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7D34" w14:textId="345A6978" w:rsidR="00E33EDD" w:rsidRPr="00F62F31" w:rsidRDefault="00E33EDD" w:rsidP="00E33EDD">
      <w:pPr>
        <w:pStyle w:val="Kop3"/>
      </w:pPr>
      <w:r w:rsidRPr="00F62F31">
        <w:t>Kenschets rechtsfiguur</w:t>
      </w:r>
      <w:bookmarkEnd w:id="12"/>
    </w:p>
    <w:p w14:paraId="599005F0" w14:textId="77777777" w:rsidR="00E33EDD" w:rsidRPr="00F62F31" w:rsidRDefault="00E33EDD" w:rsidP="00E33EDD">
      <w:r w:rsidRPr="00F62F31">
        <w:t xml:space="preserve">Rijk, provincies, waterschappen en gemeenten stellen elk (integraal) beleid en regels vast </w:t>
      </w:r>
      <w:r w:rsidR="00426FFC" w:rsidRPr="00EA1CB2">
        <w:t xml:space="preserve">en nemen vervolgens </w:t>
      </w:r>
      <w:r w:rsidR="004A7D8A" w:rsidRPr="00EA1CB2">
        <w:t>andere</w:t>
      </w:r>
      <w:r w:rsidR="00426FFC" w:rsidRPr="00EA1CB2">
        <w:t xml:space="preserve"> besluiten</w:t>
      </w:r>
      <w:r w:rsidR="00426FFC">
        <w:t xml:space="preserve"> </w:t>
      </w:r>
      <w:r w:rsidRPr="00F62F31">
        <w:t>over de ontwikkeling, het gebruik, de bescherming en het beheer en onderhoud van de fysieke leefomgeving voor hun grondgebied. Zij leggen dit vast in één of meerdere</w:t>
      </w:r>
      <w:r w:rsidR="00F452CD">
        <w:t xml:space="preserve"> omgevingsdocumenten</w:t>
      </w:r>
      <w:r w:rsidRPr="00F62F31">
        <w:t>.</w:t>
      </w:r>
    </w:p>
    <w:p w14:paraId="05409E0F" w14:textId="77777777" w:rsidR="00E33EDD" w:rsidRPr="00F62F31" w:rsidRDefault="00E33EDD" w:rsidP="00E33EDD">
      <w:r w:rsidRPr="00F62F31">
        <w:t>Elk van deze bestuursorganen heeft in het stelsel voor het omgevingsrecht zijn eigen bevoegdheden en verantwoordelijkheden en daarmee samenhangende instrumenten, waaronder de</w:t>
      </w:r>
      <w:r w:rsidR="00F452CD">
        <w:t xml:space="preserve"> omgevingsdocumenten</w:t>
      </w:r>
      <w:r w:rsidRPr="00F62F31">
        <w:t>.</w:t>
      </w:r>
    </w:p>
    <w:p w14:paraId="1AFC5F12" w14:textId="77777777" w:rsidR="00E33EDD" w:rsidRPr="00F62F31" w:rsidRDefault="00E33EDD" w:rsidP="00E33EDD"/>
    <w:p w14:paraId="1BC53F72" w14:textId="10F4B2B7" w:rsidR="00E33EDD" w:rsidRPr="00F62F31" w:rsidRDefault="008C4EA8" w:rsidP="008C4EA8">
      <w:r>
        <w:t xml:space="preserve">Op grond van de artikelen 4.14 t/m 4.16 Omgevingswet kunnen bestuursorganen van gemeente, provincie en Rijk een voorbereidingsbesluit nemen met het oog op de voorbereiding van omgevingsplan, omgevingsverordening, projectbesluit, instructieregel of instructie. </w:t>
      </w:r>
      <w:r w:rsidR="008D4DB4" w:rsidRPr="008D4DB4">
        <w:t>Het voorbereidingsbesluit wijzigt het omgevingsplan respectievelijk de omgevingsverordening met voorbeschermingsregels.</w:t>
      </w:r>
      <w:r w:rsidR="008D4DB4">
        <w:t xml:space="preserve"> </w:t>
      </w:r>
      <w:r>
        <w:t>Het doel van voorbeschermingsregels is te voorkomen dat een locatie minder geschikt wordt voor de verwezenlijking van het doel van de regels. Voorbeschermingsregels kunnen nieuwe regels toevoegen of bestaande regels buiten toepassing verklaren.</w:t>
      </w:r>
      <w:r w:rsidR="009511F9">
        <w:t xml:space="preserve"> </w:t>
      </w:r>
      <w:r>
        <w:t>Voorbeschermingsregels vervallen hetzij door tijdsverloop hetzij doordat het besluit waarop het voorbereidingsbesluit was gericht in werking is getreden of vernietigd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