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E4EB6" w14:textId="6E61356E" w:rsidR="008D4BA4" w:rsidRDefault="00784BA4" w:rsidP="00B9726A">
      <w:pPr>
        <w:pStyle w:val="Kop5"/>
      </w:pPr>
      <w:r>
        <w:t>Consolidatie-informatie bij aanleveren voorbereidingsbesluit</w:t>
      </w:r>
    </w:p>
    <w:p w14:paraId="4740778E" w14:textId="3D61DB6C" w:rsidR="00184B12" w:rsidRDefault="0056678D">
      <w:r>
        <w:t xml:space="preserve">Bij het aanleveren </w:t>
      </w:r>
      <w:r w:rsidR="00C05951">
        <w:t xml:space="preserve">aan de LVBB </w:t>
      </w:r>
      <w:r>
        <w:t xml:space="preserve">ter bekendmaking van het voorbereidingsbesluit </w:t>
      </w:r>
      <w:r w:rsidR="00316C32">
        <w:t xml:space="preserve">moet </w:t>
      </w:r>
      <w:r w:rsidR="00C05951">
        <w:t xml:space="preserve">het bevoegd gezag dat het voorbereidingsbesluit heeft genomen, </w:t>
      </w:r>
      <w:r w:rsidR="00C6228E">
        <w:t>het voor</w:t>
      </w:r>
      <w:r w:rsidR="00704B21">
        <w:t>bereidingsbesluit</w:t>
      </w:r>
      <w:r w:rsidR="00CE1DFD">
        <w:t xml:space="preserve"> </w:t>
      </w:r>
      <w:r w:rsidR="00CE1DFD" w:rsidRPr="00CE1DFD">
        <w:t xml:space="preserve">aanleveren </w:t>
      </w:r>
      <w:r w:rsidR="0007149E">
        <w:t xml:space="preserve">met </w:t>
      </w:r>
      <w:r w:rsidR="00C05951">
        <w:t xml:space="preserve">consolidatie-informatie </w:t>
      </w:r>
      <w:r w:rsidR="0007149E">
        <w:t xml:space="preserve">over </w:t>
      </w:r>
      <w:r w:rsidR="0007149E" w:rsidRPr="0007149E">
        <w:t xml:space="preserve">de inwerkingtreding van </w:t>
      </w:r>
      <w:r w:rsidR="0007149E">
        <w:t xml:space="preserve">het </w:t>
      </w:r>
      <w:r w:rsidR="0007149E" w:rsidRPr="0007149E">
        <w:t>voorbereidingsbesluit en het instellen van een tijdelijk regelingdeel met daarin de voorbeschermingsregels, inclusief de datum van inwerkingtreden</w:t>
      </w:r>
      <w:r w:rsidR="00B51804">
        <w:t>.</w:t>
      </w:r>
    </w:p>
    <w:p w14:paraId="2917FB08" w14:textId="77777777" w:rsidR="007151F0" w:rsidRDefault="007151F0" w:rsidP="00E06717">
      <w:pPr>
        <w:pStyle w:val="Kad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39BCB7B" wp14:editId="0E69C072">
                <wp:extent cx="1828800" cy="1828800"/>
                <wp:effectExtent l="0" t="0" r="22860" b="16510"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F9114" w14:textId="77777777" w:rsidR="007151F0" w:rsidRPr="008F1538" w:rsidRDefault="007151F0" w:rsidP="007151F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F1538">
                              <w:rPr>
                                <w:b/>
                                <w:bCs/>
                              </w:rPr>
                              <w:t>Toekomstige functionaliteit</w:t>
                            </w:r>
                          </w:p>
                          <w:p w14:paraId="06C47DCD" w14:textId="6AD5FCFA" w:rsidR="00420950" w:rsidRDefault="00AD0CE9" w:rsidP="007151F0">
                            <w:r>
                              <w:t>Toekomstbeeld is</w:t>
                            </w:r>
                            <w:r w:rsidR="0045244B">
                              <w:t xml:space="preserve"> dat </w:t>
                            </w:r>
                            <w:r w:rsidR="00054EBD">
                              <w:t xml:space="preserve">het </w:t>
                            </w:r>
                            <w:r w:rsidR="00EF3E5F">
                              <w:t>bevoegd gezag</w:t>
                            </w:r>
                            <w:r w:rsidR="00054EBD">
                              <w:t xml:space="preserve"> dat </w:t>
                            </w:r>
                            <w:r w:rsidR="00EF3E5F">
                              <w:t xml:space="preserve">het voorbereidingsbesluit heeft genomen, </w:t>
                            </w:r>
                            <w:r w:rsidR="00F701A1">
                              <w:t xml:space="preserve">tegelijk met </w:t>
                            </w:r>
                            <w:r w:rsidR="0045244B">
                              <w:t>de aanlevering van het voorbereidingbesluit</w:t>
                            </w:r>
                            <w:r w:rsidR="00F701A1">
                              <w:t xml:space="preserve"> ook </w:t>
                            </w:r>
                            <w:r w:rsidR="00420950" w:rsidRPr="00420950">
                              <w:t>aanlever</w:t>
                            </w:r>
                            <w:r w:rsidR="00EF3E5F">
                              <w:t>t</w:t>
                            </w:r>
                            <w:r w:rsidR="00420950">
                              <w:t>:</w:t>
                            </w:r>
                          </w:p>
                          <w:p w14:paraId="14A79EEE" w14:textId="701EE5F9" w:rsidR="00420950" w:rsidRDefault="00F701A1" w:rsidP="00420950">
                            <w:pPr>
                              <w:pStyle w:val="Opsommingtekens1"/>
                            </w:pPr>
                            <w:r>
                              <w:t xml:space="preserve">de consolidatie-informatie </w:t>
                            </w:r>
                            <w:r w:rsidR="00162135">
                              <w:t xml:space="preserve">over het vervallen van </w:t>
                            </w:r>
                            <w:r w:rsidR="00162135" w:rsidRPr="00162135">
                              <w:t xml:space="preserve">het tijdelijk regelingdeel </w:t>
                            </w:r>
                            <w:r>
                              <w:t xml:space="preserve">na </w:t>
                            </w:r>
                            <w:r w:rsidRPr="00F701A1">
                              <w:t>1 jaar en 6 maanden</w:t>
                            </w:r>
                            <w:r w:rsidR="00162135">
                              <w:t>;</w:t>
                            </w:r>
                          </w:p>
                          <w:p w14:paraId="017666FE" w14:textId="05E4F85A" w:rsidR="00712F87" w:rsidRDefault="00420950" w:rsidP="00420950">
                            <w:pPr>
                              <w:pStyle w:val="Opsommingtekens1"/>
                            </w:pPr>
                            <w:r>
                              <w:t xml:space="preserve">de informatie </w:t>
                            </w:r>
                            <w:r w:rsidR="00162135">
                              <w:t xml:space="preserve">over het beëindigen van de OW-objecten bij het tijdelijk regelingdeel </w:t>
                            </w:r>
                            <w:r w:rsidR="00162135" w:rsidRPr="00162135">
                              <w:t>na 1 jaar en 6 maanden</w:t>
                            </w:r>
                            <w:r w:rsidR="00EA5B4A">
                              <w:t>.</w:t>
                            </w:r>
                          </w:p>
                          <w:p w14:paraId="7614F95A" w14:textId="3659C59D" w:rsidR="00EF3E5F" w:rsidRDefault="005C39B5" w:rsidP="00420950">
                            <w:r>
                              <w:t>Op die manier</w:t>
                            </w:r>
                            <w:r w:rsidR="00EA5B4A" w:rsidRPr="00EA5B4A">
                              <w:t xml:space="preserve"> is verzekerd dat, als het </w:t>
                            </w:r>
                            <w:r w:rsidR="00C6228E">
                              <w:t xml:space="preserve">op het </w:t>
                            </w:r>
                            <w:r w:rsidR="00C6228E" w:rsidRPr="00C6228E">
                              <w:t xml:space="preserve">voorbereidingsbesluit </w:t>
                            </w:r>
                            <w:r w:rsidR="00C6228E">
                              <w:t xml:space="preserve">volgende </w:t>
                            </w:r>
                            <w:r w:rsidR="00EA5B4A" w:rsidRPr="00EA5B4A">
                              <w:t xml:space="preserve">besluit </w:t>
                            </w:r>
                            <w:r w:rsidR="00EF3E5F" w:rsidRPr="00EF3E5F">
                              <w:t xml:space="preserve">niet tijdig </w:t>
                            </w:r>
                            <w:r w:rsidR="00EA5B4A" w:rsidRPr="00EA5B4A">
                              <w:t xml:space="preserve">is genomen, </w:t>
                            </w:r>
                            <w:r w:rsidR="00C6228E" w:rsidRPr="00C6228E">
                              <w:t xml:space="preserve">de voorbeschermingsregels </w:t>
                            </w:r>
                            <w:r w:rsidR="00EA5B4A" w:rsidRPr="00EA5B4A">
                              <w:t>niet meer word</w:t>
                            </w:r>
                            <w:r w:rsidR="00C6228E">
                              <w:t>en</w:t>
                            </w:r>
                            <w:r w:rsidR="00EA5B4A" w:rsidRPr="00EA5B4A">
                              <w:t xml:space="preserve"> getoond</w:t>
                            </w:r>
                            <w:r w:rsidR="00EA5B4A">
                              <w:t xml:space="preserve"> vanaf het tijdstip dat </w:t>
                            </w:r>
                            <w:r w:rsidR="00C6228E">
                              <w:t>ze</w:t>
                            </w:r>
                            <w:r w:rsidR="00C10C22">
                              <w:t xml:space="preserve"> van rechtswege zijn vervallen</w:t>
                            </w:r>
                            <w:r w:rsidR="00C6228E">
                              <w:t>,</w:t>
                            </w:r>
                            <w:r w:rsidR="0045244B">
                              <w:t xml:space="preserve"> </w:t>
                            </w:r>
                            <w:r w:rsidR="00C6228E">
                              <w:t>zonder dat daarvoor op dat moment nog een handeling nodig is.</w:t>
                            </w:r>
                          </w:p>
                          <w:p w14:paraId="61DD837B" w14:textId="1EC1892A" w:rsidR="007151F0" w:rsidRPr="000B5BEF" w:rsidRDefault="002C23C6" w:rsidP="00420950">
                            <w:r>
                              <w:t>N</w:t>
                            </w:r>
                            <w:r w:rsidR="00EC10FD">
                              <w:t xml:space="preserve">aar verwachting wordt dit toekomstbeeld in de B-release van de STOP/TPOD-standaard </w:t>
                            </w:r>
                            <w:r w:rsidR="00F7588E">
                              <w:t>opgenomen</w:t>
                            </w:r>
                            <w:r w:rsidR="00BA6797">
                              <w:t xml:space="preserve"> en vervolgens in de LVBB-DSO-keten geïmplementeerd. </w:t>
                            </w:r>
                            <w:r w:rsidR="00054EBD">
                              <w:t>Zolang h</w:t>
                            </w:r>
                            <w:r w:rsidR="00B641AA">
                              <w:t xml:space="preserve">et stelsel </w:t>
                            </w:r>
                            <w:r w:rsidR="00A75881">
                              <w:t>d</w:t>
                            </w:r>
                            <w:r w:rsidR="00BA6797">
                              <w:t>i</w:t>
                            </w:r>
                            <w:r w:rsidR="00C6228E">
                              <w:t>t</w:t>
                            </w:r>
                            <w:r w:rsidR="00A75881">
                              <w:t xml:space="preserve"> </w:t>
                            </w:r>
                            <w:r w:rsidR="00EF3E5F">
                              <w:t xml:space="preserve">nog niet kan </w:t>
                            </w:r>
                            <w:r w:rsidR="00C6228E">
                              <w:t>faciliteren</w:t>
                            </w:r>
                            <w:r w:rsidR="00EF3E5F">
                              <w:t xml:space="preserve">, wordt de </w:t>
                            </w:r>
                            <w:r w:rsidR="005238C9">
                              <w:t xml:space="preserve">genoemde </w:t>
                            </w:r>
                            <w:r w:rsidR="00EF3E5F">
                              <w:t>informatie aangeleverd op het moment dat de voorbeschermingsregels daadwerkelijk vervallen</w:t>
                            </w:r>
                            <w:r w:rsidR="00C6228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9BCB7B" id="_x0000_t202" coordsize="21600,21600" o:spt="202" path="m,l,21600r21600,l21600,xe">
                <v:stroke joinstyle="miter"/>
                <v:path gradientshapeok="t" o:connecttype="rect"/>
              </v:shapetype>
              <v:shape id="Tekstvak 3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" filled="f" strokeweight=".5pt">
                <v:textbox style="mso-fit-shape-to-text:t">
                  <w:txbxContent>
                    <w:p w14:paraId="5E2F9114" w14:textId="77777777" w:rsidR="007151F0" w:rsidRPr="008F1538" w:rsidRDefault="007151F0" w:rsidP="007151F0">
                      <w:pPr>
                        <w:rPr>
                          <w:b/>
                          <w:bCs/>
                        </w:rPr>
                      </w:pPr>
                      <w:r w:rsidRPr="008F1538">
                        <w:rPr>
                          <w:b/>
                          <w:bCs/>
                        </w:rPr>
                        <w:t>Toekomstige functionaliteit</w:t>
                      </w:r>
                    </w:p>
                    <w:p w14:paraId="06C47DCD" w14:textId="6AD5FCFA" w:rsidR="00420950" w:rsidRDefault="00AD0CE9" w:rsidP="007151F0">
                      <w:r>
                        <w:t>Toekomstbeeld is</w:t>
                      </w:r>
                      <w:r w:rsidR="0045244B">
                        <w:t xml:space="preserve"> dat </w:t>
                      </w:r>
                      <w:r w:rsidR="00054EBD">
                        <w:t xml:space="preserve">het </w:t>
                      </w:r>
                      <w:r w:rsidR="00EF3E5F">
                        <w:t>bevoegd gezag</w:t>
                      </w:r>
                      <w:r w:rsidR="00054EBD">
                        <w:t xml:space="preserve"> dat </w:t>
                      </w:r>
                      <w:r w:rsidR="00EF3E5F">
                        <w:t xml:space="preserve">het voorbereidingsbesluit heeft genomen, </w:t>
                      </w:r>
                      <w:r w:rsidR="00F701A1">
                        <w:t xml:space="preserve">tegelijk met </w:t>
                      </w:r>
                      <w:r w:rsidR="0045244B">
                        <w:t>de aanlevering van het voorbereidingbesluit</w:t>
                      </w:r>
                      <w:r w:rsidR="00F701A1">
                        <w:t xml:space="preserve"> ook </w:t>
                      </w:r>
                      <w:r w:rsidR="00420950" w:rsidRPr="00420950">
                        <w:t>aanlever</w:t>
                      </w:r>
                      <w:r w:rsidR="00EF3E5F">
                        <w:t>t</w:t>
                      </w:r>
                      <w:r w:rsidR="00420950">
                        <w:t>:</w:t>
                      </w:r>
                    </w:p>
                    <w:p w14:paraId="14A79EEE" w14:textId="701EE5F9" w:rsidR="00420950" w:rsidRDefault="00F701A1" w:rsidP="00420950">
                      <w:pPr>
                        <w:pStyle w:val="Opsommingtekens1"/>
                      </w:pPr>
                      <w:r>
                        <w:t xml:space="preserve">de consolidatie-informatie </w:t>
                      </w:r>
                      <w:r w:rsidR="00162135">
                        <w:t xml:space="preserve">over het vervallen van </w:t>
                      </w:r>
                      <w:r w:rsidR="00162135" w:rsidRPr="00162135">
                        <w:t xml:space="preserve">het tijdelijk regelingdeel </w:t>
                      </w:r>
                      <w:r>
                        <w:t xml:space="preserve">na </w:t>
                      </w:r>
                      <w:r w:rsidRPr="00F701A1">
                        <w:t>1 jaar en 6 maanden</w:t>
                      </w:r>
                      <w:r w:rsidR="00162135">
                        <w:t>;</w:t>
                      </w:r>
                    </w:p>
                    <w:p w14:paraId="017666FE" w14:textId="05E4F85A" w:rsidR="00712F87" w:rsidRDefault="00420950" w:rsidP="00420950">
                      <w:pPr>
                        <w:pStyle w:val="Opsommingtekens1"/>
                      </w:pPr>
                      <w:r>
                        <w:t xml:space="preserve">de informatie </w:t>
                      </w:r>
                      <w:r w:rsidR="00162135">
                        <w:t xml:space="preserve">over het beëindigen van de OW-objecten bij het tijdelijk regelingdeel </w:t>
                      </w:r>
                      <w:r w:rsidR="00162135" w:rsidRPr="00162135">
                        <w:t>na 1 jaar en 6 maanden</w:t>
                      </w:r>
                      <w:r w:rsidR="00EA5B4A">
                        <w:t>.</w:t>
                      </w:r>
                    </w:p>
                    <w:p w14:paraId="7614F95A" w14:textId="3659C59D" w:rsidR="00EF3E5F" w:rsidRDefault="005C39B5" w:rsidP="00420950">
                      <w:r>
                        <w:t>Op die manier</w:t>
                      </w:r>
                      <w:r w:rsidR="00EA5B4A" w:rsidRPr="00EA5B4A">
                        <w:t xml:space="preserve"> is verzekerd dat, als het </w:t>
                      </w:r>
                      <w:r w:rsidR="00C6228E">
                        <w:t xml:space="preserve">op het </w:t>
                      </w:r>
                      <w:r w:rsidR="00C6228E" w:rsidRPr="00C6228E">
                        <w:t xml:space="preserve">voorbereidingsbesluit </w:t>
                      </w:r>
                      <w:r w:rsidR="00C6228E">
                        <w:t xml:space="preserve">volgende </w:t>
                      </w:r>
                      <w:r w:rsidR="00EA5B4A" w:rsidRPr="00EA5B4A">
                        <w:t xml:space="preserve">besluit </w:t>
                      </w:r>
                      <w:r w:rsidR="00EF3E5F" w:rsidRPr="00EF3E5F">
                        <w:t xml:space="preserve">niet tijdig </w:t>
                      </w:r>
                      <w:r w:rsidR="00EA5B4A" w:rsidRPr="00EA5B4A">
                        <w:t xml:space="preserve">is genomen, </w:t>
                      </w:r>
                      <w:r w:rsidR="00C6228E" w:rsidRPr="00C6228E">
                        <w:t xml:space="preserve">de voorbeschermingsregels </w:t>
                      </w:r>
                      <w:r w:rsidR="00EA5B4A" w:rsidRPr="00EA5B4A">
                        <w:t>niet meer word</w:t>
                      </w:r>
                      <w:r w:rsidR="00C6228E">
                        <w:t>en</w:t>
                      </w:r>
                      <w:r w:rsidR="00EA5B4A" w:rsidRPr="00EA5B4A">
                        <w:t xml:space="preserve"> getoond</w:t>
                      </w:r>
                      <w:r w:rsidR="00EA5B4A">
                        <w:t xml:space="preserve"> vanaf het tijdstip dat </w:t>
                      </w:r>
                      <w:r w:rsidR="00C6228E">
                        <w:t>ze</w:t>
                      </w:r>
                      <w:r w:rsidR="00C10C22">
                        <w:t xml:space="preserve"> van rechtswege zijn vervallen</w:t>
                      </w:r>
                      <w:r w:rsidR="00C6228E">
                        <w:t>,</w:t>
                      </w:r>
                      <w:r w:rsidR="0045244B">
                        <w:t xml:space="preserve"> </w:t>
                      </w:r>
                      <w:r w:rsidR="00C6228E">
                        <w:t>zonder dat daarvoor op dat moment nog een handeling nodig is.</w:t>
                      </w:r>
                    </w:p>
                    <w:p w14:paraId="61DD837B" w14:textId="1EC1892A" w:rsidR="007151F0" w:rsidRPr="000B5BEF" w:rsidRDefault="002C23C6" w:rsidP="00420950">
                      <w:r>
                        <w:t>N</w:t>
                      </w:r>
                      <w:r w:rsidR="00EC10FD">
                        <w:t xml:space="preserve">aar verwachting wordt dit toekomstbeeld in de B-release van de STOP/TPOD-standaard </w:t>
                      </w:r>
                      <w:r w:rsidR="00F7588E">
                        <w:t>opgenomen</w:t>
                      </w:r>
                      <w:r w:rsidR="00BA6797">
                        <w:t xml:space="preserve"> en vervolgens in de LVBB-DSO-keten geïmplementeerd. </w:t>
                      </w:r>
                      <w:r w:rsidR="00054EBD">
                        <w:t>Zolang h</w:t>
                      </w:r>
                      <w:r w:rsidR="00B641AA">
                        <w:t xml:space="preserve">et stelsel </w:t>
                      </w:r>
                      <w:r w:rsidR="00A75881">
                        <w:t>d</w:t>
                      </w:r>
                      <w:r w:rsidR="00BA6797">
                        <w:t>i</w:t>
                      </w:r>
                      <w:r w:rsidR="00C6228E">
                        <w:t>t</w:t>
                      </w:r>
                      <w:r w:rsidR="00A75881">
                        <w:t xml:space="preserve"> </w:t>
                      </w:r>
                      <w:r w:rsidR="00EF3E5F">
                        <w:t xml:space="preserve">nog niet kan </w:t>
                      </w:r>
                      <w:r w:rsidR="00C6228E">
                        <w:t>faciliteren</w:t>
                      </w:r>
                      <w:r w:rsidR="00EF3E5F">
                        <w:t xml:space="preserve">, wordt de </w:t>
                      </w:r>
                      <w:r w:rsidR="005238C9">
                        <w:t xml:space="preserve">genoemde </w:t>
                      </w:r>
                      <w:r w:rsidR="00EF3E5F">
                        <w:t>informatie aangeleverd op het moment dat de voorbeschermingsregels daadwerkelijk vervallen</w:t>
                      </w:r>
                      <w:r w:rsidR="00C6228E"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