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350C" w14:textId="0FB12789" w:rsidR="006D3479" w:rsidRDefault="00F03DAE" w:rsidP="006D3479">
      <w:pPr>
        <w:pStyle w:val="Kop5"/>
      </w:pPr>
      <w:r>
        <w:t>Norm</w:t>
      </w:r>
    </w:p>
    <w:p w14:paraId="34228354" w14:textId="5A0C7761" w:rsidR="006D3479" w:rsidRDefault="00F03DAE" w:rsidP="006D3479">
      <w:r>
        <w:t xml:space="preserve">Door toepassing van het </w:t>
      </w:r>
      <w:r w:rsidR="006F6F59">
        <w:t>tekst</w:t>
      </w:r>
      <w:r>
        <w:t xml:space="preserve">model </w:t>
      </w:r>
      <w:r w:rsidR="006F6F59">
        <w:t xml:space="preserve">RegelingTijdelijkdeel </w:t>
      </w:r>
      <w:r>
        <w:t xml:space="preserve">is het eindresultaat een </w:t>
      </w:r>
      <w:r w:rsidR="00041DF5">
        <w:t xml:space="preserve">tijdelijk regelingdeel dat samen met de hoofdregeling de geconsolideerde Regeling van een omgevingsplan of omgevingsverordening vormt. </w:t>
      </w:r>
      <w:r w:rsidR="0047685D">
        <w:t xml:space="preserve">In dit model bevat de </w:t>
      </w:r>
      <w:r>
        <w:t>Regeling de volgende elementen:</w:t>
      </w:r>
    </w:p>
    <w:p w14:paraId="2B14F992" w14:textId="6CD6A70B" w:rsidR="006D3479" w:rsidRDefault="00F03DAE" w:rsidP="006D3479">
      <w:pPr>
        <w:pStyle w:val="Opsommingtekens1"/>
      </w:pPr>
      <w:r>
        <w:t xml:space="preserve">RegelingOpschrift: </w:t>
      </w:r>
      <w:r w:rsidR="0047685D">
        <w:t xml:space="preserve">element dat </w:t>
      </w:r>
      <w:r>
        <w:t>de officiële titel van het omgevingsdocument</w:t>
      </w:r>
      <w:r w:rsidR="0047685D">
        <w:t xml:space="preserve"> bevat</w:t>
      </w:r>
      <w:r>
        <w:t>. Verplicht element. Komt 1 keer voor.</w:t>
      </w:r>
    </w:p>
    <w:p w14:paraId="3B74D438" w14:textId="77777777" w:rsidR="00070122" w:rsidRDefault="00F03DAE" w:rsidP="006D3479">
      <w:pPr>
        <w:pStyle w:val="Opsommingtekens1"/>
      </w:pPr>
      <w:r>
        <w:t xml:space="preserve">Lichaam: </w:t>
      </w:r>
      <w:r w:rsidR="0047685D">
        <w:t xml:space="preserve">element </w:t>
      </w:r>
      <w:r>
        <w:t xml:space="preserve">dat </w:t>
      </w:r>
      <w:r w:rsidR="003A3592">
        <w:t xml:space="preserve">de </w:t>
      </w:r>
      <w:r w:rsidR="00AC0F76">
        <w:t>inhoud van het tijdelijk regelingdeel bevat</w:t>
      </w:r>
      <w:r w:rsidR="003A3592">
        <w:t xml:space="preserve">. </w:t>
      </w:r>
      <w:r w:rsidR="006B253B" w:rsidRPr="006B253B">
        <w:t>Verplicht element. Komt 1 keer voor.</w:t>
      </w:r>
      <w:r w:rsidR="006B253B">
        <w:t xml:space="preserve"> </w:t>
      </w:r>
      <w:r w:rsidR="00380EFD">
        <w:t xml:space="preserve">Het Lichaam bevat </w:t>
      </w:r>
      <w:r w:rsidR="003A3592">
        <w:t>de volgende elementen:</w:t>
      </w:r>
    </w:p>
    <w:p w14:paraId="743BC334" w14:textId="68E9BDB4" w:rsidR="00645E0F" w:rsidRDefault="00645E0F" w:rsidP="006D3479">
      <w:pPr>
        <w:pStyle w:val="Opsommingtekens2"/>
      </w:pPr>
      <w:r>
        <w:lastRenderedPageBreak/>
        <w:t>Conditie</w:t>
      </w:r>
      <w:r w:rsidR="009D1354">
        <w:t xml:space="preserve">: element </w:t>
      </w:r>
      <w:r w:rsidR="005A05CA">
        <w:t xml:space="preserve">dat een Artikel bevat waarin </w:t>
      </w:r>
      <w:r w:rsidR="00371A39">
        <w:t>de verhouding tussen dit tijdelijk regelingdeel en de hoofdregeling (het omgevingsplan dat of de omgevingsverordening die door de voorbeschermingsregels wordt gewijzigd)</w:t>
      </w:r>
      <w:r w:rsidR="00F6582F">
        <w:t xml:space="preserve"> </w:t>
      </w:r>
      <w:r w:rsidR="005E71C5">
        <w:t xml:space="preserve">is </w:t>
      </w:r>
      <w:r w:rsidR="00F6582F" w:rsidRPr="00F6582F">
        <w:t>vastgelegd</w:t>
      </w:r>
      <w:r w:rsidR="005E71C5">
        <w:t>.</w:t>
      </w:r>
      <w:r w:rsidR="00861703">
        <w:t xml:space="preserve"> </w:t>
      </w:r>
      <w:r w:rsidR="00CE45E0">
        <w:t xml:space="preserve">Voor specificaties zie </w:t>
      </w:r>
      <w:r w:rsidR="00EE5A0F">
        <w:t xml:space="preserve">de </w:t>
      </w:r>
      <w:r w:rsidR="00CE45E0">
        <w:t>paragraf</w:t>
      </w:r>
      <w:r w:rsidR="00EE5A0F">
        <w:t xml:space="preserve">en </w:t>
      </w:r>
      <w:r w:rsidR="009E64E0" w:rsidRPr="00712F87">
        <w:rPr>
          <w:rStyle w:val="Verwijzing"/>
        </w:rPr>
        <w:fldChar w:fldCharType="begin"/>
      </w:r>
      <w:r w:rsidR="009E64E0" w:rsidRPr="00712F87">
        <w:rPr>
          <w:rStyle w:val="Verwijzing"/>
        </w:rPr>
        <w:instrText xml:space="preserve"> REF _Ref_736a7d14f9c96d99fd6e232cbf3b8342_1 </w:instrText>
      </w:r>
      <w:r w:rsidR="009F73DA" w:rsidRPr="00712F87">
        <w:rPr>
          <w:rStyle w:val="Verwijzing"/>
        </w:rPr>
        <w:instrText>\r \n</w:instrText>
      </w:r>
      <w:r w:rsidR="009E64E0" w:rsidRPr="00712F87">
        <w:rPr>
          <w:rStyle w:val="Verwijzing"/>
        </w:rPr>
        <w:instrText xml:space="preserve"> </w:instrText>
      </w:r>
      <w:r w:rsidR="009E64E0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A2.4.4</w:t>
      </w:r>
      <w:r w:rsidR="009E64E0" w:rsidRPr="00712F87">
        <w:rPr>
          <w:rStyle w:val="Verwijzing"/>
        </w:rPr>
        <w:fldChar w:fldCharType="end"/>
      </w:r>
      <w:r w:rsidR="009E64E0">
        <w:t xml:space="preserve"> en</w:t>
      </w:r>
      <w:r w:rsidR="00CE45E0">
        <w:t xml:space="preserve"> </w:t>
      </w:r>
      <w:r w:rsidR="006A75E4" w:rsidRPr="00712F87">
        <w:rPr>
          <w:rStyle w:val="Verwijzing"/>
        </w:rPr>
        <w:fldChar w:fldCharType="begin"/>
      </w:r>
      <w:r w:rsidR="006A75E4" w:rsidRPr="00712F87">
        <w:rPr>
          <w:rStyle w:val="Verwijzing"/>
        </w:rPr>
        <w:instrText xml:space="preserve"> REF _Ref_7194687bf26b4ca09f76481dd42b68a1_1 </w:instrText>
      </w:r>
      <w:r w:rsidR="009D6FFB" w:rsidRPr="00712F87">
        <w:rPr>
          <w:rStyle w:val="Verwijzing"/>
        </w:rPr>
        <w:instrText>\n \h</w:instrText>
      </w:r>
      <w:r w:rsidR="006A75E4" w:rsidRPr="00712F87">
        <w:rPr>
          <w:rStyle w:val="Verwijzing"/>
        </w:rPr>
        <w:instrText xml:space="preserve"> </w:instrText>
      </w:r>
      <w:r w:rsidR="006A75E4" w:rsidRPr="00712F87">
        <w:rPr>
          <w:rStyle w:val="Verwijzing"/>
        </w:rPr>
      </w:r>
      <w:r w:rsidR="006A75E4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5.5</w:t>
      </w:r>
      <w:r w:rsidR="006A75E4" w:rsidRPr="00712F87">
        <w:rPr>
          <w:rStyle w:val="Verwijzing"/>
        </w:rPr>
        <w:fldChar w:fldCharType="end"/>
      </w:r>
      <w:r w:rsidR="00CE45E0">
        <w:t xml:space="preserve">. </w:t>
      </w:r>
      <w:r w:rsidR="00861703" w:rsidRPr="00861703">
        <w:t>Verplicht element. Komt 1 keer voor.</w:t>
      </w:r>
    </w:p>
    <w:p w14:paraId="5EB71786" w14:textId="7ECE3D8B" w:rsidR="006D3479" w:rsidRDefault="00B656DA" w:rsidP="00070122">
      <w:pPr>
        <w:pStyle w:val="Opsommingtekens2"/>
      </w:pPr>
      <w:r>
        <w:t>A</w:t>
      </w:r>
      <w:r w:rsidR="006D2ADA" w:rsidRPr="006D2ADA">
        <w:t>rtikel</w:t>
      </w:r>
      <w:r>
        <w:t xml:space="preserve">: </w:t>
      </w:r>
      <w:r w:rsidR="002E33DD">
        <w:t>een of meer artikelen die de voorbeschermingsregels bevatten</w:t>
      </w:r>
      <w:r w:rsidR="006D2ADA" w:rsidRPr="006D2ADA">
        <w:t>.</w:t>
      </w:r>
      <w:r w:rsidR="006B253B">
        <w:br/>
        <w:t xml:space="preserve">NB1: </w:t>
      </w:r>
      <w:r w:rsidR="00F03DAE">
        <w:t>De</w:t>
      </w:r>
      <w:r w:rsidR="00AD5C94">
        <w:t>ze</w:t>
      </w:r>
      <w:r w:rsidR="00F03DAE">
        <w:t xml:space="preserve"> </w:t>
      </w:r>
      <w:r w:rsidR="00AD5C94">
        <w:t xml:space="preserve">artikelen </w:t>
      </w:r>
      <w:r w:rsidR="00F03DAE">
        <w:t>moet</w:t>
      </w:r>
      <w:r w:rsidR="00AD5C94">
        <w:t>en</w:t>
      </w:r>
      <w:r w:rsidR="00F03DAE">
        <w:t xml:space="preserve"> voldoen aan de specificaties voor de Artikelstructuur die zijn vastgelegd in paragraaf </w:t>
      </w:r>
      <w:r w:rsidR="004B1CCC" w:rsidRPr="00712F87">
        <w:rPr>
          <w:rStyle w:val="Verwijzing"/>
        </w:rPr>
        <w:fldChar w:fldCharType="begin"/>
      </w:r>
      <w:r w:rsidR="004B1CCC" w:rsidRPr="00712F87">
        <w:rPr>
          <w:rStyle w:val="Verwijzing"/>
        </w:rPr>
        <w:instrText xml:space="preserve"> REF _Ref_2e8a7014d2613b95d32d39dec8c661d7_1 </w:instrText>
      </w:r>
      <w:r w:rsidR="0022065B" w:rsidRPr="00712F87">
        <w:rPr>
          <w:rStyle w:val="Verwijzing"/>
        </w:rPr>
        <w:instrText>\n \h</w:instrText>
      </w:r>
      <w:r w:rsidR="004B1CCC" w:rsidRPr="00712F87">
        <w:rPr>
          <w:rStyle w:val="Verwijzing"/>
        </w:rPr>
        <w:instrText xml:space="preserve"> </w:instrText>
      </w:r>
      <w:r w:rsidR="004B1CCC" w:rsidRPr="00712F87">
        <w:rPr>
          <w:rStyle w:val="Verwijzing"/>
        </w:rPr>
      </w:r>
      <w:r w:rsidR="004B1CCC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5.2</w:t>
      </w:r>
      <w:r w:rsidR="004B1CCC" w:rsidRPr="00712F87">
        <w:rPr>
          <w:rStyle w:val="Verwijzing"/>
        </w:rPr>
        <w:fldChar w:fldCharType="end"/>
      </w:r>
      <w:r w:rsidR="00F03DAE">
        <w:t xml:space="preserve">. </w:t>
      </w:r>
      <w:r w:rsidR="002178DC">
        <w:t xml:space="preserve">Zie ook de specificaties in paragraaf </w:t>
      </w:r>
      <w:r w:rsidR="00C4422A" w:rsidRPr="00712F87">
        <w:rPr>
          <w:rStyle w:val="Verwijzing"/>
        </w:rPr>
        <w:fldChar w:fldCharType="begin"/>
      </w:r>
      <w:r w:rsidR="00C4422A" w:rsidRPr="00712F87">
        <w:rPr>
          <w:rStyle w:val="Verwijzing"/>
        </w:rPr>
        <w:instrText xml:space="preserve"> REF _Ref_6ad539b642f93c1fec452cd4ab601355_1 </w:instrText>
      </w:r>
      <w:r w:rsidR="0022065B" w:rsidRPr="00712F87">
        <w:rPr>
          <w:rStyle w:val="Verwijzing"/>
        </w:rPr>
        <w:instrText>\n \h</w:instrText>
      </w:r>
      <w:r w:rsidR="00C4422A" w:rsidRPr="00712F87">
        <w:rPr>
          <w:rStyle w:val="Verwijzing"/>
        </w:rPr>
        <w:instrText xml:space="preserve"> </w:instrText>
      </w:r>
      <w:r w:rsidR="00C4422A" w:rsidRPr="00712F87">
        <w:rPr>
          <w:rStyle w:val="Verwijzing"/>
        </w:rPr>
      </w:r>
      <w:r w:rsidR="00C4422A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5.4</w:t>
      </w:r>
      <w:r w:rsidR="00C4422A" w:rsidRPr="00712F87">
        <w:rPr>
          <w:rStyle w:val="Verwijzing"/>
        </w:rPr>
        <w:fldChar w:fldCharType="end"/>
      </w:r>
      <w:r w:rsidR="00C4422A">
        <w:t>.</w:t>
      </w:r>
      <w:r w:rsidR="00735D2F">
        <w:t xml:space="preserve"> Zoals </w:t>
      </w:r>
      <w:r w:rsidR="00F5385C" w:rsidRPr="00F5385C">
        <w:t>daar is beschreven kunnen artikelen zijn opgenomen in een hiërarchische structuur, bestaande uit Hoofdstukken en andere structuurelementen.</w:t>
      </w:r>
      <w:r w:rsidR="00F75AC9">
        <w:br/>
        <w:t xml:space="preserve">NB2: </w:t>
      </w:r>
      <w:r w:rsidR="00F75AC9" w:rsidRPr="00F75AC9">
        <w:t>dit is het deel waarop de annotaties met IMOW-objecten worden toegepast</w:t>
      </w:r>
      <w:r w:rsidR="00F75AC9">
        <w:t>.</w:t>
      </w:r>
    </w:p>
    <w:p w14:paraId="310E6671" w14:textId="6E26FFC6" w:rsidR="006D3479" w:rsidRDefault="00F03DAE" w:rsidP="006D3479">
      <w:pPr>
        <w:pStyle w:val="Opsommingtekens1"/>
      </w:pPr>
      <w:r>
        <w:t>Bijlage</w:t>
      </w:r>
      <w:r w:rsidR="008958ED">
        <w:t>:</w:t>
      </w:r>
      <w:r>
        <w:t xml:space="preserve"> </w:t>
      </w:r>
      <w:r w:rsidR="00015B6D">
        <w:t>e</w:t>
      </w:r>
      <w:r w:rsidR="00217003">
        <w:t xml:space="preserve">lement dat een </w:t>
      </w:r>
      <w:r>
        <w:t>bijlage bij de Regeling</w:t>
      </w:r>
      <w:r w:rsidR="00217003">
        <w:t xml:space="preserve"> bevat</w:t>
      </w:r>
      <w:r>
        <w:t xml:space="preserve">. Indien de bijlage zoals hier in de Regeling </w:t>
      </w:r>
      <w:r w:rsidR="006B651C">
        <w:t>is</w:t>
      </w:r>
      <w:r>
        <w:t xml:space="preserve"> opgenomen, word</w:t>
      </w:r>
      <w:r w:rsidR="006B651C">
        <w:t>t</w:t>
      </w:r>
      <w:r>
        <w:t xml:space="preserve"> deze geconsolideerd. Optioneel element. Komt zo vaak voor als gewenst.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