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4624F3" w:rsidRDefault="00DC3F34" w:rsidP="004624F3">
      <w:pPr>
        <w:pStyle w:val="Kop5"/>
      </w:pPr>
      <w:r>
        <w:t>Toelichting op de toepassing</w:t>
      </w:r>
    </w:p>
    <w:p w14:paraId="5CC02DB6" w14:textId="28F52833" w:rsidR="004624F3" w:rsidRDefault="00DC3F34" w:rsidP="004624F3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4624F3" w:rsidRDefault="00DC3F34" w:rsidP="004624F3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