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8425" w14:textId="77777777" w:rsidR="004624F3" w:rsidRDefault="00DC3F34" w:rsidP="004624F3">
      <w:pPr>
        <w:pStyle w:val="Kop5"/>
      </w:pPr>
      <w:r>
        <w:t>Definitie</w:t>
      </w:r>
    </w:p>
    <w:p w14:paraId="4433BF07" w14:textId="059827BB" w:rsidR="004624F3" w:rsidRDefault="00DC3F34" w:rsidP="004624F3">
      <w:r>
        <w:t>Externe veiligheid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8236D1">
        <w:t xml:space="preserve"> op het waarborgen van de veiligheid.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