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0B1F4" w14:textId="08141AA6" w:rsidR="0031108E" w:rsidRPr="00E742A3" w:rsidRDefault="00B73C4C" w:rsidP="004141BB">
      <w:pPr>
        <w:pStyle w:val="Titel"/>
      </w:pPr>
      <w:commentRangeStart w:id="0"/>
      <w:commentRangeEnd w:id="0"/>
      <w:r>
        <w:rPr>
          <w:rStyle w:val="Verwijzingopmerking"/>
          <w:rFonts w:eastAsiaTheme="minorHAnsi" w:cstheme="minorBidi"/>
          <w:b w:val="0"/>
          <w:spacing w:val="0"/>
          <w:kern w:val="0"/>
        </w:rPr>
        <w:commentReference w:id="0"/>
      </w:r>
      <w:commentRangeStart w:id="1"/>
      <w:commentRangeEnd w:id="1"/>
      <w:r w:rsidR="00345142">
        <w:rPr>
          <w:rStyle w:val="Verwijzingopmerking"/>
          <w:rFonts w:eastAsiaTheme="minorHAnsi" w:cstheme="minorBidi"/>
          <w:b w:val="0"/>
          <w:spacing w:val="0"/>
          <w:kern w:val="0"/>
        </w:rPr>
        <w:commentReference w:id="1"/>
      </w:r>
      <w:r w:rsidR="00626901">
        <w:t xml:space="preserve"> </w:t>
      </w:r>
      <w:commentRangeStart w:id="2"/>
      <w:r w:rsidR="0090305B">
        <w:fldChar w:fldCharType="begin"/>
      </w:r>
      <w:r w:rsidR="0090305B">
        <w:instrText xml:space="preserve"> TITLE </w:instrText>
      </w:r>
      <w:r w:rsidR="0090305B">
        <w:fldChar w:fldCharType="separate"/>
      </w:r>
      <w:r w:rsidR="00371AFE">
        <w:t>Natura 2000 proefbesluit</w:t>
      </w:r>
      <w:r w:rsidR="0090305B">
        <w:fldChar w:fldCharType="end"/>
      </w:r>
      <w:commentRangeEnd w:id="2"/>
      <w:r w:rsidR="003B1763">
        <w:rPr>
          <w:rStyle w:val="Verwijzingopmerking"/>
          <w:rFonts w:eastAsiaTheme="minorHAnsi" w:cstheme="minorBidi"/>
          <w:b w:val="0"/>
          <w:spacing w:val="0"/>
          <w:kern w:val="0"/>
        </w:rPr>
        <w:commentReference w:id="2"/>
      </w:r>
    </w:p>
    <w:p w14:paraId="214482C6" w14:textId="77777777" w:rsidR="002E6096" w:rsidRDefault="002E6096" w:rsidP="002E6096"/>
    <w:p w14:paraId="74817AE6" w14:textId="5478D3AE" w:rsidR="002E6096" w:rsidRDefault="0011318F" w:rsidP="002E6096">
      <w:proofErr w:type="gramStart"/>
      <w:r>
        <w:t>xml:</w:t>
      </w:r>
      <w:r w:rsidR="002E6096">
        <w:t>kader</w:t>
      </w:r>
      <w:proofErr w:type="gramEnd"/>
    </w:p>
    <w:p w14:paraId="19F0C599" w14:textId="5C599A4E" w:rsidR="002E6096" w:rsidRDefault="002E6096" w:rsidP="002E6096">
      <w:commentRangeStart w:id="3"/>
      <w:r>
        <w:t>Onderstaand is de situatie weergegeven zoals die bestaat volgens het besluit/de besluiten van de Minister van Landbouw en Visserij van:</w:t>
      </w:r>
    </w:p>
    <w:p w14:paraId="44D9332F" w14:textId="77777777" w:rsidR="002E6096" w:rsidRDefault="002E6096" w:rsidP="002E6096">
      <w:r>
        <w:t>&lt;datum&gt;, &lt;nummer&gt;, zoals bekendgemaakt in &lt;stcrtnr&gt;.</w:t>
      </w:r>
    </w:p>
    <w:p w14:paraId="5B8D702F" w14:textId="77777777" w:rsidR="002E6096" w:rsidRDefault="002E6096" w:rsidP="002E6096"/>
    <w:p w14:paraId="5C159A4F" w14:textId="77777777" w:rsidR="002E6096" w:rsidRDefault="002E6096" w:rsidP="002E6096">
      <w:r>
        <w:t xml:space="preserve">De geconsolideerde inhoud is met zorg samengesteld en dient hier om de informatievoorziening in het Digitaal Stelsel Omgevingswet zo volledig mogelijk te maken. </w:t>
      </w:r>
    </w:p>
    <w:p w14:paraId="5E9FF82A" w14:textId="18E96AE0" w:rsidR="002E6096" w:rsidRDefault="002E6096" w:rsidP="002E6096">
      <w:r>
        <w:t>De informatie is een zo goed mogelijke inhoudelijke weergave van de juridisch geldende tekst op grond van de genoemde besluiten, maar komt daar niet voor in de plaats</w:t>
      </w:r>
      <w:commentRangeEnd w:id="3"/>
      <w:r w:rsidR="00EA0CE3">
        <w:rPr>
          <w:rStyle w:val="Verwijzingopmerking"/>
        </w:rPr>
        <w:commentReference w:id="3"/>
      </w:r>
    </w:p>
    <w:p w14:paraId="4DB5DBFB" w14:textId="3A5D988C" w:rsidR="0011318F" w:rsidRDefault="0011318F" w:rsidP="002E6096">
      <w:r>
        <w:t>/</w:t>
      </w:r>
      <w:proofErr w:type="gramStart"/>
      <w:r>
        <w:t>xml:kader</w:t>
      </w:r>
      <w:proofErr w:type="gramEnd"/>
    </w:p>
    <w:p w14:paraId="4B6ED991" w14:textId="77606DC9" w:rsidR="00D95494" w:rsidRDefault="00FF7B8F" w:rsidP="00163197">
      <w:pPr>
        <w:pStyle w:val="Kop1"/>
      </w:pPr>
      <w:r>
        <w:lastRenderedPageBreak/>
        <w:t xml:space="preserve"> </w:t>
      </w:r>
      <w:r w:rsidR="00163197">
        <w:tab/>
      </w:r>
      <w:commentRangeStart w:id="4"/>
      <w:r w:rsidR="009C56FE">
        <w:t xml:space="preserve"> </w:t>
      </w:r>
      <w:commentRangeEnd w:id="4"/>
      <w:r w:rsidR="009C56FE">
        <w:rPr>
          <w:rStyle w:val="Verwijzingopmerking"/>
          <w:b w:val="0"/>
        </w:rPr>
        <w:commentReference w:id="4"/>
      </w:r>
    </w:p>
    <w:p w14:paraId="1D36A367" w14:textId="4D59B571" w:rsidR="00074328" w:rsidRDefault="00074328" w:rsidP="00074328">
      <w:pPr>
        <w:pStyle w:val="Kop6"/>
      </w:pPr>
      <w:r>
        <w:t>Artikel 1</w:t>
      </w:r>
      <w:r w:rsidR="00163197">
        <w:tab/>
      </w:r>
    </w:p>
    <w:p w14:paraId="542771E8" w14:textId="33B200A3" w:rsidR="00074328" w:rsidRDefault="00074328" w:rsidP="00074328">
      <w:pPr>
        <w:pStyle w:val="Lidmetnummering"/>
      </w:pPr>
      <w:r>
        <w:t>1.</w:t>
      </w:r>
      <w:r>
        <w:tab/>
        <w:t xml:space="preserve">Als speciale beschermingszone in de zin van artikel 4, vierde lid, van Richtlijn 92/43/EEG van de Raad van 21 mei 1992 inzake de instandhouding van de natuurlijke habitats en de wilde flora en fauna (PbEG L 206) is aangewezen: het gebied, bekend onder de naam: </w:t>
      </w:r>
      <w:commentRangeStart w:id="5"/>
      <w:r>
        <w:t>Noordzeekustzone.</w:t>
      </w:r>
      <w:commentRangeEnd w:id="5"/>
      <w:r w:rsidR="00984188">
        <w:rPr>
          <w:rStyle w:val="Verwijzingopmerking"/>
        </w:rPr>
        <w:commentReference w:id="5"/>
      </w:r>
      <w:r>
        <w:t xml:space="preserve"> De geometrische begrenzing van het gebied Noordzeekustzone – habitatrichtlijngebied is vastgelegd in bijlage I.</w:t>
      </w:r>
    </w:p>
    <w:p w14:paraId="0849BE6B" w14:textId="5BD146F4" w:rsidR="00074328" w:rsidRDefault="00074328" w:rsidP="00074328">
      <w:pPr>
        <w:pStyle w:val="Lidmetnummering"/>
      </w:pPr>
      <w:r>
        <w:t>2.</w:t>
      </w:r>
      <w:r>
        <w:tab/>
        <w:t>De in het eerste lid bedoelde speciale beschermingszone is aangewezen voor de volgende natuurlijke habitattypen opgenomen in bijlage I van Richtlijn 92/43/EEG; prioritaire habitattypen zijn met een sterretje (*) aangeduid: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4565A" w14:paraId="48CAF913" w14:textId="77777777" w:rsidTr="00BE555C">
        <w:tc>
          <w:tcPr>
            <w:tcW w:w="3963" w:type="dxa"/>
          </w:tcPr>
          <w:p w14:paraId="4A3B048A" w14:textId="307B0273" w:rsidR="0014565A" w:rsidRDefault="0014565A" w:rsidP="00BE555C">
            <w:r w:rsidRPr="0014565A">
              <w:t>H1110</w:t>
            </w:r>
          </w:p>
        </w:tc>
        <w:tc>
          <w:tcPr>
            <w:tcW w:w="3964" w:type="dxa"/>
          </w:tcPr>
          <w:p w14:paraId="552A09E8" w14:textId="3210429D" w:rsidR="0014565A" w:rsidRDefault="0014565A" w:rsidP="00BE555C">
            <w:r w:rsidRPr="0014565A">
              <w:t>Permanent met zeewater van geringe diepte overstroom</w:t>
            </w:r>
            <w:r w:rsidR="00626901">
              <w:t xml:space="preserve">de </w:t>
            </w:r>
            <w:r w:rsidR="00BE38C9">
              <w:t>zandbanken</w:t>
            </w:r>
          </w:p>
        </w:tc>
      </w:tr>
      <w:tr w:rsidR="0014565A" w14:paraId="540C3156" w14:textId="77777777" w:rsidTr="00BE555C">
        <w:tc>
          <w:tcPr>
            <w:tcW w:w="3963" w:type="dxa"/>
          </w:tcPr>
          <w:p w14:paraId="252C8A2B" w14:textId="047A0E88" w:rsidR="0014565A" w:rsidRDefault="0014565A" w:rsidP="00BE555C">
            <w:r w:rsidRPr="0014565A">
              <w:t>H1140</w:t>
            </w:r>
          </w:p>
        </w:tc>
        <w:tc>
          <w:tcPr>
            <w:tcW w:w="3964" w:type="dxa"/>
          </w:tcPr>
          <w:p w14:paraId="38BD5FAD" w14:textId="6C662201" w:rsidR="0014565A" w:rsidRDefault="0014565A" w:rsidP="00BE555C">
            <w:r w:rsidRPr="0014565A">
              <w:t>Bij eb droogvallende slikwadden en zandplaten</w:t>
            </w:r>
          </w:p>
        </w:tc>
      </w:tr>
      <w:tr w:rsidR="0014565A" w14:paraId="602A5A23" w14:textId="77777777" w:rsidTr="00BE555C">
        <w:tc>
          <w:tcPr>
            <w:tcW w:w="3963" w:type="dxa"/>
          </w:tcPr>
          <w:p w14:paraId="72CD80A3" w14:textId="59D83783" w:rsidR="0014565A" w:rsidRDefault="0014565A" w:rsidP="00BE555C">
            <w:r w:rsidRPr="0014565A">
              <w:t>H1310</w:t>
            </w:r>
          </w:p>
        </w:tc>
        <w:tc>
          <w:tcPr>
            <w:tcW w:w="3964" w:type="dxa"/>
          </w:tcPr>
          <w:p w14:paraId="50CCE998" w14:textId="695CD359" w:rsidR="0014565A" w:rsidRDefault="0014565A" w:rsidP="00BE555C">
            <w:r w:rsidRPr="0014565A">
              <w:t>Eenjarige pioniersvegetaties van slik- en zandgebieden met Salicornia spp. en andere zoutminnende soorten</w:t>
            </w:r>
          </w:p>
        </w:tc>
      </w:tr>
      <w:tr w:rsidR="0014565A" w14:paraId="23FD483D" w14:textId="77777777" w:rsidTr="00BE555C">
        <w:tc>
          <w:tcPr>
            <w:tcW w:w="3963" w:type="dxa"/>
          </w:tcPr>
          <w:p w14:paraId="53D0DC76" w14:textId="4DB485D2" w:rsidR="0014565A" w:rsidRDefault="0014565A" w:rsidP="00BE555C">
            <w:r w:rsidRPr="0014565A">
              <w:t>H1330</w:t>
            </w:r>
          </w:p>
        </w:tc>
        <w:tc>
          <w:tcPr>
            <w:tcW w:w="3964" w:type="dxa"/>
          </w:tcPr>
          <w:p w14:paraId="0EA67C5A" w14:textId="41CC3D95" w:rsidR="0014565A" w:rsidRDefault="0014565A" w:rsidP="00BE555C">
            <w:r w:rsidRPr="0014565A">
              <w:t>Atlantische schorren (Glauco-Puccinellietalia maritimae)</w:t>
            </w:r>
          </w:p>
        </w:tc>
      </w:tr>
      <w:tr w:rsidR="0014565A" w14:paraId="1C64391B" w14:textId="77777777" w:rsidTr="00BE555C">
        <w:tc>
          <w:tcPr>
            <w:tcW w:w="3963" w:type="dxa"/>
          </w:tcPr>
          <w:p w14:paraId="46C900D6" w14:textId="5E002594" w:rsidR="0014565A" w:rsidRDefault="0014565A" w:rsidP="00BE555C">
            <w:r w:rsidRPr="0014565A">
              <w:t>H2110</w:t>
            </w:r>
          </w:p>
        </w:tc>
        <w:tc>
          <w:tcPr>
            <w:tcW w:w="3964" w:type="dxa"/>
          </w:tcPr>
          <w:p w14:paraId="2831DFD2" w14:textId="0255DB6E" w:rsidR="0014565A" w:rsidRDefault="0014565A" w:rsidP="00BE555C">
            <w:r w:rsidRPr="0014565A">
              <w:t>Embryonale wandelende duinen</w:t>
            </w:r>
          </w:p>
        </w:tc>
      </w:tr>
      <w:tr w:rsidR="0014565A" w14:paraId="2B5A8169" w14:textId="77777777" w:rsidTr="00BE555C">
        <w:tc>
          <w:tcPr>
            <w:tcW w:w="3963" w:type="dxa"/>
          </w:tcPr>
          <w:p w14:paraId="4BEF9507" w14:textId="4A1D2268" w:rsidR="0014565A" w:rsidRDefault="0014565A" w:rsidP="00BE555C">
            <w:r w:rsidRPr="0014565A">
              <w:t>H2190</w:t>
            </w:r>
          </w:p>
        </w:tc>
        <w:tc>
          <w:tcPr>
            <w:tcW w:w="3964" w:type="dxa"/>
          </w:tcPr>
          <w:p w14:paraId="41350DAD" w14:textId="60C72874" w:rsidR="0014565A" w:rsidRDefault="0014565A" w:rsidP="00BE555C">
            <w:r w:rsidRPr="0014565A">
              <w:t>Vochtige duinvalleien</w:t>
            </w:r>
          </w:p>
        </w:tc>
      </w:tr>
    </w:tbl>
    <w:p w14:paraId="481897BA" w14:textId="5367C1E1" w:rsidR="00074328" w:rsidRDefault="00074328" w:rsidP="00074328">
      <w:pPr>
        <w:pStyle w:val="Lidmetnummering"/>
      </w:pPr>
      <w:r>
        <w:t>3.</w:t>
      </w:r>
      <w:r>
        <w:tab/>
        <w:t>De in het eerste lid bedoelde speciale beschermingszone is aangewezen voor de volgende soorten opgenomen in bijlage II van Richtlijn 92/43/EEG; prioritaire soorten zijn met een sterretje (*) aangeduid:</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4565A" w14:paraId="58A01E3E" w14:textId="77777777" w:rsidTr="00BE555C">
        <w:tc>
          <w:tcPr>
            <w:tcW w:w="3963" w:type="dxa"/>
          </w:tcPr>
          <w:p w14:paraId="4F616C1E" w14:textId="41A31F82" w:rsidR="0014565A" w:rsidRDefault="0014565A" w:rsidP="00BE555C">
            <w:r w:rsidRPr="0014565A">
              <w:t>H1095</w:t>
            </w:r>
          </w:p>
        </w:tc>
        <w:tc>
          <w:tcPr>
            <w:tcW w:w="3964" w:type="dxa"/>
          </w:tcPr>
          <w:p w14:paraId="677D9A94" w14:textId="3F6E2ACB" w:rsidR="0014565A" w:rsidRDefault="00A441C6" w:rsidP="00BE555C">
            <w:r w:rsidRPr="00A441C6">
              <w:t>Zeeprik</w:t>
            </w:r>
          </w:p>
        </w:tc>
      </w:tr>
      <w:tr w:rsidR="0014565A" w14:paraId="57D466C7" w14:textId="77777777" w:rsidTr="00BE555C">
        <w:tc>
          <w:tcPr>
            <w:tcW w:w="3963" w:type="dxa"/>
          </w:tcPr>
          <w:p w14:paraId="11B521BE" w14:textId="63CD7D58" w:rsidR="0014565A" w:rsidRDefault="00A441C6" w:rsidP="00BE555C">
            <w:r w:rsidRPr="00A441C6">
              <w:t>H1099</w:t>
            </w:r>
          </w:p>
        </w:tc>
        <w:tc>
          <w:tcPr>
            <w:tcW w:w="3964" w:type="dxa"/>
          </w:tcPr>
          <w:p w14:paraId="6CDC3B1B" w14:textId="2F2E1F8B" w:rsidR="0014565A" w:rsidRDefault="00A441C6" w:rsidP="00BE555C">
            <w:r w:rsidRPr="00A441C6">
              <w:t>Rivierprik</w:t>
            </w:r>
          </w:p>
        </w:tc>
      </w:tr>
      <w:tr w:rsidR="0014565A" w14:paraId="08B0CDCE" w14:textId="77777777" w:rsidTr="00BE555C">
        <w:tc>
          <w:tcPr>
            <w:tcW w:w="3963" w:type="dxa"/>
          </w:tcPr>
          <w:p w14:paraId="0A77D6C2" w14:textId="7B5CB5A1" w:rsidR="0014565A" w:rsidRDefault="00A441C6" w:rsidP="00BE555C">
            <w:r w:rsidRPr="00A441C6">
              <w:t>H1103</w:t>
            </w:r>
          </w:p>
        </w:tc>
        <w:tc>
          <w:tcPr>
            <w:tcW w:w="3964" w:type="dxa"/>
          </w:tcPr>
          <w:p w14:paraId="32768A9F" w14:textId="5F353F00" w:rsidR="0014565A" w:rsidRDefault="00A441C6" w:rsidP="00BE555C">
            <w:r w:rsidRPr="00A441C6">
              <w:t>Fint</w:t>
            </w:r>
          </w:p>
        </w:tc>
      </w:tr>
      <w:tr w:rsidR="0014565A" w14:paraId="289814BF" w14:textId="77777777" w:rsidTr="00BE555C">
        <w:tc>
          <w:tcPr>
            <w:tcW w:w="3963" w:type="dxa"/>
          </w:tcPr>
          <w:p w14:paraId="01D41BBA" w14:textId="5E152F3F" w:rsidR="0014565A" w:rsidRDefault="00A441C6" w:rsidP="00BE555C">
            <w:r w:rsidRPr="00A441C6">
              <w:t>H1351</w:t>
            </w:r>
          </w:p>
        </w:tc>
        <w:tc>
          <w:tcPr>
            <w:tcW w:w="3964" w:type="dxa"/>
          </w:tcPr>
          <w:p w14:paraId="4138516A" w14:textId="3CF3D840" w:rsidR="0014565A" w:rsidRDefault="00A441C6" w:rsidP="00BE555C">
            <w:r w:rsidRPr="00A441C6">
              <w:t>Bruinvis</w:t>
            </w:r>
          </w:p>
        </w:tc>
      </w:tr>
      <w:tr w:rsidR="0014565A" w14:paraId="75456715" w14:textId="77777777" w:rsidTr="00BE555C">
        <w:tc>
          <w:tcPr>
            <w:tcW w:w="3963" w:type="dxa"/>
          </w:tcPr>
          <w:p w14:paraId="6D60A792" w14:textId="4131A467" w:rsidR="0014565A" w:rsidRDefault="00A441C6" w:rsidP="00BE555C">
            <w:r w:rsidRPr="00A441C6">
              <w:t>H1364</w:t>
            </w:r>
          </w:p>
        </w:tc>
        <w:tc>
          <w:tcPr>
            <w:tcW w:w="3964" w:type="dxa"/>
          </w:tcPr>
          <w:p w14:paraId="3009711E" w14:textId="5DE8E935" w:rsidR="0014565A" w:rsidRDefault="00A441C6" w:rsidP="00BE555C">
            <w:r w:rsidRPr="00A441C6">
              <w:t>Grijze zeehond</w:t>
            </w:r>
          </w:p>
        </w:tc>
      </w:tr>
      <w:tr w:rsidR="0014565A" w14:paraId="4A2883F2" w14:textId="77777777" w:rsidTr="00BE555C">
        <w:tc>
          <w:tcPr>
            <w:tcW w:w="3963" w:type="dxa"/>
          </w:tcPr>
          <w:p w14:paraId="02909302" w14:textId="0A0B8A15" w:rsidR="0014565A" w:rsidRDefault="00A441C6" w:rsidP="00BE555C">
            <w:r w:rsidRPr="00A441C6">
              <w:t>H1365</w:t>
            </w:r>
          </w:p>
        </w:tc>
        <w:tc>
          <w:tcPr>
            <w:tcW w:w="3964" w:type="dxa"/>
          </w:tcPr>
          <w:p w14:paraId="7F64694C" w14:textId="78B2D796" w:rsidR="0014565A" w:rsidRDefault="00A441C6" w:rsidP="00BE555C">
            <w:r w:rsidRPr="00A441C6">
              <w:t>Gewone zeehond</w:t>
            </w:r>
          </w:p>
        </w:tc>
      </w:tr>
    </w:tbl>
    <w:p w14:paraId="7099B3AE" w14:textId="77777777" w:rsidR="00074328" w:rsidRDefault="00074328" w:rsidP="00074328">
      <w:pPr>
        <w:pStyle w:val="Kop6"/>
      </w:pPr>
      <w:r>
        <w:t>Artikel 2</w:t>
      </w:r>
    </w:p>
    <w:p w14:paraId="538F1491" w14:textId="67D5FB11" w:rsidR="00074328" w:rsidRDefault="00074328" w:rsidP="00074328">
      <w:pPr>
        <w:pStyle w:val="Lidmetnummering"/>
      </w:pPr>
      <w:r>
        <w:t>1.</w:t>
      </w:r>
      <w:r>
        <w:tab/>
        <w:t>Als speciale beschermingszone in de zin van artikel 4, eerste en tweede lid, van Richtlijn 79/409/EEG van de Raad van 2 april 1979 inzake het behoud van de vogelstand (PbEG L 103) van 7 april 2005 (DRR&amp;R/2005/1065 II; Stcrt. 2005, nr. 69) is aangewezen: het gebied, bekend onder de naam Noordzeekustzone. De geometrische begrenzing van het gebied Noordzeekustzone – vogelrichtlijngebied is vastgelegd in bijlage I.</w:t>
      </w:r>
    </w:p>
    <w:p w14:paraId="0DC573B6" w14:textId="4D76C4D5" w:rsidR="006E623B" w:rsidRDefault="00074328" w:rsidP="006E623B">
      <w:pPr>
        <w:pStyle w:val="Lidmetnummering"/>
      </w:pPr>
      <w:r>
        <w:t>2.</w:t>
      </w:r>
      <w:r w:rsidR="00A11281">
        <w:tab/>
      </w:r>
      <w:r>
        <w:t>De in het eerste lid bedoelde speciale beschermingszone is aangewezen voor de volgende vogelsoorten, welke worden beschermd op grond van artikel 4, eerste lid, van Richtlijn 79/409/EEG:</w:t>
      </w:r>
      <w:r w:rsidR="006E623B" w:rsidRPr="006E623B">
        <w:t xml:space="preserve"> </w:t>
      </w:r>
      <w:r w:rsidR="006E623B">
        <w:t>Onderstaand is de situatie weergegeven zoals die bestaat volgens het besluit/de besluiten van de Minister van Landbouw en Visserij van:</w:t>
      </w:r>
      <w:r w:rsidR="00B23979">
        <w:t xml:space="preserve"> </w:t>
      </w:r>
      <w:r w:rsidR="006E623B">
        <w:t>&lt;datum&gt;, &lt;nummer&gt;, zoals bekendgemaakt in &lt;stcrtnr&gt;.</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26616" w14:paraId="24B19BBF" w14:textId="77777777" w:rsidTr="00BE555C">
        <w:tc>
          <w:tcPr>
            <w:tcW w:w="3963" w:type="dxa"/>
          </w:tcPr>
          <w:p w14:paraId="09C99576" w14:textId="0BC040EE" w:rsidR="00126616" w:rsidRDefault="00126616" w:rsidP="00126616">
            <w:pPr>
              <w:rPr>
                <w:lang w:val="en-US"/>
              </w:rPr>
            </w:pPr>
            <w:r w:rsidRPr="00074328">
              <w:rPr>
                <w:lang w:val="en-US"/>
              </w:rPr>
              <w:t>A001</w:t>
            </w:r>
          </w:p>
        </w:tc>
        <w:tc>
          <w:tcPr>
            <w:tcW w:w="3964" w:type="dxa"/>
          </w:tcPr>
          <w:p w14:paraId="1577818C" w14:textId="634C714E" w:rsidR="00126616" w:rsidRDefault="00126616" w:rsidP="00126616">
            <w:pPr>
              <w:rPr>
                <w:lang w:val="en-US"/>
              </w:rPr>
            </w:pPr>
            <w:r w:rsidRPr="00126616">
              <w:rPr>
                <w:lang w:val="en-US"/>
              </w:rPr>
              <w:t>Roodkeelduiker</w:t>
            </w:r>
          </w:p>
        </w:tc>
      </w:tr>
      <w:tr w:rsidR="00126616" w14:paraId="74AAC0AF" w14:textId="77777777" w:rsidTr="00BE555C">
        <w:tc>
          <w:tcPr>
            <w:tcW w:w="3963" w:type="dxa"/>
          </w:tcPr>
          <w:p w14:paraId="4CB0B797" w14:textId="2E44B24C" w:rsidR="00126616" w:rsidRDefault="00126616" w:rsidP="00126616">
            <w:pPr>
              <w:rPr>
                <w:lang w:val="en-US"/>
              </w:rPr>
            </w:pPr>
            <w:r w:rsidRPr="00126616">
              <w:rPr>
                <w:lang w:val="en-US"/>
              </w:rPr>
              <w:t>A002</w:t>
            </w:r>
          </w:p>
        </w:tc>
        <w:tc>
          <w:tcPr>
            <w:tcW w:w="3964" w:type="dxa"/>
          </w:tcPr>
          <w:p w14:paraId="32800774" w14:textId="5D7414FE" w:rsidR="00126616" w:rsidRDefault="00126616" w:rsidP="00126616">
            <w:pPr>
              <w:rPr>
                <w:lang w:val="en-US"/>
              </w:rPr>
            </w:pPr>
            <w:r w:rsidRPr="00126616">
              <w:rPr>
                <w:lang w:val="en-US"/>
              </w:rPr>
              <w:t>Parelduiker</w:t>
            </w:r>
          </w:p>
        </w:tc>
      </w:tr>
      <w:tr w:rsidR="00126616" w14:paraId="38D3A536" w14:textId="77777777" w:rsidTr="00BE555C">
        <w:tc>
          <w:tcPr>
            <w:tcW w:w="3963" w:type="dxa"/>
          </w:tcPr>
          <w:p w14:paraId="55AEE7B8" w14:textId="4ED328CD" w:rsidR="00126616" w:rsidRDefault="00126616" w:rsidP="00126616">
            <w:pPr>
              <w:rPr>
                <w:lang w:val="en-US"/>
              </w:rPr>
            </w:pPr>
            <w:r w:rsidRPr="00126616">
              <w:rPr>
                <w:lang w:val="en-US"/>
              </w:rPr>
              <w:t>A132</w:t>
            </w:r>
          </w:p>
        </w:tc>
        <w:tc>
          <w:tcPr>
            <w:tcW w:w="3964" w:type="dxa"/>
          </w:tcPr>
          <w:p w14:paraId="31FC5849" w14:textId="5B4393FF" w:rsidR="00126616" w:rsidRDefault="00126616" w:rsidP="00126616">
            <w:pPr>
              <w:rPr>
                <w:lang w:val="en-US"/>
              </w:rPr>
            </w:pPr>
            <w:r w:rsidRPr="00126616">
              <w:rPr>
                <w:lang w:val="en-US"/>
              </w:rPr>
              <w:t>Kluut</w:t>
            </w:r>
          </w:p>
        </w:tc>
      </w:tr>
      <w:tr w:rsidR="00126616" w14:paraId="61060885" w14:textId="77777777" w:rsidTr="00BE555C">
        <w:tc>
          <w:tcPr>
            <w:tcW w:w="3963" w:type="dxa"/>
          </w:tcPr>
          <w:p w14:paraId="2A75E767" w14:textId="59FAF9C0" w:rsidR="00126616" w:rsidRDefault="00126616" w:rsidP="00126616">
            <w:pPr>
              <w:rPr>
                <w:lang w:val="en-US"/>
              </w:rPr>
            </w:pPr>
            <w:r w:rsidRPr="00074328">
              <w:rPr>
                <w:lang w:val="en-US"/>
              </w:rPr>
              <w:t>A138</w:t>
            </w:r>
          </w:p>
        </w:tc>
        <w:tc>
          <w:tcPr>
            <w:tcW w:w="3964" w:type="dxa"/>
          </w:tcPr>
          <w:p w14:paraId="083B2BA5" w14:textId="625FA667" w:rsidR="00126616" w:rsidRDefault="00126616" w:rsidP="00126616">
            <w:pPr>
              <w:rPr>
                <w:lang w:val="en-US"/>
              </w:rPr>
            </w:pPr>
            <w:r w:rsidRPr="00126616">
              <w:rPr>
                <w:lang w:val="en-US"/>
              </w:rPr>
              <w:t>Strandplevier</w:t>
            </w:r>
          </w:p>
        </w:tc>
      </w:tr>
      <w:tr w:rsidR="00126616" w14:paraId="09AFC726" w14:textId="77777777" w:rsidTr="00BE555C">
        <w:tc>
          <w:tcPr>
            <w:tcW w:w="3963" w:type="dxa"/>
          </w:tcPr>
          <w:p w14:paraId="3F81BD45" w14:textId="4883DBFF" w:rsidR="00126616" w:rsidRDefault="00126616" w:rsidP="00126616">
            <w:pPr>
              <w:rPr>
                <w:lang w:val="en-US"/>
              </w:rPr>
            </w:pPr>
            <w:r w:rsidRPr="00126616">
              <w:rPr>
                <w:lang w:val="en-US"/>
              </w:rPr>
              <w:t>A157</w:t>
            </w:r>
          </w:p>
        </w:tc>
        <w:tc>
          <w:tcPr>
            <w:tcW w:w="3964" w:type="dxa"/>
          </w:tcPr>
          <w:p w14:paraId="6F46C992" w14:textId="7C639CBA" w:rsidR="00126616" w:rsidRDefault="00126616" w:rsidP="00126616">
            <w:pPr>
              <w:rPr>
                <w:lang w:val="en-US"/>
              </w:rPr>
            </w:pPr>
            <w:r w:rsidRPr="00126616">
              <w:rPr>
                <w:lang w:val="en-US"/>
              </w:rPr>
              <w:t>Rosse grutto</w:t>
            </w:r>
          </w:p>
        </w:tc>
      </w:tr>
      <w:tr w:rsidR="00126616" w14:paraId="46E126AA" w14:textId="77777777" w:rsidTr="00BE555C">
        <w:tc>
          <w:tcPr>
            <w:tcW w:w="3963" w:type="dxa"/>
          </w:tcPr>
          <w:p w14:paraId="3777BFDE" w14:textId="468652DE" w:rsidR="00126616" w:rsidRDefault="00126616" w:rsidP="00126616">
            <w:pPr>
              <w:rPr>
                <w:lang w:val="en-US"/>
              </w:rPr>
            </w:pPr>
            <w:r w:rsidRPr="00126616">
              <w:rPr>
                <w:lang w:val="en-US"/>
              </w:rPr>
              <w:t>A177</w:t>
            </w:r>
          </w:p>
        </w:tc>
        <w:tc>
          <w:tcPr>
            <w:tcW w:w="3964" w:type="dxa"/>
          </w:tcPr>
          <w:p w14:paraId="080870EF" w14:textId="7BB20E69" w:rsidR="00126616" w:rsidRDefault="00126616" w:rsidP="00126616">
            <w:pPr>
              <w:rPr>
                <w:lang w:val="en-US"/>
              </w:rPr>
            </w:pPr>
            <w:r w:rsidRPr="00126616">
              <w:rPr>
                <w:lang w:val="en-US"/>
              </w:rPr>
              <w:t>Dwergmeeuw</w:t>
            </w:r>
          </w:p>
        </w:tc>
      </w:tr>
      <w:tr w:rsidR="00126616" w14:paraId="08A56434" w14:textId="77777777" w:rsidTr="00BE555C">
        <w:tc>
          <w:tcPr>
            <w:tcW w:w="3963" w:type="dxa"/>
          </w:tcPr>
          <w:p w14:paraId="4695172F" w14:textId="51B3BA81" w:rsidR="00126616" w:rsidRDefault="00126616" w:rsidP="00126616">
            <w:pPr>
              <w:rPr>
                <w:lang w:val="en-US"/>
              </w:rPr>
            </w:pPr>
            <w:r w:rsidRPr="00126616">
              <w:rPr>
                <w:lang w:val="en-US"/>
              </w:rPr>
              <w:t>A195</w:t>
            </w:r>
          </w:p>
        </w:tc>
        <w:tc>
          <w:tcPr>
            <w:tcW w:w="3964" w:type="dxa"/>
          </w:tcPr>
          <w:p w14:paraId="60A72E3A" w14:textId="0B30B6E9" w:rsidR="00126616" w:rsidRDefault="00126616" w:rsidP="00126616">
            <w:pPr>
              <w:rPr>
                <w:lang w:val="en-US"/>
              </w:rPr>
            </w:pPr>
            <w:r w:rsidRPr="00126616">
              <w:rPr>
                <w:lang w:val="en-US"/>
              </w:rPr>
              <w:t>Dwergstern</w:t>
            </w:r>
          </w:p>
        </w:tc>
      </w:tr>
    </w:tbl>
    <w:p w14:paraId="25C1B5F5" w14:textId="1C5DDA92" w:rsidR="00074328" w:rsidRPr="00074328" w:rsidRDefault="00074328" w:rsidP="003B74B6">
      <w:pPr>
        <w:rPr>
          <w:lang w:val="en-US"/>
        </w:rPr>
      </w:pPr>
    </w:p>
    <w:p w14:paraId="376171E3" w14:textId="31A0B8BF" w:rsidR="00074328" w:rsidRDefault="00074328" w:rsidP="00074328">
      <w:pPr>
        <w:pStyle w:val="Lidmetnummering"/>
      </w:pPr>
      <w:r>
        <w:lastRenderedPageBreak/>
        <w:t>3.</w:t>
      </w:r>
      <w:r>
        <w:tab/>
        <w:t>De in het eerste lid bedoelde speciale beschermingszone is aangewezen voor de volgende trekkende vogelsoorten, welke worden beschermd op grond van artikel 4, tweede lid, van Richtlijn 79/409/EEG:</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8A25D9" w14:paraId="205F2115" w14:textId="77777777" w:rsidTr="00BE555C">
        <w:tc>
          <w:tcPr>
            <w:tcW w:w="3963" w:type="dxa"/>
          </w:tcPr>
          <w:p w14:paraId="03591BA7" w14:textId="27871107" w:rsidR="008A25D9" w:rsidRDefault="008A25D9" w:rsidP="00BE555C">
            <w:r w:rsidRPr="008A25D9">
              <w:t>A017</w:t>
            </w:r>
          </w:p>
        </w:tc>
        <w:tc>
          <w:tcPr>
            <w:tcW w:w="3964" w:type="dxa"/>
          </w:tcPr>
          <w:p w14:paraId="0C8689BF" w14:textId="0FA1BC27" w:rsidR="008A25D9" w:rsidRDefault="008A25D9" w:rsidP="00BE555C">
            <w:r w:rsidRPr="008A25D9">
              <w:t>Aalscholver</w:t>
            </w:r>
          </w:p>
        </w:tc>
      </w:tr>
      <w:tr w:rsidR="008A25D9" w14:paraId="5F7EE3DB" w14:textId="77777777" w:rsidTr="00BE555C">
        <w:tc>
          <w:tcPr>
            <w:tcW w:w="3963" w:type="dxa"/>
          </w:tcPr>
          <w:p w14:paraId="7C84DB0C" w14:textId="2D84542A" w:rsidR="008A25D9" w:rsidRDefault="008A25D9" w:rsidP="00BE555C">
            <w:r w:rsidRPr="008A25D9">
              <w:t>A048</w:t>
            </w:r>
          </w:p>
        </w:tc>
        <w:tc>
          <w:tcPr>
            <w:tcW w:w="3964" w:type="dxa"/>
          </w:tcPr>
          <w:p w14:paraId="0FD452F3" w14:textId="2F05E061" w:rsidR="008A25D9" w:rsidRDefault="008A25D9" w:rsidP="00BE555C">
            <w:r w:rsidRPr="008A25D9">
              <w:t>Bergeend</w:t>
            </w:r>
          </w:p>
        </w:tc>
      </w:tr>
      <w:tr w:rsidR="008A25D9" w14:paraId="3D493FD4" w14:textId="77777777" w:rsidTr="00BE555C">
        <w:tc>
          <w:tcPr>
            <w:tcW w:w="3963" w:type="dxa"/>
          </w:tcPr>
          <w:p w14:paraId="21F82F83" w14:textId="4EFE5E08" w:rsidR="008A25D9" w:rsidRDefault="008A25D9" w:rsidP="00BE555C">
            <w:r w:rsidRPr="008A25D9">
              <w:t>A062</w:t>
            </w:r>
          </w:p>
        </w:tc>
        <w:tc>
          <w:tcPr>
            <w:tcW w:w="3964" w:type="dxa"/>
          </w:tcPr>
          <w:p w14:paraId="49437E18" w14:textId="42D7A4DF" w:rsidR="008A25D9" w:rsidRDefault="008A25D9" w:rsidP="00BE555C">
            <w:r w:rsidRPr="008A25D9">
              <w:t>Topper</w:t>
            </w:r>
          </w:p>
        </w:tc>
      </w:tr>
      <w:tr w:rsidR="008A25D9" w14:paraId="4E927210" w14:textId="77777777" w:rsidTr="00BE555C">
        <w:tc>
          <w:tcPr>
            <w:tcW w:w="3963" w:type="dxa"/>
          </w:tcPr>
          <w:p w14:paraId="3E226B14" w14:textId="677301DB" w:rsidR="008A25D9" w:rsidRDefault="008A25D9" w:rsidP="00BE555C">
            <w:r w:rsidRPr="008A25D9">
              <w:t>A063</w:t>
            </w:r>
          </w:p>
        </w:tc>
        <w:tc>
          <w:tcPr>
            <w:tcW w:w="3964" w:type="dxa"/>
          </w:tcPr>
          <w:p w14:paraId="4972A78C" w14:textId="1E07B5E2" w:rsidR="008A25D9" w:rsidRDefault="008A25D9" w:rsidP="00BE555C">
            <w:r w:rsidRPr="008A25D9">
              <w:t>Eider</w:t>
            </w:r>
          </w:p>
        </w:tc>
      </w:tr>
      <w:tr w:rsidR="008A25D9" w14:paraId="1F158D32" w14:textId="77777777" w:rsidTr="00BE555C">
        <w:tc>
          <w:tcPr>
            <w:tcW w:w="3963" w:type="dxa"/>
          </w:tcPr>
          <w:p w14:paraId="632E9F3C" w14:textId="446CED36" w:rsidR="008A25D9" w:rsidRDefault="008A25D9" w:rsidP="00BE555C">
            <w:r w:rsidRPr="008A25D9">
              <w:t>A065</w:t>
            </w:r>
          </w:p>
        </w:tc>
        <w:tc>
          <w:tcPr>
            <w:tcW w:w="3964" w:type="dxa"/>
          </w:tcPr>
          <w:p w14:paraId="0E9FAF52" w14:textId="15117F20" w:rsidR="008A25D9" w:rsidRDefault="008A25D9" w:rsidP="00BE555C">
            <w:r w:rsidRPr="008A25D9">
              <w:t>Zwarte zee-eend</w:t>
            </w:r>
          </w:p>
        </w:tc>
      </w:tr>
      <w:tr w:rsidR="008A25D9" w14:paraId="5B21549D" w14:textId="77777777" w:rsidTr="00BE555C">
        <w:tc>
          <w:tcPr>
            <w:tcW w:w="3963" w:type="dxa"/>
          </w:tcPr>
          <w:p w14:paraId="18D677AE" w14:textId="38F75758" w:rsidR="008A25D9" w:rsidRDefault="008A25D9" w:rsidP="00BE555C">
            <w:r w:rsidRPr="008A25D9">
              <w:t>A130</w:t>
            </w:r>
          </w:p>
        </w:tc>
        <w:tc>
          <w:tcPr>
            <w:tcW w:w="3964" w:type="dxa"/>
          </w:tcPr>
          <w:p w14:paraId="76BA10BF" w14:textId="6C3BCF39" w:rsidR="008A25D9" w:rsidRDefault="008A25D9" w:rsidP="00BE555C">
            <w:r w:rsidRPr="008A25D9">
              <w:t>Scholekster</w:t>
            </w:r>
          </w:p>
        </w:tc>
      </w:tr>
      <w:tr w:rsidR="008A25D9" w14:paraId="156D0272" w14:textId="77777777" w:rsidTr="00BE555C">
        <w:tc>
          <w:tcPr>
            <w:tcW w:w="3963" w:type="dxa"/>
          </w:tcPr>
          <w:p w14:paraId="28B7F429" w14:textId="17073230" w:rsidR="008A25D9" w:rsidRDefault="008A25D9" w:rsidP="00BE555C">
            <w:r w:rsidRPr="008A25D9">
              <w:t>A137</w:t>
            </w:r>
          </w:p>
        </w:tc>
        <w:tc>
          <w:tcPr>
            <w:tcW w:w="3964" w:type="dxa"/>
          </w:tcPr>
          <w:p w14:paraId="341E9CAA" w14:textId="48269D39" w:rsidR="008A25D9" w:rsidRDefault="008A25D9" w:rsidP="00BE555C">
            <w:r w:rsidRPr="008A25D9">
              <w:t>Bontbekplevier</w:t>
            </w:r>
          </w:p>
        </w:tc>
      </w:tr>
      <w:tr w:rsidR="008A25D9" w14:paraId="6DD93A81" w14:textId="77777777" w:rsidTr="00BE555C">
        <w:tc>
          <w:tcPr>
            <w:tcW w:w="3963" w:type="dxa"/>
          </w:tcPr>
          <w:p w14:paraId="592B3132" w14:textId="08EA2667" w:rsidR="008A25D9" w:rsidRDefault="008A25D9" w:rsidP="00BE555C">
            <w:r w:rsidRPr="008A25D9">
              <w:t>A141</w:t>
            </w:r>
          </w:p>
        </w:tc>
        <w:tc>
          <w:tcPr>
            <w:tcW w:w="3964" w:type="dxa"/>
          </w:tcPr>
          <w:p w14:paraId="690B3410" w14:textId="2C043D09" w:rsidR="008A25D9" w:rsidRDefault="008A25D9" w:rsidP="00BE555C">
            <w:r w:rsidRPr="008A25D9">
              <w:t>Zilverplevier</w:t>
            </w:r>
          </w:p>
        </w:tc>
      </w:tr>
      <w:tr w:rsidR="008A25D9" w14:paraId="2BD602BE" w14:textId="77777777" w:rsidTr="00BE555C">
        <w:tc>
          <w:tcPr>
            <w:tcW w:w="3963" w:type="dxa"/>
          </w:tcPr>
          <w:p w14:paraId="52659B84" w14:textId="67D7156B" w:rsidR="008A25D9" w:rsidRDefault="008A25D9" w:rsidP="00BE555C">
            <w:r w:rsidRPr="008A25D9">
              <w:t>A143</w:t>
            </w:r>
          </w:p>
        </w:tc>
        <w:tc>
          <w:tcPr>
            <w:tcW w:w="3964" w:type="dxa"/>
          </w:tcPr>
          <w:p w14:paraId="1F0C0985" w14:textId="79F2DDF3" w:rsidR="008A25D9" w:rsidRDefault="008A25D9" w:rsidP="00BE555C">
            <w:r w:rsidRPr="008A25D9">
              <w:t>Kanoet</w:t>
            </w:r>
          </w:p>
        </w:tc>
      </w:tr>
      <w:tr w:rsidR="008A25D9" w14:paraId="64D4807D" w14:textId="77777777" w:rsidTr="00BE555C">
        <w:tc>
          <w:tcPr>
            <w:tcW w:w="3963" w:type="dxa"/>
          </w:tcPr>
          <w:p w14:paraId="56802198" w14:textId="07744261" w:rsidR="008A25D9" w:rsidRDefault="008A25D9" w:rsidP="00BE555C">
            <w:r w:rsidRPr="008A25D9">
              <w:t>A144</w:t>
            </w:r>
          </w:p>
        </w:tc>
        <w:tc>
          <w:tcPr>
            <w:tcW w:w="3964" w:type="dxa"/>
          </w:tcPr>
          <w:p w14:paraId="0C95AB2C" w14:textId="0A161369" w:rsidR="008A25D9" w:rsidRDefault="008A25D9" w:rsidP="00BE555C">
            <w:r w:rsidRPr="008A25D9">
              <w:t>Drieteenstrandloper</w:t>
            </w:r>
          </w:p>
        </w:tc>
      </w:tr>
      <w:tr w:rsidR="008A25D9" w14:paraId="603BB7F6" w14:textId="77777777" w:rsidTr="00BE555C">
        <w:tc>
          <w:tcPr>
            <w:tcW w:w="3963" w:type="dxa"/>
          </w:tcPr>
          <w:p w14:paraId="4EB5D40E" w14:textId="26369E42" w:rsidR="008A25D9" w:rsidRDefault="008A25D9" w:rsidP="00BE555C">
            <w:r w:rsidRPr="008A25D9">
              <w:t>A149</w:t>
            </w:r>
          </w:p>
        </w:tc>
        <w:tc>
          <w:tcPr>
            <w:tcW w:w="3964" w:type="dxa"/>
          </w:tcPr>
          <w:p w14:paraId="30950709" w14:textId="51C9E98E" w:rsidR="008A25D9" w:rsidRDefault="008A25D9" w:rsidP="00BE555C">
            <w:r w:rsidRPr="008A25D9">
              <w:t>Bonte strandloper</w:t>
            </w:r>
          </w:p>
        </w:tc>
      </w:tr>
      <w:tr w:rsidR="008A25D9" w14:paraId="1786F5AC" w14:textId="77777777" w:rsidTr="00BE555C">
        <w:tc>
          <w:tcPr>
            <w:tcW w:w="3963" w:type="dxa"/>
          </w:tcPr>
          <w:p w14:paraId="13444F65" w14:textId="777E7D4B" w:rsidR="008A25D9" w:rsidRDefault="008A25D9" w:rsidP="00BE555C">
            <w:r w:rsidRPr="008A25D9">
              <w:t>A160</w:t>
            </w:r>
          </w:p>
        </w:tc>
        <w:tc>
          <w:tcPr>
            <w:tcW w:w="3964" w:type="dxa"/>
          </w:tcPr>
          <w:p w14:paraId="3EA693F5" w14:textId="211B5465" w:rsidR="008A25D9" w:rsidRDefault="008A25D9" w:rsidP="00BE555C">
            <w:r w:rsidRPr="008A25D9">
              <w:t>Wulp</w:t>
            </w:r>
          </w:p>
        </w:tc>
      </w:tr>
      <w:tr w:rsidR="008A25D9" w14:paraId="3D6CA94B" w14:textId="77777777" w:rsidTr="00BE555C">
        <w:tc>
          <w:tcPr>
            <w:tcW w:w="3963" w:type="dxa"/>
          </w:tcPr>
          <w:p w14:paraId="12039D58" w14:textId="302CAD4D" w:rsidR="008A25D9" w:rsidRDefault="008A25D9" w:rsidP="00BE555C">
            <w:r w:rsidRPr="008A25D9">
              <w:t>A169</w:t>
            </w:r>
          </w:p>
        </w:tc>
        <w:tc>
          <w:tcPr>
            <w:tcW w:w="3964" w:type="dxa"/>
          </w:tcPr>
          <w:p w14:paraId="2FB7E8D9" w14:textId="422EE4E4" w:rsidR="008A25D9" w:rsidRDefault="008A25D9" w:rsidP="00BE555C">
            <w:r w:rsidRPr="008A25D9">
              <w:t>Steenloper</w:t>
            </w:r>
          </w:p>
        </w:tc>
      </w:tr>
    </w:tbl>
    <w:p w14:paraId="3CA7049E" w14:textId="77777777" w:rsidR="00074328" w:rsidRDefault="00074328" w:rsidP="00074328"/>
    <w:p w14:paraId="6E68FD09" w14:textId="77777777" w:rsidR="00074328" w:rsidRDefault="00074328" w:rsidP="00074328">
      <w:pPr>
        <w:pStyle w:val="Kop6"/>
      </w:pPr>
      <w:r>
        <w:t>Artikel 3</w:t>
      </w:r>
    </w:p>
    <w:p w14:paraId="4CC021BA" w14:textId="77777777" w:rsidR="00074328" w:rsidRDefault="00074328" w:rsidP="00074328">
      <w:pPr>
        <w:pStyle w:val="Lidmetnummering"/>
      </w:pPr>
      <w:r>
        <w:t>1.</w:t>
      </w:r>
      <w:r>
        <w:tab/>
        <w:t>Deze aanwijzing gaat vergezeld van een Nota van toelichting inclusief bijlagen.</w:t>
      </w:r>
    </w:p>
    <w:p w14:paraId="01DAC64C" w14:textId="77777777" w:rsidR="00074328" w:rsidRDefault="00074328" w:rsidP="00074328">
      <w:pPr>
        <w:pStyle w:val="Lidmetnummering"/>
      </w:pPr>
      <w:r>
        <w:t>2.</w:t>
      </w:r>
      <w:r>
        <w:tab/>
        <w:t>De in de artikelen 1 en 2 genoemde speciale beschermingszones vormen samen het Natura 2000-gebied Noordzeekustzone, waarvan de instandhoudingsdoelstelling in de zin van artikel 10a, tweede lid, van de Natuurbeschermingswet 1998 is opgenomen in de Nota van toelichting.</w:t>
      </w:r>
    </w:p>
    <w:p w14:paraId="3ADFFB24" w14:textId="295F0CA7" w:rsidR="00D94530" w:rsidRDefault="00D94530" w:rsidP="00D94530">
      <w:pPr>
        <w:pStyle w:val="Divisiekop1"/>
      </w:pPr>
      <w:r>
        <w:lastRenderedPageBreak/>
        <w:t xml:space="preserve">Nota van toelichting van het Natura 2000-gebied Noordzeekustzone </w:t>
      </w:r>
    </w:p>
    <w:p w14:paraId="0A4A54D0" w14:textId="77777777" w:rsidR="00D94530" w:rsidRDefault="00D94530" w:rsidP="00D94530">
      <w:pPr>
        <w:pStyle w:val="Divisiekop2"/>
      </w:pPr>
      <w:r>
        <w:t>1.</w:t>
      </w:r>
      <w:r>
        <w:tab/>
        <w:t>INLEIDING</w:t>
      </w:r>
    </w:p>
    <w:p w14:paraId="60A47791" w14:textId="77777777" w:rsidR="00D94530" w:rsidRDefault="00D94530" w:rsidP="00D94530">
      <w:r>
        <w:t>Met dit besluit wordt het gebied Noordzeekustzone aangewezen als speciale beschermingszone onder de Habitatrichtlijn. Tevens wordt met dit besluit het besluit tot de aanwijzing van Noordzeekustzone als speciale beschermingszone onder de Vogelrichtlijn, inclusief de daarbij behorende Nota van toelichting, gewijzigd. Het betreft verder de vorming van het Natura 2000-gebied Noordzeekustzone, hetgeen gebeurt door aan dit besluit instandhoudingsdoelstellingen toe te voegen.</w:t>
      </w:r>
    </w:p>
    <w:p w14:paraId="208BE4DF" w14:textId="77777777" w:rsidR="00D94530" w:rsidRDefault="00D94530" w:rsidP="00D94530"/>
    <w:p w14:paraId="31D807C5" w14:textId="77777777" w:rsidR="00D94530" w:rsidRDefault="00D94530" w:rsidP="00D94530">
      <w:r>
        <w:t>In artikel 1 van het besluit staat de naam van het gebied en worden de habitattypen en soorten opgesomd, waarvoor het gebied is aangewezen.</w:t>
      </w:r>
    </w:p>
    <w:p w14:paraId="47AED25A" w14:textId="77777777" w:rsidR="00D94530" w:rsidRDefault="00D94530" w:rsidP="00D94530"/>
    <w:p w14:paraId="18C8B2F8" w14:textId="77777777" w:rsidR="00D94530" w:rsidRDefault="00D94530" w:rsidP="00D94530">
      <w:r>
        <w:t>Artikel 2 van het besluit regelt de belangrijkste wijzigingen ten opzichte van het eerder genomen besluit tot aanwijzing van het gebied onder de Vogelrichtlijn. Zo wordt de Nota van toelichting, behorende bij het bestaande Vogelrichtlijnbesluit, nagenoeg geheel ingetrokken en zover noodzakelijk vervangen door deze Nota van toelichting. Alleen de toelichting op de criteria die voor de aanwijzing van het gebied zijn gebruikt, wordt niet ingetrokken en wordt in een appendix aan deze Nota gehecht. Daarnaast worden de vogelsoorten opgesomd waarvoor het gebied van belang is en waarvoor het wordt geacht te zijn aangewezen.</w:t>
      </w:r>
    </w:p>
    <w:p w14:paraId="668699A0" w14:textId="77777777" w:rsidR="00D94530" w:rsidRDefault="00D94530" w:rsidP="00D94530"/>
    <w:p w14:paraId="54C07E8B" w14:textId="77777777" w:rsidR="00D94530" w:rsidRDefault="00D94530" w:rsidP="00D94530">
      <w:r>
        <w:t>In artikel 3 van het besluit wordt de term Natura 2000-gebied geïntroduceerd en wordt bepaald dat er voor het gebied een bepaalde instandhoudingsdoelstelling verwezenlijkt dient te worden. Deze doelstelling heeft zowel betrekking op de in artikel 1 opgesomde habitattypen en habitatsoorten als op de in artikel 2 opgesomde vogelsoorten. De vogels waarvoor instandhoudingsdoelstellingen zijn vastgesteld, zijn geselecteerd aan de hand van de criteria die destijds zijn gebruikt bij de aanwijzing van de Vogelrichtlijngebieden in 2000. Beide aanwijzingen tezamen vormen het Natura 2000- gebied Noordzeekustzone, waarvan de instandhoudingsdoelstellingen in dit besluit zijn opgenomen. De instandhoudingsdoelstellingen staan in de Nota van toelichting.</w:t>
      </w:r>
    </w:p>
    <w:p w14:paraId="77C37827" w14:textId="77777777" w:rsidR="00D94530" w:rsidRDefault="00D94530" w:rsidP="00D94530"/>
    <w:p w14:paraId="20E57252" w14:textId="77777777" w:rsidR="00D94530" w:rsidRDefault="00D94530" w:rsidP="00D94530">
      <w:r>
        <w:t>Artikel 4 regelt de bekendmaking en de inwerkingtreding van dit besluit.</w:t>
      </w:r>
    </w:p>
    <w:p w14:paraId="1D5F7AE6" w14:textId="77777777" w:rsidR="00D94530" w:rsidRDefault="00D94530" w:rsidP="00D94530"/>
    <w:p w14:paraId="72FA8B7D" w14:textId="77777777" w:rsidR="00D94530" w:rsidRDefault="00D94530" w:rsidP="00D94530">
      <w:r>
        <w:t>In hoofdstuk 2 van deze Nota van toelichting worden de aanwijzingen op grond van de Habitat- en Vogelrichtlijn kort toegelicht. Vervolgens wordt in hoofdstuk 3 een gebiedsbeschrijving gegeven en wordt ingegaan op eventuele grenswijzigingen die zijn doorgevoerd nadat het gebied bij de Europese Commissie is aangemeld of die zijn doorgevoerd nadat het gebied als Vogelrichtlijngebied is aangewezen. Tevens wordt in hoofdstuk 3 de bij dit besluit behorende kaart toegelicht.</w:t>
      </w:r>
    </w:p>
    <w:p w14:paraId="10C6349F" w14:textId="77777777" w:rsidR="00D94530" w:rsidRDefault="00D94530" w:rsidP="00D94530">
      <w:r>
        <w:t>In hoofdstuk 4 wordt een opsomming gegeven van habitattypen en (vogel)soorten waaraan het gebied zijn betekenis ontleent en worden de eventueel doorgevoerde wijzigingen van een toelichting voorzien. Dit vierde hoofdstuk van de Nota van toelichting is ingevoegd naar aanleiding van de ingediende zienswijzen, omdat in veel zienswijzen duidelijkheid werd gevraagd waarom een bepaald gebied destijds bij de Europese Commissie is aangemeld.</w:t>
      </w:r>
    </w:p>
    <w:p w14:paraId="1EDD7521" w14:textId="77777777" w:rsidR="00D94530" w:rsidRDefault="00D94530" w:rsidP="007C053C"/>
    <w:p w14:paraId="30E343C3" w14:textId="77777777" w:rsidR="00D94530" w:rsidRDefault="00D94530" w:rsidP="00D94530">
      <w:r>
        <w:t xml:space="preserve">Een belangrijk onderdeel van de Nota van toelichting is de opsomming van de instandhoudingsdoelstellingen in hoofdstuk 5. Allereerst worden de algemene doelstellingen geformuleerd en vervolgens staan de instandhoudingsdoelstellingen van de in het gebied aanwezige habitattypen en soorten vermeld. Er wordt aangegeven in welke </w:t>
      </w:r>
      <w:r>
        <w:lastRenderedPageBreak/>
        <w:t>richting de instandhoudingsdoelstelling zich zal moeten ontwikkelen. Daarvoor worden de termen ‘behoud’, ‘uitbreiding’ of ‘verbetering’ gebruikt. Voor een habitattype wordt de verdeling gemaakt in oppervlakte en kwaliteit, zodat de aanduiding van de instandhoudingsdoelstelling van een habitattype altijd in de vorm van ‘behoud’ of ‘uitbreiding’ van oppervlakte en van ‘behoud’ of ‘verbetering’ van kwaliteit wordt gegeven. Voor soorten is het leefgebied bepalend en geldt een verdeling in omvang en kwaliteit leefgebied. De aanduiding van de instandhoudingsdoelstelling van een soort is altijd in de vorm van ‘behoud’ of ‘uitbreiding’ van omvang leefgebied en van ‘behoud’ of ‘verbetering van kwaliteit van leefgebied.</w:t>
      </w:r>
    </w:p>
    <w:p w14:paraId="19AB6257" w14:textId="77777777" w:rsidR="00D94530" w:rsidRDefault="00D94530" w:rsidP="00D94530"/>
    <w:p w14:paraId="5EE8568E" w14:textId="77777777" w:rsidR="00D94530" w:rsidRDefault="00D94530" w:rsidP="00D94530">
      <w:r>
        <w:t>Daarnaast zijn aan de Nota van toelichting drie bijlagen toegevoegd. Ook de bijlagen maken integraal onderdeel uit van het besluit. Bijlage A (voor zover van toepassing) laat zien welke terreindelen zijn vervallen of zijn toegevoegd als onderdeel van de speciale beschermingszone in de zin van de Vogelrichtlijn. Bijlage B omvat een nadere onderbouwing van de wijzigingen in Natura 2000-waarden waarvoor het gebied is aangewezen, van de kwalificatie als speciale beschermingszone in de zin van de Habitatrichtlijn en van de toedeling van de instandhoudingsdoelstellingen. In bijlage C wordt naar aanleiding van de ontvangen zienswijzen een nadere onderbouwing van het besluit gegeven.</w:t>
      </w:r>
    </w:p>
    <w:p w14:paraId="124D7336" w14:textId="77777777" w:rsidR="00D94530" w:rsidRDefault="00D94530" w:rsidP="007C053C"/>
    <w:p w14:paraId="5FF82597" w14:textId="77777777" w:rsidR="00D94530" w:rsidRDefault="00D94530" w:rsidP="00D94530">
      <w:pPr>
        <w:pStyle w:val="Divisiekop2"/>
      </w:pPr>
      <w:r>
        <w:t>2.</w:t>
      </w:r>
      <w:r>
        <w:tab/>
        <w:t>AANWIJZINGEN HABITAT- EN VOGELRICHTLIJN</w:t>
      </w:r>
    </w:p>
    <w:p w14:paraId="4DC6F642" w14:textId="77777777" w:rsidR="00D94530" w:rsidRDefault="00D94530" w:rsidP="00D94530">
      <w:r>
        <w:t>Door middel van dit besluit wordt het gebied Noordzeekustzone aangewezen als speciale beschermingszone onder de Habitatrichtlijn (verder aangeduid als “Habitatrichtlijngebied”). Het gebied is in mei 2003 aangemeld volgens de procedure zoals opgenomen in artikel 4 van deze richtlijn, waarna het gebied in december 2004 door de Europese Commissie onder de naam “Noordzeekustzone” en onder nummer NL2003062 is geplaatst op de lijst van gebieden van communautair belang voor de Atlantische biogeografische regio.</w:t>
      </w:r>
    </w:p>
    <w:p w14:paraId="64E22B19" w14:textId="77777777" w:rsidR="00D94530" w:rsidRDefault="00D94530" w:rsidP="00D94530">
      <w:r>
        <w:t>Het gebied is op 7 april 2005 (DRR&amp;R/2005/1065 II) onder de naam “Noordzeekustzone” ook aangewezen als speciale beschermingszone onder de Vogelrichtlijn (verder aangeduid als “Vogelrichtlijngebied”). Bij de Europese Commissie is dit gebied bekend onder nummer NL9802001. Noordzeekustzone was al eerder bij besluit van 24 maart 2000 (N/2000/320) aangewezen als onderdeel van het Vogelrichtlijngebied “Waddeneilanden, Noordzeekustzone, Breebaart”, maar in beslissing op bezwaar van 7 april 2005 (DRR&amp;R/2005/1065 II; Stcrt. 2005, nr. 69) is het in 2000 aangewezen gebied gesplitst in zes afzonderlijke Vogelrichtlijngebieden: Duinen Texel, Duinen Vlieland, Duinen Terschelling, Duinen Ameland, Duinen Schiermonnikoog en Noordzeekustzone. Door middel van dit besluit wordt de nota van toelichting met kenmerk TRCJZ/2004/1725A gewijzigd en wordt de kaart behorende bij besluit DRR&amp;R/2005/1065 II en betrekking hebbende op het onderhavige gebied ingetrokken.</w:t>
      </w:r>
    </w:p>
    <w:p w14:paraId="539C5837" w14:textId="3A1567E2" w:rsidR="00D94530" w:rsidRDefault="00D94530" w:rsidP="00D94530"/>
    <w:p w14:paraId="2FF112AB" w14:textId="77777777" w:rsidR="00D94530" w:rsidRDefault="00D94530" w:rsidP="007C053C"/>
    <w:p w14:paraId="4E65F80C" w14:textId="77777777" w:rsidR="00D94530" w:rsidRDefault="00D94530" w:rsidP="00D94530">
      <w:r>
        <w:t>Uit het Vogelrichtlijnbesluit overgenomen tekstdelen zijn in paragraaf 3.2 van deze Nota van toelichting cursief gezet</w:t>
      </w:r>
      <w:r>
        <w:rPr>
          <w:rStyle w:val="Voetnootmarkering"/>
        </w:rPr>
        <w:footnoteReference w:id="1"/>
      </w:r>
      <w:r>
        <w:t>.</w:t>
      </w:r>
    </w:p>
    <w:p w14:paraId="38E9BA9A" w14:textId="77777777" w:rsidR="00D94530" w:rsidRDefault="00D94530" w:rsidP="00D94530"/>
    <w:p w14:paraId="79A88267" w14:textId="77777777" w:rsidR="00D94530" w:rsidRDefault="00D94530" w:rsidP="00D94530">
      <w:r>
        <w:t xml:space="preserve">Met betrekking tot het Vogelrichtlijngebied kan er in dit besluit naast mogelijke grenswijzigingen ook een wijziging plaatsvinden bij de vogelsoorten, waarvoor dit gebied </w:t>
      </w:r>
      <w:r>
        <w:lastRenderedPageBreak/>
        <w:t>destijds is aangewezen. Deze eventuele wijzigingen worden toegelicht in hoofdstuk 4 en bijlage B. In dit besluit worden alle vogelsoorten opgesomd waarvoor het gebied wordt geacht te zijn aangewezen.</w:t>
      </w:r>
    </w:p>
    <w:p w14:paraId="509FAF2A" w14:textId="77777777" w:rsidR="00D94530" w:rsidRDefault="00D94530" w:rsidP="00D94530"/>
    <w:p w14:paraId="190FC0F1" w14:textId="77777777" w:rsidR="00D94530" w:rsidRDefault="00D94530" w:rsidP="00D94530">
      <w:r>
        <w:t>Het Natura 2000-gebied Noordzeekustzone (landelijk gebiedsnummer 7) omvat derhalve het Vogelrichtlijngebied Noordzeekustzone en het Habitatrichtlijngebied Noordzeekustzone.</w:t>
      </w:r>
    </w:p>
    <w:p w14:paraId="0C69997F" w14:textId="77777777" w:rsidR="00D94530" w:rsidRDefault="00D94530" w:rsidP="00D94530">
      <w:r>
        <w:t>Natura 2000 is het samenhangende Europees ecologisch netwerk bestaande uit de gebieden aangewezen onder de Habitatrichtlijn en onder de Vogelrichtlijn. Dit netwerk moet de betrokken natuurlijke habitattypen, habitats van soorten en de leefgebieden van vogels in een gunstige staat van instandhouding behouden of, in voorkomend geval, herstellen. De instandhoudingsdoelstellingen (hoofdstuk 5) en eventuele wijziging van de begrenzing zijn in algemene zin nader toegelicht in het Natura 2000 doelendocument (2006). Dit document geeft het beleidskader van de geformuleerde instandhoudingsdoelstellingen weer en van de daarbij gehanteerde systematiek.</w:t>
      </w:r>
    </w:p>
    <w:p w14:paraId="4A325C9A" w14:textId="77777777" w:rsidR="00D94530" w:rsidRDefault="00D94530" w:rsidP="00D94530">
      <w:r>
        <w:t>Beschrijvingen van habitattypen en (vogel)soorten waarvoor doelen zijn vastgesteld, zijn opgenomen in het Natura 2000 profielendocument (2008). Hierin wordt ook ingegaan op de interpretatie van habitattypen en de relatieve bijdrage van afzonderlijke gebieden aan het Natura 2000-netwerk.</w:t>
      </w:r>
    </w:p>
    <w:p w14:paraId="09175405" w14:textId="77777777" w:rsidR="00D94530" w:rsidRDefault="00D94530" w:rsidP="00D94530"/>
    <w:p w14:paraId="5EFEEFA6" w14:textId="77777777" w:rsidR="00D94530" w:rsidRDefault="00D94530" w:rsidP="00D94530">
      <w:r>
        <w:t>Het Natura 2000-gebied Noordzeekustzone ligt in de provincies Fryslân, Groningen en Noord-Holland en behoort tot het grondgebied van de gemeenten Ameland, Dongeradeel, Schiermonnikoog, Terschelling, Vlieland, Eemsmond, Den Helder,</w:t>
      </w:r>
    </w:p>
    <w:p w14:paraId="753C971B" w14:textId="77777777" w:rsidR="00D94530" w:rsidRDefault="00D94530" w:rsidP="00D94530">
      <w:r>
        <w:t>Texel en Zijpe.</w:t>
      </w:r>
    </w:p>
    <w:p w14:paraId="307DE4EA" w14:textId="77777777" w:rsidR="00D94530" w:rsidRDefault="00D94530" w:rsidP="007C053C"/>
    <w:p w14:paraId="68C3B375" w14:textId="77777777" w:rsidR="00D94530" w:rsidRDefault="00D94530" w:rsidP="00D94530">
      <w:pPr>
        <w:pStyle w:val="Divisiekop3"/>
      </w:pPr>
      <w:r>
        <w:t>2.1</w:t>
      </w:r>
      <w:r>
        <w:tab/>
        <w:t>Beschermde natuurmonumenten</w:t>
      </w:r>
    </w:p>
    <w:p w14:paraId="59855815" w14:textId="77777777" w:rsidR="00007CFE" w:rsidRDefault="00D94530" w:rsidP="00D94530">
      <w:r>
        <w:t>Ingevolge artikel 15a, tweede en derde lid, van de Natuurbeschermingswet 1998 vervalt van rechtswege de status van het hieronder aangegeven natuurmonument, voor zover gelegen in het Natura 2000-gebied. De gedeelten die buiten Natura 2000-gebieden</w:t>
      </w:r>
      <w:r>
        <w:rPr>
          <w:rStyle w:val="Voetnootmarkering"/>
        </w:rPr>
        <w:footnoteReference w:id="2"/>
      </w:r>
      <w:r>
        <w:t xml:space="preserve"> liggen behouden de status als beschermd natuurmonument.</w:t>
      </w:r>
      <w:r w:rsidR="00007CFE">
        <w:t xml:space="preserve"> </w:t>
      </w:r>
      <w:r>
        <w:t>Het staatsnatuurmonument Boschplaat is aangewezen op 8 november 1974 (NBOR/S- 15110; Stcrt. 1974, nr. 221).</w:t>
      </w:r>
    </w:p>
    <w:p w14:paraId="35A0654A" w14:textId="77777777" w:rsidR="00007CFE" w:rsidRDefault="00007CFE" w:rsidP="00D94530"/>
    <w:p w14:paraId="52A4DF04" w14:textId="37077F03" w:rsidR="00D94530" w:rsidRDefault="00D94530" w:rsidP="00D94530">
      <w:r>
        <w:t>Op grond van de wet heeft de instandhoudingsdoelstelling voor de gedeelten van het Natura 2000-gebied waarop de aanwijzing als natuurmonument van toepassing was, mede betrekking op de doelstellingen ten aanzien van het behoud, herstel en de ontwikkeling van het natuurschoon of de natuurwetenschappelijke betekenis van het gebied zoals deze waren vastgelegd in het vervallen besluit (zie verder hoofdstuk 5). De gebieden, die in het verleden als natuurmonument zijn aangewezen, zijn op de bijgevoegde kaarten ook als zodanig te herkennen.</w:t>
      </w:r>
    </w:p>
    <w:p w14:paraId="1A0C8CC6" w14:textId="77777777" w:rsidR="00D94530" w:rsidRDefault="00D94530" w:rsidP="007C053C"/>
    <w:p w14:paraId="59DE3E35" w14:textId="77777777" w:rsidR="00D94530" w:rsidRDefault="00D94530" w:rsidP="00D94530">
      <w:pPr>
        <w:pStyle w:val="Divisiekop2"/>
      </w:pPr>
      <w:r>
        <w:t>3.</w:t>
      </w:r>
      <w:r>
        <w:tab/>
        <w:t>GEBIEDSBESCHRIJVING EN BEGRENZING</w:t>
      </w:r>
    </w:p>
    <w:p w14:paraId="3E054DDF" w14:textId="77777777" w:rsidR="00D94530" w:rsidRDefault="00D94530" w:rsidP="007C053C"/>
    <w:p w14:paraId="6C893CF3" w14:textId="77777777" w:rsidR="00D94530" w:rsidRDefault="00D94530" w:rsidP="002A3841">
      <w:pPr>
        <w:pStyle w:val="Divisiekop3"/>
      </w:pPr>
      <w:r>
        <w:lastRenderedPageBreak/>
        <w:t>3.1</w:t>
      </w:r>
      <w:r>
        <w:tab/>
        <w:t>Gebiedsbeschrijving</w:t>
      </w:r>
    </w:p>
    <w:p w14:paraId="67F4276B" w14:textId="77777777" w:rsidR="00D94530" w:rsidRDefault="00D94530" w:rsidP="00D94530">
      <w:r>
        <w:t>Het zandige kustgebied langs de Noordzee bestaat uit kustwateren, ondiepten, enkele zandbanken (o.a. Noorderhaaks) en de stranden van noordelijk Noord-Holland en de waddeneilanden. De kustwateren bestaan uit permanent met zeewater overstroomde zandbanken die maximaal 20 meter diep liggen. Op het land komen plaatselijk “groene stranden” voor. Op Schiermonnikoog zijn deze het beste ontwikkeld met een afwisseling van kwelders en vochtige duinvalleien.</w:t>
      </w:r>
    </w:p>
    <w:p w14:paraId="1C991881" w14:textId="77777777" w:rsidR="00D94530" w:rsidRDefault="00D94530" w:rsidP="00D94530"/>
    <w:p w14:paraId="384DBE2B" w14:textId="77777777" w:rsidR="00D94530" w:rsidRDefault="00D94530" w:rsidP="002A3841">
      <w:pPr>
        <w:pStyle w:val="Divisiekop3"/>
      </w:pPr>
      <w:r>
        <w:t>3.2</w:t>
      </w:r>
      <w:r>
        <w:tab/>
        <w:t>Landschappelijke context en kenmerken begrenzing</w:t>
      </w:r>
    </w:p>
    <w:p w14:paraId="19853F08" w14:textId="77777777" w:rsidR="00D94530" w:rsidRDefault="00D94530" w:rsidP="00D94530">
      <w:r>
        <w:t>Het gebied Noordzeekustzone behoort tot het Natura 2000-landschap “Noordzee, Waddenzee en Delta”.</w:t>
      </w:r>
    </w:p>
    <w:p w14:paraId="27CFCD5B" w14:textId="77777777" w:rsidR="00D94530" w:rsidRDefault="00D94530" w:rsidP="00D94530"/>
    <w:p w14:paraId="6A05DF6B" w14:textId="77777777" w:rsidR="00D94530" w:rsidRDefault="00D94530" w:rsidP="00D94530">
      <w:r>
        <w:t>De ligging van de habitattypen en van de leefgebieden van de soorten (paragraaf 4.4) waarvoor het gebied is aangewezen, vormt het uitgangspunt voor de begrenzing van de Habitatrichtlijngebieden. Dit is inclusief terreindelen die in kwaliteit zijn achteruitgegaan of gedegenereerd. Daarnaast omvat het begrensde gebied ook natuurwaarden die integraal onderdeel uitmaken van de ecosystemen waartoe de betreffende habitattypen en leefgebieden van soorten behoren, alsmede terreindelen (incl. nieuwe natuur) die noodzakelijk worden geacht om de betreffende habitattypen en leefgebieden van soorten in stand te houden en te herstellen</w:t>
      </w:r>
      <w:r>
        <w:rPr>
          <w:rStyle w:val="Voetnootmarkering"/>
        </w:rPr>
        <w:footnoteReference w:id="3"/>
      </w:r>
      <w:r>
        <w:t>.</w:t>
      </w:r>
    </w:p>
    <w:p w14:paraId="7E58F105" w14:textId="77777777" w:rsidR="00D94530" w:rsidRDefault="00D94530" w:rsidP="00A11281"/>
    <w:p w14:paraId="35235543" w14:textId="77777777" w:rsidR="00D94530" w:rsidRDefault="00D94530" w:rsidP="00D94530">
      <w:r>
        <w:t>Bij de keuze en de afbakening van de gebieden is geen rekening gehouden met andere vereisten dan die verband houden met de instandhouding van de natuurlijke habitats en de wilde flora en fauna.</w:t>
      </w:r>
      <w:r>
        <w:rPr>
          <w:rStyle w:val="Voetnootmarkering"/>
        </w:rPr>
        <w:footnoteReference w:id="4"/>
      </w:r>
    </w:p>
    <w:p w14:paraId="278ABC57" w14:textId="77777777" w:rsidR="00D94530" w:rsidRDefault="00D94530" w:rsidP="00A11281"/>
    <w:p w14:paraId="106816A5" w14:textId="77777777" w:rsidR="00D94530" w:rsidRDefault="00D94530" w:rsidP="00284FC3">
      <w:r w:rsidRPr="00284FC3">
        <w:t>De grenzen van een Vogelrichtlijngebied worden bepaald door het gebruik dat de aanwezige bijlage I-soorten, en/of trekkende watervogels, en/of overige trekkende vogels ervan maken, waarbij wordt uitgegaan van landschapsecologische eenheden en de biotoopeisen van de betrokken vogelsoorten. Het gebied Noordzeekustzone is aangewezen onder de Vogelrichtlijn vanwege de aanwezigheid van kustwater, zandstranden en platen die als geheel het leefgebied vormen van een aantal in artikel 4 van de Richtlijn bedoelde vogelsoorten. Het is een watergebied dat het leefgebied vormt van soorten van Bijlage I van de Vogelrichtlijn (art. 4.1) en tevens fungeert Noordzeekustzone als broed-, rui-, overwinteringsgebied en rustplaats in de trekzone van andere trekvogelsoorten (art. 4.2). De begrenzing van de beschermingszone is zo gekozen dat een in landschappelijk en vogelkundig opzicht samenhangend geheel is ontstaan dat - in samenhang met het Vogelrichtlijngebied Waddenzee uit 1991 - voorziet in de beschermingsbehoefte met betrekking tot het voortbestaan en/ of voortplanten van bedoelde vogelsoorten</w:t>
      </w:r>
      <w:r w:rsidR="00284FC3">
        <w:rPr>
          <w:rStyle w:val="Voetnootmarkering"/>
        </w:rPr>
        <w:footnoteReference w:id="5"/>
      </w:r>
      <w:r w:rsidRPr="00284FC3">
        <w:t>.</w:t>
      </w:r>
    </w:p>
    <w:p w14:paraId="043984E6" w14:textId="77777777" w:rsidR="00D94530" w:rsidRDefault="00D94530" w:rsidP="007C053C"/>
    <w:p w14:paraId="2DAC0D93" w14:textId="77777777" w:rsidR="00D94530" w:rsidRDefault="00D94530" w:rsidP="00284FC3">
      <w:pPr>
        <w:pStyle w:val="Divisiekop3"/>
      </w:pPr>
      <w:r>
        <w:lastRenderedPageBreak/>
        <w:t>3.3</w:t>
      </w:r>
      <w:r>
        <w:tab/>
        <w:t>Begrenzing en oppervlakte</w:t>
      </w:r>
    </w:p>
    <w:p w14:paraId="3C9185B6" w14:textId="77777777" w:rsidR="00D94530" w:rsidRDefault="00D94530" w:rsidP="00FE27AA"/>
    <w:p w14:paraId="35C371A2" w14:textId="77777777" w:rsidR="00D94530" w:rsidRDefault="00D94530" w:rsidP="00284FC3">
      <w:r>
        <w:t>De begrenzing van het Natura 2000-gebied is aangegeven op de bij dit besluit behorende kaarten. Het Natura 2000-gebied Noordzeekustzone bestaat uit de kustwateren van de Noordzee tussen Bergen aan Zee en de Eems. De zeewaartse grens van het Vogelrichtlijngebied en het Habitatrichtlijngebied is gelijkgetrokken en ligt op de doorgaande dieptelijn van NAP -20 meter. Op de (bewoonde) eilanden ligt de grens op de duinvoet. Langs de Noord-Hollandse kust ligt de grens op de laagwaterlijn. In de zeegaten tussen Noordzee en Waddenzee en ten oosten van Schiermonnikoog valt de grens samen met die van de Waddenzee (deze grens is gebaseerd op de Planologische Kernbeslissing Waddenzee).</w:t>
      </w:r>
    </w:p>
    <w:p w14:paraId="25EB1784" w14:textId="77777777" w:rsidR="00D94530" w:rsidRDefault="00D94530" w:rsidP="00284FC3"/>
    <w:p w14:paraId="46F1D741" w14:textId="77777777" w:rsidR="00D94530" w:rsidRDefault="00D94530" w:rsidP="00284FC3">
      <w:r>
        <w:t>Het Natura 2000-gebied heeft een oppervlakte van 144.474 ha. Van het in hoofdstuk 2 genoemde (voormalige) staatsnatuurmonument Boschplaat ligt een oppervlakte van 579 ha binnen dit Natura 2000- gebied. Het grootste deel van het natuurmonument ligt in de aangrenzende Natura 2000-gebieden Waddenzee en Duinen Terschelling.</w:t>
      </w:r>
    </w:p>
    <w:p w14:paraId="46DBAA36" w14:textId="77777777" w:rsidR="00D94530" w:rsidRDefault="00D94530" w:rsidP="00284FC3"/>
    <w:p w14:paraId="741DAC09" w14:textId="77777777" w:rsidR="00D94530" w:rsidRDefault="00D94530" w:rsidP="00284FC3">
      <w:r>
        <w:t>De begrenzing van het Habitatrichtlijngebied is als volgt gewijzigd:</w:t>
      </w:r>
    </w:p>
    <w:p w14:paraId="315DCDFB" w14:textId="77777777" w:rsidR="00D94530" w:rsidRDefault="00D94530" w:rsidP="00284FC3">
      <w:r>
        <w:t>De stranden Texel en Terschelling zijn overgeheveld van respectievelijk Duinen Texel en Duinen Terschelling naar de Noordzeekustzone (overeenkomstig de Vogelrichtlijn- begrenzing). Dit in analogie met de begrenzing van de Waddenzee (incl. kwelders, zandplaten en stranden). De stranden van Vlieland, Ameland en Schiermonnikoog maakten reeds deel uit van het Habitatrichtlijngebied Noordzeekustzone.</w:t>
      </w:r>
    </w:p>
    <w:p w14:paraId="76B3E1A2" w14:textId="77777777" w:rsidR="00D94530" w:rsidRDefault="00D94530" w:rsidP="004718CC">
      <w:pPr>
        <w:pStyle w:val="Opsommingmetnummering"/>
      </w:pPr>
    </w:p>
    <w:p w14:paraId="6DE400AE" w14:textId="77777777" w:rsidR="00D94530" w:rsidRDefault="00D94530" w:rsidP="00284FC3">
      <w:r>
        <w:t>De begrenzing van het Vogelrichtlijngebied is als volgt gewijzigd (bijlage A)</w:t>
      </w:r>
      <w:r w:rsidR="00B73FBB">
        <w:rPr>
          <w:rStyle w:val="Voetnootmarkering"/>
        </w:rPr>
        <w:footnoteReference w:id="6"/>
      </w:r>
      <w:r w:rsidRPr="00B73FBB">
        <w:t>:</w:t>
      </w:r>
    </w:p>
    <w:p w14:paraId="5EFB04BA" w14:textId="0EBE3F1E" w:rsidR="00D94530" w:rsidRDefault="00A77498" w:rsidP="005C1BD6">
      <w:pPr>
        <w:pStyle w:val="Opsommingmetnummering"/>
      </w:pPr>
      <w:r w:rsidRPr="00A77498">
        <w:t>•</w:t>
      </w:r>
      <w:r w:rsidR="005C1BD6">
        <w:tab/>
      </w:r>
      <w:r w:rsidR="00D94530">
        <w:t>De zeewaartse grens ter hoogte van Schiermonnikoog, Rottumerplaat en Rottumeroog is gelegd op de grens van het grensgebied tussen Nederland en Bondsrepubliek Duitsland in het Eems-Dollardgebied</w:t>
      </w:r>
      <w:r w:rsidR="00B73FBB" w:rsidRPr="00B73FBB">
        <w:rPr>
          <w:rStyle w:val="Voetnootmarkering"/>
        </w:rPr>
        <w:footnoteReference w:id="7"/>
      </w:r>
      <w:r w:rsidR="00D94530" w:rsidRPr="00B73FBB">
        <w:t>.</w:t>
      </w:r>
      <w:r w:rsidR="00D94530">
        <w:t xml:space="preserve"> Dit betekent enerzijds een verkleining van het Vogelrichtlijngebied ten noorden van Rottumerplaat (overlap met het verdragsgebied, 122 ha) en anderzijds een uitbreiding ten noorden van Schiermonnikoog en Rottumeroog (166 ha, kaart A). (o)</w:t>
      </w:r>
    </w:p>
    <w:p w14:paraId="5EF1349A" w14:textId="37FECE42" w:rsidR="00D94530" w:rsidRDefault="00D94530" w:rsidP="005C1BD6">
      <w:pPr>
        <w:pStyle w:val="Opsommingmetnummering"/>
      </w:pPr>
      <w:r>
        <w:t>•</w:t>
      </w:r>
      <w:r w:rsidR="005C1BD6">
        <w:tab/>
      </w:r>
      <w:r>
        <w:t>Een complex jonge duinen aan de noordzijde van de Boschplaat (ten westen Cupido’s Polder) is overgeheveld van Vogelrichtlijngebied Noordzeekustzone naar Duinen Terschelling (ca. 90 ha, kaart B). De aard van het gebied sluit beter aan bij het laatstgenoemde gebied dan bij de Noordzeekustzone. (o o)</w:t>
      </w:r>
    </w:p>
    <w:p w14:paraId="0115043A" w14:textId="1E4FDFE4" w:rsidR="009C47EA" w:rsidRPr="009C47EA" w:rsidRDefault="00D94530" w:rsidP="009C47EA">
      <w:pPr>
        <w:pStyle w:val="Opsommingmetnummering"/>
      </w:pPr>
      <w:r>
        <w:t>•</w:t>
      </w:r>
      <w:r w:rsidR="005C1BD6">
        <w:tab/>
      </w:r>
      <w:r>
        <w:t>Op Texel is het mondingsgebied van De Slufter (14 ha, kaart C) overgeheveld van Vogelrichtlijngebied Noordzeekustzone naar Vogelrichtlijngebied Duinen Texel zodat een meer logische en beter in het veld herkenbare grens ontstaat. (o)</w:t>
      </w:r>
    </w:p>
    <w:p w14:paraId="561834BF" w14:textId="77777777" w:rsidR="00FA211E" w:rsidRDefault="00FA211E" w:rsidP="00FE27AA"/>
    <w:p w14:paraId="38766ED2" w14:textId="1F6A8FB7" w:rsidR="00D94530" w:rsidRDefault="00D94530" w:rsidP="00FE27AA">
      <w:r>
        <w:t>De begrenzing van het Habitatrichtlijngebied Noordzeekustzone is als volgt gewijzigd:</w:t>
      </w:r>
    </w:p>
    <w:p w14:paraId="2C2063FE" w14:textId="79AAEBDF" w:rsidR="00F33856" w:rsidRPr="00F33856" w:rsidRDefault="005C1BD6" w:rsidP="005C1BD6">
      <w:pPr>
        <w:pStyle w:val="Opsommingmetnummering"/>
      </w:pPr>
      <w:r>
        <w:t>•</w:t>
      </w:r>
      <w:r>
        <w:tab/>
      </w:r>
      <w:r w:rsidR="00D94530" w:rsidRPr="00F33856">
        <w:t>De zuidelijke grens is verlegd van Petten (Paal 22) naar Bergen aan Zee (Paal 34);</w:t>
      </w:r>
    </w:p>
    <w:p w14:paraId="0CB3323C" w14:textId="69D339BE" w:rsidR="00D94530" w:rsidRDefault="005C1BD6" w:rsidP="005C1BD6">
      <w:pPr>
        <w:pStyle w:val="Opsommingmetnummering"/>
      </w:pPr>
      <w:r>
        <w:t>•</w:t>
      </w:r>
      <w:r>
        <w:tab/>
      </w:r>
      <w:r w:rsidR="00D94530" w:rsidRPr="00F33856">
        <w:t>De zeewaartse grens van Bergen tot Schiermonnikoog ligt op de doorgaande</w:t>
      </w:r>
      <w:r w:rsidR="00FE27AA" w:rsidRPr="00F33856">
        <w:t xml:space="preserve"> </w:t>
      </w:r>
      <w:r w:rsidR="00D94530" w:rsidRPr="00F33856">
        <w:t>NAP -20 meter dieptelijn. Dit is tevens de grens van het voorkomen van het habitattype permanent overstroomde zandbanken, Noordzee-kustzone (H1110B), dat voornamelijk voorkomt in mariene wateren tot een diepte van 20 meter.</w:t>
      </w:r>
      <w:r w:rsidR="00284FC3" w:rsidRPr="00F33856">
        <w:t xml:space="preserve"> </w:t>
      </w:r>
      <w:r w:rsidR="00D94530" w:rsidRPr="00F33856">
        <w:t xml:space="preserve">De </w:t>
      </w:r>
      <w:r w:rsidR="00D94530" w:rsidRPr="00F33856">
        <w:lastRenderedPageBreak/>
        <w:t>noordgrens wordt gevormd door de grens van het grensgebied tussen Nederland en Duitsland in het Eems-Dollardgebied</w:t>
      </w:r>
      <w:r w:rsidR="002A3841" w:rsidRPr="00F33856">
        <w:rPr>
          <w:rStyle w:val="Voetnootmarkering"/>
          <w:vertAlign w:val="baseline"/>
        </w:rPr>
        <w:footnoteReference w:id="8"/>
      </w:r>
      <w:r w:rsidR="00D94530" w:rsidRPr="00F33856">
        <w:t>.</w:t>
      </w:r>
    </w:p>
    <w:p w14:paraId="519AD654" w14:textId="77777777" w:rsidR="00D94530" w:rsidRDefault="00D94530" w:rsidP="00FE27AA"/>
    <w:p w14:paraId="3C1D26A3" w14:textId="77777777" w:rsidR="00D94530" w:rsidRDefault="00D94530" w:rsidP="00FE27AA">
      <w:r>
        <w:t>De begrenzing van het Vogelrichtlijngebied Noordzeekustzone is als volgt gewijzigd (bijlage A):</w:t>
      </w:r>
    </w:p>
    <w:p w14:paraId="4560180D" w14:textId="2F0F23FF" w:rsidR="00D94530" w:rsidRDefault="005C1BD6" w:rsidP="005C1BD6">
      <w:pPr>
        <w:pStyle w:val="Opsommingmetnummering"/>
      </w:pPr>
      <w:r>
        <w:t>•</w:t>
      </w:r>
      <w:r>
        <w:tab/>
      </w:r>
      <w:r w:rsidR="00D94530">
        <w:t>De zeewaartse grens is gelegd op de doorgaande NAP –20 m dieptelijn, in plaats van 3 zeemijlen uit de kustlijn. Dit sluit beter aan op het leefgebied van de zwarte zee-eend, die tot maximaal 20 meter diep kan duiken. Deze zeewaartse grens omvat daarmee ook het overgrote deel van het leefgebied van roodkeelduiker en parelduiker tussen Bergen en de Eemsmonding. De wijziging betekent enerzijds een uitbreiding van 17.172 ha en anderzijds een verkleining van 4.225 ha (per saldo uitbreiding 12.947 ha).</w:t>
      </w:r>
    </w:p>
    <w:p w14:paraId="12878696" w14:textId="49F13118" w:rsidR="00D94530" w:rsidRDefault="005C1BD6" w:rsidP="005C1BD6">
      <w:pPr>
        <w:pStyle w:val="Opsommingmetnummering"/>
      </w:pPr>
      <w:r>
        <w:t>•</w:t>
      </w:r>
      <w:r>
        <w:tab/>
      </w:r>
      <w:r w:rsidR="00D94530">
        <w:t>De zuidgrens is verlegd van Petten (Paal 22) naar Bergen aan Zee (Paal 34). Dit is onderdeel van het leefgebied van de zwarte zee-eend, één van de soorten waarvoor het gebied is aangewezen. Dit betekent een uitbreiding van 7.542 ha.</w:t>
      </w:r>
    </w:p>
    <w:p w14:paraId="7442F67D" w14:textId="77777777" w:rsidR="00D94530" w:rsidRDefault="00D94530" w:rsidP="00FE27AA"/>
    <w:p w14:paraId="47F71CFC" w14:textId="77777777" w:rsidR="00D94530" w:rsidRDefault="00D94530" w:rsidP="00284FC3">
      <w:r>
        <w:t>Met bovenstaande wijzigingen wordt invulling gegeven aan het voornemen tot een uitbreiding over te gaan zoals dat is omschreven in het aanwijzingsbesluit van het Natura 2000-gebied Noordzeekustzone (2009)</w:t>
      </w:r>
      <w:r w:rsidR="002A3841">
        <w:rPr>
          <w:rStyle w:val="Voetnootmarkering"/>
        </w:rPr>
        <w:footnoteReference w:id="9"/>
      </w:r>
      <w:r>
        <w:t>.</w:t>
      </w:r>
    </w:p>
    <w:p w14:paraId="6E1FC7E3" w14:textId="77777777" w:rsidR="00D94530" w:rsidRDefault="00D94530" w:rsidP="00284FC3"/>
    <w:p w14:paraId="54442F39" w14:textId="77777777" w:rsidR="00D94530" w:rsidRDefault="00D94530" w:rsidP="00284FC3">
      <w:r>
        <w:t>Het voornemen bestaat om in 2010 tot een uitbreiding van het Habitatrichtlijngebied over te gaan op grond van het op 8 juli 2005 door de ministerraad vastgesteld Integraal Beheerplan Noordzee 2015 (zie ook bijlage C, paragraaf 3.2). De zeewaartse grens wordt daarbij gelegd op de dieptelijn van 20 meter. Bij deze gelegenheid zal de begrenzing van het Vogelrichtlijngebied worden gelijkgetrokken met die van het Habitatrichtlijngebied. Daaraan voorafgaand zal de beoogde uitbreiding van het Habitatrichtlijngebied worden aangemeld bij de Europese Commissie (op grond van artikel 4, eerste lid, van de Habitatrichtlijn).</w:t>
      </w:r>
    </w:p>
    <w:p w14:paraId="56D47CF1" w14:textId="77777777" w:rsidR="007A2A95" w:rsidRDefault="007A2A95" w:rsidP="00284FC3"/>
    <w:p w14:paraId="30C9FE39" w14:textId="77777777" w:rsidR="007A2A95" w:rsidRDefault="007A2A95" w:rsidP="002A3841">
      <w:pPr>
        <w:pStyle w:val="Divisiekop3"/>
      </w:pPr>
      <w:r>
        <w:t>3.4</w:t>
      </w:r>
      <w:r>
        <w:tab/>
        <w:t>Toelichting bij de kaart en uitgesloten delen</w:t>
      </w:r>
    </w:p>
    <w:p w14:paraId="502A8DEC" w14:textId="77777777" w:rsidR="007A2A95" w:rsidRDefault="007A2A95" w:rsidP="007A2A95">
      <w:r>
        <w:t>De begrenzing van het Natura 2000-gebied is aangegeven op de bij de aanwijzing behorende kaart. Voor zover van toepassing is daarbij onderscheid gemaakt tussen de begrenzingen van Habitatrichtlijngebied, Vogelrichtlijngebied en (voormalige)</w:t>
      </w:r>
      <w:r w:rsidR="00B73FBB">
        <w:t xml:space="preserve"> </w:t>
      </w:r>
      <w:r>
        <w:t>natuurmonumenten. Daar waar de kaart en de Nota van toelichting, bijvoorbeeld om kaarttechnische redenen, niet overeenstemmen, is de tekst in deze paragraaf doorslaggevend. In voorkomende gevallen zijn op de kaart ook aangrenzende Natura 2000-gebieden aangegeven. Aan de indicatief aangeduide begrenzing van deze gebieden kunnen geen rechten worden ontleend (voor de begrenzing van deze gebieden wordt verwezen naar de kaarten van de betreffende aangewezen of aangemelde gebieden).</w:t>
      </w:r>
    </w:p>
    <w:p w14:paraId="0B937FF0" w14:textId="77777777" w:rsidR="007A2A95" w:rsidRDefault="007A2A95" w:rsidP="007A2A95"/>
    <w:p w14:paraId="349FCE90" w14:textId="77777777" w:rsidR="007A2A95" w:rsidRDefault="007A2A95" w:rsidP="007A2A95">
      <w:r>
        <w:t xml:space="preserve">Voor de begrenzing van Natura 2000-gebieden geldt de volgende algemene exclaveringsformule: Bestaande bebouwing, erven, tuinen, verhardingen en hoofdspoorwegen maken geen deel uit van het aangewezen gebied, tenzij daarvan in </w:t>
      </w:r>
      <w:r>
        <w:lastRenderedPageBreak/>
        <w:t>paragraaf 3.3 wordt afgeweken. Voor de gebruikte begrippen gelden de volgende definities (voor zover van toepassing in het onderhavige gebied):</w:t>
      </w:r>
    </w:p>
    <w:p w14:paraId="71C442E0" w14:textId="6E61A66B" w:rsidR="007A2A95" w:rsidRDefault="00E6703B" w:rsidP="00E6703B">
      <w:pPr>
        <w:pStyle w:val="Opsommingmetnummering"/>
      </w:pPr>
      <w:r w:rsidRPr="00E6703B">
        <w:t>•</w:t>
      </w:r>
      <w:r>
        <w:tab/>
      </w:r>
      <w:r w:rsidR="007A2A95">
        <w:t xml:space="preserve">Bebouwing </w:t>
      </w:r>
      <w:r w:rsidR="007A2A95" w:rsidRPr="005F08BB">
        <w:t>betreft</w:t>
      </w:r>
      <w:r w:rsidR="007A2A95">
        <w:t xml:space="preserve"> één of meer gebouwen of bouwwerken, geen gebouwen zijnde. Gebouw: elk bouwwerk, dat een voor mensen toegankelijke overdekte geheel of gedeeltelijk met wanden omsloten ruimte vormt. Bouwwerk: elke constructie van enige omvang van hout, steen, metaal of ander materiaal, welke hetzij direct of indirect met de grond verbonden is hetzij direct of indirect steun vindt in of op de grond.</w:t>
      </w:r>
    </w:p>
    <w:p w14:paraId="1146800B" w14:textId="77777777" w:rsidR="007A2A95" w:rsidRDefault="007A2A95" w:rsidP="00045005">
      <w:pPr>
        <w:pStyle w:val="Opsomming"/>
      </w:pPr>
      <w:r>
        <w:t>Erven zijn de onmiddellijk aan een woning of ander gebouw gelegen, daarbij behorende en daarmede in gebruik zijnde terreinen.</w:t>
      </w:r>
    </w:p>
    <w:p w14:paraId="58AAD26D" w14:textId="0D667BB7" w:rsidR="007A2A95" w:rsidRDefault="005C1BD6" w:rsidP="005C1BD6">
      <w:pPr>
        <w:pStyle w:val="Opsommingmetnummering"/>
      </w:pPr>
      <w:r>
        <w:t>•</w:t>
      </w:r>
      <w:r>
        <w:tab/>
      </w:r>
      <w:r w:rsidR="007A2A95">
        <w:t>Tuinen zijn in de onmiddellijke nabijheid van een woning of ander gebouw gelegen intensief onderhouden terreinen beplant met siergewassen en gazons of in gebruik als moestuin die zich duidelijk onderscheiden van de omgeving. Tuinen zijn meestal besloten en omheind middels een afrastering, schutting, muur of haag, of (deels) omgeven door een sloot.</w:t>
      </w:r>
    </w:p>
    <w:p w14:paraId="2C5794C9" w14:textId="5FA76A0E" w:rsidR="007A2A95" w:rsidRDefault="005C1BD6" w:rsidP="005C1BD6">
      <w:pPr>
        <w:pStyle w:val="Opsommingmetnummering"/>
      </w:pPr>
      <w:r>
        <w:t>•</w:t>
      </w:r>
      <w:r>
        <w:tab/>
      </w:r>
      <w:r w:rsidR="007A2A95">
        <w:t>Verhardingen kunnen bijvoorbeeld zijn: wegen, pleinen, parkeervoorzieningen, erfverhardingen en steenglooiingen. Wegen betreffen alle voor het gemotoriseerd verkeer in gebruik zijnde kunstmatig verharde wegen met inbegrip van de daarin liggende bruggen en duikers en de tot die wegen behorende paden en bermen of zijkanten.</w:t>
      </w:r>
    </w:p>
    <w:p w14:paraId="36F3C028" w14:textId="73C81C8A" w:rsidR="007A2A95" w:rsidRDefault="005C1BD6" w:rsidP="005C1BD6">
      <w:pPr>
        <w:pStyle w:val="Opsommingmetnummering"/>
      </w:pPr>
      <w:r>
        <w:t>•</w:t>
      </w:r>
      <w:r>
        <w:tab/>
      </w:r>
      <w:r w:rsidR="007A2A95">
        <w:t>Hoofdspoorwegen betreffen spoorlijnen die zijn opgenomen in het Besluit aanwijzing hoofdspoorwegen (Stb. 2004, nr. 722). Voor de begrenzing langs hoofdspoorwegen geldt artikel 20 van de Spoorwegwet.</w:t>
      </w:r>
    </w:p>
    <w:p w14:paraId="401F8FE7" w14:textId="77777777" w:rsidR="007A2A95" w:rsidRDefault="007A2A95" w:rsidP="007A2A95"/>
    <w:p w14:paraId="15E074CD" w14:textId="77777777" w:rsidR="007A2A95" w:rsidRDefault="007A2A95" w:rsidP="007A2A95">
      <w:r>
        <w:t xml:space="preserve">Met betrekking tot het grensverloop langs de duinvoet geldt het volgende voor zover van toepassing in het onderhavige gebied: De zeewaartse grens van duingebieden loopt langs de duinvoet van het buitenduin. Bij duinaangroei verplaatst de grens zich zeewaarts, bij duinafslag landinwaarts met de duinvoet mee. </w:t>
      </w:r>
    </w:p>
    <w:p w14:paraId="5EED94D1" w14:textId="77777777" w:rsidR="007A2A95" w:rsidRDefault="007A2A95" w:rsidP="007A2A95"/>
    <w:p w14:paraId="5B73068B" w14:textId="77777777" w:rsidR="007A2A95" w:rsidRDefault="007A2A95" w:rsidP="007A2A95"/>
    <w:p w14:paraId="66CEDC8F" w14:textId="77777777" w:rsidR="007A2A95" w:rsidRDefault="007A2A95" w:rsidP="00045005">
      <w:pPr>
        <w:pStyle w:val="Divisiekop2"/>
      </w:pPr>
      <w:r>
        <w:t>4.</w:t>
      </w:r>
      <w:r>
        <w:tab/>
        <w:t xml:space="preserve">NATURA 2000-WAARDEN </w:t>
      </w:r>
    </w:p>
    <w:p w14:paraId="28F04087" w14:textId="77777777" w:rsidR="007A2A95" w:rsidRDefault="007A2A95" w:rsidP="007A2A95"/>
    <w:p w14:paraId="23E84812" w14:textId="77777777" w:rsidR="007A2A95" w:rsidRDefault="007A2A95" w:rsidP="00045005">
      <w:pPr>
        <w:pStyle w:val="Divisiekop3"/>
      </w:pPr>
      <w:r>
        <w:t>4.1</w:t>
      </w:r>
      <w:r>
        <w:tab/>
        <w:t>Inleiding</w:t>
      </w:r>
    </w:p>
    <w:p w14:paraId="2121A9E4" w14:textId="77777777" w:rsidR="007A2A95" w:rsidRDefault="007A2A95" w:rsidP="007A2A95">
      <w:r>
        <w:t>In dit hoofdstuk wordt allereerst een opsomming gegeven van de waarden waaraan het gebied zijn betekenis ontleent als Habitatrichtlijngebied en Vogelrichtlijngebied. Wat betreft de aanwijzing als Habitatrichtlijngebied wordt in paragrafen 4.2.1 en 4.2.2 een lijst gegeven van de habitattypen (met vermelding van de aanwezige subtypen) en soorten waarvoor het gebied is aangewezen</w:t>
      </w:r>
      <w:r w:rsidR="002A3841">
        <w:rPr>
          <w:rStyle w:val="Voetnootmarkering"/>
        </w:rPr>
        <w:footnoteReference w:id="10"/>
      </w:r>
      <w:r>
        <w:t>. Paragraaf 4.2.3 vermeldt de vogelsoorten</w:t>
      </w:r>
      <w:r w:rsidR="002A3841">
        <w:t xml:space="preserve"> </w:t>
      </w:r>
      <w:r>
        <w:t>waarvoor het gebied onder de Vogelrichtlijn is aangewezen. Op alle vermelde habitattypen en soorten is een instandhoudingsdoelstelling van toepassing (zie hoofdstuk 5).</w:t>
      </w:r>
    </w:p>
    <w:p w14:paraId="237F5105" w14:textId="77777777" w:rsidR="007A2A95" w:rsidRDefault="007A2A95" w:rsidP="007A2A95">
      <w:r>
        <w:t xml:space="preserve">Vervolgens wordt in paragraaf 4.3 vermeld welke selectiecriteria op het Habitatrichtlijngebied van toepassing zijn en wordt onderbouwd waarom het gebied als Habitatrichtlijngebied is geselecteerd. Van elk habitattype en van elke soort waarvoor het gebied aan de selectiecriteria voldoet, wordt in bijlage B.3 in tekst en/of tabelvorm de </w:t>
      </w:r>
      <w:r>
        <w:lastRenderedPageBreak/>
        <w:t>betekenis (relatieve bijdrage) van het gebied afgezet tegen de betekenis van de andere Habitatrichtlijngebieden die aan de selectiecriteria voldoen. Tenslotte beschrijft paragraaf 4.4 de verspreiding van habitattypen en soorten binnen het gebied, ter onderbouwing van de gevolgde gebiedsbegrenzing.</w:t>
      </w:r>
    </w:p>
    <w:p w14:paraId="6653E157" w14:textId="77777777" w:rsidR="007A2A95" w:rsidRDefault="007A2A95" w:rsidP="007A2A95"/>
    <w:p w14:paraId="3AF8AD1C" w14:textId="77777777" w:rsidR="007A2A95" w:rsidRDefault="007A2A95" w:rsidP="00045005">
      <w:pPr>
        <w:pStyle w:val="Divisiekop3"/>
      </w:pPr>
      <w:r>
        <w:t>4.2</w:t>
      </w:r>
      <w:r>
        <w:tab/>
        <w:t>Natura 2000-waarden waarvoor het gebied is aangewezen</w:t>
      </w:r>
    </w:p>
    <w:p w14:paraId="7115D13A" w14:textId="77777777" w:rsidR="007A2A95" w:rsidRDefault="007A2A95" w:rsidP="007A2A95"/>
    <w:p w14:paraId="6D0897E7" w14:textId="69F21DB3" w:rsidR="007A2A95" w:rsidRDefault="007A2A95" w:rsidP="00045005">
      <w:pPr>
        <w:pStyle w:val="Divisiekop4"/>
      </w:pPr>
      <w:r>
        <w:t>4.2.1</w:t>
      </w:r>
      <w:r w:rsidR="00A55242">
        <w:tab/>
      </w:r>
      <w:r>
        <w:t>Habitatrichtlijn: habitattypen (bijlage I</w:t>
      </w:r>
      <w:r w:rsidR="00045005">
        <w:rPr>
          <w:rStyle w:val="Voetnootmarkering"/>
        </w:rPr>
        <w:footnoteReference w:id="11"/>
      </w:r>
      <w:r>
        <w:t>)</w:t>
      </w:r>
    </w:p>
    <w:p w14:paraId="255116F2" w14:textId="698A1BA3" w:rsidR="007A2A95" w:rsidRDefault="007A2A95" w:rsidP="007A2A95">
      <w:r>
        <w:t>Het gebied is aangewezen voor de volgende natuurlijke habitats opgenomen in bijlage I van de Habitattrichtlijn, waarvoor het gebied een bijdrage levert aan de instandhouding op landelijk niveau. Ten behoeve van de nationale uitwerking van de Habitatrichtlijn is een deel van de habitattypen verdeeld in subtypen, vanwege de zeer ruime variatie in fysieke omstandigheden en soortensamenstelling. De namen van de habitattypen en daarvan afgeleide subtypen zullen verder met hun verkorte namen worden aangeduid. Wijzigingen ten opzichte van de aanmelding als Habitatrichtlijngebied (2003) en/of het ontwerpbesluit (2007) zijn verklaard in bijlage</w:t>
      </w:r>
      <w:r w:rsidR="00D81CD5">
        <w:t xml:space="preserve"> </w:t>
      </w:r>
      <w:r>
        <w:t>B.1 van deze Nota van toelichting6.</w:t>
      </w:r>
    </w:p>
    <w:p w14:paraId="32EA1576" w14:textId="77777777" w:rsidR="007A2A95" w:rsidRDefault="007A2A95" w:rsidP="007A2A95"/>
    <w:p w14:paraId="594617A6" w14:textId="3B5EA9DF" w:rsidR="007A2A95" w:rsidRDefault="007A2A95" w:rsidP="007A2A95">
      <w:r>
        <w:t>H1110</w:t>
      </w:r>
      <w:r w:rsidR="00DE7E68">
        <w:t xml:space="preserve"> </w:t>
      </w:r>
      <w:r>
        <w:t>Permanent met zeewater van geringe diepte overstroomde zandbanken</w:t>
      </w:r>
    </w:p>
    <w:p w14:paraId="71061597" w14:textId="77777777" w:rsidR="007A2A95" w:rsidRDefault="007A2A95" w:rsidP="007A2A95">
      <w:r>
        <w:t>Verkorte naam Permanent overstroomde zandbanken betreft het subtype:</w:t>
      </w:r>
    </w:p>
    <w:p w14:paraId="11773D57" w14:textId="6FFB0410" w:rsidR="007A2A95" w:rsidRDefault="007A2A95" w:rsidP="007A2A95">
      <w:r>
        <w:t>H1110B</w:t>
      </w:r>
      <w:r w:rsidR="00DE7E68">
        <w:t xml:space="preserve"> </w:t>
      </w:r>
      <w:r>
        <w:t>Permanent overstroomde zandbanken (Noordzee-kustzone)</w:t>
      </w:r>
    </w:p>
    <w:p w14:paraId="2678F345" w14:textId="77777777" w:rsidR="007A2A95" w:rsidRDefault="007A2A95" w:rsidP="007A2A95"/>
    <w:p w14:paraId="09196E8B" w14:textId="71C28969" w:rsidR="007A2A95" w:rsidRDefault="007A2A95" w:rsidP="007A2A95">
      <w:r>
        <w:t>H1140</w:t>
      </w:r>
      <w:r w:rsidR="00DE7E68">
        <w:t xml:space="preserve"> </w:t>
      </w:r>
      <w:r>
        <w:t>Bij eb droogvallende slikwadden en zandplaten</w:t>
      </w:r>
    </w:p>
    <w:p w14:paraId="2FB2811F" w14:textId="77777777" w:rsidR="007A2A95" w:rsidRDefault="007A2A95" w:rsidP="007A2A95">
      <w:r>
        <w:t>Verkorte naam Slik- en zandplaten betreft het subtype:</w:t>
      </w:r>
    </w:p>
    <w:p w14:paraId="6E1045B2" w14:textId="475CCEC7" w:rsidR="007A2A95" w:rsidRDefault="007A2A95" w:rsidP="007A2A95">
      <w:r>
        <w:t>H1140B</w:t>
      </w:r>
      <w:r w:rsidR="00DE7E68">
        <w:t xml:space="preserve"> </w:t>
      </w:r>
      <w:r>
        <w:t>Slik- en zandplaten (Noordzee-kustzone)</w:t>
      </w:r>
    </w:p>
    <w:p w14:paraId="014EA9CA" w14:textId="77777777" w:rsidR="007A2A95" w:rsidRDefault="007A2A95" w:rsidP="007A2A95"/>
    <w:p w14:paraId="41D4620E" w14:textId="0CBADEC8" w:rsidR="007A2A95" w:rsidRDefault="007A2A95" w:rsidP="007A2A95">
      <w:r>
        <w:t>H1310</w:t>
      </w:r>
      <w:r w:rsidR="00DE7E68">
        <w:t xml:space="preserve"> </w:t>
      </w:r>
      <w:r>
        <w:t>Eenjarige pioniersvegetaties van slik- en zandgebieden met Salicornia spp. en andere zoutminnende soorten</w:t>
      </w:r>
    </w:p>
    <w:p w14:paraId="0BC28B5B" w14:textId="77777777" w:rsidR="007A2A95" w:rsidRDefault="007A2A95" w:rsidP="007A2A95">
      <w:r>
        <w:t>Verkorte naam Zilte pionierbegroeiingen betreft de subtypen:</w:t>
      </w:r>
    </w:p>
    <w:p w14:paraId="4168DFF3" w14:textId="202317A5" w:rsidR="007A2A95" w:rsidRDefault="007A2A95" w:rsidP="007A2A95">
      <w:r>
        <w:t>H1310A</w:t>
      </w:r>
      <w:r w:rsidR="00DE7E68">
        <w:t xml:space="preserve"> </w:t>
      </w:r>
      <w:r>
        <w:t>Zilte pionierbegroeiingen (zeekraal)</w:t>
      </w:r>
    </w:p>
    <w:p w14:paraId="6F644876" w14:textId="536E36E7" w:rsidR="007A2A95" w:rsidRDefault="007A2A95" w:rsidP="007A2A95">
      <w:r>
        <w:t>H1310B</w:t>
      </w:r>
      <w:r w:rsidR="00DE7E68">
        <w:t xml:space="preserve"> </w:t>
      </w:r>
      <w:r>
        <w:t>Zilte pionierbegroeiingen (zeevetmuur)</w:t>
      </w:r>
    </w:p>
    <w:p w14:paraId="753CD93D" w14:textId="77777777" w:rsidR="007A2A95" w:rsidRDefault="007A2A95" w:rsidP="007A2A95"/>
    <w:p w14:paraId="3A66FB76" w14:textId="324FEFF1" w:rsidR="007A2A95" w:rsidRDefault="007A2A95" w:rsidP="007A2A95">
      <w:r>
        <w:t>H1330</w:t>
      </w:r>
      <w:r w:rsidR="00DE7E68">
        <w:t xml:space="preserve"> </w:t>
      </w:r>
      <w:r>
        <w:t>Atlantische schorren (Glauco-Puccinellietalia maritimae)</w:t>
      </w:r>
    </w:p>
    <w:p w14:paraId="1BC9B2EA" w14:textId="77777777" w:rsidR="007A2A95" w:rsidRDefault="007A2A95" w:rsidP="007A2A95">
      <w:r>
        <w:t>Verkorte naam Schorren en zilte graslanden betreft het subtype:</w:t>
      </w:r>
    </w:p>
    <w:p w14:paraId="23E174B4" w14:textId="122799A5" w:rsidR="007A2A95" w:rsidRDefault="007A2A95" w:rsidP="007A2A95">
      <w:r>
        <w:t>H1330A</w:t>
      </w:r>
      <w:r w:rsidR="00DE7E68">
        <w:t xml:space="preserve"> </w:t>
      </w:r>
      <w:r>
        <w:t>Schorren en zilte graslanden (buitendijks)</w:t>
      </w:r>
    </w:p>
    <w:p w14:paraId="1B46F1FD" w14:textId="77777777" w:rsidR="007A2A95" w:rsidRDefault="007A2A95" w:rsidP="007A2A95"/>
    <w:p w14:paraId="0BBE2D29" w14:textId="2D426E44" w:rsidR="007A2A95" w:rsidRDefault="007A2A95" w:rsidP="007A2A95">
      <w:r>
        <w:t>H2110</w:t>
      </w:r>
      <w:r w:rsidR="00DE7E68">
        <w:t xml:space="preserve"> </w:t>
      </w:r>
      <w:r>
        <w:t>Embryonale wandelende duinen</w:t>
      </w:r>
    </w:p>
    <w:p w14:paraId="19D744DB" w14:textId="77777777" w:rsidR="007A2A95" w:rsidRDefault="007A2A95" w:rsidP="007A2A95">
      <w:r>
        <w:t>Verkorte naam Embryonale duinen</w:t>
      </w:r>
    </w:p>
    <w:p w14:paraId="7279398E" w14:textId="77777777" w:rsidR="007A2A95" w:rsidRDefault="007A2A95" w:rsidP="007A2A95"/>
    <w:p w14:paraId="758ACB84" w14:textId="7FB49BB5" w:rsidR="007A2A95" w:rsidRDefault="007A2A95" w:rsidP="00DE7E68">
      <w:r>
        <w:t>H2190</w:t>
      </w:r>
      <w:r w:rsidR="00DE7E68">
        <w:t xml:space="preserve"> </w:t>
      </w:r>
      <w:r>
        <w:t>Vochtige duinvalleien</w:t>
      </w:r>
    </w:p>
    <w:p w14:paraId="68AE82E2" w14:textId="77777777" w:rsidR="007A2A95" w:rsidRDefault="007A2A95" w:rsidP="00DE7E68">
      <w:r>
        <w:t>Verkorte naam Vochtige duinvalleien betreft het subtype:</w:t>
      </w:r>
    </w:p>
    <w:p w14:paraId="09E002BA" w14:textId="2A822272" w:rsidR="007A2A95" w:rsidRDefault="007A2A95" w:rsidP="00DE7E68">
      <w:r>
        <w:t>H2190B</w:t>
      </w:r>
      <w:r w:rsidR="00DE7E68">
        <w:t xml:space="preserve"> </w:t>
      </w:r>
      <w:r>
        <w:t>Vochtige duinvalleien (kalkrijk)</w:t>
      </w:r>
    </w:p>
    <w:p w14:paraId="71D55F40" w14:textId="77777777" w:rsidR="007A2A95" w:rsidRDefault="007A2A95" w:rsidP="007A2A95"/>
    <w:p w14:paraId="21B4179B" w14:textId="77777777" w:rsidR="007A2A95" w:rsidRDefault="007A2A95" w:rsidP="00045005">
      <w:pPr>
        <w:pStyle w:val="Divisiekop4"/>
      </w:pPr>
      <w:r>
        <w:lastRenderedPageBreak/>
        <w:t>4.2.2</w:t>
      </w:r>
      <w:r>
        <w:tab/>
        <w:t>Habitatrichtlijn: soorten (bijlage II9)</w:t>
      </w:r>
    </w:p>
    <w:p w14:paraId="14FA6ACE" w14:textId="77777777" w:rsidR="007A2A95" w:rsidRDefault="007A2A95" w:rsidP="007A2A95">
      <w:r>
        <w:t>Het gebied is aangewezen voor de volgende soorten opgenomen in bijlage II van de Habitatrichtlijn, waarvoor het gebied een wezenlijke functie in de levenscyclus vervult. Hiermee wordt een bijdrage geleverd aan de instandhouding op landelijk niveau.</w:t>
      </w:r>
    </w:p>
    <w:p w14:paraId="65E01DFA" w14:textId="69B1C3C7" w:rsidR="007A2A95" w:rsidRDefault="007A2A95" w:rsidP="007A2A95">
      <w:r>
        <w:t>Wijzigingen ten opzichte van de aanmelding als Habitatrichtlijngebied (2003) en/f het ontwerpbesluit (2007) zijn verklaard in bijlage B.1 van deze Nota van toelichting.</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E7E68" w14:paraId="0D900F12" w14:textId="77777777" w:rsidTr="00BE555C">
        <w:tc>
          <w:tcPr>
            <w:tcW w:w="3963" w:type="dxa"/>
          </w:tcPr>
          <w:p w14:paraId="315773FA" w14:textId="04ED884B" w:rsidR="00DE7E68" w:rsidRDefault="00DE7E68" w:rsidP="007A2A95">
            <w:r w:rsidRPr="00DE7E68">
              <w:t>H1095</w:t>
            </w:r>
          </w:p>
        </w:tc>
        <w:tc>
          <w:tcPr>
            <w:tcW w:w="3964" w:type="dxa"/>
          </w:tcPr>
          <w:p w14:paraId="03090EF9" w14:textId="150C72FA" w:rsidR="00DE7E68" w:rsidRDefault="00DE7E68" w:rsidP="007A2A95">
            <w:r w:rsidRPr="00DE7E68">
              <w:t>Zeeprik (Petromyzon marinus)</w:t>
            </w:r>
          </w:p>
        </w:tc>
      </w:tr>
      <w:tr w:rsidR="00DE7E68" w14:paraId="67768029" w14:textId="77777777" w:rsidTr="00BE555C">
        <w:tc>
          <w:tcPr>
            <w:tcW w:w="3963" w:type="dxa"/>
          </w:tcPr>
          <w:p w14:paraId="6A9EEA40" w14:textId="30406D9F" w:rsidR="00DE7E68" w:rsidRDefault="00DE7E68" w:rsidP="007A2A95">
            <w:r w:rsidRPr="00DE7E68">
              <w:t>H1099</w:t>
            </w:r>
          </w:p>
        </w:tc>
        <w:tc>
          <w:tcPr>
            <w:tcW w:w="3964" w:type="dxa"/>
          </w:tcPr>
          <w:p w14:paraId="6D8D7961" w14:textId="4A80174C" w:rsidR="00DE7E68" w:rsidRDefault="00DE7E68" w:rsidP="007A2A95">
            <w:r w:rsidRPr="00DE7E68">
              <w:t>Rivierprik (Lampetra fluviatilis)</w:t>
            </w:r>
          </w:p>
        </w:tc>
      </w:tr>
      <w:tr w:rsidR="00DE7E68" w14:paraId="19D10441" w14:textId="77777777" w:rsidTr="00BE555C">
        <w:tc>
          <w:tcPr>
            <w:tcW w:w="3963" w:type="dxa"/>
          </w:tcPr>
          <w:p w14:paraId="481FA3E6" w14:textId="73155C63" w:rsidR="00DE7E68" w:rsidRDefault="00DE7E68" w:rsidP="007A2A95">
            <w:r w:rsidRPr="00DE7E68">
              <w:t>H1103</w:t>
            </w:r>
          </w:p>
        </w:tc>
        <w:tc>
          <w:tcPr>
            <w:tcW w:w="3964" w:type="dxa"/>
          </w:tcPr>
          <w:p w14:paraId="00DF83D4" w14:textId="6D6F2368" w:rsidR="00DE7E68" w:rsidRDefault="00DE7E68" w:rsidP="007A2A95">
            <w:r w:rsidRPr="00DE7E68">
              <w:t>Fint (Alosa fallax)</w:t>
            </w:r>
          </w:p>
        </w:tc>
      </w:tr>
      <w:tr w:rsidR="00DE7E68" w14:paraId="6B3936CB" w14:textId="77777777" w:rsidTr="00BE555C">
        <w:tc>
          <w:tcPr>
            <w:tcW w:w="3963" w:type="dxa"/>
          </w:tcPr>
          <w:p w14:paraId="029CF9D9" w14:textId="69A54AA8" w:rsidR="00DE7E68" w:rsidRDefault="00DE7E68" w:rsidP="007A2A95">
            <w:r w:rsidRPr="00DE7E68">
              <w:t>H1351</w:t>
            </w:r>
          </w:p>
        </w:tc>
        <w:tc>
          <w:tcPr>
            <w:tcW w:w="3964" w:type="dxa"/>
          </w:tcPr>
          <w:p w14:paraId="5B29BCB4" w14:textId="7050C8C9" w:rsidR="00DE7E68" w:rsidRDefault="00DE7E68" w:rsidP="007A2A95">
            <w:r w:rsidRPr="00DE7E68">
              <w:t>Bruinvis (Phocoena phocoena)</w:t>
            </w:r>
          </w:p>
        </w:tc>
      </w:tr>
      <w:tr w:rsidR="00DE7E68" w14:paraId="0CFC93FD" w14:textId="77777777" w:rsidTr="00BE555C">
        <w:tc>
          <w:tcPr>
            <w:tcW w:w="3963" w:type="dxa"/>
          </w:tcPr>
          <w:p w14:paraId="2CFB8958" w14:textId="24A22E77" w:rsidR="00DE7E68" w:rsidRPr="00DE7E68" w:rsidRDefault="00DE7E68" w:rsidP="007A2A95">
            <w:r w:rsidRPr="00DE7E68">
              <w:t>H1364</w:t>
            </w:r>
          </w:p>
        </w:tc>
        <w:tc>
          <w:tcPr>
            <w:tcW w:w="3964" w:type="dxa"/>
          </w:tcPr>
          <w:p w14:paraId="48D0CAB0" w14:textId="08D5C229" w:rsidR="00DE7E68" w:rsidRDefault="00DE7E68" w:rsidP="007A2A95">
            <w:r w:rsidRPr="00DE7E68">
              <w:t>Grijze zeehond (Halichoerus grypus)</w:t>
            </w:r>
          </w:p>
        </w:tc>
      </w:tr>
      <w:tr w:rsidR="00DE7E68" w14:paraId="504B414F" w14:textId="77777777" w:rsidTr="00BE555C">
        <w:tc>
          <w:tcPr>
            <w:tcW w:w="3963" w:type="dxa"/>
          </w:tcPr>
          <w:p w14:paraId="6E8D8278" w14:textId="3F51FDA6" w:rsidR="00DE7E68" w:rsidRPr="00DE7E68" w:rsidRDefault="00DE7E68" w:rsidP="007A2A95">
            <w:r w:rsidRPr="00DE7E68">
              <w:t>H1365</w:t>
            </w:r>
          </w:p>
        </w:tc>
        <w:tc>
          <w:tcPr>
            <w:tcW w:w="3964" w:type="dxa"/>
          </w:tcPr>
          <w:p w14:paraId="45D32550" w14:textId="417F944A" w:rsidR="00DE7E68" w:rsidRDefault="00DE7E68" w:rsidP="007A2A95">
            <w:r w:rsidRPr="00DE7E68">
              <w:t>Gewone zeehond (Phoca vitulina)</w:t>
            </w:r>
          </w:p>
        </w:tc>
      </w:tr>
    </w:tbl>
    <w:p w14:paraId="61EAE20D" w14:textId="77777777" w:rsidR="007A2A95" w:rsidRDefault="007A2A95" w:rsidP="007A2A95"/>
    <w:p w14:paraId="56A139FF" w14:textId="77777777" w:rsidR="007A2A95" w:rsidRDefault="007A2A95" w:rsidP="00045005">
      <w:pPr>
        <w:pStyle w:val="Divisiekop4"/>
      </w:pPr>
      <w:r>
        <w:t>4.2.3</w:t>
      </w:r>
      <w:r>
        <w:tab/>
        <w:t>Vogelrichtlijn: vogelsoorten (bijlage I en artikel 4.2)</w:t>
      </w:r>
    </w:p>
    <w:p w14:paraId="023AD810" w14:textId="77777777" w:rsidR="007A2A95" w:rsidRDefault="007A2A95" w:rsidP="007A2A95">
      <w:r>
        <w:t>Het gebied is aangewezen voor de volgende soorten opgenomen in bijlage I van de Vogelrichtlijn: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DE7E68" w14:paraId="384296DF" w14:textId="77777777" w:rsidTr="00BE555C">
        <w:tc>
          <w:tcPr>
            <w:tcW w:w="3963" w:type="dxa"/>
          </w:tcPr>
          <w:p w14:paraId="1782A911" w14:textId="7FAE81B5" w:rsidR="00DE7E68" w:rsidRDefault="00B02AB3" w:rsidP="007A2A95">
            <w:r w:rsidRPr="00B02AB3">
              <w:t>A001</w:t>
            </w:r>
          </w:p>
        </w:tc>
        <w:tc>
          <w:tcPr>
            <w:tcW w:w="3964" w:type="dxa"/>
          </w:tcPr>
          <w:p w14:paraId="0A9CB118" w14:textId="1B04C76F" w:rsidR="00DE7E68" w:rsidRDefault="00B02AB3" w:rsidP="007A2A95">
            <w:r w:rsidRPr="00B02AB3">
              <w:t>Roodkeelduiker (Gavia stellata)</w:t>
            </w:r>
          </w:p>
        </w:tc>
      </w:tr>
      <w:tr w:rsidR="00DE7E68" w14:paraId="2D219371" w14:textId="77777777" w:rsidTr="00BE555C">
        <w:tc>
          <w:tcPr>
            <w:tcW w:w="3963" w:type="dxa"/>
          </w:tcPr>
          <w:p w14:paraId="6DA2C8D8" w14:textId="6738F697" w:rsidR="00DE7E68" w:rsidRDefault="00B02AB3" w:rsidP="007A2A95">
            <w:r w:rsidRPr="00B02AB3">
              <w:t>A002</w:t>
            </w:r>
          </w:p>
        </w:tc>
        <w:tc>
          <w:tcPr>
            <w:tcW w:w="3964" w:type="dxa"/>
          </w:tcPr>
          <w:p w14:paraId="18FFEC86" w14:textId="75094E50" w:rsidR="00DE7E68" w:rsidRDefault="00B02AB3" w:rsidP="007A2A95">
            <w:r w:rsidRPr="00B02AB3">
              <w:t>Parelduiker (Gavia arctica)</w:t>
            </w:r>
          </w:p>
        </w:tc>
      </w:tr>
      <w:tr w:rsidR="00DE7E68" w14:paraId="54DBF9D2" w14:textId="77777777" w:rsidTr="00BE555C">
        <w:tc>
          <w:tcPr>
            <w:tcW w:w="3963" w:type="dxa"/>
          </w:tcPr>
          <w:p w14:paraId="7C2229D1" w14:textId="3171EFB3" w:rsidR="00DE7E68" w:rsidRDefault="00B02AB3" w:rsidP="007A2A95">
            <w:r w:rsidRPr="00B02AB3">
              <w:t>A132</w:t>
            </w:r>
          </w:p>
        </w:tc>
        <w:tc>
          <w:tcPr>
            <w:tcW w:w="3964" w:type="dxa"/>
          </w:tcPr>
          <w:p w14:paraId="45AB39FA" w14:textId="58B759FB" w:rsidR="00DE7E68" w:rsidRDefault="00B02AB3" w:rsidP="007A2A95">
            <w:r w:rsidRPr="00B02AB3">
              <w:t>Kluut (Recurvirostra avosetta)</w:t>
            </w:r>
          </w:p>
        </w:tc>
      </w:tr>
      <w:tr w:rsidR="00DE7E68" w14:paraId="7016DFDC" w14:textId="77777777" w:rsidTr="00BE555C">
        <w:tc>
          <w:tcPr>
            <w:tcW w:w="3963" w:type="dxa"/>
          </w:tcPr>
          <w:p w14:paraId="160BCA81" w14:textId="3988E2E4" w:rsidR="00DE7E68" w:rsidRDefault="00B02AB3" w:rsidP="007A2A95">
            <w:r w:rsidRPr="00B02AB3">
              <w:t>A138</w:t>
            </w:r>
          </w:p>
        </w:tc>
        <w:tc>
          <w:tcPr>
            <w:tcW w:w="3964" w:type="dxa"/>
          </w:tcPr>
          <w:p w14:paraId="5D6468D7" w14:textId="5EB0CC94" w:rsidR="00DE7E68" w:rsidRDefault="00B02AB3" w:rsidP="007A2A95">
            <w:r w:rsidRPr="00B02AB3">
              <w:t>Strandplevier (Charadrius alexandrinus)</w:t>
            </w:r>
          </w:p>
        </w:tc>
      </w:tr>
      <w:tr w:rsidR="00DE7E68" w:rsidRPr="00B02AB3" w14:paraId="5FEA2D37" w14:textId="77777777" w:rsidTr="00BE555C">
        <w:tc>
          <w:tcPr>
            <w:tcW w:w="3963" w:type="dxa"/>
          </w:tcPr>
          <w:p w14:paraId="3897005F" w14:textId="0D654333" w:rsidR="00DE7E68" w:rsidRPr="00B02AB3" w:rsidRDefault="00B02AB3" w:rsidP="007A2A95">
            <w:pPr>
              <w:rPr>
                <w:lang w:val="en-GB"/>
              </w:rPr>
            </w:pPr>
            <w:r w:rsidRPr="00B02AB3">
              <w:rPr>
                <w:lang w:val="en-GB"/>
              </w:rPr>
              <w:t>A157</w:t>
            </w:r>
          </w:p>
        </w:tc>
        <w:tc>
          <w:tcPr>
            <w:tcW w:w="3964" w:type="dxa"/>
          </w:tcPr>
          <w:p w14:paraId="13F60352" w14:textId="4147B167" w:rsidR="00DE7E68" w:rsidRPr="00B02AB3" w:rsidRDefault="00B02AB3" w:rsidP="007A2A95">
            <w:pPr>
              <w:rPr>
                <w:lang w:val="en-GB"/>
              </w:rPr>
            </w:pPr>
            <w:r w:rsidRPr="00B02AB3">
              <w:rPr>
                <w:lang w:val="en-GB"/>
              </w:rPr>
              <w:t>Rosse Grutto (Limosa lapponica)</w:t>
            </w:r>
          </w:p>
        </w:tc>
      </w:tr>
      <w:tr w:rsidR="00DE7E68" w:rsidRPr="00B02AB3" w14:paraId="43E51473" w14:textId="77777777" w:rsidTr="00BE555C">
        <w:tc>
          <w:tcPr>
            <w:tcW w:w="3963" w:type="dxa"/>
          </w:tcPr>
          <w:p w14:paraId="35D57B4F" w14:textId="5B112549" w:rsidR="00DE7E68" w:rsidRPr="00B02AB3" w:rsidRDefault="00B02AB3" w:rsidP="007A2A95">
            <w:pPr>
              <w:rPr>
                <w:lang w:val="en-GB"/>
              </w:rPr>
            </w:pPr>
            <w:r w:rsidRPr="00B02AB3">
              <w:rPr>
                <w:lang w:val="en-GB"/>
              </w:rPr>
              <w:t>A177</w:t>
            </w:r>
          </w:p>
        </w:tc>
        <w:tc>
          <w:tcPr>
            <w:tcW w:w="3964" w:type="dxa"/>
          </w:tcPr>
          <w:p w14:paraId="59E867DB" w14:textId="08DB8DB0" w:rsidR="00DE7E68" w:rsidRPr="00B02AB3" w:rsidRDefault="00B02AB3" w:rsidP="007A2A95">
            <w:pPr>
              <w:rPr>
                <w:lang w:val="en-GB"/>
              </w:rPr>
            </w:pPr>
            <w:r w:rsidRPr="00B02AB3">
              <w:rPr>
                <w:lang w:val="en-GB"/>
              </w:rPr>
              <w:t>Dwergmeeuw (Larus minutus)</w:t>
            </w:r>
          </w:p>
        </w:tc>
      </w:tr>
      <w:tr w:rsidR="00DE7E68" w:rsidRPr="00B02AB3" w14:paraId="0B783653" w14:textId="77777777" w:rsidTr="00BE555C">
        <w:tc>
          <w:tcPr>
            <w:tcW w:w="3963" w:type="dxa"/>
          </w:tcPr>
          <w:p w14:paraId="464E5C17" w14:textId="7F0A2FCE" w:rsidR="00DE7E68" w:rsidRPr="00B02AB3" w:rsidRDefault="00B02AB3" w:rsidP="007A2A95">
            <w:pPr>
              <w:rPr>
                <w:lang w:val="en-GB"/>
              </w:rPr>
            </w:pPr>
            <w:r w:rsidRPr="00B02AB3">
              <w:rPr>
                <w:lang w:val="en-GB"/>
              </w:rPr>
              <w:t>A195</w:t>
            </w:r>
          </w:p>
        </w:tc>
        <w:tc>
          <w:tcPr>
            <w:tcW w:w="3964" w:type="dxa"/>
          </w:tcPr>
          <w:p w14:paraId="472FAFCD" w14:textId="506D24F6" w:rsidR="00DE7E68" w:rsidRPr="00B02AB3" w:rsidRDefault="00B02AB3" w:rsidP="007A2A95">
            <w:pPr>
              <w:rPr>
                <w:lang w:val="en-GB"/>
              </w:rPr>
            </w:pPr>
            <w:r w:rsidRPr="00B02AB3">
              <w:rPr>
                <w:lang w:val="en-GB"/>
              </w:rPr>
              <w:t>Dwergstern (Sterna albifrons)</w:t>
            </w:r>
          </w:p>
        </w:tc>
      </w:tr>
    </w:tbl>
    <w:p w14:paraId="2B382C55" w14:textId="77777777" w:rsidR="007A2A95" w:rsidRPr="007A2A95" w:rsidRDefault="007A2A95" w:rsidP="007A2A95">
      <w:pPr>
        <w:rPr>
          <w:lang w:val="en-US"/>
        </w:rPr>
      </w:pPr>
    </w:p>
    <w:p w14:paraId="25098575" w14:textId="77777777" w:rsidR="007A2A95" w:rsidRDefault="007A2A95" w:rsidP="007A2A95">
      <w:r>
        <w:t>Verder is het gebied aangewezen voor de volgende andere geregeld voorkomende trekvogels waarvoor het gebied van betekenis is als broed-, rui- en/of overwinteringsgebied en rustplaatsen in hun trekzones (artikel 4.2):</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B02AB3" w14:paraId="49922F23" w14:textId="77777777" w:rsidTr="00BE555C">
        <w:tc>
          <w:tcPr>
            <w:tcW w:w="3963" w:type="dxa"/>
          </w:tcPr>
          <w:p w14:paraId="3112AE51" w14:textId="7CEA582B" w:rsidR="00B02AB3" w:rsidRDefault="00B02AB3" w:rsidP="007A2A95">
            <w:r w:rsidRPr="00B02AB3">
              <w:t>A017</w:t>
            </w:r>
          </w:p>
        </w:tc>
        <w:tc>
          <w:tcPr>
            <w:tcW w:w="3964" w:type="dxa"/>
          </w:tcPr>
          <w:p w14:paraId="34B61D63" w14:textId="5FDEEB55" w:rsidR="00B02AB3" w:rsidRDefault="00A55242" w:rsidP="007A2A95">
            <w:r w:rsidRPr="00A55242">
              <w:t>Aalscholver (Phalacrocorax carbo)</w:t>
            </w:r>
          </w:p>
        </w:tc>
      </w:tr>
      <w:tr w:rsidR="00B02AB3" w14:paraId="52BEDD77" w14:textId="77777777" w:rsidTr="00BE555C">
        <w:tc>
          <w:tcPr>
            <w:tcW w:w="3963" w:type="dxa"/>
          </w:tcPr>
          <w:p w14:paraId="08273932" w14:textId="2D7B91F2" w:rsidR="00B02AB3" w:rsidRDefault="00B02AB3" w:rsidP="007A2A95">
            <w:r w:rsidRPr="00B02AB3">
              <w:t>A048</w:t>
            </w:r>
          </w:p>
        </w:tc>
        <w:tc>
          <w:tcPr>
            <w:tcW w:w="3964" w:type="dxa"/>
          </w:tcPr>
          <w:p w14:paraId="63C9E0B8" w14:textId="58C4C8F9" w:rsidR="00B02AB3" w:rsidRDefault="00A55242" w:rsidP="007A2A95">
            <w:r w:rsidRPr="00A55242">
              <w:t>Bergeend (Tadorna tadorna)</w:t>
            </w:r>
          </w:p>
        </w:tc>
      </w:tr>
      <w:tr w:rsidR="00B02AB3" w14:paraId="4ED32083" w14:textId="77777777" w:rsidTr="00BE555C">
        <w:tc>
          <w:tcPr>
            <w:tcW w:w="3963" w:type="dxa"/>
          </w:tcPr>
          <w:p w14:paraId="7F430A46" w14:textId="0BC12D64" w:rsidR="00B02AB3" w:rsidRDefault="00B02AB3" w:rsidP="007A2A95">
            <w:r w:rsidRPr="00B02AB3">
              <w:t>A062</w:t>
            </w:r>
          </w:p>
        </w:tc>
        <w:tc>
          <w:tcPr>
            <w:tcW w:w="3964" w:type="dxa"/>
          </w:tcPr>
          <w:p w14:paraId="49EE1CC9" w14:textId="7E72BE72" w:rsidR="00B02AB3" w:rsidRDefault="00A55242" w:rsidP="007A2A95">
            <w:r w:rsidRPr="00A55242">
              <w:t>Topper (Aythya marila)</w:t>
            </w:r>
          </w:p>
        </w:tc>
      </w:tr>
      <w:tr w:rsidR="00B02AB3" w14:paraId="4722A823" w14:textId="77777777" w:rsidTr="00BE555C">
        <w:tc>
          <w:tcPr>
            <w:tcW w:w="3963" w:type="dxa"/>
          </w:tcPr>
          <w:p w14:paraId="14932519" w14:textId="2EC3147D" w:rsidR="00B02AB3" w:rsidRDefault="00B02AB3" w:rsidP="007A2A95">
            <w:r w:rsidRPr="00B02AB3">
              <w:t>A063</w:t>
            </w:r>
          </w:p>
        </w:tc>
        <w:tc>
          <w:tcPr>
            <w:tcW w:w="3964" w:type="dxa"/>
          </w:tcPr>
          <w:p w14:paraId="6C02EBF3" w14:textId="6503FB4A" w:rsidR="00B02AB3" w:rsidRDefault="00A55242" w:rsidP="007A2A95">
            <w:r w:rsidRPr="00A55242">
              <w:t>Eider (Somateria mollissima)</w:t>
            </w:r>
          </w:p>
        </w:tc>
      </w:tr>
      <w:tr w:rsidR="00B02AB3" w14:paraId="5C89AC8D" w14:textId="77777777" w:rsidTr="00BE555C">
        <w:tc>
          <w:tcPr>
            <w:tcW w:w="3963" w:type="dxa"/>
          </w:tcPr>
          <w:p w14:paraId="17991F0F" w14:textId="6BCB35C5" w:rsidR="00B02AB3" w:rsidRDefault="00B02AB3" w:rsidP="007A2A95">
            <w:r w:rsidRPr="00B02AB3">
              <w:t>A065</w:t>
            </w:r>
          </w:p>
        </w:tc>
        <w:tc>
          <w:tcPr>
            <w:tcW w:w="3964" w:type="dxa"/>
          </w:tcPr>
          <w:p w14:paraId="68493BD8" w14:textId="6F904A97" w:rsidR="00B02AB3" w:rsidRDefault="00A55242" w:rsidP="007A2A95">
            <w:r w:rsidRPr="00A55242">
              <w:t>Zwarte Zee-eend (Melanitta nigra)</w:t>
            </w:r>
          </w:p>
        </w:tc>
      </w:tr>
      <w:tr w:rsidR="00B02AB3" w14:paraId="308E2657" w14:textId="77777777" w:rsidTr="00BE555C">
        <w:tc>
          <w:tcPr>
            <w:tcW w:w="3963" w:type="dxa"/>
          </w:tcPr>
          <w:p w14:paraId="28AD8A52" w14:textId="0E87F2EE" w:rsidR="00B02AB3" w:rsidRDefault="00B02AB3" w:rsidP="007A2A95">
            <w:r w:rsidRPr="00B02AB3">
              <w:t>A130</w:t>
            </w:r>
          </w:p>
        </w:tc>
        <w:tc>
          <w:tcPr>
            <w:tcW w:w="3964" w:type="dxa"/>
          </w:tcPr>
          <w:p w14:paraId="24A03140" w14:textId="393A2CB2" w:rsidR="00B02AB3" w:rsidRDefault="00A55242" w:rsidP="007A2A95">
            <w:r w:rsidRPr="00A55242">
              <w:t>Scholekster (Haematopus ostralegus)</w:t>
            </w:r>
          </w:p>
        </w:tc>
      </w:tr>
      <w:tr w:rsidR="00B02AB3" w14:paraId="14EC19C6" w14:textId="77777777" w:rsidTr="00BE555C">
        <w:tc>
          <w:tcPr>
            <w:tcW w:w="3963" w:type="dxa"/>
          </w:tcPr>
          <w:p w14:paraId="58619306" w14:textId="4F1BD9C2" w:rsidR="00B02AB3" w:rsidRDefault="00B02AB3" w:rsidP="007A2A95">
            <w:r w:rsidRPr="00B02AB3">
              <w:t>A137</w:t>
            </w:r>
          </w:p>
        </w:tc>
        <w:tc>
          <w:tcPr>
            <w:tcW w:w="3964" w:type="dxa"/>
          </w:tcPr>
          <w:p w14:paraId="32522898" w14:textId="27A71D38" w:rsidR="00B02AB3" w:rsidRDefault="00A55242" w:rsidP="007A2A95">
            <w:r w:rsidRPr="00A55242">
              <w:t>Bontbekplevier (Charadrius hiaticula)</w:t>
            </w:r>
          </w:p>
        </w:tc>
      </w:tr>
      <w:tr w:rsidR="00B02AB3" w14:paraId="296AD788" w14:textId="77777777" w:rsidTr="00BE555C">
        <w:tc>
          <w:tcPr>
            <w:tcW w:w="3963" w:type="dxa"/>
          </w:tcPr>
          <w:p w14:paraId="40A59081" w14:textId="5F3F63A0" w:rsidR="00B02AB3" w:rsidRDefault="00B02AB3" w:rsidP="007A2A95">
            <w:r w:rsidRPr="00B02AB3">
              <w:t>A141</w:t>
            </w:r>
          </w:p>
        </w:tc>
        <w:tc>
          <w:tcPr>
            <w:tcW w:w="3964" w:type="dxa"/>
          </w:tcPr>
          <w:p w14:paraId="2AA57AF5" w14:textId="05E490DD" w:rsidR="00B02AB3" w:rsidRDefault="00A55242" w:rsidP="007A2A95">
            <w:r w:rsidRPr="00A55242">
              <w:t>Zilverplevier (Pluvialis squatarola)</w:t>
            </w:r>
          </w:p>
        </w:tc>
      </w:tr>
      <w:tr w:rsidR="00B02AB3" w14:paraId="0987595F" w14:textId="77777777" w:rsidTr="00BE555C">
        <w:tc>
          <w:tcPr>
            <w:tcW w:w="3963" w:type="dxa"/>
          </w:tcPr>
          <w:p w14:paraId="75C5735F" w14:textId="5665530B" w:rsidR="00B02AB3" w:rsidRDefault="00B02AB3" w:rsidP="007A2A95">
            <w:r w:rsidRPr="00B02AB3">
              <w:t>A143</w:t>
            </w:r>
          </w:p>
        </w:tc>
        <w:tc>
          <w:tcPr>
            <w:tcW w:w="3964" w:type="dxa"/>
          </w:tcPr>
          <w:p w14:paraId="32E80151" w14:textId="5E9930CF" w:rsidR="00B02AB3" w:rsidRDefault="00A55242" w:rsidP="007A2A95">
            <w:r w:rsidRPr="00A55242">
              <w:t>Kanoet (Calidris canutus)</w:t>
            </w:r>
          </w:p>
        </w:tc>
      </w:tr>
      <w:tr w:rsidR="00B02AB3" w14:paraId="680C2AA1" w14:textId="77777777" w:rsidTr="00BE555C">
        <w:tc>
          <w:tcPr>
            <w:tcW w:w="3963" w:type="dxa"/>
          </w:tcPr>
          <w:p w14:paraId="26C8A111" w14:textId="77207DD8" w:rsidR="00B02AB3" w:rsidRDefault="00B02AB3" w:rsidP="007A2A95">
            <w:r w:rsidRPr="00B02AB3">
              <w:t>A144</w:t>
            </w:r>
          </w:p>
        </w:tc>
        <w:tc>
          <w:tcPr>
            <w:tcW w:w="3964" w:type="dxa"/>
          </w:tcPr>
          <w:p w14:paraId="79D7D4D0" w14:textId="48D038D1" w:rsidR="00B02AB3" w:rsidRDefault="00A55242" w:rsidP="007A2A95">
            <w:r w:rsidRPr="00A55242">
              <w:t>Drieteenstrandloper (Calidris alba)</w:t>
            </w:r>
          </w:p>
        </w:tc>
      </w:tr>
      <w:tr w:rsidR="00B02AB3" w:rsidRPr="00A55242" w14:paraId="4E287337" w14:textId="77777777" w:rsidTr="00BE555C">
        <w:tc>
          <w:tcPr>
            <w:tcW w:w="3963" w:type="dxa"/>
          </w:tcPr>
          <w:p w14:paraId="2BAB5D0D" w14:textId="1407B19B" w:rsidR="00B02AB3" w:rsidRPr="00B02AB3" w:rsidRDefault="00B02AB3" w:rsidP="007A2A95">
            <w:pPr>
              <w:rPr>
                <w:lang w:val="en-GB"/>
              </w:rPr>
            </w:pPr>
            <w:r w:rsidRPr="00B02AB3">
              <w:rPr>
                <w:lang w:val="en-GB"/>
              </w:rPr>
              <w:t>A149</w:t>
            </w:r>
          </w:p>
        </w:tc>
        <w:tc>
          <w:tcPr>
            <w:tcW w:w="3964" w:type="dxa"/>
          </w:tcPr>
          <w:p w14:paraId="681D7BEF" w14:textId="6DD85C70" w:rsidR="00B02AB3" w:rsidRPr="00B02AB3" w:rsidRDefault="00A55242" w:rsidP="007A2A95">
            <w:pPr>
              <w:rPr>
                <w:lang w:val="en-GB"/>
              </w:rPr>
            </w:pPr>
            <w:r w:rsidRPr="00A55242">
              <w:rPr>
                <w:lang w:val="en-GB"/>
              </w:rPr>
              <w:t>Bonte strandloper (Calidris alpina)</w:t>
            </w:r>
          </w:p>
        </w:tc>
      </w:tr>
      <w:tr w:rsidR="00B02AB3" w:rsidRPr="00B02AB3" w14:paraId="1AA1EC03" w14:textId="77777777" w:rsidTr="00BE555C">
        <w:tc>
          <w:tcPr>
            <w:tcW w:w="3963" w:type="dxa"/>
          </w:tcPr>
          <w:p w14:paraId="25298579" w14:textId="2FA35C5B" w:rsidR="00B02AB3" w:rsidRPr="00B02AB3" w:rsidRDefault="00B02AB3" w:rsidP="007A2A95">
            <w:pPr>
              <w:rPr>
                <w:lang w:val="en-GB"/>
              </w:rPr>
            </w:pPr>
            <w:r w:rsidRPr="00B02AB3">
              <w:rPr>
                <w:lang w:val="en-GB"/>
              </w:rPr>
              <w:t>A160</w:t>
            </w:r>
          </w:p>
        </w:tc>
        <w:tc>
          <w:tcPr>
            <w:tcW w:w="3964" w:type="dxa"/>
          </w:tcPr>
          <w:p w14:paraId="44F2332C" w14:textId="763CBA59" w:rsidR="00B02AB3" w:rsidRPr="00B02AB3" w:rsidRDefault="00A55242" w:rsidP="007A2A95">
            <w:pPr>
              <w:rPr>
                <w:lang w:val="en-GB"/>
              </w:rPr>
            </w:pPr>
            <w:r w:rsidRPr="00A55242">
              <w:rPr>
                <w:lang w:val="en-GB"/>
              </w:rPr>
              <w:t>Wulp (Numenius arquata)</w:t>
            </w:r>
          </w:p>
        </w:tc>
      </w:tr>
      <w:tr w:rsidR="00B02AB3" w:rsidRPr="00B02AB3" w14:paraId="61A92CCA" w14:textId="77777777" w:rsidTr="00BE555C">
        <w:tc>
          <w:tcPr>
            <w:tcW w:w="3963" w:type="dxa"/>
          </w:tcPr>
          <w:p w14:paraId="42D86914" w14:textId="156D6907" w:rsidR="00B02AB3" w:rsidRPr="00B02AB3" w:rsidRDefault="00B02AB3" w:rsidP="007A2A95">
            <w:pPr>
              <w:rPr>
                <w:lang w:val="en-GB"/>
              </w:rPr>
            </w:pPr>
            <w:r w:rsidRPr="00B02AB3">
              <w:rPr>
                <w:lang w:val="en-GB"/>
              </w:rPr>
              <w:t>A169</w:t>
            </w:r>
          </w:p>
        </w:tc>
        <w:tc>
          <w:tcPr>
            <w:tcW w:w="3964" w:type="dxa"/>
          </w:tcPr>
          <w:p w14:paraId="0343F8B7" w14:textId="06F01FF8" w:rsidR="00B02AB3" w:rsidRPr="00B02AB3" w:rsidRDefault="00A55242" w:rsidP="007A2A95">
            <w:pPr>
              <w:rPr>
                <w:lang w:val="en-GB"/>
              </w:rPr>
            </w:pPr>
            <w:r w:rsidRPr="00A55242">
              <w:rPr>
                <w:lang w:val="en-GB"/>
              </w:rPr>
              <w:t>Steenloper (Arenaria interpres)</w:t>
            </w:r>
          </w:p>
        </w:tc>
      </w:tr>
    </w:tbl>
    <w:p w14:paraId="3E9867EE" w14:textId="63B08BE6" w:rsidR="007A2A95" w:rsidRDefault="007A2A95" w:rsidP="007A2A95">
      <w:r>
        <w:t>Wijzigingen ten opzichte van de aanwijzing als Vogelrichtlijngebied (2005) zijn verklaard in bijlage B.2 van deze Nota van toelichting.</w:t>
      </w:r>
    </w:p>
    <w:p w14:paraId="77D7D85E" w14:textId="7DB43CF2" w:rsidR="007A2A95" w:rsidRDefault="007A2A95" w:rsidP="007A2A95"/>
    <w:p w14:paraId="1553B6CA" w14:textId="77777777" w:rsidR="007A2A95" w:rsidRDefault="007A2A95" w:rsidP="00045005">
      <w:pPr>
        <w:pStyle w:val="Divisiekop3"/>
      </w:pPr>
      <w:r>
        <w:lastRenderedPageBreak/>
        <w:t>4.3</w:t>
      </w:r>
      <w:r>
        <w:tab/>
        <w:t>Habitatrichtlijn: waarden waarvoor het gebied aan de selectiecriteria voldoet</w:t>
      </w:r>
    </w:p>
    <w:p w14:paraId="34C538A6" w14:textId="77777777" w:rsidR="007A2A95" w:rsidRDefault="007A2A95" w:rsidP="009729B6">
      <w:pPr>
        <w:pStyle w:val="Divisiekop4"/>
      </w:pPr>
      <w:r>
        <w:t>4.3.1</w:t>
      </w:r>
      <w:r>
        <w:tab/>
        <w:t>Habitattypen (bijlage I)</w:t>
      </w:r>
    </w:p>
    <w:p w14:paraId="0D1B11EC" w14:textId="06F3D1E5" w:rsidR="007A2A95" w:rsidRDefault="007A2A95" w:rsidP="007A2A95">
      <w:r>
        <w:t>Voor niet-prioritaire habitattypen zijn in de eerste stap van het selectieproces in beginsel de “vijf belangrijkste gebieden” geselecteerd. Voor habitattypen welke verdeeld zijn in subtypen, geldt een aantal van “drie belangrijkste gebieden” per subtype. Voor prioritaire habitattypen geldt een aantal van “tien belangrijkste gebieden” en voor subtypen van prioritaire habitattypen een aantal van “vijf belangrijkste gebieden” per subtype. Verdeling in subtypen ten behoeve van de selectie is alleen toegepast indien de subtypen een verschillende verspreiding hebben en de beschikbare gegevens verdeling in subtypen toelaten. Voor enkele verspreid over het land voorkomende habitattypen, die in voldoende mate in gebieden zijn vertegenwoordigd welke voor andere waarden zijn opgenomen, zijn geen gebieden geselecteerd</w:t>
      </w:r>
      <w:r w:rsidR="00045005">
        <w:rPr>
          <w:rStyle w:val="Voetnootmarkering"/>
        </w:rPr>
        <w:footnoteReference w:id="12"/>
      </w:r>
      <w:r>
        <w:t xml:space="preserve">. De betekenis van het gebied is afgemeten aan de aanwezige oppervlakte en zo nodig ook de representativiteit van het habitattype. In een tweede stap zijn eventueel nog extra gebieden toegevoegd met het oog op landelijke dekking, geografische spreiding en </w:t>
      </w:r>
      <w:r w:rsidRPr="00D73344">
        <w:t>grensoverschrijding</w:t>
      </w:r>
      <w:r w:rsidR="00045005" w:rsidRPr="00D73344">
        <w:rPr>
          <w:rStyle w:val="Voetnootmarkering"/>
        </w:rPr>
        <w:footnoteReference w:id="13"/>
      </w:r>
      <w:r w:rsidRPr="00D73344">
        <w:t>. In de</w:t>
      </w:r>
      <w:r>
        <w:t xml:space="preserve"> onderstaande tabel zijn de habitattypen vermeld die bij de aanmelding hebben geleid tot selectie van het gebied en/of de habitattypen waarvoor het gebied op grond van de huidige gegevens en omstandigheden aan de selectiecriteria zou voldoen (zie ook bijlage B.3).</w:t>
      </w:r>
    </w:p>
    <w:tbl>
      <w:tblPr>
        <w:tblStyle w:val="Tabelraster"/>
        <w:tblW w:w="0" w:type="auto"/>
        <w:tblLook w:val="04A0" w:firstRow="1" w:lastRow="0" w:firstColumn="1" w:lastColumn="0" w:noHBand="0" w:noVBand="1"/>
      </w:tblPr>
      <w:tblGrid>
        <w:gridCol w:w="1094"/>
        <w:gridCol w:w="1006"/>
        <w:gridCol w:w="1007"/>
        <w:gridCol w:w="1338"/>
        <w:gridCol w:w="1279"/>
        <w:gridCol w:w="1235"/>
      </w:tblGrid>
      <w:tr w:rsidR="009729B6" w14:paraId="4800EFE8" w14:textId="77777777" w:rsidTr="009729B6">
        <w:tc>
          <w:tcPr>
            <w:tcW w:w="1094" w:type="dxa"/>
          </w:tcPr>
          <w:p w14:paraId="17B1D0A8" w14:textId="7111356B" w:rsidR="009729B6" w:rsidRDefault="009729B6" w:rsidP="00D73344">
            <w:pPr>
              <w:tabs>
                <w:tab w:val="left" w:pos="1294"/>
              </w:tabs>
              <w:jc w:val="center"/>
            </w:pPr>
            <w:r w:rsidRPr="009729B6">
              <w:t>Habitat-type</w:t>
            </w:r>
          </w:p>
        </w:tc>
        <w:tc>
          <w:tcPr>
            <w:tcW w:w="1006" w:type="dxa"/>
          </w:tcPr>
          <w:p w14:paraId="1B9E75D4" w14:textId="244CF38C" w:rsidR="009729B6" w:rsidRDefault="009729B6" w:rsidP="00D73344">
            <w:pPr>
              <w:tabs>
                <w:tab w:val="left" w:pos="1294"/>
              </w:tabs>
              <w:jc w:val="center"/>
            </w:pPr>
            <w:r w:rsidRPr="009729B6">
              <w:t>X</w:t>
            </w:r>
            <w:r w:rsidRPr="00D73344">
              <w:rPr>
                <w:vertAlign w:val="superscript"/>
              </w:rPr>
              <w:t>a</w:t>
            </w:r>
          </w:p>
        </w:tc>
        <w:tc>
          <w:tcPr>
            <w:tcW w:w="1007" w:type="dxa"/>
          </w:tcPr>
          <w:p w14:paraId="291B13B8" w14:textId="625956CC" w:rsidR="009729B6" w:rsidRDefault="009729B6" w:rsidP="00D73344">
            <w:pPr>
              <w:tabs>
                <w:tab w:val="left" w:pos="1294"/>
              </w:tabs>
              <w:jc w:val="center"/>
            </w:pPr>
            <w:r w:rsidRPr="009729B6">
              <w:t>Y</w:t>
            </w:r>
            <w:r w:rsidRPr="00D73344">
              <w:rPr>
                <w:vertAlign w:val="superscript"/>
              </w:rPr>
              <w:t>b</w:t>
            </w:r>
          </w:p>
        </w:tc>
        <w:tc>
          <w:tcPr>
            <w:tcW w:w="1338" w:type="dxa"/>
          </w:tcPr>
          <w:p w14:paraId="0ED03B2F" w14:textId="044773C1" w:rsidR="009729B6" w:rsidRDefault="009729B6" w:rsidP="00D73344">
            <w:pPr>
              <w:tabs>
                <w:tab w:val="left" w:pos="1294"/>
              </w:tabs>
              <w:jc w:val="center"/>
            </w:pPr>
            <w:r w:rsidRPr="009729B6">
              <w:t>Landelijke oppervlakte</w:t>
            </w:r>
            <w:r w:rsidRPr="00D73344">
              <w:rPr>
                <w:vertAlign w:val="superscript"/>
              </w:rPr>
              <w:t>c</w:t>
            </w:r>
          </w:p>
        </w:tc>
        <w:tc>
          <w:tcPr>
            <w:tcW w:w="1279" w:type="dxa"/>
          </w:tcPr>
          <w:p w14:paraId="657B3C89" w14:textId="6546B108" w:rsidR="009729B6" w:rsidRDefault="009729B6" w:rsidP="00D73344">
            <w:pPr>
              <w:tabs>
                <w:tab w:val="left" w:pos="1294"/>
              </w:tabs>
              <w:jc w:val="center"/>
            </w:pPr>
            <w:r w:rsidRPr="009729B6">
              <w:t>Oppervlakte in Yde gebied</w:t>
            </w:r>
            <w:r w:rsidRPr="00D73344">
              <w:t>e</w:t>
            </w:r>
          </w:p>
        </w:tc>
        <w:tc>
          <w:tcPr>
            <w:tcW w:w="1235" w:type="dxa"/>
          </w:tcPr>
          <w:p w14:paraId="43CE3208" w14:textId="0415F220" w:rsidR="009729B6" w:rsidRDefault="009729B6" w:rsidP="00D73344">
            <w:pPr>
              <w:tabs>
                <w:tab w:val="left" w:pos="1294"/>
              </w:tabs>
              <w:jc w:val="center"/>
            </w:pPr>
            <w:r w:rsidRPr="009729B6">
              <w:t>Selectie bij aanmelding</w:t>
            </w:r>
          </w:p>
        </w:tc>
      </w:tr>
      <w:tr w:rsidR="009729B6" w14:paraId="02F49730" w14:textId="77777777" w:rsidTr="009729B6">
        <w:tc>
          <w:tcPr>
            <w:tcW w:w="1094" w:type="dxa"/>
          </w:tcPr>
          <w:p w14:paraId="67007B9C" w14:textId="615195B7" w:rsidR="009729B6" w:rsidRDefault="009729B6" w:rsidP="00D73344">
            <w:pPr>
              <w:tabs>
                <w:tab w:val="left" w:pos="1294"/>
              </w:tabs>
              <w:jc w:val="center"/>
            </w:pPr>
            <w:r w:rsidRPr="009729B6">
              <w:t>H1110B3</w:t>
            </w:r>
          </w:p>
        </w:tc>
        <w:tc>
          <w:tcPr>
            <w:tcW w:w="1006" w:type="dxa"/>
          </w:tcPr>
          <w:p w14:paraId="1892F1D5" w14:textId="2726A37A" w:rsidR="009729B6" w:rsidRDefault="009729B6" w:rsidP="00D73344">
            <w:pPr>
              <w:tabs>
                <w:tab w:val="left" w:pos="1294"/>
              </w:tabs>
              <w:jc w:val="center"/>
            </w:pPr>
            <w:r>
              <w:t>4</w:t>
            </w:r>
          </w:p>
        </w:tc>
        <w:tc>
          <w:tcPr>
            <w:tcW w:w="1007" w:type="dxa"/>
          </w:tcPr>
          <w:p w14:paraId="585429E8" w14:textId="64413AE0" w:rsidR="009729B6" w:rsidRDefault="009729B6" w:rsidP="00D73344">
            <w:pPr>
              <w:tabs>
                <w:tab w:val="left" w:pos="1294"/>
              </w:tabs>
              <w:jc w:val="center"/>
            </w:pPr>
            <w:r w:rsidRPr="009729B6">
              <w:t>590.000</w:t>
            </w:r>
          </w:p>
        </w:tc>
        <w:tc>
          <w:tcPr>
            <w:tcW w:w="1338" w:type="dxa"/>
          </w:tcPr>
          <w:p w14:paraId="2FD88598" w14:textId="1BA5D437" w:rsidR="009729B6" w:rsidRDefault="009729B6" w:rsidP="00D73344">
            <w:pPr>
              <w:tabs>
                <w:tab w:val="left" w:pos="1294"/>
              </w:tabs>
              <w:jc w:val="center"/>
            </w:pPr>
            <w:r w:rsidRPr="009729B6">
              <w:t>A1 (15-30%)</w:t>
            </w:r>
          </w:p>
        </w:tc>
        <w:tc>
          <w:tcPr>
            <w:tcW w:w="1279" w:type="dxa"/>
          </w:tcPr>
          <w:p w14:paraId="2089E9AB" w14:textId="242C6745" w:rsidR="009729B6" w:rsidRDefault="009729B6" w:rsidP="00D73344">
            <w:pPr>
              <w:tabs>
                <w:tab w:val="left" w:pos="1294"/>
              </w:tabs>
              <w:jc w:val="center"/>
            </w:pPr>
            <w:r w:rsidRPr="009729B6">
              <w:t>B1 (2-6%)</w:t>
            </w:r>
          </w:p>
        </w:tc>
        <w:tc>
          <w:tcPr>
            <w:tcW w:w="1235" w:type="dxa"/>
          </w:tcPr>
          <w:p w14:paraId="65D6099B" w14:textId="5DF902FD" w:rsidR="009729B6" w:rsidRDefault="006718BE" w:rsidP="00D73344">
            <w:pPr>
              <w:tabs>
                <w:tab w:val="left" w:pos="1294"/>
              </w:tabs>
              <w:jc w:val="center"/>
            </w:pPr>
            <w:r>
              <w:t>J</w:t>
            </w:r>
            <w:r w:rsidR="009729B6">
              <w:t>a</w:t>
            </w:r>
          </w:p>
        </w:tc>
      </w:tr>
      <w:tr w:rsidR="009729B6" w14:paraId="1A68BFB1" w14:textId="77777777" w:rsidTr="009729B6">
        <w:tc>
          <w:tcPr>
            <w:tcW w:w="1094" w:type="dxa"/>
          </w:tcPr>
          <w:p w14:paraId="7C58BC9D" w14:textId="1B312D65" w:rsidR="009729B6" w:rsidRDefault="009729B6" w:rsidP="00D73344">
            <w:pPr>
              <w:tabs>
                <w:tab w:val="left" w:pos="1294"/>
              </w:tabs>
              <w:jc w:val="center"/>
            </w:pPr>
            <w:r w:rsidRPr="009729B6">
              <w:t>H1140B3</w:t>
            </w:r>
          </w:p>
        </w:tc>
        <w:tc>
          <w:tcPr>
            <w:tcW w:w="1006" w:type="dxa"/>
          </w:tcPr>
          <w:p w14:paraId="7348CB5F" w14:textId="0EA42520" w:rsidR="009729B6" w:rsidRDefault="009729B6" w:rsidP="00D73344">
            <w:pPr>
              <w:tabs>
                <w:tab w:val="left" w:pos="1294"/>
              </w:tabs>
              <w:jc w:val="center"/>
            </w:pPr>
            <w:r w:rsidRPr="009729B6">
              <w:t>2</w:t>
            </w:r>
          </w:p>
        </w:tc>
        <w:tc>
          <w:tcPr>
            <w:tcW w:w="1007" w:type="dxa"/>
          </w:tcPr>
          <w:p w14:paraId="4AAEE17D" w14:textId="0E9CA8DE" w:rsidR="009729B6" w:rsidRDefault="009729B6" w:rsidP="00D73344">
            <w:pPr>
              <w:tabs>
                <w:tab w:val="left" w:pos="1294"/>
              </w:tabs>
              <w:jc w:val="center"/>
            </w:pPr>
            <w:r w:rsidRPr="009729B6">
              <w:t>5.000</w:t>
            </w:r>
          </w:p>
        </w:tc>
        <w:tc>
          <w:tcPr>
            <w:tcW w:w="1338" w:type="dxa"/>
          </w:tcPr>
          <w:p w14:paraId="320D5A7E" w14:textId="4393C4A1" w:rsidR="009729B6" w:rsidRDefault="009729B6" w:rsidP="00D73344">
            <w:pPr>
              <w:tabs>
                <w:tab w:val="left" w:pos="1294"/>
              </w:tabs>
              <w:jc w:val="center"/>
            </w:pPr>
            <w:r w:rsidRPr="009729B6">
              <w:t>A3 (50-75%)</w:t>
            </w:r>
          </w:p>
        </w:tc>
        <w:tc>
          <w:tcPr>
            <w:tcW w:w="1279" w:type="dxa"/>
          </w:tcPr>
          <w:p w14:paraId="455564B2" w14:textId="1CE420C4" w:rsidR="009729B6" w:rsidRDefault="009729B6" w:rsidP="00D73344">
            <w:pPr>
              <w:tabs>
                <w:tab w:val="left" w:pos="1294"/>
              </w:tabs>
              <w:jc w:val="center"/>
            </w:pPr>
            <w:r w:rsidRPr="009729B6">
              <w:t>A1 (15-30%)</w:t>
            </w:r>
          </w:p>
        </w:tc>
        <w:tc>
          <w:tcPr>
            <w:tcW w:w="1235" w:type="dxa"/>
          </w:tcPr>
          <w:p w14:paraId="7804E118" w14:textId="21EAE789" w:rsidR="009729B6" w:rsidRDefault="006718BE" w:rsidP="00D73344">
            <w:pPr>
              <w:tabs>
                <w:tab w:val="left" w:pos="1294"/>
              </w:tabs>
              <w:jc w:val="center"/>
            </w:pPr>
            <w:r>
              <w:t>N</w:t>
            </w:r>
            <w:r w:rsidR="009729B6">
              <w:t>ee</w:t>
            </w:r>
          </w:p>
        </w:tc>
      </w:tr>
      <w:tr w:rsidR="009729B6" w14:paraId="1B117B72" w14:textId="77777777" w:rsidTr="009729B6">
        <w:tc>
          <w:tcPr>
            <w:tcW w:w="1094" w:type="dxa"/>
          </w:tcPr>
          <w:p w14:paraId="3F8E99C8" w14:textId="6F7D9810" w:rsidR="009729B6" w:rsidRDefault="009729B6" w:rsidP="00D73344">
            <w:pPr>
              <w:tabs>
                <w:tab w:val="left" w:pos="1294"/>
              </w:tabs>
              <w:jc w:val="center"/>
            </w:pPr>
            <w:r w:rsidRPr="009729B6">
              <w:t>H1310B3</w:t>
            </w:r>
          </w:p>
        </w:tc>
        <w:tc>
          <w:tcPr>
            <w:tcW w:w="1006" w:type="dxa"/>
          </w:tcPr>
          <w:p w14:paraId="5CAE5523" w14:textId="5F3A3A08" w:rsidR="009729B6" w:rsidRDefault="009729B6" w:rsidP="00D73344">
            <w:pPr>
              <w:tabs>
                <w:tab w:val="left" w:pos="1294"/>
              </w:tabs>
              <w:jc w:val="center"/>
            </w:pPr>
            <w:r w:rsidRPr="009729B6">
              <w:t>3</w:t>
            </w:r>
          </w:p>
        </w:tc>
        <w:tc>
          <w:tcPr>
            <w:tcW w:w="1007" w:type="dxa"/>
          </w:tcPr>
          <w:p w14:paraId="2705047F" w14:textId="126E3452" w:rsidR="009729B6" w:rsidRDefault="009729B6" w:rsidP="00D73344">
            <w:pPr>
              <w:tabs>
                <w:tab w:val="left" w:pos="1294"/>
              </w:tabs>
              <w:jc w:val="center"/>
            </w:pPr>
            <w:r w:rsidRPr="009729B6">
              <w:t>300</w:t>
            </w:r>
          </w:p>
        </w:tc>
        <w:tc>
          <w:tcPr>
            <w:tcW w:w="1338" w:type="dxa"/>
          </w:tcPr>
          <w:p w14:paraId="068A3B61" w14:textId="6DFDAFC8" w:rsidR="009729B6" w:rsidRDefault="009729B6" w:rsidP="00D73344">
            <w:pPr>
              <w:tabs>
                <w:tab w:val="left" w:pos="1294"/>
              </w:tabs>
              <w:jc w:val="center"/>
            </w:pPr>
            <w:r w:rsidRPr="009729B6">
              <w:t>A1 (15-30%)</w:t>
            </w:r>
          </w:p>
        </w:tc>
        <w:tc>
          <w:tcPr>
            <w:tcW w:w="1279" w:type="dxa"/>
          </w:tcPr>
          <w:p w14:paraId="0014B768" w14:textId="4780CD2F" w:rsidR="009729B6" w:rsidRDefault="009729B6" w:rsidP="00D73344">
            <w:pPr>
              <w:tabs>
                <w:tab w:val="left" w:pos="1294"/>
              </w:tabs>
              <w:jc w:val="center"/>
            </w:pPr>
            <w:r w:rsidRPr="009729B6">
              <w:t>B2 (6-15%)</w:t>
            </w:r>
          </w:p>
        </w:tc>
        <w:tc>
          <w:tcPr>
            <w:tcW w:w="1235" w:type="dxa"/>
          </w:tcPr>
          <w:p w14:paraId="35CCC8FA" w14:textId="510C7533" w:rsidR="009729B6" w:rsidRDefault="006718BE" w:rsidP="00D73344">
            <w:pPr>
              <w:tabs>
                <w:tab w:val="left" w:pos="1294"/>
              </w:tabs>
              <w:jc w:val="center"/>
            </w:pPr>
            <w:r w:rsidRPr="009729B6">
              <w:t>N</w:t>
            </w:r>
            <w:r w:rsidR="009729B6" w:rsidRPr="009729B6">
              <w:t>ee</w:t>
            </w:r>
          </w:p>
        </w:tc>
      </w:tr>
      <w:tr w:rsidR="009729B6" w14:paraId="78C8B67F" w14:textId="77777777" w:rsidTr="009729B6">
        <w:tc>
          <w:tcPr>
            <w:tcW w:w="1094" w:type="dxa"/>
          </w:tcPr>
          <w:p w14:paraId="08B98621" w14:textId="7067723E" w:rsidR="009729B6" w:rsidRDefault="009729B6" w:rsidP="00D73344">
            <w:pPr>
              <w:tabs>
                <w:tab w:val="left" w:pos="1294"/>
              </w:tabs>
              <w:jc w:val="center"/>
            </w:pPr>
            <w:r w:rsidRPr="009729B6">
              <w:t>H21105</w:t>
            </w:r>
          </w:p>
        </w:tc>
        <w:tc>
          <w:tcPr>
            <w:tcW w:w="1006" w:type="dxa"/>
          </w:tcPr>
          <w:p w14:paraId="505B5EED" w14:textId="2447C3BF" w:rsidR="009729B6" w:rsidRDefault="009729B6" w:rsidP="00D73344">
            <w:pPr>
              <w:tabs>
                <w:tab w:val="left" w:pos="1294"/>
              </w:tabs>
              <w:jc w:val="center"/>
            </w:pPr>
            <w:r w:rsidRPr="009729B6">
              <w:t>5</w:t>
            </w:r>
          </w:p>
        </w:tc>
        <w:tc>
          <w:tcPr>
            <w:tcW w:w="1007" w:type="dxa"/>
          </w:tcPr>
          <w:p w14:paraId="5C559A1D" w14:textId="4BEA4D06" w:rsidR="009729B6" w:rsidRDefault="009729B6" w:rsidP="00D73344">
            <w:pPr>
              <w:tabs>
                <w:tab w:val="left" w:pos="1294"/>
              </w:tabs>
              <w:jc w:val="center"/>
            </w:pPr>
            <w:r w:rsidRPr="009729B6">
              <w:t>500</w:t>
            </w:r>
          </w:p>
        </w:tc>
        <w:tc>
          <w:tcPr>
            <w:tcW w:w="1338" w:type="dxa"/>
          </w:tcPr>
          <w:p w14:paraId="5B063994" w14:textId="730B91F5" w:rsidR="009729B6" w:rsidRDefault="009729B6" w:rsidP="00D73344">
            <w:pPr>
              <w:tabs>
                <w:tab w:val="left" w:pos="1294"/>
              </w:tabs>
              <w:jc w:val="center"/>
            </w:pPr>
            <w:r w:rsidRPr="009729B6">
              <w:t>A2 (30-50%)</w:t>
            </w:r>
          </w:p>
        </w:tc>
        <w:tc>
          <w:tcPr>
            <w:tcW w:w="1279" w:type="dxa"/>
          </w:tcPr>
          <w:p w14:paraId="18DBC3F3" w14:textId="493B6583" w:rsidR="009729B6" w:rsidRDefault="009729B6" w:rsidP="00D73344">
            <w:pPr>
              <w:tabs>
                <w:tab w:val="left" w:pos="1294"/>
              </w:tabs>
              <w:jc w:val="center"/>
            </w:pPr>
            <w:r w:rsidRPr="009729B6">
              <w:t>B1 (2-6%)</w:t>
            </w:r>
          </w:p>
        </w:tc>
        <w:tc>
          <w:tcPr>
            <w:tcW w:w="1235" w:type="dxa"/>
          </w:tcPr>
          <w:p w14:paraId="41F90B4F" w14:textId="1A94FFE7" w:rsidR="009729B6" w:rsidRDefault="006718BE" w:rsidP="00D73344">
            <w:pPr>
              <w:tabs>
                <w:tab w:val="left" w:pos="1294"/>
              </w:tabs>
              <w:jc w:val="center"/>
            </w:pPr>
            <w:r w:rsidRPr="009729B6">
              <w:t>N</w:t>
            </w:r>
            <w:r w:rsidR="009729B6" w:rsidRPr="009729B6">
              <w:t>ee</w:t>
            </w:r>
          </w:p>
        </w:tc>
      </w:tr>
    </w:tbl>
    <w:p w14:paraId="628B4780" w14:textId="025EE558" w:rsidR="007A2A95" w:rsidRDefault="007A2A95" w:rsidP="00B02AB3">
      <w:pPr>
        <w:tabs>
          <w:tab w:val="left" w:pos="1294"/>
        </w:tabs>
      </w:pPr>
    </w:p>
    <w:p w14:paraId="6615EE8A" w14:textId="6AE8CBA2" w:rsidR="007A2A95" w:rsidRDefault="007A2A95" w:rsidP="007A2A95">
      <w:r>
        <w:t>(a)</w:t>
      </w:r>
      <w:r w:rsidR="009729B6">
        <w:t xml:space="preserve"> </w:t>
      </w:r>
      <w:r>
        <w:t>Aantal gebieden dat maximaal voor dit habitattype kan worden geselecteerd volgens het criterium: “behorend tot één van de X belangrijkste gebieden” voor het betreffende habitattype.</w:t>
      </w:r>
    </w:p>
    <w:p w14:paraId="726D1E30" w14:textId="3FB0E81D" w:rsidR="007A2A95" w:rsidRDefault="007A2A95" w:rsidP="007A2A95">
      <w:r>
        <w:t>(b)</w:t>
      </w:r>
      <w:r w:rsidR="009729B6">
        <w:t xml:space="preserve"> </w:t>
      </w:r>
      <w:r>
        <w:t>Aantal gebieden dat op grond van dit selectiecriterium voor het habitattype is geselecteerd (Y &lt; X indien er minder dan X gebieden zijn waarin het habitattype is vastgesteld of voorkomt in differentiërende omvang).</w:t>
      </w:r>
    </w:p>
    <w:p w14:paraId="5F2C1384" w14:textId="3070A384" w:rsidR="007A2A95" w:rsidRDefault="007A2A95" w:rsidP="007A2A95">
      <w:r>
        <w:t>(c)</w:t>
      </w:r>
      <w:r w:rsidR="009729B6">
        <w:t xml:space="preserve"> </w:t>
      </w:r>
      <w:r>
        <w:t>Geschatte landelijke oppervlakte van het (subtype van het) habitattype in hectaren.</w:t>
      </w:r>
    </w:p>
    <w:p w14:paraId="38F5A75D" w14:textId="1BFD7D8F" w:rsidR="007A2A95" w:rsidRDefault="007A2A95" w:rsidP="007A2A95">
      <w:r>
        <w:t>(d)</w:t>
      </w:r>
      <w:r w:rsidR="009729B6">
        <w:t xml:space="preserve"> </w:t>
      </w:r>
      <w:r>
        <w:t>Oppervlakte in het onderhavige gebied uitgedrukt als percentage van de landelijke oppervlakte.</w:t>
      </w:r>
    </w:p>
    <w:p w14:paraId="432270A7" w14:textId="6D0C22FD" w:rsidR="007A2A95" w:rsidRDefault="007A2A95" w:rsidP="007A2A95">
      <w:r>
        <w:t>(e)</w:t>
      </w:r>
      <w:r w:rsidR="009729B6">
        <w:t xml:space="preserve"> </w:t>
      </w:r>
      <w:r>
        <w:t>Oppervlakte van het habitattype in het, in rangorde van aflopende betekenis, Yde belangrijkste gebied (niet ingevuld indien niet van belang voor de bepaling van de relatieve betekenis van het gebied, wanneer representativiteit in plaats van oppervlakte doorslaggevend was).</w:t>
      </w:r>
    </w:p>
    <w:p w14:paraId="1B4896A7" w14:textId="77777777" w:rsidR="007A2A95" w:rsidRDefault="007A2A95" w:rsidP="007A2A95"/>
    <w:p w14:paraId="4AC8524B" w14:textId="77777777" w:rsidR="007A2A95" w:rsidRDefault="007A2A95" w:rsidP="009729B6">
      <w:pPr>
        <w:pStyle w:val="Divisiekop4"/>
      </w:pPr>
      <w:r>
        <w:lastRenderedPageBreak/>
        <w:t>4.3.2</w:t>
      </w:r>
      <w:r>
        <w:tab/>
        <w:t>Soorten (bijlage II)</w:t>
      </w:r>
    </w:p>
    <w:p w14:paraId="0209E7FC" w14:textId="7B960252" w:rsidR="007A2A95" w:rsidRDefault="007A2A95" w:rsidP="007A2A95">
      <w:r>
        <w:t>Voor niet-prioritaire soorten opgenomen in bijlage II van de Habitatrichtlijn zijn in de eerste stap van het selectieproces in beginsel de “vijf belangrijkste gebieden” geselecteerd. Voor prioritaire soorten</w:t>
      </w:r>
      <w:r w:rsidR="006910A7">
        <w:t xml:space="preserve"> </w:t>
      </w:r>
      <w:r>
        <w:t>geldt een aantal van “tien belangrijkste gebieden”. Voor enkele verspreid over het land voorkomende soorten, die in voldoende mate in gebieden zijn vertegenwoordigd welke voor andere waarden zijn opgenomen, zijn geen gebieden geselecteerd</w:t>
      </w:r>
      <w:r w:rsidR="00045005">
        <w:rPr>
          <w:rStyle w:val="Voetnootmarkering"/>
        </w:rPr>
        <w:footnoteReference w:id="14"/>
      </w:r>
      <w:r>
        <w:t>. De betekenis van het gebied is afgemeten aan de omvang van de aanwezige populatie. In een tweede stap zijn eventueel nog extra gebieden toegevoegd met het oog op landelijke dekking, geografische spreiding en grensoverschrijding. In de onderstaande tabel zijn de soorten vermeld die bij de</w:t>
      </w:r>
    </w:p>
    <w:p w14:paraId="51154EC4" w14:textId="77777777" w:rsidR="007A2A95" w:rsidRDefault="007A2A95" w:rsidP="007A2A95">
      <w:r>
        <w:t>aanmelding hebben geleid tot selectie van het gebied en/of de soorten waarvoor het gebied op grond van de huidige gegevens en omstandigheden aan de selectiecriteria zou voldoen (zie ook bijlage B.3).</w:t>
      </w:r>
    </w:p>
    <w:p w14:paraId="397B9317" w14:textId="77777777" w:rsidR="007A2A95" w:rsidRDefault="007A2A95" w:rsidP="007A2A95"/>
    <w:p w14:paraId="54C6BAB0" w14:textId="77777777" w:rsidR="007A2A95" w:rsidRDefault="007A2A95" w:rsidP="007A2A95"/>
    <w:tbl>
      <w:tblPr>
        <w:tblStyle w:val="Tabelraster"/>
        <w:tblW w:w="0" w:type="auto"/>
        <w:tblLook w:val="04A0" w:firstRow="1" w:lastRow="0" w:firstColumn="1" w:lastColumn="0" w:noHBand="0" w:noVBand="1"/>
      </w:tblPr>
      <w:tblGrid>
        <w:gridCol w:w="823"/>
        <w:gridCol w:w="964"/>
        <w:gridCol w:w="503"/>
        <w:gridCol w:w="505"/>
        <w:gridCol w:w="1101"/>
        <w:gridCol w:w="1903"/>
        <w:gridCol w:w="893"/>
        <w:gridCol w:w="1235"/>
      </w:tblGrid>
      <w:tr w:rsidR="009A464C" w:rsidRPr="009A464C" w14:paraId="4A0B63A1" w14:textId="77777777" w:rsidTr="00D73344">
        <w:tc>
          <w:tcPr>
            <w:tcW w:w="990" w:type="dxa"/>
          </w:tcPr>
          <w:p w14:paraId="66F4C9E7" w14:textId="77777777" w:rsidR="009A464C" w:rsidRPr="009A464C" w:rsidRDefault="009A464C" w:rsidP="00D9732E">
            <w:r w:rsidRPr="009A464C">
              <w:t>Code</w:t>
            </w:r>
          </w:p>
        </w:tc>
        <w:tc>
          <w:tcPr>
            <w:tcW w:w="991" w:type="dxa"/>
          </w:tcPr>
          <w:p w14:paraId="57F28632" w14:textId="77777777" w:rsidR="009A464C" w:rsidRPr="009A464C" w:rsidRDefault="009A464C" w:rsidP="00D9732E">
            <w:r w:rsidRPr="009A464C">
              <w:t>Soort</w:t>
            </w:r>
          </w:p>
        </w:tc>
        <w:tc>
          <w:tcPr>
            <w:tcW w:w="991" w:type="dxa"/>
          </w:tcPr>
          <w:p w14:paraId="0E131FDB" w14:textId="77777777" w:rsidR="009A464C" w:rsidRPr="009A464C" w:rsidRDefault="009A464C" w:rsidP="00D9732E">
            <w:r w:rsidRPr="009A464C">
              <w:t>X</w:t>
            </w:r>
            <w:r w:rsidRPr="00BA2810">
              <w:rPr>
                <w:vertAlign w:val="superscript"/>
              </w:rPr>
              <w:t>a</w:t>
            </w:r>
          </w:p>
        </w:tc>
        <w:tc>
          <w:tcPr>
            <w:tcW w:w="991" w:type="dxa"/>
          </w:tcPr>
          <w:p w14:paraId="0EB9D96C" w14:textId="77777777" w:rsidR="009A464C" w:rsidRPr="009A464C" w:rsidRDefault="009A464C" w:rsidP="00D9732E">
            <w:r w:rsidRPr="009A464C">
              <w:t>Y</w:t>
            </w:r>
            <w:r w:rsidRPr="00BA2810">
              <w:rPr>
                <w:vertAlign w:val="superscript"/>
              </w:rPr>
              <w:t>b</w:t>
            </w:r>
          </w:p>
        </w:tc>
        <w:tc>
          <w:tcPr>
            <w:tcW w:w="991" w:type="dxa"/>
          </w:tcPr>
          <w:p w14:paraId="0AD6B4F1" w14:textId="77777777" w:rsidR="009A464C" w:rsidRPr="009A464C" w:rsidRDefault="009A464C" w:rsidP="00D9732E">
            <w:r w:rsidRPr="009A464C">
              <w:t>Landelijke populatie</w:t>
            </w:r>
            <w:r w:rsidRPr="00BA2810">
              <w:rPr>
                <w:vertAlign w:val="superscript"/>
              </w:rPr>
              <w:t>c</w:t>
            </w:r>
          </w:p>
        </w:tc>
        <w:tc>
          <w:tcPr>
            <w:tcW w:w="991" w:type="dxa"/>
          </w:tcPr>
          <w:p w14:paraId="69E83792" w14:textId="77777777" w:rsidR="009A464C" w:rsidRPr="009A464C" w:rsidRDefault="009A464C" w:rsidP="00D9732E">
            <w:r w:rsidRPr="009A464C">
              <w:t>% in Noordzeekustzone</w:t>
            </w:r>
            <w:r w:rsidRPr="00BA2810">
              <w:rPr>
                <w:vertAlign w:val="superscript"/>
              </w:rPr>
              <w:t>d</w:t>
            </w:r>
          </w:p>
        </w:tc>
        <w:tc>
          <w:tcPr>
            <w:tcW w:w="991" w:type="dxa"/>
          </w:tcPr>
          <w:p w14:paraId="0CA8DAD2" w14:textId="77777777" w:rsidR="009A464C" w:rsidRPr="009A464C" w:rsidRDefault="009A464C" w:rsidP="00D9732E">
            <w:r w:rsidRPr="009A464C">
              <w:t>% in Yde gebied</w:t>
            </w:r>
            <w:r w:rsidRPr="00BA2810">
              <w:rPr>
                <w:vertAlign w:val="superscript"/>
              </w:rPr>
              <w:t>e</w:t>
            </w:r>
          </w:p>
        </w:tc>
        <w:tc>
          <w:tcPr>
            <w:tcW w:w="991" w:type="dxa"/>
          </w:tcPr>
          <w:p w14:paraId="44DF6AA7" w14:textId="0D2F1A2F" w:rsidR="009A464C" w:rsidRPr="009A464C" w:rsidRDefault="009A464C" w:rsidP="00D9732E">
            <w:r w:rsidRPr="009A464C">
              <w:t>Selectie bij aanmelding</w:t>
            </w:r>
          </w:p>
        </w:tc>
      </w:tr>
      <w:tr w:rsidR="009A464C" w:rsidRPr="009A464C" w14:paraId="41219949" w14:textId="77777777" w:rsidTr="00D73344">
        <w:tc>
          <w:tcPr>
            <w:tcW w:w="990" w:type="dxa"/>
          </w:tcPr>
          <w:p w14:paraId="31FA04F6" w14:textId="77777777" w:rsidR="009A464C" w:rsidRPr="009A464C" w:rsidRDefault="009A464C" w:rsidP="00D73344">
            <w:pPr>
              <w:jc w:val="center"/>
            </w:pPr>
            <w:r w:rsidRPr="009A464C">
              <w:t>H1364</w:t>
            </w:r>
          </w:p>
        </w:tc>
        <w:tc>
          <w:tcPr>
            <w:tcW w:w="991" w:type="dxa"/>
          </w:tcPr>
          <w:p w14:paraId="5F9D134D" w14:textId="77777777" w:rsidR="009A464C" w:rsidRPr="009A464C" w:rsidRDefault="009A464C" w:rsidP="00D73344">
            <w:pPr>
              <w:jc w:val="center"/>
            </w:pPr>
            <w:r w:rsidRPr="009A464C">
              <w:t>Grijze zeehond</w:t>
            </w:r>
          </w:p>
        </w:tc>
        <w:tc>
          <w:tcPr>
            <w:tcW w:w="991" w:type="dxa"/>
          </w:tcPr>
          <w:p w14:paraId="27FA6B2F" w14:textId="77777777" w:rsidR="009A464C" w:rsidRPr="009A464C" w:rsidRDefault="009A464C" w:rsidP="00D73344">
            <w:pPr>
              <w:jc w:val="center"/>
            </w:pPr>
            <w:r w:rsidRPr="009A464C">
              <w:t>5</w:t>
            </w:r>
          </w:p>
        </w:tc>
        <w:tc>
          <w:tcPr>
            <w:tcW w:w="991" w:type="dxa"/>
          </w:tcPr>
          <w:p w14:paraId="4CEEA75D" w14:textId="77777777" w:rsidR="009A464C" w:rsidRPr="009A464C" w:rsidRDefault="009A464C" w:rsidP="00D73344">
            <w:pPr>
              <w:jc w:val="center"/>
            </w:pPr>
            <w:r w:rsidRPr="009A464C">
              <w:t>3</w:t>
            </w:r>
          </w:p>
        </w:tc>
        <w:tc>
          <w:tcPr>
            <w:tcW w:w="991" w:type="dxa"/>
          </w:tcPr>
          <w:p w14:paraId="7A978AF3" w14:textId="77777777" w:rsidR="009A464C" w:rsidRPr="009A464C" w:rsidRDefault="009A464C" w:rsidP="00D73344">
            <w:pPr>
              <w:jc w:val="center"/>
            </w:pPr>
            <w:r w:rsidRPr="009A464C">
              <w:t>1.800 – 2.000</w:t>
            </w:r>
          </w:p>
        </w:tc>
        <w:tc>
          <w:tcPr>
            <w:tcW w:w="991" w:type="dxa"/>
          </w:tcPr>
          <w:p w14:paraId="22BA8943" w14:textId="77777777" w:rsidR="009A464C" w:rsidRPr="009A464C" w:rsidRDefault="009A464C" w:rsidP="00D73344">
            <w:pPr>
              <w:jc w:val="center"/>
            </w:pPr>
            <w:r w:rsidRPr="009A464C">
              <w:t>B1-B2 (2-15%)</w:t>
            </w:r>
          </w:p>
        </w:tc>
        <w:tc>
          <w:tcPr>
            <w:tcW w:w="991" w:type="dxa"/>
          </w:tcPr>
          <w:p w14:paraId="693081EA" w14:textId="77777777" w:rsidR="009A464C" w:rsidRPr="009A464C" w:rsidRDefault="009A464C" w:rsidP="00D73344">
            <w:pPr>
              <w:jc w:val="center"/>
            </w:pPr>
            <w:r w:rsidRPr="009A464C">
              <w:t>B1 (2-6%)</w:t>
            </w:r>
          </w:p>
        </w:tc>
        <w:tc>
          <w:tcPr>
            <w:tcW w:w="991" w:type="dxa"/>
          </w:tcPr>
          <w:p w14:paraId="04F4DF27" w14:textId="77777777" w:rsidR="009A464C" w:rsidRPr="009A464C" w:rsidRDefault="00260033" w:rsidP="00D73344">
            <w:pPr>
              <w:jc w:val="center"/>
            </w:pPr>
            <w:r w:rsidRPr="009A464C">
              <w:t>J</w:t>
            </w:r>
            <w:r w:rsidR="009A464C" w:rsidRPr="009A464C">
              <w:t>a</w:t>
            </w:r>
          </w:p>
        </w:tc>
      </w:tr>
      <w:tr w:rsidR="009A464C" w:rsidRPr="009A464C" w14:paraId="2C96361F" w14:textId="77777777" w:rsidTr="00D73344">
        <w:tc>
          <w:tcPr>
            <w:tcW w:w="990" w:type="dxa"/>
          </w:tcPr>
          <w:p w14:paraId="41024F40" w14:textId="77777777" w:rsidR="009A464C" w:rsidRPr="009A464C" w:rsidRDefault="009A464C" w:rsidP="00D73344">
            <w:pPr>
              <w:jc w:val="center"/>
            </w:pPr>
            <w:r w:rsidRPr="009A464C">
              <w:t>H1365</w:t>
            </w:r>
          </w:p>
        </w:tc>
        <w:tc>
          <w:tcPr>
            <w:tcW w:w="991" w:type="dxa"/>
          </w:tcPr>
          <w:p w14:paraId="10A719E7" w14:textId="77777777" w:rsidR="009A464C" w:rsidRPr="009A464C" w:rsidRDefault="009A464C" w:rsidP="00D73344">
            <w:pPr>
              <w:jc w:val="center"/>
            </w:pPr>
            <w:r w:rsidRPr="009A464C">
              <w:t>Gewone zeehond</w:t>
            </w:r>
          </w:p>
        </w:tc>
        <w:tc>
          <w:tcPr>
            <w:tcW w:w="991" w:type="dxa"/>
          </w:tcPr>
          <w:p w14:paraId="7599699D" w14:textId="77777777" w:rsidR="009A464C" w:rsidRPr="009A464C" w:rsidRDefault="009A464C" w:rsidP="00D73344">
            <w:pPr>
              <w:jc w:val="center"/>
            </w:pPr>
            <w:r w:rsidRPr="009A464C">
              <w:t>5</w:t>
            </w:r>
          </w:p>
        </w:tc>
        <w:tc>
          <w:tcPr>
            <w:tcW w:w="991" w:type="dxa"/>
          </w:tcPr>
          <w:p w14:paraId="19759CCE" w14:textId="77777777" w:rsidR="009A464C" w:rsidRPr="009A464C" w:rsidRDefault="009A464C" w:rsidP="00D73344">
            <w:pPr>
              <w:jc w:val="center"/>
            </w:pPr>
            <w:r w:rsidRPr="009A464C">
              <w:t>5</w:t>
            </w:r>
          </w:p>
        </w:tc>
        <w:tc>
          <w:tcPr>
            <w:tcW w:w="991" w:type="dxa"/>
          </w:tcPr>
          <w:p w14:paraId="500D4C8C" w14:textId="77777777" w:rsidR="009A464C" w:rsidRPr="009A464C" w:rsidRDefault="009A464C" w:rsidP="00D73344">
            <w:pPr>
              <w:jc w:val="center"/>
            </w:pPr>
            <w:r w:rsidRPr="009A464C">
              <w:t>4.200 – 5.500</w:t>
            </w:r>
          </w:p>
        </w:tc>
        <w:tc>
          <w:tcPr>
            <w:tcW w:w="991" w:type="dxa"/>
          </w:tcPr>
          <w:p w14:paraId="293E7C2A" w14:textId="77777777" w:rsidR="009A464C" w:rsidRPr="009A464C" w:rsidRDefault="009A464C" w:rsidP="00D73344">
            <w:pPr>
              <w:jc w:val="center"/>
            </w:pPr>
            <w:r w:rsidRPr="009A464C">
              <w:t>B1-B2 (2-15%)</w:t>
            </w:r>
          </w:p>
        </w:tc>
        <w:tc>
          <w:tcPr>
            <w:tcW w:w="991" w:type="dxa"/>
          </w:tcPr>
          <w:p w14:paraId="5D2E20E9" w14:textId="77777777" w:rsidR="009A464C" w:rsidRPr="009A464C" w:rsidRDefault="009A464C" w:rsidP="00D73344">
            <w:pPr>
              <w:jc w:val="center"/>
            </w:pPr>
            <w:r w:rsidRPr="009A464C">
              <w:t>C (&lt; 2%)</w:t>
            </w:r>
          </w:p>
        </w:tc>
        <w:tc>
          <w:tcPr>
            <w:tcW w:w="991" w:type="dxa"/>
          </w:tcPr>
          <w:p w14:paraId="4DB179B0" w14:textId="77777777" w:rsidR="009A464C" w:rsidRPr="009A464C" w:rsidRDefault="00260033" w:rsidP="00D73344">
            <w:pPr>
              <w:jc w:val="center"/>
            </w:pPr>
            <w:r w:rsidRPr="009A464C">
              <w:t>J</w:t>
            </w:r>
            <w:r w:rsidR="009A464C" w:rsidRPr="009A464C">
              <w:t>a</w:t>
            </w:r>
          </w:p>
        </w:tc>
      </w:tr>
    </w:tbl>
    <w:p w14:paraId="19A70D4B" w14:textId="77777777" w:rsidR="009A464C" w:rsidRDefault="009A464C" w:rsidP="007A2A95"/>
    <w:p w14:paraId="38B5BB68" w14:textId="7846D3D2" w:rsidR="007A2A95" w:rsidRDefault="007A2A95" w:rsidP="007A2A95">
      <w:r>
        <w:t>(a)</w:t>
      </w:r>
      <w:r w:rsidR="009729B6">
        <w:t xml:space="preserve"> </w:t>
      </w:r>
      <w:r>
        <w:t>Aantal gebieden dat maximaal voor deze soort kan worden geselecteerd volgens het criterium: “behorend tot één van de X belangrijkste gebieden” voor de betreffende soort.</w:t>
      </w:r>
    </w:p>
    <w:p w14:paraId="2EE3515C" w14:textId="386BEE1D" w:rsidR="007A2A95" w:rsidRDefault="007A2A95" w:rsidP="007A2A95">
      <w:r>
        <w:t>(b)</w:t>
      </w:r>
      <w:r w:rsidR="009729B6">
        <w:t xml:space="preserve"> </w:t>
      </w:r>
      <w:r>
        <w:t>Aantal gebieden dat op grond van het onder (a) genoemde selectiecriterium voor de soort is geselecteerd (Y &lt; X indien er minder dan X gebieden zijn waarin deze soort is vastgesteld of voorkomt in differentiërende omvang).</w:t>
      </w:r>
    </w:p>
    <w:p w14:paraId="61B50253" w14:textId="74C33AA4" w:rsidR="007A2A95" w:rsidRDefault="007A2A95" w:rsidP="007A2A95">
      <w:r>
        <w:t>(c)</w:t>
      </w:r>
      <w:r w:rsidR="009729B6">
        <w:t xml:space="preserve"> </w:t>
      </w:r>
      <w:r>
        <w:t>Landelijke voortplantingspopulatie in exemplaren of aantal bezette kilometerhokken (km</w:t>
      </w:r>
      <w:r w:rsidR="00ED6489" w:rsidRPr="00ED6489">
        <w:rPr>
          <w:vertAlign w:val="superscript"/>
        </w:rPr>
        <w:t>2</w:t>
      </w:r>
      <w:r>
        <w:t>).</w:t>
      </w:r>
    </w:p>
    <w:p w14:paraId="78270410" w14:textId="39E8D0C6" w:rsidR="007A2A95" w:rsidRDefault="007A2A95" w:rsidP="007A2A95">
      <w:r>
        <w:t>(d)</w:t>
      </w:r>
      <w:r w:rsidR="009729B6">
        <w:t xml:space="preserve"> </w:t>
      </w:r>
      <w:r>
        <w:t>Populatiegrootte in het onderhavige gebied uitgedrukt als percentage van de landelijke populatie.</w:t>
      </w:r>
    </w:p>
    <w:p w14:paraId="0BD3D8D2" w14:textId="542307D0" w:rsidR="007A2A95" w:rsidRDefault="007A2A95" w:rsidP="007A2A95">
      <w:r>
        <w:t>(e)</w:t>
      </w:r>
      <w:r w:rsidR="009729B6">
        <w:t xml:space="preserve"> </w:t>
      </w:r>
      <w:r>
        <w:t>Populatiegrootte in het, in rangorde van aflopende betekenis, Yde belangrijkste gebied.</w:t>
      </w:r>
    </w:p>
    <w:p w14:paraId="59319F45" w14:textId="77777777" w:rsidR="007A2A95" w:rsidRDefault="007A2A95" w:rsidP="007A2A95"/>
    <w:p w14:paraId="5FB7EFA2" w14:textId="0619CA29" w:rsidR="007A2A95" w:rsidRDefault="007A2A95" w:rsidP="009A464C">
      <w:pPr>
        <w:pStyle w:val="Divisiekop3"/>
      </w:pPr>
      <w:r>
        <w:t>4.4</w:t>
      </w:r>
      <w:r w:rsidR="005C0965">
        <w:tab/>
      </w:r>
      <w:r>
        <w:t>Verspreiding habitattypen en soorten in het Habitatrichtlijngebied</w:t>
      </w:r>
    </w:p>
    <w:p w14:paraId="2E710453" w14:textId="77777777" w:rsidR="007A2A95" w:rsidRDefault="007A2A95" w:rsidP="007A2A95">
      <w:r>
        <w:t xml:space="preserve">De begrenzing van het Habitatrichtlijngebied Noordzeekustzone is in het bijzonder bepaald aan de hand van de ligging van habitattypen en leefgebieden van de soorten waarvoor het gebied is aangewezen (zie verder paragraaf 3.2). De verspreiding van de betreffende habitattypen en soorten binnen het gebied wordt in deze paragraaf globaal beschreven ter onderbouwing van de gevolgde begrenzing. Het is niet bedoeld als een uitputtende beschrijving. Gezien de in het gebied voorkomende erosie- en sedimentatieprocessen door water en wind wisselt voorkomen van de habitattypen in </w:t>
      </w:r>
      <w:r>
        <w:lastRenderedPageBreak/>
        <w:t>omvang, ruimte en tijd. De daarmee samenhangende vernieuwing, verjonging en veroudering van habitattypen (zoals H1310 en H2110) is een van de meest essentiële natuurlijke kenmerken van het gebied. Dit betekent ook dat de begroeiingen van het ene subtype in het andere of van het ene habitattype in het andere kunnen overgaan.</w:t>
      </w:r>
    </w:p>
    <w:p w14:paraId="40BFC243" w14:textId="77777777" w:rsidR="007A2A95" w:rsidRDefault="007A2A95" w:rsidP="007A2A95"/>
    <w:p w14:paraId="178C6394" w14:textId="77777777" w:rsidR="007A2A95" w:rsidRDefault="007A2A95" w:rsidP="007A2A95">
      <w:r>
        <w:t>Het open zeegebied van Noordzeekustzone bestaat geheel uit subtype Noordzee- kustzone van habitattype permanent overstroomde zandbanken (H1110B).</w:t>
      </w:r>
    </w:p>
    <w:p w14:paraId="7FD4D311" w14:textId="2D702AF6" w:rsidR="007A2A95" w:rsidRDefault="007A2A95" w:rsidP="007A2A95">
      <w:r>
        <w:t>Droogvallende platen (met name rond Noorderhaaks/Razende Bol) en de stranden</w:t>
      </w:r>
      <w:r w:rsidR="006910A7">
        <w:t xml:space="preserve"> </w:t>
      </w:r>
      <w:r>
        <w:t>tussen hoog- en laagwaterlijn betreffen subtype Noordzee-kustzone</w:t>
      </w:r>
      <w:r w:rsidR="006910A7">
        <w:t xml:space="preserve"> </w:t>
      </w:r>
      <w:r>
        <w:t>van habitattype slik- en zandplaten (H1140B). Beide subtypen van zilte pionierbegroeiingen (H1310A en H1310B) en schorren en zilte graslanden, zeekraal (H1330A) komen alleen voor op de zogenoemde “groene stranden” van Ameland en Schiermonnikoog. Embryonale duinen (H2110) komen verspreid voor op zandplaten en stranden van Texel tot en met Rottumerplaat. Vooral langs het Groene Strand van Schiermonnikoog is dit habitattype</w:t>
      </w:r>
      <w:r w:rsidR="006910A7">
        <w:t xml:space="preserve"> </w:t>
      </w:r>
      <w:r>
        <w:t>in uitgestrekte vorm aanwezig. Vochtige duinvalleien (H2190B) zijn thans, voor zover bekend, alleen aanwezig op het Groene Strand van Schiermonnikoog.</w:t>
      </w:r>
    </w:p>
    <w:p w14:paraId="22B23D1F" w14:textId="77777777" w:rsidR="007A2A95" w:rsidRDefault="007A2A95" w:rsidP="007A2A95">
      <w:r>
        <w:t>Bruinvissen (H1351) komen vooral in de wintermaanden in de gehele Noordzeekustzone voor. Grijze zeehond (H1364) en gewone zeehond (H1365) gebruiken het gebied om te foerageren, waarbij de grijze zeehond zich concentreert ten westen van Texel en Den Helder. In elk geval voor de populatie gewone zeehonden van de Waddenzee vormt de Noordzeekustzone ’s winters een belangrijk voedselgebied. De zeeprik (H1095), rivierprik (H1099) en fint (H1103) zijn verspreid over het zeegebied aangetroffen</w:t>
      </w:r>
    </w:p>
    <w:p w14:paraId="5DD126B0" w14:textId="77777777" w:rsidR="007A2A95" w:rsidRDefault="007A2A95" w:rsidP="007A2A95"/>
    <w:p w14:paraId="3BC628BF" w14:textId="77777777" w:rsidR="007A2A95" w:rsidRPr="009A464C" w:rsidRDefault="007A2A95" w:rsidP="009A464C">
      <w:pPr>
        <w:pStyle w:val="Divisiekop2"/>
      </w:pPr>
      <w:r w:rsidRPr="009A464C">
        <w:t>5.</w:t>
      </w:r>
      <w:r w:rsidRPr="009A464C">
        <w:tab/>
        <w:t xml:space="preserve">INSTANDHOUDINGSDOELSTELLINGEN </w:t>
      </w:r>
    </w:p>
    <w:p w14:paraId="3C15F610" w14:textId="77777777" w:rsidR="007A2A95" w:rsidRDefault="007A2A95" w:rsidP="007A2A95"/>
    <w:p w14:paraId="318D9303" w14:textId="77777777" w:rsidR="007A2A95" w:rsidRPr="001149A6" w:rsidRDefault="007A2A95" w:rsidP="001149A6">
      <w:pPr>
        <w:pStyle w:val="Divisiekop3"/>
      </w:pPr>
      <w:r w:rsidRPr="001149A6">
        <w:t>5.1</w:t>
      </w:r>
      <w:r w:rsidRPr="001149A6">
        <w:tab/>
        <w:t>Inleiding</w:t>
      </w:r>
    </w:p>
    <w:p w14:paraId="1F4DB3B5" w14:textId="77777777" w:rsidR="007A2A95" w:rsidRDefault="007A2A95" w:rsidP="007A2A95">
      <w:r>
        <w:t>Het ecologisch netwerk Natura 2000 moet de betrokken natuurlijke habitats en leefgebieden van soorten in hun natuurlijke verspreidingsgebied in een gunstige staat van instandhouding behouden of in voorkomend geval herstellen. Onder het begrip “instandhouding” wordt een geheel aan maatregelen verstaan die nodig zijn voor het behoud of herstel van natuurlijke habitats en populaties van wilde dier- en plantensoorten in een gunstige staat van instandhouding. Ingevolge artikel 4, vierde lid, Habitatrichtlijn worden bij aanwijzing als Habitatrichtlijngebied “tevens de prioriteiten vast[gesteld] gelet op het belang van de gebieden voor het in een gunstige staat van instandhouding behouden of herstellen van een type natuurlijke habitat […] of van een soort […] alsmede voor de coherentie van Natura 2000 en gelet op de voor dat gebied bestaande dreiging van achteruitgang en vernietiging”.</w:t>
      </w:r>
    </w:p>
    <w:p w14:paraId="02F3E386" w14:textId="77777777" w:rsidR="007A2A95" w:rsidRDefault="007A2A95" w:rsidP="007A2A95"/>
    <w:p w14:paraId="616C4B11" w14:textId="77777777" w:rsidR="007A2A95" w:rsidRDefault="007A2A95" w:rsidP="007A2A95">
      <w:r>
        <w:t xml:space="preserve">Deze bepaling is in artikel 10a, tweede lid, van de Natuurbeschermingswet 1998 nader uitgewerkt. Op grond van dit artikel bestaat de verplichting om in een aanwijzing doelstellingen ten aanzien van de instandhouding van leefgebieden van vogelsoorten dan wel doelstellingen ten aanzien van de instandhouding van natuurlijke habitats of populaties van de in het wild levende dier- en plantensoorten op te nemen. Om die reden zijn voor elk Natura 2000-gebied instandhoudingsdoelstellingen ontwikkeld, waarbij per habitattype en per (vogel)soort is uitgegaan van landelijke doelen en de bijdrage die een gebied redelijkerwijs kan leveren voor het bereiken van een gunstige staat van instandhouding op landelijk niveau. Tevens is daarbij aangegeven welke habitattypen en/of soorten ten koste mogen gaan van andere habitattypen en soorten. Voor een </w:t>
      </w:r>
      <w:r>
        <w:lastRenderedPageBreak/>
        <w:t>beperkt aantal soorten en habitattypen zijn op basis van artikel 10a, derde lid van de Natuurbeschermingswet 1998 “complementaire doelen” geformuleerd. Het betreft soorten en habitattypen die onder druk staan en waarvoor Nederland in Europees verband een bijzondere verantwoordelijkheid heeft. Dit betekent dat aan een beperkt aantal Vogelrichtlijngebieden Habitatrichtlijndoelen zijn toegekend (en andersom) en dat aan een beperkt aantal Habitatrichtlijngebieden “ontwikkeldoelen” zijn toegekend. Met behulp van deze complementaire doelen is de realisering van de landelijke doelen voldoende gewaarborgd. Deze doelen maken volwaardig onderdeel uit van de aanwijzingsbesluiten. De betreffende waarden worden niet aangemeld bij de Europese Commissie.</w:t>
      </w:r>
    </w:p>
    <w:p w14:paraId="1288BEA5" w14:textId="77777777" w:rsidR="007A2A95" w:rsidRDefault="007A2A95" w:rsidP="007A2A95">
      <w:r>
        <w:t>Voor de Natura 2000-gebieden zullen in beheerplannen instandhoudingsmaatregelen worden uitgewerkt die beantwoorden aan de gebiedsspecifieke ecologische vereisten van de betrokken natuurlijke habitats en soorten.</w:t>
      </w:r>
    </w:p>
    <w:p w14:paraId="230686E7" w14:textId="77777777" w:rsidR="007A2A95" w:rsidRDefault="007A2A95" w:rsidP="007A2A95"/>
    <w:p w14:paraId="4C71FFEB" w14:textId="77777777" w:rsidR="007A2A95" w:rsidRDefault="007A2A95" w:rsidP="007A2A95">
      <w:r>
        <w:t>Als verdere invulling van het stellen van prioriteiten zijn voor de acht onderscheiden Natura 2000-landschappen</w:t>
      </w:r>
      <w:r w:rsidR="001149A6">
        <w:rPr>
          <w:rStyle w:val="Voetnootmarkering"/>
        </w:rPr>
        <w:footnoteReference w:id="15"/>
      </w:r>
      <w:r>
        <w:t xml:space="preserve"> op grond van de daar voorkomende habitattypen en soorten, hun landelijke betekenis van deze waarden binnen het betreffende landschap, de belangrijkste verbeteropgaven en de beïnvloedingsmogelijkheden, kernopgaven geformuleerd. Per landschap omvatten ze de belangrijkste behoud- en herstelopgaven. De kernopgaven stellen prioriteiten (“richting geven”) en geven overeenkomsten en verschillen tussen en binnen de gebieden aan. Zij hebben in het bijzonder betrekking op habitattypen en soorten die sterk onder druk staan en/of waarvoor Nederland van groot of zeer groot belang is. De kernopgaven worden per Natura 2000-landschap behandeld en opgesomd in hoofdstuk 5 van het Natura 2000 doelendocument (2006).</w:t>
      </w:r>
    </w:p>
    <w:p w14:paraId="4C73B675" w14:textId="77777777" w:rsidR="007A2A95" w:rsidRDefault="007A2A95" w:rsidP="007A2A95"/>
    <w:p w14:paraId="0E2B896A" w14:textId="77777777" w:rsidR="007A2A95" w:rsidRDefault="007A2A95" w:rsidP="007A2A95">
      <w:r>
        <w:t>In bijlage B.4 van deze Nota van toelichting is een overzicht opgenomen van alle gebiedsdoelstellingen per habitattype en per (vogel)soort.</w:t>
      </w:r>
    </w:p>
    <w:p w14:paraId="374351FE" w14:textId="77777777" w:rsidR="007A2A95" w:rsidRDefault="007A2A95" w:rsidP="007A2A95"/>
    <w:p w14:paraId="2CAD56BD" w14:textId="77777777" w:rsidR="007A2A95" w:rsidRDefault="007A2A95" w:rsidP="001149A6">
      <w:pPr>
        <w:pStyle w:val="Divisiekop3"/>
      </w:pPr>
      <w:r>
        <w:t>5.2</w:t>
      </w:r>
      <w:r>
        <w:tab/>
        <w:t>Algemene doelen</w:t>
      </w:r>
    </w:p>
    <w:p w14:paraId="10E565DB" w14:textId="77777777" w:rsidR="007A2A95" w:rsidRDefault="007A2A95" w:rsidP="007A2A95">
      <w:r>
        <w:t>Behoud en indien van toepassing herstel van:</w:t>
      </w:r>
    </w:p>
    <w:p w14:paraId="4B814A31" w14:textId="5CB8CD47" w:rsidR="007A2A95" w:rsidRDefault="007A2A95" w:rsidP="00E6703B">
      <w:pPr>
        <w:pStyle w:val="Opsommingmetnummering"/>
      </w:pPr>
      <w:r>
        <w:t>1.</w:t>
      </w:r>
      <w:r w:rsidR="00E6703B">
        <w:tab/>
      </w:r>
      <w:r>
        <w:t>de bijdrage van het Natura 2000-gebied aan de ecologische samenhang van Natura 2000 zowel binnen Nederland als binnen de Europese Unie;</w:t>
      </w:r>
    </w:p>
    <w:p w14:paraId="3A080627" w14:textId="1E7C98B9" w:rsidR="007A2A95" w:rsidRDefault="007A2A95" w:rsidP="00E6703B">
      <w:pPr>
        <w:pStyle w:val="Opsommingmetnummering"/>
      </w:pPr>
      <w:r>
        <w:t>2.</w:t>
      </w:r>
      <w:r w:rsidR="00E6703B">
        <w:tab/>
      </w:r>
      <w:r>
        <w:t>de bijdrage van het Natura 2000-gebied aan de biologische diversiteit en aan de gunstige staat van instandhouding van natuurlijke habitats en soorten binnen de Europese Unie, die zijn opgenomen in bijlage I of bijlage II van de Habitatrichtlijn. Dit behelst de benodigde bijdrage van het gebied aan het streven naar een op landelijke niveau gunstige staat van instandhouding voor de habitattypen en de soorten waarvoor het gebied is aangewezen;</w:t>
      </w:r>
    </w:p>
    <w:p w14:paraId="60E0E387" w14:textId="51984951" w:rsidR="007A2A95" w:rsidRDefault="007A2A95" w:rsidP="00E6703B">
      <w:pPr>
        <w:pStyle w:val="Opsommingmetnummering"/>
      </w:pPr>
      <w:r>
        <w:t>3.</w:t>
      </w:r>
      <w:r w:rsidR="00E6703B">
        <w:tab/>
      </w:r>
      <w:r>
        <w:t>de natuurlijke kenmerken van het Natura 2000-gebied, inclusief de samenhang van de structuur en functies van de habitattypen en van de soorten waarvoor het gebied is aangewezen;</w:t>
      </w:r>
    </w:p>
    <w:p w14:paraId="2E859852" w14:textId="2E317F68" w:rsidR="007A2A95" w:rsidRDefault="007A2A95" w:rsidP="00E6703B">
      <w:pPr>
        <w:pStyle w:val="Opsommingmetnummering"/>
      </w:pPr>
      <w:r>
        <w:t>4.</w:t>
      </w:r>
      <w:r w:rsidR="00E6703B">
        <w:tab/>
      </w:r>
      <w:r>
        <w:t>de op het gebied van toepassing zijnde ecologische vereisten van de habitattypen en soorten waarvoor het gebied is aangewezen.</w:t>
      </w:r>
    </w:p>
    <w:p w14:paraId="3BF18F53" w14:textId="3D143520" w:rsidR="007D6A16" w:rsidRDefault="007D6A16" w:rsidP="007D6A16"/>
    <w:p w14:paraId="3E3BE52B" w14:textId="77777777" w:rsidR="007A2A95" w:rsidRDefault="007A2A95" w:rsidP="001149A6">
      <w:pPr>
        <w:pStyle w:val="Divisiekop3"/>
      </w:pPr>
      <w:r>
        <w:lastRenderedPageBreak/>
        <w:t>5.3</w:t>
      </w:r>
      <w:r>
        <w:tab/>
        <w:t>Habitatrichtlijn: habitattypen (bijlage I)</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682FFD" w:rsidRPr="00682FFD" w14:paraId="6091C899" w14:textId="77777777" w:rsidTr="00BE555C">
        <w:tc>
          <w:tcPr>
            <w:tcW w:w="1271" w:type="dxa"/>
          </w:tcPr>
          <w:p w14:paraId="329DEA1C" w14:textId="77777777" w:rsidR="00682FFD" w:rsidRPr="00682FFD" w:rsidRDefault="00682FFD" w:rsidP="00345142">
            <w:r w:rsidRPr="00682FFD">
              <w:t xml:space="preserve">H1110 </w:t>
            </w:r>
          </w:p>
        </w:tc>
        <w:tc>
          <w:tcPr>
            <w:tcW w:w="6656" w:type="dxa"/>
          </w:tcPr>
          <w:p w14:paraId="6F2B05FE" w14:textId="77777777" w:rsidR="00682FFD" w:rsidRPr="00682FFD" w:rsidRDefault="00682FFD" w:rsidP="00345142">
            <w:r w:rsidRPr="00682FFD">
              <w:t>Permanent met zeewater van geringe diepte overstroomde zandbanken</w:t>
            </w:r>
          </w:p>
        </w:tc>
      </w:tr>
      <w:tr w:rsidR="00682FFD" w:rsidRPr="00682FFD" w14:paraId="680A598E" w14:textId="77777777" w:rsidTr="00BE555C">
        <w:tc>
          <w:tcPr>
            <w:tcW w:w="1271" w:type="dxa"/>
          </w:tcPr>
          <w:p w14:paraId="53C98201" w14:textId="77777777" w:rsidR="00682FFD" w:rsidRPr="00682FFD" w:rsidRDefault="00682FFD" w:rsidP="00345142">
            <w:r w:rsidRPr="00682FFD">
              <w:t>Doel</w:t>
            </w:r>
          </w:p>
        </w:tc>
        <w:tc>
          <w:tcPr>
            <w:tcW w:w="6656" w:type="dxa"/>
          </w:tcPr>
          <w:p w14:paraId="748D33D5" w14:textId="77777777" w:rsidR="00682FFD" w:rsidRPr="00682FFD" w:rsidRDefault="00682FFD" w:rsidP="00345142">
            <w:r w:rsidRPr="00682FFD">
              <w:t>Behoud oppervlakte en verbetering kwaliteit permanent overstroomde zandbanken, Noordzee- kustzone (subtype B)</w:t>
            </w:r>
          </w:p>
        </w:tc>
      </w:tr>
      <w:tr w:rsidR="00682FFD" w:rsidRPr="00682FFD" w14:paraId="156AA6AE" w14:textId="77777777" w:rsidTr="00BE555C">
        <w:tc>
          <w:tcPr>
            <w:tcW w:w="1271" w:type="dxa"/>
          </w:tcPr>
          <w:p w14:paraId="701A7B11" w14:textId="77777777" w:rsidR="00682FFD" w:rsidRPr="00682FFD" w:rsidRDefault="00682FFD" w:rsidP="00345142">
            <w:r w:rsidRPr="00682FFD">
              <w:t>Toelichting</w:t>
            </w:r>
          </w:p>
        </w:tc>
        <w:tc>
          <w:tcPr>
            <w:tcW w:w="6656" w:type="dxa"/>
          </w:tcPr>
          <w:p w14:paraId="42F03D40" w14:textId="77777777" w:rsidR="00682FFD" w:rsidRPr="00682FFD" w:rsidRDefault="00682FFD" w:rsidP="00345142">
            <w:r w:rsidRPr="00682FFD">
              <w:t>Het subtype permanent overstroomde zandbanken, Noordzee-kustzone (subtype B) komt voor in de buitendelta’s bij de zeegaten. Dit subtype verkeert landelijk in een matig ongunstige staat van instandhouding.</w:t>
            </w:r>
          </w:p>
        </w:tc>
      </w:tr>
    </w:tbl>
    <w:p w14:paraId="4C63EAF5"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682FFD" w:rsidRPr="00682FFD" w14:paraId="42A644EF" w14:textId="77777777" w:rsidTr="00BE555C">
        <w:tc>
          <w:tcPr>
            <w:tcW w:w="1271" w:type="dxa"/>
          </w:tcPr>
          <w:p w14:paraId="33FD99A6" w14:textId="77777777" w:rsidR="00682FFD" w:rsidRPr="00682FFD" w:rsidRDefault="00682FFD" w:rsidP="00345142">
            <w:r w:rsidRPr="00682FFD">
              <w:t xml:space="preserve">H1140 </w:t>
            </w:r>
          </w:p>
        </w:tc>
        <w:tc>
          <w:tcPr>
            <w:tcW w:w="6656" w:type="dxa"/>
          </w:tcPr>
          <w:p w14:paraId="22FC4315" w14:textId="77777777" w:rsidR="00682FFD" w:rsidRPr="00682FFD" w:rsidRDefault="00682FFD" w:rsidP="00345142">
            <w:r w:rsidRPr="00682FFD">
              <w:t>Slik- en zandplaten</w:t>
            </w:r>
          </w:p>
        </w:tc>
      </w:tr>
      <w:tr w:rsidR="00682FFD" w:rsidRPr="00682FFD" w14:paraId="78215C92" w14:textId="77777777" w:rsidTr="00BE555C">
        <w:tc>
          <w:tcPr>
            <w:tcW w:w="1271" w:type="dxa"/>
          </w:tcPr>
          <w:p w14:paraId="7FAF6986" w14:textId="77777777" w:rsidR="00682FFD" w:rsidRPr="00682FFD" w:rsidRDefault="00682FFD" w:rsidP="00345142">
            <w:r w:rsidRPr="00682FFD">
              <w:t>Doel</w:t>
            </w:r>
          </w:p>
        </w:tc>
        <w:tc>
          <w:tcPr>
            <w:tcW w:w="6656" w:type="dxa"/>
          </w:tcPr>
          <w:p w14:paraId="07703EAE" w14:textId="77777777" w:rsidR="00682FFD" w:rsidRPr="00682FFD" w:rsidRDefault="00682FFD" w:rsidP="00345142">
            <w:r w:rsidRPr="00682FFD">
              <w:t>Behoud oppervlakte en kwaliteit slik- en zandplaten, Noordzee-kustzone (subtype B).</w:t>
            </w:r>
          </w:p>
        </w:tc>
      </w:tr>
      <w:tr w:rsidR="00682FFD" w14:paraId="630565C3" w14:textId="77777777" w:rsidTr="00BE555C">
        <w:tc>
          <w:tcPr>
            <w:tcW w:w="1271" w:type="dxa"/>
          </w:tcPr>
          <w:p w14:paraId="32E93232" w14:textId="77777777" w:rsidR="00682FFD" w:rsidRPr="00682FFD" w:rsidRDefault="00682FFD" w:rsidP="00345142">
            <w:r w:rsidRPr="00682FFD">
              <w:t>Toelichting</w:t>
            </w:r>
          </w:p>
        </w:tc>
        <w:tc>
          <w:tcPr>
            <w:tcW w:w="6656" w:type="dxa"/>
          </w:tcPr>
          <w:p w14:paraId="37376408" w14:textId="77777777" w:rsidR="00682FFD" w:rsidRDefault="00682FFD" w:rsidP="00345142">
            <w:r w:rsidRPr="00682FFD">
              <w:t>Slik- en zandplaten Noordzee-kustzone (subtype B) komen in de zeegaten voor. Ze zijn over het algemeen tijdelijk, behalve ten zuidwesten van Texel, waar nu de Razende Bol ligt. Het betreft een zeer dynamisch habitattype waarvan de exacte locatie en de oppervlakte jaarlijks sterk kunnen wisselen ten gevolge van erosie- en sedimentatieprocessen.</w:t>
            </w:r>
          </w:p>
        </w:tc>
      </w:tr>
    </w:tbl>
    <w:p w14:paraId="3CACE78D" w14:textId="41675390"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682FFD" w:rsidRPr="00682FFD" w14:paraId="5D032231" w14:textId="77777777" w:rsidTr="00BE555C">
        <w:tc>
          <w:tcPr>
            <w:tcW w:w="1271" w:type="dxa"/>
          </w:tcPr>
          <w:p w14:paraId="6F9DEC4C" w14:textId="77777777" w:rsidR="00682FFD" w:rsidRPr="00682FFD" w:rsidRDefault="00682FFD" w:rsidP="00345142">
            <w:r w:rsidRPr="00682FFD">
              <w:t xml:space="preserve">H1310 </w:t>
            </w:r>
          </w:p>
        </w:tc>
        <w:tc>
          <w:tcPr>
            <w:tcW w:w="6656" w:type="dxa"/>
          </w:tcPr>
          <w:p w14:paraId="187F0C2F" w14:textId="77777777" w:rsidR="00682FFD" w:rsidRPr="00682FFD" w:rsidRDefault="00682FFD" w:rsidP="00345142">
            <w:r w:rsidRPr="00682FFD">
              <w:t>Zilte pionierbegroeiingen</w:t>
            </w:r>
          </w:p>
        </w:tc>
      </w:tr>
      <w:tr w:rsidR="00682FFD" w:rsidRPr="00682FFD" w14:paraId="6299DD09" w14:textId="77777777" w:rsidTr="00BE555C">
        <w:tc>
          <w:tcPr>
            <w:tcW w:w="1271" w:type="dxa"/>
          </w:tcPr>
          <w:p w14:paraId="5C4397B4" w14:textId="77777777" w:rsidR="00682FFD" w:rsidRPr="00682FFD" w:rsidRDefault="00682FFD" w:rsidP="00345142">
            <w:r w:rsidRPr="00682FFD">
              <w:t xml:space="preserve">Doel </w:t>
            </w:r>
          </w:p>
        </w:tc>
        <w:tc>
          <w:tcPr>
            <w:tcW w:w="6656" w:type="dxa"/>
          </w:tcPr>
          <w:p w14:paraId="281FAF6E" w14:textId="77777777" w:rsidR="00682FFD" w:rsidRPr="00682FFD" w:rsidRDefault="00682FFD" w:rsidP="00345142">
            <w:r w:rsidRPr="00682FFD">
              <w:t>Behoud oppervlakte en kwaliteit.</w:t>
            </w:r>
          </w:p>
        </w:tc>
      </w:tr>
      <w:tr w:rsidR="00682FFD" w14:paraId="7838BFC4" w14:textId="77777777" w:rsidTr="00BE555C">
        <w:tc>
          <w:tcPr>
            <w:tcW w:w="1271" w:type="dxa"/>
          </w:tcPr>
          <w:p w14:paraId="43C18673" w14:textId="77777777" w:rsidR="00682FFD" w:rsidRPr="00682FFD" w:rsidRDefault="00682FFD" w:rsidP="00345142">
            <w:r w:rsidRPr="00682FFD">
              <w:t xml:space="preserve">Toelichting </w:t>
            </w:r>
          </w:p>
        </w:tc>
        <w:tc>
          <w:tcPr>
            <w:tcW w:w="6656" w:type="dxa"/>
          </w:tcPr>
          <w:p w14:paraId="724FBDFE" w14:textId="77777777" w:rsidR="00682FFD" w:rsidRDefault="00682FFD" w:rsidP="00345142">
            <w:r w:rsidRPr="00682FFD">
              <w:t>Zilte pionierbegroeiingen, zeekraal (subtype A) en zeevetmuur (subtype B) komen voor op het Noordzeestrand van verschillende eilanden. Het gaat hier om een type dat door successie snel overgaat in andere habitattypen.</w:t>
            </w:r>
          </w:p>
        </w:tc>
      </w:tr>
    </w:tbl>
    <w:p w14:paraId="09A0B920" w14:textId="236B8A1B"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D7695A" w:rsidRPr="00D7695A" w14:paraId="33C21F98" w14:textId="77777777" w:rsidTr="00BE555C">
        <w:tc>
          <w:tcPr>
            <w:tcW w:w="1271" w:type="dxa"/>
          </w:tcPr>
          <w:p w14:paraId="62039CC1" w14:textId="77777777" w:rsidR="00D7695A" w:rsidRPr="00D7695A" w:rsidRDefault="00D7695A" w:rsidP="00345142">
            <w:r w:rsidRPr="00D7695A">
              <w:t xml:space="preserve">H1330 </w:t>
            </w:r>
          </w:p>
        </w:tc>
        <w:tc>
          <w:tcPr>
            <w:tcW w:w="6656" w:type="dxa"/>
          </w:tcPr>
          <w:p w14:paraId="3FA18D9A" w14:textId="77777777" w:rsidR="00D7695A" w:rsidRPr="00D7695A" w:rsidRDefault="00D7695A" w:rsidP="00345142">
            <w:r w:rsidRPr="00D7695A">
              <w:t>Schorren en zilte graslanden</w:t>
            </w:r>
          </w:p>
        </w:tc>
      </w:tr>
      <w:tr w:rsidR="00D7695A" w:rsidRPr="00D7695A" w14:paraId="2E51F210" w14:textId="77777777" w:rsidTr="00BE555C">
        <w:tc>
          <w:tcPr>
            <w:tcW w:w="1271" w:type="dxa"/>
          </w:tcPr>
          <w:p w14:paraId="3942CB1B" w14:textId="77777777" w:rsidR="00D7695A" w:rsidRPr="00D7695A" w:rsidRDefault="00D7695A" w:rsidP="00345142">
            <w:r w:rsidRPr="00D7695A">
              <w:t xml:space="preserve">Doel </w:t>
            </w:r>
          </w:p>
        </w:tc>
        <w:tc>
          <w:tcPr>
            <w:tcW w:w="6656" w:type="dxa"/>
          </w:tcPr>
          <w:p w14:paraId="5276B030" w14:textId="77777777" w:rsidR="00D7695A" w:rsidRPr="00D7695A" w:rsidRDefault="00D7695A" w:rsidP="00345142">
            <w:r w:rsidRPr="00D7695A">
              <w:t>Behoud oppervlakte en kwaliteit schorren en zilte graslanden, buitendijks (subtype A).</w:t>
            </w:r>
          </w:p>
        </w:tc>
      </w:tr>
      <w:tr w:rsidR="00D7695A" w:rsidRPr="00D7695A" w14:paraId="23F1130C" w14:textId="77777777" w:rsidTr="00BE555C">
        <w:tc>
          <w:tcPr>
            <w:tcW w:w="1271" w:type="dxa"/>
          </w:tcPr>
          <w:p w14:paraId="18C01460" w14:textId="77777777" w:rsidR="00D7695A" w:rsidRPr="00D7695A" w:rsidRDefault="00D7695A" w:rsidP="00345142">
            <w:r w:rsidRPr="00D7695A">
              <w:t>Toelichting</w:t>
            </w:r>
          </w:p>
        </w:tc>
        <w:tc>
          <w:tcPr>
            <w:tcW w:w="6656" w:type="dxa"/>
          </w:tcPr>
          <w:p w14:paraId="1BDA6212" w14:textId="77777777" w:rsidR="00D7695A" w:rsidRPr="00D7695A" w:rsidRDefault="00D7695A" w:rsidP="00345142">
            <w:r w:rsidRPr="00D7695A">
              <w:t>Het habitattype schorren en zilte graslanden, buitendijks (subtype A) komt voor op het Noordzeestrand van verschillende eilanden. Het betreft een type dat door successie snel over kan gaan in andere habitattypen (onder andere H2190 vochtige duinvalleien). Binnen het gebied dient het habitattype ruim verspreid voor te komen.</w:t>
            </w:r>
          </w:p>
        </w:tc>
      </w:tr>
    </w:tbl>
    <w:p w14:paraId="6F587957" w14:textId="695228D6"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D7695A" w:rsidRPr="00D7695A" w14:paraId="08BF16EC" w14:textId="77777777" w:rsidTr="00BE555C">
        <w:tc>
          <w:tcPr>
            <w:tcW w:w="1271" w:type="dxa"/>
          </w:tcPr>
          <w:p w14:paraId="6DBC2F2E" w14:textId="77777777" w:rsidR="00D7695A" w:rsidRPr="00D7695A" w:rsidRDefault="00D7695A" w:rsidP="00345142">
            <w:r w:rsidRPr="00D7695A">
              <w:t xml:space="preserve">H2110 </w:t>
            </w:r>
          </w:p>
        </w:tc>
        <w:tc>
          <w:tcPr>
            <w:tcW w:w="6656" w:type="dxa"/>
          </w:tcPr>
          <w:p w14:paraId="676AD6CB" w14:textId="77777777" w:rsidR="00D7695A" w:rsidRPr="00D7695A" w:rsidRDefault="00D7695A" w:rsidP="00345142">
            <w:r w:rsidRPr="00D7695A">
              <w:t>Embryonale duinen</w:t>
            </w:r>
          </w:p>
        </w:tc>
      </w:tr>
      <w:tr w:rsidR="00D7695A" w:rsidRPr="00D7695A" w14:paraId="0C4051D9" w14:textId="77777777" w:rsidTr="00BE555C">
        <w:tc>
          <w:tcPr>
            <w:tcW w:w="1271" w:type="dxa"/>
          </w:tcPr>
          <w:p w14:paraId="25DF01CD" w14:textId="77777777" w:rsidR="00D7695A" w:rsidRPr="00D7695A" w:rsidRDefault="00D7695A" w:rsidP="00345142">
            <w:r w:rsidRPr="00D7695A">
              <w:t xml:space="preserve">Doel </w:t>
            </w:r>
          </w:p>
        </w:tc>
        <w:tc>
          <w:tcPr>
            <w:tcW w:w="6656" w:type="dxa"/>
          </w:tcPr>
          <w:p w14:paraId="7754D36F" w14:textId="77777777" w:rsidR="00D7695A" w:rsidRPr="00D7695A" w:rsidRDefault="00D7695A" w:rsidP="00345142">
            <w:r w:rsidRPr="00D7695A">
              <w:t>Behoud oppervlakte en kwaliteit.</w:t>
            </w:r>
          </w:p>
        </w:tc>
      </w:tr>
      <w:tr w:rsidR="00D7695A" w14:paraId="05C8BD87" w14:textId="77777777" w:rsidTr="00BE555C">
        <w:tc>
          <w:tcPr>
            <w:tcW w:w="1271" w:type="dxa"/>
          </w:tcPr>
          <w:p w14:paraId="1A90A383" w14:textId="77777777" w:rsidR="00D7695A" w:rsidRPr="00D7695A" w:rsidRDefault="00D7695A" w:rsidP="00345142">
            <w:r w:rsidRPr="00D7695A">
              <w:t>Toelichting</w:t>
            </w:r>
          </w:p>
        </w:tc>
        <w:tc>
          <w:tcPr>
            <w:tcW w:w="6656" w:type="dxa"/>
          </w:tcPr>
          <w:p w14:paraId="39DD9C7A" w14:textId="77777777" w:rsidR="00D7695A" w:rsidRDefault="00D7695A" w:rsidP="00345142">
            <w:r w:rsidRPr="00D7695A">
              <w:t>Het habitattype embryonale duinen komt voor op het Noordzeestrand van verschillende eilanden. Behoud van de oppervlakte geldt binnen de (sterke) natuurlijke fluctuaties, en kan gebeuren door behoud van het dynamische landschap met dit habitattype.</w:t>
            </w:r>
          </w:p>
        </w:tc>
      </w:tr>
    </w:tbl>
    <w:p w14:paraId="257AB8FE" w14:textId="4B433E5C"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D7695A" w:rsidRPr="00D7695A" w14:paraId="3B083941" w14:textId="77777777" w:rsidTr="00BE555C">
        <w:tc>
          <w:tcPr>
            <w:tcW w:w="1271" w:type="dxa"/>
          </w:tcPr>
          <w:p w14:paraId="7913A335" w14:textId="77777777" w:rsidR="00D7695A" w:rsidRPr="00D7695A" w:rsidRDefault="00D7695A" w:rsidP="00345142">
            <w:r w:rsidRPr="00D7695A">
              <w:t xml:space="preserve">H2190 </w:t>
            </w:r>
          </w:p>
        </w:tc>
        <w:tc>
          <w:tcPr>
            <w:tcW w:w="6656" w:type="dxa"/>
          </w:tcPr>
          <w:p w14:paraId="01692DA1" w14:textId="77777777" w:rsidR="00D7695A" w:rsidRPr="00D7695A" w:rsidRDefault="00D7695A" w:rsidP="00345142">
            <w:r w:rsidRPr="00D7695A">
              <w:t>Vochtige duinvalleien</w:t>
            </w:r>
          </w:p>
        </w:tc>
      </w:tr>
      <w:tr w:rsidR="00D7695A" w:rsidRPr="00D7695A" w14:paraId="22A741E5" w14:textId="77777777" w:rsidTr="00BE555C">
        <w:tc>
          <w:tcPr>
            <w:tcW w:w="1271" w:type="dxa"/>
          </w:tcPr>
          <w:p w14:paraId="45893C32" w14:textId="77777777" w:rsidR="00D7695A" w:rsidRPr="00D7695A" w:rsidRDefault="00D7695A" w:rsidP="00345142">
            <w:r w:rsidRPr="00D7695A">
              <w:t xml:space="preserve">Doel </w:t>
            </w:r>
          </w:p>
        </w:tc>
        <w:tc>
          <w:tcPr>
            <w:tcW w:w="6656" w:type="dxa"/>
          </w:tcPr>
          <w:p w14:paraId="3CD71757" w14:textId="77777777" w:rsidR="00D7695A" w:rsidRPr="00D7695A" w:rsidRDefault="00D7695A" w:rsidP="00345142">
            <w:r w:rsidRPr="00D7695A">
              <w:t>Behoud oppervlakte en kwaliteit vochtige duinvalleien, kalkrijk (subtype B).</w:t>
            </w:r>
          </w:p>
        </w:tc>
      </w:tr>
      <w:tr w:rsidR="00D7695A" w:rsidRPr="00D7695A" w14:paraId="13E6ED28" w14:textId="77777777" w:rsidTr="00BE555C">
        <w:tc>
          <w:tcPr>
            <w:tcW w:w="1271" w:type="dxa"/>
          </w:tcPr>
          <w:p w14:paraId="0597A724" w14:textId="77777777" w:rsidR="00D7695A" w:rsidRPr="00D7695A" w:rsidRDefault="00D7695A" w:rsidP="00345142">
            <w:r w:rsidRPr="00D7695A">
              <w:t xml:space="preserve">Toelichting </w:t>
            </w:r>
          </w:p>
        </w:tc>
        <w:tc>
          <w:tcPr>
            <w:tcW w:w="6656" w:type="dxa"/>
          </w:tcPr>
          <w:p w14:paraId="25F3C55B" w14:textId="77777777" w:rsidR="00D7695A" w:rsidRPr="00D7695A" w:rsidRDefault="00D7695A" w:rsidP="00345142">
            <w:r w:rsidRPr="00D7695A">
              <w:t>Het habitattype vochtige duinvalleien, kalkrijk (subtype B) komt voor op het Noordzeestrand. De begroeiingen op deze stranden zijn zeer jong. Verwacht wordt dat het habitattype zich lokaal zal uitbreiden door successie, waarbij de kwaliteit kan toenemen, maar op andere locaties kan het type door hoge dynamiek weer verdwijnen.</w:t>
            </w:r>
          </w:p>
        </w:tc>
      </w:tr>
    </w:tbl>
    <w:p w14:paraId="0BCDCD2B" w14:textId="77777777" w:rsidR="001149A6" w:rsidRDefault="001149A6" w:rsidP="007A2A95"/>
    <w:p w14:paraId="37EAF575" w14:textId="77777777" w:rsidR="001C6D5F" w:rsidRDefault="007A2A95" w:rsidP="001149A6">
      <w:pPr>
        <w:pStyle w:val="Divisiekop3"/>
      </w:pPr>
      <w:r>
        <w:lastRenderedPageBreak/>
        <w:t>5.4</w:t>
      </w:r>
      <w:r>
        <w:tab/>
        <w:t xml:space="preserve">Habitatrichtlijn: soorten (bijlage II)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682FFD" w:rsidRPr="00682FFD" w14:paraId="3FA50BB0" w14:textId="77777777" w:rsidTr="00BE555C">
        <w:tc>
          <w:tcPr>
            <w:tcW w:w="1271" w:type="dxa"/>
          </w:tcPr>
          <w:p w14:paraId="6D3EB1A8" w14:textId="77777777" w:rsidR="00682FFD" w:rsidRPr="00682FFD" w:rsidRDefault="00682FFD" w:rsidP="00345142">
            <w:r w:rsidRPr="00682FFD">
              <w:t>H1095</w:t>
            </w:r>
          </w:p>
        </w:tc>
        <w:tc>
          <w:tcPr>
            <w:tcW w:w="6656" w:type="dxa"/>
          </w:tcPr>
          <w:p w14:paraId="19327451" w14:textId="77777777" w:rsidR="00682FFD" w:rsidRPr="00682FFD" w:rsidRDefault="00682FFD" w:rsidP="00345142">
            <w:r w:rsidRPr="00682FFD">
              <w:t>Zeeprik</w:t>
            </w:r>
          </w:p>
        </w:tc>
      </w:tr>
      <w:tr w:rsidR="00682FFD" w:rsidRPr="00682FFD" w14:paraId="7B95C787" w14:textId="77777777" w:rsidTr="00BE555C">
        <w:tc>
          <w:tcPr>
            <w:tcW w:w="1271" w:type="dxa"/>
          </w:tcPr>
          <w:p w14:paraId="39BE249F" w14:textId="77777777" w:rsidR="00682FFD" w:rsidRPr="00682FFD" w:rsidRDefault="00682FFD" w:rsidP="00345142">
            <w:r w:rsidRPr="00682FFD">
              <w:t xml:space="preserve">Doel </w:t>
            </w:r>
          </w:p>
        </w:tc>
        <w:tc>
          <w:tcPr>
            <w:tcW w:w="6656" w:type="dxa"/>
          </w:tcPr>
          <w:p w14:paraId="4E8FBEC1" w14:textId="77777777" w:rsidR="00682FFD" w:rsidRPr="00682FFD" w:rsidRDefault="00682FFD" w:rsidP="00345142">
            <w:r w:rsidRPr="00682FFD">
              <w:t>Behoud omvang en kwaliteit leefgebied voor uitbreiding populatie.</w:t>
            </w:r>
          </w:p>
        </w:tc>
      </w:tr>
      <w:tr w:rsidR="00682FFD" w:rsidRPr="00682FFD" w14:paraId="0EF93B47" w14:textId="77777777" w:rsidTr="00BE555C">
        <w:tc>
          <w:tcPr>
            <w:tcW w:w="1271" w:type="dxa"/>
          </w:tcPr>
          <w:p w14:paraId="3C1488F1" w14:textId="77777777" w:rsidR="00682FFD" w:rsidRPr="00682FFD" w:rsidRDefault="00682FFD" w:rsidP="00345142">
            <w:r w:rsidRPr="00682FFD">
              <w:t>Toelichting</w:t>
            </w:r>
          </w:p>
        </w:tc>
        <w:tc>
          <w:tcPr>
            <w:tcW w:w="6656" w:type="dxa"/>
          </w:tcPr>
          <w:p w14:paraId="7AD66BF9" w14:textId="77777777" w:rsidR="00682FFD" w:rsidRPr="00682FFD" w:rsidRDefault="00682FFD" w:rsidP="00345142">
            <w:r w:rsidRPr="00682FFD">
              <w:t>De Noordzeekustzone is als leefgebied voor de zeeprik vermoedelijk van groot belang. In dit gebied zijn geen herstelmaatregelen noodzakelijk, omdat de oorzaak van de landelijk matig ongunstige staat van instandhouding niet in dit gebied ligt. Uitbreiding van de populatie kan tot stand komen door het elders verbeteren van de trekroute en verbeteren van zoet-zout overgangen.</w:t>
            </w:r>
          </w:p>
        </w:tc>
      </w:tr>
    </w:tbl>
    <w:p w14:paraId="458183C9"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D7695A" w:rsidRPr="00D7695A" w14:paraId="7788638D" w14:textId="77777777" w:rsidTr="00BE555C">
        <w:tc>
          <w:tcPr>
            <w:tcW w:w="1271" w:type="dxa"/>
          </w:tcPr>
          <w:p w14:paraId="36946510" w14:textId="77777777" w:rsidR="00D7695A" w:rsidRPr="00D7695A" w:rsidRDefault="00D7695A" w:rsidP="00345142">
            <w:r w:rsidRPr="00D7695A">
              <w:t xml:space="preserve">H1099 </w:t>
            </w:r>
          </w:p>
        </w:tc>
        <w:tc>
          <w:tcPr>
            <w:tcW w:w="6656" w:type="dxa"/>
          </w:tcPr>
          <w:p w14:paraId="75F5F36C" w14:textId="77777777" w:rsidR="00D7695A" w:rsidRPr="00D7695A" w:rsidRDefault="00D7695A" w:rsidP="00345142">
            <w:r w:rsidRPr="00D7695A">
              <w:t>Rivierprik</w:t>
            </w:r>
          </w:p>
        </w:tc>
      </w:tr>
      <w:tr w:rsidR="00D7695A" w:rsidRPr="00D7695A" w14:paraId="55D96273" w14:textId="77777777" w:rsidTr="00BE555C">
        <w:tc>
          <w:tcPr>
            <w:tcW w:w="1271" w:type="dxa"/>
          </w:tcPr>
          <w:p w14:paraId="46601906" w14:textId="77777777" w:rsidR="00D7695A" w:rsidRPr="00D7695A" w:rsidRDefault="00D7695A" w:rsidP="00345142">
            <w:r w:rsidRPr="00D7695A">
              <w:t xml:space="preserve">Doel </w:t>
            </w:r>
          </w:p>
        </w:tc>
        <w:tc>
          <w:tcPr>
            <w:tcW w:w="6656" w:type="dxa"/>
          </w:tcPr>
          <w:p w14:paraId="6FACDE4F" w14:textId="77777777" w:rsidR="00D7695A" w:rsidRPr="00D7695A" w:rsidRDefault="00D7695A" w:rsidP="00345142">
            <w:r w:rsidRPr="00D7695A">
              <w:t>Behoud omvang en kwaliteit leefgebied voor uitbreiding populatie.</w:t>
            </w:r>
          </w:p>
        </w:tc>
      </w:tr>
      <w:tr w:rsidR="00D7695A" w:rsidRPr="00D7695A" w14:paraId="03B86052" w14:textId="77777777" w:rsidTr="00BE555C">
        <w:tc>
          <w:tcPr>
            <w:tcW w:w="1271" w:type="dxa"/>
          </w:tcPr>
          <w:p w14:paraId="0FA2C965" w14:textId="77777777" w:rsidR="00D7695A" w:rsidRPr="00D7695A" w:rsidRDefault="00D7695A" w:rsidP="00345142">
            <w:r w:rsidRPr="00D7695A">
              <w:t xml:space="preserve">Toelichting </w:t>
            </w:r>
          </w:p>
        </w:tc>
        <w:tc>
          <w:tcPr>
            <w:tcW w:w="6656" w:type="dxa"/>
          </w:tcPr>
          <w:p w14:paraId="7314E594" w14:textId="77777777" w:rsidR="00D7695A" w:rsidRPr="00D7695A" w:rsidRDefault="00D7695A" w:rsidP="00345142">
            <w:r w:rsidRPr="00D7695A">
              <w:t>De Noordzeekustzone is als leefgebied voor de rivierprik van vermoedelijk groot belang. In dit gebied zijn geen herstelmaatregelen noodzakelijk, omdat de oorzaak van de landelijk matig ongunstige staat van instandhouding niet in dit gebied ligt. Uitbreiding van de populatie kan tot stand komen door het elders verbeteren van de trekroute en zoet-zout overgangen.</w:t>
            </w:r>
          </w:p>
        </w:tc>
      </w:tr>
    </w:tbl>
    <w:p w14:paraId="6AA8BFF7"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D7695A" w:rsidRPr="00D7695A" w14:paraId="7C009231" w14:textId="77777777" w:rsidTr="001E1DF1">
        <w:tc>
          <w:tcPr>
            <w:tcW w:w="1271" w:type="dxa"/>
          </w:tcPr>
          <w:p w14:paraId="23C3752C" w14:textId="77777777" w:rsidR="00D7695A" w:rsidRPr="00D7695A" w:rsidRDefault="00D7695A" w:rsidP="00345142">
            <w:r w:rsidRPr="00D7695A">
              <w:t xml:space="preserve">H1103 </w:t>
            </w:r>
          </w:p>
        </w:tc>
        <w:tc>
          <w:tcPr>
            <w:tcW w:w="6656" w:type="dxa"/>
          </w:tcPr>
          <w:p w14:paraId="1C72D275" w14:textId="77777777" w:rsidR="00D7695A" w:rsidRPr="00D7695A" w:rsidRDefault="00D7695A" w:rsidP="00345142">
            <w:r w:rsidRPr="00D7695A">
              <w:t>Fint</w:t>
            </w:r>
          </w:p>
        </w:tc>
      </w:tr>
      <w:tr w:rsidR="00D7695A" w:rsidRPr="00D7695A" w14:paraId="7656E26C" w14:textId="77777777" w:rsidTr="001E1DF1">
        <w:tc>
          <w:tcPr>
            <w:tcW w:w="1271" w:type="dxa"/>
          </w:tcPr>
          <w:p w14:paraId="3CF54AC7" w14:textId="77777777" w:rsidR="00D7695A" w:rsidRPr="00D7695A" w:rsidRDefault="00D7695A" w:rsidP="00345142">
            <w:r w:rsidRPr="00D7695A">
              <w:t xml:space="preserve">Doel </w:t>
            </w:r>
          </w:p>
        </w:tc>
        <w:tc>
          <w:tcPr>
            <w:tcW w:w="6656" w:type="dxa"/>
          </w:tcPr>
          <w:p w14:paraId="29427A34" w14:textId="77777777" w:rsidR="00D7695A" w:rsidRPr="00D7695A" w:rsidRDefault="00D7695A" w:rsidP="00345142">
            <w:r w:rsidRPr="00D7695A">
              <w:t>Behoud omvang en kwaliteit leefgebied voor uitbreiding populatie.</w:t>
            </w:r>
          </w:p>
        </w:tc>
      </w:tr>
      <w:tr w:rsidR="00D7695A" w:rsidRPr="00D7695A" w14:paraId="38FD1E40" w14:textId="77777777" w:rsidTr="001E1DF1">
        <w:tc>
          <w:tcPr>
            <w:tcW w:w="1271" w:type="dxa"/>
          </w:tcPr>
          <w:p w14:paraId="7E3938A6" w14:textId="77777777" w:rsidR="00D7695A" w:rsidRPr="00D7695A" w:rsidRDefault="00D7695A" w:rsidP="00345142">
            <w:r w:rsidRPr="00D7695A">
              <w:t>Toelichting</w:t>
            </w:r>
          </w:p>
        </w:tc>
        <w:tc>
          <w:tcPr>
            <w:tcW w:w="6656" w:type="dxa"/>
          </w:tcPr>
          <w:p w14:paraId="743F3C67" w14:textId="77777777" w:rsidR="00D7695A" w:rsidRPr="00D7695A" w:rsidRDefault="00D7695A" w:rsidP="00345142">
            <w:r w:rsidRPr="00D7695A">
              <w:t xml:space="preserve">De Noordzeekustzone is als leefgebied voor de fint van groot belang. Het gaat waarschijnlijk vooral om finten die in het Duitse deel van de Eems paaien. In dit gebied zijn geen herstelmaatregelen </w:t>
            </w:r>
            <w:proofErr w:type="gramStart"/>
            <w:r w:rsidRPr="00D7695A">
              <w:t>noodzakelijk.Uitbreiding</w:t>
            </w:r>
            <w:proofErr w:type="gramEnd"/>
            <w:r w:rsidRPr="00D7695A">
              <w:t xml:space="preserve"> van de populatie in deze regio is afhankelijk van maatregelen in Duitsland, omdat de soort voor zijn voortplanting afhankelijk is van de paaigebieden die voornamelijk in Duitsland liggen.</w:t>
            </w:r>
          </w:p>
        </w:tc>
      </w:tr>
    </w:tbl>
    <w:p w14:paraId="069E4EBC"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D7695A" w:rsidRPr="00D7695A" w14:paraId="7256ECCA" w14:textId="77777777" w:rsidTr="001E1DF1">
        <w:tc>
          <w:tcPr>
            <w:tcW w:w="1271" w:type="dxa"/>
          </w:tcPr>
          <w:p w14:paraId="2E77C26E" w14:textId="77777777" w:rsidR="00D7695A" w:rsidRPr="00D7695A" w:rsidRDefault="00D7695A" w:rsidP="00345142">
            <w:r w:rsidRPr="00D7695A">
              <w:t xml:space="preserve">H1351 </w:t>
            </w:r>
          </w:p>
        </w:tc>
        <w:tc>
          <w:tcPr>
            <w:tcW w:w="6656" w:type="dxa"/>
          </w:tcPr>
          <w:p w14:paraId="436AC6BC" w14:textId="77777777" w:rsidR="00D7695A" w:rsidRPr="00D7695A" w:rsidRDefault="00D7695A" w:rsidP="00345142">
            <w:r w:rsidRPr="00D7695A">
              <w:t>Bruinvis</w:t>
            </w:r>
          </w:p>
        </w:tc>
      </w:tr>
      <w:tr w:rsidR="00D7695A" w:rsidRPr="00D7695A" w14:paraId="1A3DA46A" w14:textId="77777777" w:rsidTr="001E1DF1">
        <w:tc>
          <w:tcPr>
            <w:tcW w:w="1271" w:type="dxa"/>
          </w:tcPr>
          <w:p w14:paraId="0BC70110" w14:textId="77777777" w:rsidR="00D7695A" w:rsidRPr="00D7695A" w:rsidRDefault="00D7695A" w:rsidP="00345142">
            <w:r w:rsidRPr="00D7695A">
              <w:t xml:space="preserve">Doel </w:t>
            </w:r>
          </w:p>
        </w:tc>
        <w:tc>
          <w:tcPr>
            <w:tcW w:w="6656" w:type="dxa"/>
          </w:tcPr>
          <w:p w14:paraId="6C808A11" w14:textId="77777777" w:rsidR="00D7695A" w:rsidRPr="00D7695A" w:rsidRDefault="00D7695A" w:rsidP="00345142">
            <w:r w:rsidRPr="00D7695A">
              <w:t>Behoud omvang en kwaliteit leefgebied voor behoud populatie.</w:t>
            </w:r>
          </w:p>
        </w:tc>
      </w:tr>
      <w:tr w:rsidR="00D7695A" w:rsidRPr="00D7695A" w14:paraId="7577944E" w14:textId="77777777" w:rsidTr="001E1DF1">
        <w:tc>
          <w:tcPr>
            <w:tcW w:w="1271" w:type="dxa"/>
          </w:tcPr>
          <w:p w14:paraId="49D94243" w14:textId="77777777" w:rsidR="00D7695A" w:rsidRPr="00D7695A" w:rsidRDefault="00D7695A" w:rsidP="00345142">
            <w:r w:rsidRPr="00D7695A">
              <w:t>Toelichting</w:t>
            </w:r>
          </w:p>
        </w:tc>
        <w:tc>
          <w:tcPr>
            <w:tcW w:w="6656" w:type="dxa"/>
          </w:tcPr>
          <w:p w14:paraId="2ECFD052" w14:textId="77777777" w:rsidR="00D7695A" w:rsidRPr="00D7695A" w:rsidRDefault="00D7695A" w:rsidP="00345142">
            <w:r w:rsidRPr="00D7695A">
              <w:t>De Noordzeekustzone is van belang voor de bruinvis. Hoewel de Nederlandse populatie nog steeds ver verwijderd is van de duurzame populatie die zich hier voortplant, herstelt de populatie in onze wateren zich sinds de jaren negentig sterk. Van een zeldzame wintergast is de bruinvis weer een vaste bewoner geworden. Ook worden sinds decennia opnieuw bruinvissen met jongen gezien. De toename in de Nederlandse wateren kan een gevolg zijn van een andere verdeling over de Noordzee als geheel. Vanwege de sterke verspreiding en mobiliteit van de soort in de gehele Noordzee is generieke bescherming meer geëigend dan bescherming in een specifiek gebied.</w:t>
            </w:r>
          </w:p>
        </w:tc>
      </w:tr>
    </w:tbl>
    <w:p w14:paraId="02B0F247"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927F6A" w:rsidRPr="00927F6A" w14:paraId="4523A2CC" w14:textId="77777777" w:rsidTr="001E1DF1">
        <w:tc>
          <w:tcPr>
            <w:tcW w:w="1271" w:type="dxa"/>
          </w:tcPr>
          <w:p w14:paraId="0A2A841B" w14:textId="77777777" w:rsidR="00927F6A" w:rsidRPr="00927F6A" w:rsidRDefault="00927F6A" w:rsidP="00345142">
            <w:r w:rsidRPr="00927F6A">
              <w:t xml:space="preserve">H1364 </w:t>
            </w:r>
          </w:p>
        </w:tc>
        <w:tc>
          <w:tcPr>
            <w:tcW w:w="6656" w:type="dxa"/>
          </w:tcPr>
          <w:p w14:paraId="1C1AA473" w14:textId="77777777" w:rsidR="00927F6A" w:rsidRPr="00927F6A" w:rsidRDefault="00927F6A" w:rsidP="00345142">
            <w:r w:rsidRPr="00927F6A">
              <w:t>Grijze zeehond</w:t>
            </w:r>
          </w:p>
        </w:tc>
      </w:tr>
      <w:tr w:rsidR="00927F6A" w:rsidRPr="00927F6A" w14:paraId="157C793D" w14:textId="77777777" w:rsidTr="001E1DF1">
        <w:tc>
          <w:tcPr>
            <w:tcW w:w="1271" w:type="dxa"/>
          </w:tcPr>
          <w:p w14:paraId="03294FD8" w14:textId="77777777" w:rsidR="00927F6A" w:rsidRPr="00927F6A" w:rsidRDefault="00927F6A" w:rsidP="00345142">
            <w:r w:rsidRPr="00927F6A">
              <w:t xml:space="preserve">Doel </w:t>
            </w:r>
          </w:p>
        </w:tc>
        <w:tc>
          <w:tcPr>
            <w:tcW w:w="6656" w:type="dxa"/>
          </w:tcPr>
          <w:p w14:paraId="62E8BBE0" w14:textId="77777777" w:rsidR="00927F6A" w:rsidRPr="00927F6A" w:rsidRDefault="00927F6A" w:rsidP="00345142">
            <w:r w:rsidRPr="00927F6A">
              <w:t>Behoud omvang en kwaliteit leefgebied voor behoud populatie.</w:t>
            </w:r>
          </w:p>
        </w:tc>
      </w:tr>
      <w:tr w:rsidR="00927F6A" w:rsidRPr="00927F6A" w14:paraId="6B45A70D" w14:textId="77777777" w:rsidTr="001E1DF1">
        <w:tc>
          <w:tcPr>
            <w:tcW w:w="1271" w:type="dxa"/>
          </w:tcPr>
          <w:p w14:paraId="6343E31D" w14:textId="77777777" w:rsidR="00927F6A" w:rsidRPr="00927F6A" w:rsidRDefault="00927F6A" w:rsidP="00345142">
            <w:r w:rsidRPr="00927F6A">
              <w:t>Toelichting</w:t>
            </w:r>
          </w:p>
        </w:tc>
        <w:tc>
          <w:tcPr>
            <w:tcW w:w="6656" w:type="dxa"/>
          </w:tcPr>
          <w:p w14:paraId="3E6CB417" w14:textId="77777777" w:rsidR="00927F6A" w:rsidRPr="00927F6A" w:rsidRDefault="00927F6A" w:rsidP="00345142">
            <w:r w:rsidRPr="00927F6A">
              <w:t>Naast de Waddenzee is de Noordzeekustzone het belangrijkste gebied voor grijze zeehonden in Nederland. Het gebied heeft een belangrijke foerageerfunctie, met name in de winter.</w:t>
            </w:r>
          </w:p>
        </w:tc>
      </w:tr>
    </w:tbl>
    <w:p w14:paraId="613B2A4C"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927F6A" w:rsidRPr="00927F6A" w14:paraId="25D20C02" w14:textId="77777777" w:rsidTr="001E1DF1">
        <w:tc>
          <w:tcPr>
            <w:tcW w:w="1271" w:type="dxa"/>
          </w:tcPr>
          <w:p w14:paraId="6823B4D9" w14:textId="77777777" w:rsidR="00927F6A" w:rsidRPr="00927F6A" w:rsidRDefault="00927F6A" w:rsidP="001E1DF1">
            <w:r w:rsidRPr="00927F6A">
              <w:t xml:space="preserve">H1365 </w:t>
            </w:r>
          </w:p>
        </w:tc>
        <w:tc>
          <w:tcPr>
            <w:tcW w:w="6656" w:type="dxa"/>
          </w:tcPr>
          <w:p w14:paraId="3CDDD8C7" w14:textId="77777777" w:rsidR="00927F6A" w:rsidRPr="00927F6A" w:rsidRDefault="00927F6A" w:rsidP="001E1DF1">
            <w:r w:rsidRPr="00927F6A">
              <w:t>Gewone zeehond</w:t>
            </w:r>
          </w:p>
        </w:tc>
      </w:tr>
      <w:tr w:rsidR="00927F6A" w:rsidRPr="00927F6A" w14:paraId="798B9EF8" w14:textId="77777777" w:rsidTr="001E1DF1">
        <w:tc>
          <w:tcPr>
            <w:tcW w:w="1271" w:type="dxa"/>
          </w:tcPr>
          <w:p w14:paraId="062367AC" w14:textId="77777777" w:rsidR="00927F6A" w:rsidRPr="00927F6A" w:rsidRDefault="00927F6A" w:rsidP="001E1DF1">
            <w:r w:rsidRPr="00927F6A">
              <w:t xml:space="preserve">Doel </w:t>
            </w:r>
          </w:p>
        </w:tc>
        <w:tc>
          <w:tcPr>
            <w:tcW w:w="6656" w:type="dxa"/>
          </w:tcPr>
          <w:p w14:paraId="174CD4C7" w14:textId="77777777" w:rsidR="00927F6A" w:rsidRPr="00927F6A" w:rsidRDefault="00927F6A" w:rsidP="001E1DF1">
            <w:r w:rsidRPr="00927F6A">
              <w:t xml:space="preserve">Behoud omvang en kwaliteit leefgebied voor behoud populatie. </w:t>
            </w:r>
          </w:p>
        </w:tc>
      </w:tr>
      <w:tr w:rsidR="00927F6A" w:rsidRPr="00927F6A" w14:paraId="28475DC7" w14:textId="77777777" w:rsidTr="001E1DF1">
        <w:tc>
          <w:tcPr>
            <w:tcW w:w="1271" w:type="dxa"/>
          </w:tcPr>
          <w:p w14:paraId="7C5E97A3" w14:textId="77777777" w:rsidR="00927F6A" w:rsidRPr="00927F6A" w:rsidRDefault="00927F6A" w:rsidP="001E1DF1">
            <w:r w:rsidRPr="00927F6A">
              <w:t>Toelichting</w:t>
            </w:r>
          </w:p>
        </w:tc>
        <w:tc>
          <w:tcPr>
            <w:tcW w:w="6656" w:type="dxa"/>
          </w:tcPr>
          <w:p w14:paraId="53EC38AE" w14:textId="77777777" w:rsidR="00927F6A" w:rsidRPr="00927F6A" w:rsidRDefault="00927F6A" w:rsidP="001E1DF1">
            <w:r w:rsidRPr="00927F6A">
              <w:t xml:space="preserve">Het betreft één van de belangrijkste gebieden voor de gewone zeehond. Deze soort gebruikt ongestoorde, permanent of bijna altijd </w:t>
            </w:r>
            <w:r w:rsidRPr="00927F6A">
              <w:lastRenderedPageBreak/>
              <w:t>droogvallende zandplaten als rustgebied. Daarnaast heeft het gebied een belangrijke foerageerfunctie.</w:t>
            </w:r>
          </w:p>
        </w:tc>
      </w:tr>
    </w:tbl>
    <w:p w14:paraId="2552FD92" w14:textId="77777777" w:rsidR="001149A6" w:rsidRDefault="001149A6" w:rsidP="007A2A95"/>
    <w:p w14:paraId="05A42560" w14:textId="77777777" w:rsidR="00682FFD" w:rsidRDefault="007A2A95" w:rsidP="001149A6">
      <w:pPr>
        <w:pStyle w:val="Divisiekop3"/>
      </w:pPr>
      <w:r>
        <w:t>5.5</w:t>
      </w:r>
      <w:r>
        <w:tab/>
        <w:t xml:space="preserve">Vogelrichtlijn: broedvogels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927F6A" w:rsidRPr="00927F6A" w14:paraId="532D7910" w14:textId="77777777" w:rsidTr="001E1DF1">
        <w:tc>
          <w:tcPr>
            <w:tcW w:w="1271" w:type="dxa"/>
          </w:tcPr>
          <w:p w14:paraId="6422BC6D" w14:textId="77777777" w:rsidR="00927F6A" w:rsidRPr="00927F6A" w:rsidRDefault="00927F6A" w:rsidP="00345142">
            <w:r w:rsidRPr="00927F6A">
              <w:t>A137</w:t>
            </w:r>
          </w:p>
        </w:tc>
        <w:tc>
          <w:tcPr>
            <w:tcW w:w="6656" w:type="dxa"/>
          </w:tcPr>
          <w:p w14:paraId="23A384E1" w14:textId="77777777" w:rsidR="00927F6A" w:rsidRPr="00927F6A" w:rsidRDefault="00927F6A" w:rsidP="00345142">
            <w:r w:rsidRPr="00927F6A">
              <w:t>Bontbekplevier</w:t>
            </w:r>
          </w:p>
        </w:tc>
      </w:tr>
      <w:tr w:rsidR="00927F6A" w:rsidRPr="00927F6A" w14:paraId="68A025A0" w14:textId="77777777" w:rsidTr="001E1DF1">
        <w:tc>
          <w:tcPr>
            <w:tcW w:w="1271" w:type="dxa"/>
          </w:tcPr>
          <w:p w14:paraId="128A460A" w14:textId="77777777" w:rsidR="00927F6A" w:rsidRPr="00927F6A" w:rsidRDefault="00927F6A" w:rsidP="00345142">
            <w:r w:rsidRPr="00927F6A">
              <w:t>Doel</w:t>
            </w:r>
          </w:p>
        </w:tc>
        <w:tc>
          <w:tcPr>
            <w:tcW w:w="6656" w:type="dxa"/>
          </w:tcPr>
          <w:p w14:paraId="5DAD9E56" w14:textId="77777777" w:rsidR="00927F6A" w:rsidRPr="00927F6A" w:rsidRDefault="00927F6A" w:rsidP="00345142">
            <w:r w:rsidRPr="00927F6A">
              <w:t>Behoud omvang en kwaliteit leefgebied met een draagkracht voor een populatie van ten minste 20 paren.</w:t>
            </w:r>
          </w:p>
        </w:tc>
      </w:tr>
      <w:tr w:rsidR="00927F6A" w:rsidRPr="00927F6A" w14:paraId="5327F9E7" w14:textId="77777777" w:rsidTr="001E1DF1">
        <w:tc>
          <w:tcPr>
            <w:tcW w:w="1271" w:type="dxa"/>
          </w:tcPr>
          <w:p w14:paraId="62D069E7" w14:textId="77777777" w:rsidR="00927F6A" w:rsidRPr="00927F6A" w:rsidRDefault="00927F6A" w:rsidP="00345142">
            <w:r w:rsidRPr="00927F6A">
              <w:t xml:space="preserve">Toelichting </w:t>
            </w:r>
          </w:p>
        </w:tc>
        <w:tc>
          <w:tcPr>
            <w:tcW w:w="6656" w:type="dxa"/>
          </w:tcPr>
          <w:p w14:paraId="707BA9A4" w14:textId="77777777" w:rsidR="00927F6A" w:rsidRPr="00927F6A" w:rsidRDefault="00927F6A" w:rsidP="00345142">
            <w:r w:rsidRPr="00927F6A">
              <w:t>De bontbekplevier broedt verspreid in de Noordzeekustzone op zeer spaarzaam begroeide plaatsen langs kusten. De populatieomvang beweegt zich al enkele decennia tussen de 4 en 19 paren met een uitschieter in 2003 met 26 paren. Behoud van de verspreide en erratische populatie als link tussen de Delta en de Waddenzee is gewenst. Het gebied levert onvoldoende draagkracht voor een zelfstandige sleutelpopulatie, maar draagt wel bij aan de draagkracht in de regio westelijk Waddengebied ten behoeve van een regionale sleutelpopulatie.</w:t>
            </w:r>
          </w:p>
        </w:tc>
      </w:tr>
    </w:tbl>
    <w:p w14:paraId="39D22B16"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927F6A" w:rsidRPr="00927F6A" w14:paraId="50F07407" w14:textId="77777777" w:rsidTr="001E1DF1">
        <w:tc>
          <w:tcPr>
            <w:tcW w:w="1271" w:type="dxa"/>
          </w:tcPr>
          <w:p w14:paraId="4A3CD195" w14:textId="77777777" w:rsidR="00927F6A" w:rsidRPr="00927F6A" w:rsidRDefault="00927F6A" w:rsidP="00345142">
            <w:r w:rsidRPr="00927F6A">
              <w:t xml:space="preserve">A138 </w:t>
            </w:r>
          </w:p>
        </w:tc>
        <w:tc>
          <w:tcPr>
            <w:tcW w:w="6656" w:type="dxa"/>
          </w:tcPr>
          <w:p w14:paraId="1A4129E2" w14:textId="77777777" w:rsidR="00927F6A" w:rsidRPr="00927F6A" w:rsidRDefault="00927F6A" w:rsidP="00345142">
            <w:r w:rsidRPr="00927F6A">
              <w:t>Strandplevier</w:t>
            </w:r>
          </w:p>
        </w:tc>
      </w:tr>
      <w:tr w:rsidR="00927F6A" w:rsidRPr="00927F6A" w14:paraId="035C859A" w14:textId="77777777" w:rsidTr="001E1DF1">
        <w:tc>
          <w:tcPr>
            <w:tcW w:w="1271" w:type="dxa"/>
          </w:tcPr>
          <w:p w14:paraId="33A021D6" w14:textId="77777777" w:rsidR="00927F6A" w:rsidRPr="00927F6A" w:rsidRDefault="00927F6A" w:rsidP="00345142">
            <w:r w:rsidRPr="00927F6A">
              <w:t xml:space="preserve">Doel </w:t>
            </w:r>
          </w:p>
        </w:tc>
        <w:tc>
          <w:tcPr>
            <w:tcW w:w="6656" w:type="dxa"/>
          </w:tcPr>
          <w:p w14:paraId="213EDACC" w14:textId="77777777" w:rsidR="00927F6A" w:rsidRPr="00927F6A" w:rsidRDefault="00927F6A" w:rsidP="00345142">
            <w:r w:rsidRPr="00927F6A">
              <w:t>Uitbreiding omvang en/of verbetering kwaliteit leefgebied met een draagkracht voor een populatie van ten minste 30 paren.</w:t>
            </w:r>
          </w:p>
        </w:tc>
      </w:tr>
      <w:tr w:rsidR="00927F6A" w14:paraId="25C95773" w14:textId="77777777" w:rsidTr="001E1DF1">
        <w:tc>
          <w:tcPr>
            <w:tcW w:w="1271" w:type="dxa"/>
          </w:tcPr>
          <w:p w14:paraId="0F7E0EFC" w14:textId="77777777" w:rsidR="00927F6A" w:rsidRPr="00927F6A" w:rsidRDefault="00927F6A" w:rsidP="00345142">
            <w:r w:rsidRPr="00927F6A">
              <w:t xml:space="preserve">Toelichting </w:t>
            </w:r>
          </w:p>
        </w:tc>
        <w:tc>
          <w:tcPr>
            <w:tcW w:w="6656" w:type="dxa"/>
          </w:tcPr>
          <w:p w14:paraId="72118933" w14:textId="77777777" w:rsidR="00927F6A" w:rsidRDefault="00927F6A" w:rsidP="00345142">
            <w:r w:rsidRPr="00927F6A">
              <w:t xml:space="preserve">Als broedvogel is de strandplevier vooral te vinden op zandige, schelpenrijke platen en in primaire duinen. De broedplaatsen bevinden zich vrijwel allen op de eilanden of eilandjes. Langs de kusten van het vaste land wordt maar sporadisch gebroed. De aantallen lopen al </w:t>
            </w:r>
            <w:proofErr w:type="gramStart"/>
            <w:r w:rsidRPr="00927F6A">
              <w:t>decennia lang</w:t>
            </w:r>
            <w:proofErr w:type="gramEnd"/>
            <w:r w:rsidRPr="00927F6A">
              <w:t xml:space="preserve"> terug met begin 80-er jaren nog maximaal 38 paren, halverwege de 90-er jaren maximaal 26 en vanaf 2000 maximaal 12. Gezien de landelijk zeer ongunstige staat van instandhouding is als doel uitbreiding omvang en/of verbetering kwaliteit leefgebied geformuleerd, vooral ook gezien de verbindingsfunctie tussen de Delta en de Waddenzee. Het gebied levert onvoldoende draagkracht voor een zelfstandige sleutelpopulatie, maar draagt wel bij aan de draagkracht in de regio westelijk Waddengebied ten behoeve van een regionale sleutelpopulatie.</w:t>
            </w:r>
          </w:p>
        </w:tc>
      </w:tr>
    </w:tbl>
    <w:p w14:paraId="49A4CD50"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927F6A" w:rsidRPr="00927F6A" w14:paraId="5B202938" w14:textId="77777777" w:rsidTr="001E1DF1">
        <w:tc>
          <w:tcPr>
            <w:tcW w:w="1271" w:type="dxa"/>
          </w:tcPr>
          <w:p w14:paraId="49F78E90" w14:textId="77777777" w:rsidR="00927F6A" w:rsidRPr="00927F6A" w:rsidRDefault="00927F6A" w:rsidP="00345142">
            <w:r w:rsidRPr="00927F6A">
              <w:t xml:space="preserve">A195 </w:t>
            </w:r>
          </w:p>
        </w:tc>
        <w:tc>
          <w:tcPr>
            <w:tcW w:w="6656" w:type="dxa"/>
          </w:tcPr>
          <w:p w14:paraId="3924FD8F" w14:textId="77777777" w:rsidR="00927F6A" w:rsidRPr="00927F6A" w:rsidRDefault="00927F6A" w:rsidP="00345142">
            <w:r w:rsidRPr="00927F6A">
              <w:t>Dwergstern</w:t>
            </w:r>
          </w:p>
        </w:tc>
      </w:tr>
      <w:tr w:rsidR="00927F6A" w:rsidRPr="00927F6A" w14:paraId="254E5B11" w14:textId="77777777" w:rsidTr="001E1DF1">
        <w:tc>
          <w:tcPr>
            <w:tcW w:w="1271" w:type="dxa"/>
          </w:tcPr>
          <w:p w14:paraId="7BDA341D" w14:textId="77777777" w:rsidR="00927F6A" w:rsidRPr="00927F6A" w:rsidRDefault="00927F6A" w:rsidP="00345142">
            <w:r w:rsidRPr="00927F6A">
              <w:t xml:space="preserve">Doel </w:t>
            </w:r>
          </w:p>
        </w:tc>
        <w:tc>
          <w:tcPr>
            <w:tcW w:w="6656" w:type="dxa"/>
          </w:tcPr>
          <w:p w14:paraId="7D0E3684" w14:textId="77777777" w:rsidR="00927F6A" w:rsidRPr="00927F6A" w:rsidRDefault="00927F6A" w:rsidP="00345142">
            <w:r w:rsidRPr="00927F6A">
              <w:t>Uitbreiding omvang en/of verbetering kwaliteit leefgebied met een draagkracht voor een populatie van ten minste 20 paren.</w:t>
            </w:r>
          </w:p>
        </w:tc>
      </w:tr>
      <w:tr w:rsidR="00927F6A" w:rsidRPr="00927F6A" w14:paraId="69A48643" w14:textId="77777777" w:rsidTr="001E1DF1">
        <w:tc>
          <w:tcPr>
            <w:tcW w:w="1271" w:type="dxa"/>
          </w:tcPr>
          <w:p w14:paraId="4A08716B" w14:textId="77777777" w:rsidR="00927F6A" w:rsidRPr="00927F6A" w:rsidRDefault="00927F6A" w:rsidP="00345142">
            <w:r w:rsidRPr="00927F6A">
              <w:t xml:space="preserve">Toelichting </w:t>
            </w:r>
          </w:p>
        </w:tc>
        <w:tc>
          <w:tcPr>
            <w:tcW w:w="6656" w:type="dxa"/>
          </w:tcPr>
          <w:p w14:paraId="40F3F255" w14:textId="77777777" w:rsidR="00927F6A" w:rsidRPr="00927F6A" w:rsidRDefault="00927F6A" w:rsidP="00345142">
            <w:r w:rsidRPr="00927F6A">
              <w:t>De dwergstern is als broedvogel vrijwel verdwenen uit de Noordzeekustzone. Gezien de landelijk zeer ongunstige staat van instandhouding is als doel uitbreiding omvang en/of verbetering kwaliteit leefgebied geformuleerd. Het gebied kan onvoldoende draagkracht leveren voor een zelfstandige sleutelpopulatie, maar draagt wel bij aan de draagkracht in de regio Westelijk Waddengebied ten behoeve van een regionale sleutelpopulatie onder meer op Razende Bol en in Duinen Texel.</w:t>
            </w:r>
          </w:p>
        </w:tc>
      </w:tr>
    </w:tbl>
    <w:p w14:paraId="7B7A6BF9" w14:textId="77777777" w:rsidR="00142953" w:rsidRDefault="007A2A95" w:rsidP="005C0965">
      <w:pPr>
        <w:pStyle w:val="Divisiekop3"/>
      </w:pPr>
      <w:r>
        <w:t>5.6</w:t>
      </w:r>
      <w:r>
        <w:tab/>
        <w:t xml:space="preserve">Vogelrichtlijn: niet-broedvogels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F1144F" w14:paraId="5F132E29" w14:textId="77777777" w:rsidTr="001E1DF1">
        <w:tc>
          <w:tcPr>
            <w:tcW w:w="1271" w:type="dxa"/>
          </w:tcPr>
          <w:p w14:paraId="4ACEE178" w14:textId="6C48A90D" w:rsidR="00F1144F" w:rsidRDefault="00F1144F" w:rsidP="007A2A95">
            <w:r w:rsidRPr="00F1144F">
              <w:t>A001</w:t>
            </w:r>
          </w:p>
        </w:tc>
        <w:tc>
          <w:tcPr>
            <w:tcW w:w="6656" w:type="dxa"/>
          </w:tcPr>
          <w:p w14:paraId="7DAC8910" w14:textId="48150AD6" w:rsidR="00F1144F" w:rsidRDefault="00F1144F" w:rsidP="007A2A95">
            <w:r w:rsidRPr="00F1144F">
              <w:t>Roodkeelduiker</w:t>
            </w:r>
          </w:p>
        </w:tc>
      </w:tr>
      <w:tr w:rsidR="00F1144F" w14:paraId="483FC516" w14:textId="77777777" w:rsidTr="001E1DF1">
        <w:tc>
          <w:tcPr>
            <w:tcW w:w="1271" w:type="dxa"/>
          </w:tcPr>
          <w:p w14:paraId="7DDEC4C4" w14:textId="02D3231E" w:rsidR="00F1144F" w:rsidRDefault="00F1144F" w:rsidP="007A2A95">
            <w:r w:rsidRPr="00F1144F">
              <w:t>Doel</w:t>
            </w:r>
          </w:p>
        </w:tc>
        <w:tc>
          <w:tcPr>
            <w:tcW w:w="6656" w:type="dxa"/>
          </w:tcPr>
          <w:p w14:paraId="662F864A" w14:textId="4E84ECEA" w:rsidR="00F1144F" w:rsidRDefault="00F1144F" w:rsidP="007A2A95">
            <w:r w:rsidRPr="00F1144F">
              <w:t>Behoud omvang en kwaliteit leefgebied voor behoud populatie.</w:t>
            </w:r>
          </w:p>
        </w:tc>
      </w:tr>
      <w:tr w:rsidR="00F1144F" w14:paraId="0A874509" w14:textId="77777777" w:rsidTr="001E1DF1">
        <w:tc>
          <w:tcPr>
            <w:tcW w:w="1271" w:type="dxa"/>
          </w:tcPr>
          <w:p w14:paraId="5178AEAA" w14:textId="789B781A" w:rsidR="00F1144F" w:rsidRDefault="00F1144F" w:rsidP="007A2A95">
            <w:r w:rsidRPr="00F1144F">
              <w:lastRenderedPageBreak/>
              <w:t>Toelichting</w:t>
            </w:r>
          </w:p>
        </w:tc>
        <w:tc>
          <w:tcPr>
            <w:tcW w:w="6656" w:type="dxa"/>
          </w:tcPr>
          <w:p w14:paraId="1DD18926" w14:textId="4F92B4AA" w:rsidR="00F1144F" w:rsidRDefault="00F1144F" w:rsidP="007A2A95">
            <w:r w:rsidRPr="00F1144F">
              <w:t>Aantallen roodkeelduikers zijn van internationale en grote nationale betekenis. Het gebied heeft voor de soort met name een functie als foerageergebied. De verspreiding van de roodkeelduiker in Nederland is grotendeels beperkt tot de kustgebieden van de Noordzee. In de Noordzeekustzone worden soms hoge dichtheden gezien in de buitendelta’s tussen de waddeneilanden, waar gevist wordt op de scheiding tussen verschillende watermassa’s. In de reguliere tellingen is deze soort slecht vertegenwoordigd, maar recent lijken de aantallen landelijk te zijn toegenomen. Behoud van de huidige situatie is voldoende, op landelijk niveau is geen herstelopgave geformuleerd.</w:t>
            </w:r>
          </w:p>
        </w:tc>
      </w:tr>
    </w:tbl>
    <w:p w14:paraId="553FC880" w14:textId="77777777" w:rsidR="00F1144F" w:rsidRDefault="00F1144F"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F1144F" w:rsidRPr="00F1144F" w14:paraId="55692484" w14:textId="77777777" w:rsidTr="001E1DF1">
        <w:tc>
          <w:tcPr>
            <w:tcW w:w="1271" w:type="dxa"/>
          </w:tcPr>
          <w:p w14:paraId="7A2E1B96" w14:textId="77777777" w:rsidR="00F1144F" w:rsidRPr="00F1144F" w:rsidRDefault="00F1144F" w:rsidP="00345142">
            <w:r w:rsidRPr="00F1144F">
              <w:t>A001</w:t>
            </w:r>
          </w:p>
        </w:tc>
        <w:tc>
          <w:tcPr>
            <w:tcW w:w="6656" w:type="dxa"/>
          </w:tcPr>
          <w:p w14:paraId="55E53683" w14:textId="77777777" w:rsidR="00F1144F" w:rsidRPr="00F1144F" w:rsidRDefault="00F1144F" w:rsidP="00345142">
            <w:r w:rsidRPr="00F1144F">
              <w:t>Roodkeelduiker</w:t>
            </w:r>
          </w:p>
        </w:tc>
      </w:tr>
      <w:tr w:rsidR="00F1144F" w:rsidRPr="00F1144F" w14:paraId="22E108C3" w14:textId="77777777" w:rsidTr="001E1DF1">
        <w:tc>
          <w:tcPr>
            <w:tcW w:w="1271" w:type="dxa"/>
          </w:tcPr>
          <w:p w14:paraId="3DAACF7E" w14:textId="77777777" w:rsidR="00F1144F" w:rsidRPr="00F1144F" w:rsidRDefault="00F1144F" w:rsidP="00345142">
            <w:r w:rsidRPr="00F1144F">
              <w:t>Doel</w:t>
            </w:r>
          </w:p>
        </w:tc>
        <w:tc>
          <w:tcPr>
            <w:tcW w:w="6656" w:type="dxa"/>
          </w:tcPr>
          <w:p w14:paraId="5CE6F20F" w14:textId="77777777" w:rsidR="00F1144F" w:rsidRPr="00F1144F" w:rsidRDefault="00F1144F" w:rsidP="00345142">
            <w:r w:rsidRPr="00F1144F">
              <w:t>Behoud omvang en kwaliteit leefgebied voor behoud populatie.</w:t>
            </w:r>
          </w:p>
        </w:tc>
      </w:tr>
      <w:tr w:rsidR="00F1144F" w:rsidRPr="00F1144F" w14:paraId="6DE4FAD8" w14:textId="77777777" w:rsidTr="001E1DF1">
        <w:tc>
          <w:tcPr>
            <w:tcW w:w="1271" w:type="dxa"/>
          </w:tcPr>
          <w:p w14:paraId="2E19D61E" w14:textId="77777777" w:rsidR="00F1144F" w:rsidRPr="00F1144F" w:rsidRDefault="00F1144F" w:rsidP="00345142">
            <w:r w:rsidRPr="00F1144F">
              <w:t>Toelichting</w:t>
            </w:r>
          </w:p>
        </w:tc>
        <w:tc>
          <w:tcPr>
            <w:tcW w:w="6656" w:type="dxa"/>
          </w:tcPr>
          <w:p w14:paraId="3037F5FF" w14:textId="77777777" w:rsidR="00F1144F" w:rsidRPr="00F1144F" w:rsidRDefault="00F1144F" w:rsidP="00345142">
            <w:r w:rsidRPr="00F1144F">
              <w:t>Aantallen roodkeelduikers zijn van internationale en grote nationale betekenis. Het gebied heeft voor de soort met name een functie als foerageergebied. De verspreiding van de roodkeelduiker in Nederland is grotendeels beperkt tot de kustgebieden van de Noordzee. In de Noordzeekustzone worden soms hoge dichtheden gezien in de buitendelta’s tussen de waddeneilanden, waar gevist wordt op de scheiding tussen verschillende watermassa’s. In de reguliere tellingen is deze soort slecht vertegenwoordigd, maar recent lijken de aantallen landelijk te zijn toegenomen. Behoud van de huidige situatie is voldoende, op landelijk niveau is geen herstelopgave geformuleerd.</w:t>
            </w:r>
          </w:p>
        </w:tc>
      </w:tr>
    </w:tbl>
    <w:p w14:paraId="1E97C262"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F1144F" w:rsidRPr="00F1144F" w14:paraId="074CED00" w14:textId="77777777" w:rsidTr="001E1DF1">
        <w:tc>
          <w:tcPr>
            <w:tcW w:w="1271" w:type="dxa"/>
          </w:tcPr>
          <w:p w14:paraId="5CA779C9" w14:textId="77777777" w:rsidR="00F1144F" w:rsidRPr="00F1144F" w:rsidRDefault="00F1144F" w:rsidP="00345142">
            <w:r w:rsidRPr="00F1144F">
              <w:t xml:space="preserve">A002 </w:t>
            </w:r>
          </w:p>
        </w:tc>
        <w:tc>
          <w:tcPr>
            <w:tcW w:w="6656" w:type="dxa"/>
          </w:tcPr>
          <w:p w14:paraId="1FF7FA60" w14:textId="77777777" w:rsidR="00F1144F" w:rsidRPr="00F1144F" w:rsidRDefault="00F1144F" w:rsidP="00345142">
            <w:r w:rsidRPr="00F1144F">
              <w:t>Parelduiker</w:t>
            </w:r>
          </w:p>
        </w:tc>
      </w:tr>
      <w:tr w:rsidR="00F1144F" w:rsidRPr="00F1144F" w14:paraId="16DD81EF" w14:textId="77777777" w:rsidTr="001E1DF1">
        <w:tc>
          <w:tcPr>
            <w:tcW w:w="1271" w:type="dxa"/>
          </w:tcPr>
          <w:p w14:paraId="2D2CCE5A" w14:textId="77777777" w:rsidR="00F1144F" w:rsidRPr="00F1144F" w:rsidRDefault="00F1144F" w:rsidP="00345142">
            <w:r w:rsidRPr="00F1144F">
              <w:t xml:space="preserve">Doel </w:t>
            </w:r>
          </w:p>
        </w:tc>
        <w:tc>
          <w:tcPr>
            <w:tcW w:w="6656" w:type="dxa"/>
          </w:tcPr>
          <w:p w14:paraId="2AF512C3" w14:textId="77777777" w:rsidR="00F1144F" w:rsidRPr="00F1144F" w:rsidRDefault="00F1144F" w:rsidP="00345142">
            <w:r w:rsidRPr="00F1144F">
              <w:t>Behoud omvang en kwaliteit leefgebied voor behoud populatie.</w:t>
            </w:r>
          </w:p>
        </w:tc>
      </w:tr>
      <w:tr w:rsidR="00F1144F" w:rsidRPr="00F1144F" w14:paraId="1CE7629D" w14:textId="77777777" w:rsidTr="001E1DF1">
        <w:tc>
          <w:tcPr>
            <w:tcW w:w="1271" w:type="dxa"/>
          </w:tcPr>
          <w:p w14:paraId="4ACE5F0D" w14:textId="77777777" w:rsidR="00F1144F" w:rsidRPr="00F1144F" w:rsidRDefault="00F1144F" w:rsidP="00345142">
            <w:r w:rsidRPr="00F1144F">
              <w:t xml:space="preserve">Toelichting: </w:t>
            </w:r>
          </w:p>
        </w:tc>
        <w:tc>
          <w:tcPr>
            <w:tcW w:w="6656" w:type="dxa"/>
          </w:tcPr>
          <w:p w14:paraId="6A215C86" w14:textId="77777777" w:rsidR="00F1144F" w:rsidRPr="00F1144F" w:rsidRDefault="00F1144F" w:rsidP="00345142">
            <w:r w:rsidRPr="00F1144F">
              <w:t>Aantallen parelduikers zijn van grote nationale betekenis. Het gebied heeft voor de soort met name een functie als foerageergebied. De verspreiding van de parelduiker in Nederland heeft zijn zwaartepunt in de kustgebieden van de Noordzee. De absolute aantallen en de trend zijn onbekend (en daardoor ook de staat van instandhouding) door een combinatie van lage aantallen en verwarring met de veel talrijkere roodkeelduiker. Behoud van de huidige situatie is voldoende, op landelijk niveau is geen herstelopgave geformuleerd.</w:t>
            </w:r>
          </w:p>
        </w:tc>
      </w:tr>
    </w:tbl>
    <w:p w14:paraId="6E65D808" w14:textId="77777777" w:rsidR="00142953" w:rsidRDefault="00142953"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E005E5" w:rsidRPr="00E005E5" w14:paraId="20377F97" w14:textId="77777777" w:rsidTr="001E1DF1">
        <w:tc>
          <w:tcPr>
            <w:tcW w:w="1271" w:type="dxa"/>
          </w:tcPr>
          <w:p w14:paraId="742A60A3" w14:textId="77777777" w:rsidR="00E005E5" w:rsidRPr="00E005E5" w:rsidRDefault="00E005E5" w:rsidP="00345142">
            <w:r w:rsidRPr="00E005E5">
              <w:t xml:space="preserve">A017 </w:t>
            </w:r>
          </w:p>
        </w:tc>
        <w:tc>
          <w:tcPr>
            <w:tcW w:w="6656" w:type="dxa"/>
          </w:tcPr>
          <w:p w14:paraId="18CA33F2" w14:textId="77777777" w:rsidR="00E005E5" w:rsidRPr="00E005E5" w:rsidRDefault="00E005E5" w:rsidP="00345142">
            <w:r w:rsidRPr="00E005E5">
              <w:t>Aalscholver</w:t>
            </w:r>
          </w:p>
        </w:tc>
      </w:tr>
      <w:tr w:rsidR="00E005E5" w:rsidRPr="00E005E5" w14:paraId="6331D6CC" w14:textId="77777777" w:rsidTr="001E1DF1">
        <w:tc>
          <w:tcPr>
            <w:tcW w:w="1271" w:type="dxa"/>
          </w:tcPr>
          <w:p w14:paraId="0C2691EF" w14:textId="77777777" w:rsidR="00E005E5" w:rsidRPr="00E005E5" w:rsidRDefault="00E005E5" w:rsidP="00345142">
            <w:r w:rsidRPr="00E005E5">
              <w:t xml:space="preserve">Doel </w:t>
            </w:r>
          </w:p>
        </w:tc>
        <w:tc>
          <w:tcPr>
            <w:tcW w:w="6656" w:type="dxa"/>
          </w:tcPr>
          <w:p w14:paraId="3EB93BA4" w14:textId="77777777" w:rsidR="00E005E5" w:rsidRPr="00E005E5" w:rsidRDefault="00E005E5" w:rsidP="00345142">
            <w:r w:rsidRPr="00E005E5">
              <w:t>Behoud omvang en kwaliteit leefgebied met een draagkracht voor een populatie van gemiddeld 1.900 vogels (seizoensmaximum).</w:t>
            </w:r>
          </w:p>
        </w:tc>
      </w:tr>
      <w:tr w:rsidR="00E005E5" w:rsidRPr="00E005E5" w14:paraId="732FA27B" w14:textId="77777777" w:rsidTr="001E1DF1">
        <w:tc>
          <w:tcPr>
            <w:tcW w:w="1271" w:type="dxa"/>
          </w:tcPr>
          <w:p w14:paraId="0A0A303F" w14:textId="77777777" w:rsidR="00E005E5" w:rsidRPr="00E005E5" w:rsidRDefault="00E005E5" w:rsidP="00345142">
            <w:r w:rsidRPr="00E005E5">
              <w:t xml:space="preserve">Toelichting </w:t>
            </w:r>
          </w:p>
        </w:tc>
        <w:tc>
          <w:tcPr>
            <w:tcW w:w="6656" w:type="dxa"/>
          </w:tcPr>
          <w:p w14:paraId="43E99616" w14:textId="77777777" w:rsidR="00E005E5" w:rsidRPr="00E005E5" w:rsidRDefault="00E005E5" w:rsidP="00345142">
            <w:r w:rsidRPr="00E005E5">
              <w:t>Aantallen aalscholvers zijn van nationale betekenis. Het gebied heeft met name een functie als foerageergebied en als slaapplaats. De Noordzeekustzone is één van de gebieden die voor de aalscholvers in Nederland de grootste bijdrage leveren. De gegevens zijn niet toereikend voor een trendanalyse. Behoud van de huidige situatie is voldoende gezien de landelijk gunstige staat van instandhouding.</w:t>
            </w:r>
          </w:p>
        </w:tc>
      </w:tr>
    </w:tbl>
    <w:p w14:paraId="2661C686"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E005E5" w:rsidRPr="00E005E5" w14:paraId="38AD4ECF" w14:textId="77777777" w:rsidTr="001E1DF1">
        <w:tc>
          <w:tcPr>
            <w:tcW w:w="1271" w:type="dxa"/>
          </w:tcPr>
          <w:p w14:paraId="61578C53" w14:textId="77777777" w:rsidR="00E005E5" w:rsidRPr="00E005E5" w:rsidRDefault="00E005E5" w:rsidP="00345142">
            <w:r w:rsidRPr="00E005E5">
              <w:t xml:space="preserve">A048 </w:t>
            </w:r>
          </w:p>
        </w:tc>
        <w:tc>
          <w:tcPr>
            <w:tcW w:w="6656" w:type="dxa"/>
          </w:tcPr>
          <w:p w14:paraId="76AF2863" w14:textId="77777777" w:rsidR="00E005E5" w:rsidRPr="00E005E5" w:rsidRDefault="00E005E5" w:rsidP="00345142">
            <w:r w:rsidRPr="00E005E5">
              <w:t>Bergeend</w:t>
            </w:r>
          </w:p>
        </w:tc>
      </w:tr>
      <w:tr w:rsidR="00E005E5" w:rsidRPr="00E005E5" w14:paraId="3D0344CE" w14:textId="77777777" w:rsidTr="001E1DF1">
        <w:tc>
          <w:tcPr>
            <w:tcW w:w="1271" w:type="dxa"/>
          </w:tcPr>
          <w:p w14:paraId="6BB523F4" w14:textId="77777777" w:rsidR="00E005E5" w:rsidRPr="00E005E5" w:rsidRDefault="00E005E5" w:rsidP="00345142">
            <w:r w:rsidRPr="00E005E5">
              <w:t xml:space="preserve">Doel </w:t>
            </w:r>
          </w:p>
        </w:tc>
        <w:tc>
          <w:tcPr>
            <w:tcW w:w="6656" w:type="dxa"/>
          </w:tcPr>
          <w:p w14:paraId="1F312FCB" w14:textId="77777777" w:rsidR="00E005E5" w:rsidRPr="00E005E5" w:rsidRDefault="00E005E5" w:rsidP="00345142">
            <w:r w:rsidRPr="00E005E5">
              <w:t>Behoud omvang en kwaliteit leefgebied met een draagkracht voor een populatie van gemiddeld 520 vogels (seizoensmaximum).</w:t>
            </w:r>
          </w:p>
        </w:tc>
      </w:tr>
      <w:tr w:rsidR="00E005E5" w:rsidRPr="00E005E5" w14:paraId="49627100" w14:textId="77777777" w:rsidTr="001E1DF1">
        <w:tc>
          <w:tcPr>
            <w:tcW w:w="1271" w:type="dxa"/>
          </w:tcPr>
          <w:p w14:paraId="4173664E" w14:textId="77777777" w:rsidR="00E005E5" w:rsidRPr="00E005E5" w:rsidRDefault="00E005E5" w:rsidP="00345142">
            <w:r w:rsidRPr="00E005E5">
              <w:t xml:space="preserve">Toelichting </w:t>
            </w:r>
          </w:p>
        </w:tc>
        <w:tc>
          <w:tcPr>
            <w:tcW w:w="6656" w:type="dxa"/>
          </w:tcPr>
          <w:p w14:paraId="0328A584" w14:textId="77777777" w:rsidR="00E005E5" w:rsidRPr="00E005E5" w:rsidRDefault="00E005E5" w:rsidP="00345142">
            <w:r w:rsidRPr="00E005E5">
              <w:t xml:space="preserve">Het gebied heeft voor de bergeend met name een functie als foerageergebied en als slaapplaats. De slaapplaatsfunctie (strand) is van toepassing op bergeenden die elders in het Waddengebied foerageren. De gegevens zijn niet toereikend voor een trendanalyse. Behoud van de </w:t>
            </w:r>
            <w:r w:rsidRPr="00E005E5">
              <w:lastRenderedPageBreak/>
              <w:t>huidige situatie is voldoende gezien de landelijk gunstige staat van instandhouding.</w:t>
            </w:r>
          </w:p>
        </w:tc>
      </w:tr>
    </w:tbl>
    <w:p w14:paraId="46DDE2B2"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50063F7A" w14:textId="77777777" w:rsidTr="001E1DF1">
        <w:tc>
          <w:tcPr>
            <w:tcW w:w="1271" w:type="dxa"/>
          </w:tcPr>
          <w:p w14:paraId="172AABD2" w14:textId="77777777" w:rsidR="005E40F0" w:rsidRPr="005E40F0" w:rsidRDefault="005E40F0" w:rsidP="00345142">
            <w:r w:rsidRPr="005E40F0">
              <w:t xml:space="preserve">A062 </w:t>
            </w:r>
          </w:p>
        </w:tc>
        <w:tc>
          <w:tcPr>
            <w:tcW w:w="6656" w:type="dxa"/>
          </w:tcPr>
          <w:p w14:paraId="5B0E5601" w14:textId="77777777" w:rsidR="005E40F0" w:rsidRPr="005E40F0" w:rsidRDefault="005E40F0" w:rsidP="00345142">
            <w:r w:rsidRPr="005E40F0">
              <w:t>Topper</w:t>
            </w:r>
          </w:p>
        </w:tc>
      </w:tr>
      <w:tr w:rsidR="005E40F0" w:rsidRPr="005E40F0" w14:paraId="33D26610" w14:textId="77777777" w:rsidTr="001E1DF1">
        <w:tc>
          <w:tcPr>
            <w:tcW w:w="1271" w:type="dxa"/>
          </w:tcPr>
          <w:p w14:paraId="1ABE005E" w14:textId="77777777" w:rsidR="005E40F0" w:rsidRPr="005E40F0" w:rsidRDefault="005E40F0" w:rsidP="00345142">
            <w:r w:rsidRPr="005E40F0">
              <w:t xml:space="preserve">Doel </w:t>
            </w:r>
          </w:p>
        </w:tc>
        <w:tc>
          <w:tcPr>
            <w:tcW w:w="6656" w:type="dxa"/>
          </w:tcPr>
          <w:p w14:paraId="0620CFD9" w14:textId="77777777" w:rsidR="005E40F0" w:rsidRPr="005E40F0" w:rsidRDefault="005E40F0" w:rsidP="00345142">
            <w:r w:rsidRPr="005E40F0">
              <w:t>Behoud omvang en kwaliteit leefgebied voor behoud populatie.</w:t>
            </w:r>
          </w:p>
        </w:tc>
      </w:tr>
      <w:tr w:rsidR="005E40F0" w14:paraId="7C5E1DF2" w14:textId="77777777" w:rsidTr="001E1DF1">
        <w:tc>
          <w:tcPr>
            <w:tcW w:w="1271" w:type="dxa"/>
          </w:tcPr>
          <w:p w14:paraId="29A2506D" w14:textId="77777777" w:rsidR="005E40F0" w:rsidRPr="005E40F0" w:rsidRDefault="005E40F0" w:rsidP="00345142">
            <w:r w:rsidRPr="005E40F0">
              <w:t xml:space="preserve">Toelichting </w:t>
            </w:r>
          </w:p>
        </w:tc>
        <w:tc>
          <w:tcPr>
            <w:tcW w:w="6656" w:type="dxa"/>
          </w:tcPr>
          <w:p w14:paraId="52F42C8E" w14:textId="77777777" w:rsidR="005E40F0" w:rsidRDefault="005E40F0" w:rsidP="00345142">
            <w:r w:rsidRPr="005E40F0">
              <w:t>Het gebied heeft voor de topper met name een functie als foerageergebied. Midden jaren negentig zijn relatief hoge aantallen geteld in de Noordzeekustzone, min of meer volgend op de afname in het IJsselmeer en de Waddenzee. Vergelijking met de situatie bij de eider suggereert een opvangfunctie voor de Noordzeekustzone in tijden van voedselschaarste in de andere twee genoemde gebieden, maar data uit de Noordzeekustzone zijn schaars. Behoud van de huidige situatie is voldoende, de waarschijnlijke oorzaak van de landelijk zeer ongunstige staat van instandhouding is niet gelegen in dit gebied.</w:t>
            </w:r>
          </w:p>
        </w:tc>
      </w:tr>
    </w:tbl>
    <w:p w14:paraId="48278260" w14:textId="34F7880A" w:rsidR="007A2A95" w:rsidRDefault="007A2A95" w:rsidP="007A2A95"/>
    <w:p w14:paraId="2EC178BD"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1A1137B8" w14:textId="77777777" w:rsidTr="001E1DF1">
        <w:tc>
          <w:tcPr>
            <w:tcW w:w="1271" w:type="dxa"/>
          </w:tcPr>
          <w:p w14:paraId="49476376" w14:textId="77777777" w:rsidR="005E40F0" w:rsidRPr="005E40F0" w:rsidRDefault="005E40F0" w:rsidP="00345142">
            <w:r w:rsidRPr="005E40F0">
              <w:t xml:space="preserve">A063 </w:t>
            </w:r>
          </w:p>
        </w:tc>
        <w:tc>
          <w:tcPr>
            <w:tcW w:w="6656" w:type="dxa"/>
          </w:tcPr>
          <w:p w14:paraId="52BF9057" w14:textId="77777777" w:rsidR="005E40F0" w:rsidRPr="005E40F0" w:rsidRDefault="005E40F0" w:rsidP="00345142">
            <w:r w:rsidRPr="005E40F0">
              <w:t>Eider</w:t>
            </w:r>
          </w:p>
        </w:tc>
      </w:tr>
      <w:tr w:rsidR="005E40F0" w:rsidRPr="005E40F0" w14:paraId="43A82862" w14:textId="77777777" w:rsidTr="001E1DF1">
        <w:tc>
          <w:tcPr>
            <w:tcW w:w="1271" w:type="dxa"/>
          </w:tcPr>
          <w:p w14:paraId="219346B7" w14:textId="77777777" w:rsidR="005E40F0" w:rsidRPr="005E40F0" w:rsidRDefault="005E40F0" w:rsidP="00345142">
            <w:r w:rsidRPr="005E40F0">
              <w:t xml:space="preserve">Doel </w:t>
            </w:r>
          </w:p>
        </w:tc>
        <w:tc>
          <w:tcPr>
            <w:tcW w:w="6656" w:type="dxa"/>
          </w:tcPr>
          <w:p w14:paraId="2A0CAF27" w14:textId="77777777" w:rsidR="005E40F0" w:rsidRPr="005E40F0" w:rsidRDefault="005E40F0" w:rsidP="00345142">
            <w:r w:rsidRPr="005E40F0">
              <w:t>Behoud omvang en kwaliteit leefgebied met een draagkracht voor een populatie van gemiddeld 26.200 vogels (midwinter-aantallen).</w:t>
            </w:r>
          </w:p>
        </w:tc>
      </w:tr>
      <w:tr w:rsidR="005E40F0" w:rsidRPr="005E40F0" w14:paraId="2B26772F" w14:textId="77777777" w:rsidTr="001E1DF1">
        <w:tc>
          <w:tcPr>
            <w:tcW w:w="1271" w:type="dxa"/>
          </w:tcPr>
          <w:p w14:paraId="252220CE" w14:textId="77777777" w:rsidR="005E40F0" w:rsidRPr="005E40F0" w:rsidRDefault="005E40F0" w:rsidP="00345142">
            <w:r w:rsidRPr="005E40F0">
              <w:t xml:space="preserve">Toelichting </w:t>
            </w:r>
          </w:p>
        </w:tc>
        <w:tc>
          <w:tcPr>
            <w:tcW w:w="6656" w:type="dxa"/>
          </w:tcPr>
          <w:p w14:paraId="29513336" w14:textId="77777777" w:rsidR="005E40F0" w:rsidRPr="005E40F0" w:rsidRDefault="005E40F0" w:rsidP="00345142">
            <w:r w:rsidRPr="005E40F0">
              <w:t xml:space="preserve">Aantallen eiders zijn van internationale en grote nationale betekenis. Het gebied heeft voor de soort met name een functie als foerageergebied. De Noordzeekustzone is belangrijk geworden in het begin van de jaren negentig, toen de aantallen hier toenamen, terwijl ze in de Waddenzee afnamen. Met name in jaren waarin een verlaagd voedselaanbod in de Waddenzee </w:t>
            </w:r>
            <w:proofErr w:type="gramStart"/>
            <w:r w:rsidRPr="005E40F0">
              <w:t>samen gaat</w:t>
            </w:r>
            <w:proofErr w:type="gramEnd"/>
            <w:r w:rsidRPr="005E40F0">
              <w:t xml:space="preserve"> met goede jaren voor andere schelpdieren (bijvoorbeeld Spisula) in de Noordzeekustzone foerageert hier een relatief hoog aantal. De recente afname in de Noordzeekustzone kan een teken zijn van een begin van herstel van de voedselsituatie in de Waddenzee, maar een dergelijk herstel is nog niet zichtbaar in de populatietrend. Omdat de aanwezigheid van eiders in de Noordzeekustzone waarschijnlijk is verbonden aan slechte omstandigheden in de Waddenzee, wordt daar de herstelopgave gelegd en wordt in de Noordzeekustzone volstaan met behoud van de opvangcapaciteit. Behoud van de huidige situatie is voldoende, de waarschijnlijke oorzaak van de landelijk zeer ongunstige staat van instandhouding is niet gelegen in dit gebied.</w:t>
            </w:r>
          </w:p>
        </w:tc>
      </w:tr>
    </w:tbl>
    <w:p w14:paraId="30609210"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3B6D8D13" w14:textId="77777777" w:rsidTr="001E1DF1">
        <w:tc>
          <w:tcPr>
            <w:tcW w:w="1271" w:type="dxa"/>
          </w:tcPr>
          <w:p w14:paraId="03AE899A" w14:textId="77777777" w:rsidR="005E40F0" w:rsidRPr="005E40F0" w:rsidRDefault="005E40F0" w:rsidP="00345142">
            <w:r w:rsidRPr="005E40F0">
              <w:t xml:space="preserve">A065 </w:t>
            </w:r>
          </w:p>
        </w:tc>
        <w:tc>
          <w:tcPr>
            <w:tcW w:w="6656" w:type="dxa"/>
          </w:tcPr>
          <w:p w14:paraId="59E1830E" w14:textId="77777777" w:rsidR="005E40F0" w:rsidRPr="005E40F0" w:rsidRDefault="005E40F0" w:rsidP="00345142">
            <w:r w:rsidRPr="005E40F0">
              <w:t>Zwarte zee-eend</w:t>
            </w:r>
          </w:p>
        </w:tc>
      </w:tr>
      <w:tr w:rsidR="005E40F0" w:rsidRPr="005E40F0" w14:paraId="67EE3DD1" w14:textId="77777777" w:rsidTr="001E1DF1">
        <w:tc>
          <w:tcPr>
            <w:tcW w:w="1271" w:type="dxa"/>
          </w:tcPr>
          <w:p w14:paraId="74C9D556" w14:textId="77777777" w:rsidR="005E40F0" w:rsidRPr="005E40F0" w:rsidRDefault="005E40F0" w:rsidP="00345142">
            <w:r w:rsidRPr="005E40F0">
              <w:t xml:space="preserve">Doel </w:t>
            </w:r>
          </w:p>
        </w:tc>
        <w:tc>
          <w:tcPr>
            <w:tcW w:w="6656" w:type="dxa"/>
          </w:tcPr>
          <w:p w14:paraId="7E0A305C" w14:textId="77777777" w:rsidR="005E40F0" w:rsidRPr="005E40F0" w:rsidRDefault="005E40F0" w:rsidP="00345142">
            <w:r w:rsidRPr="005E40F0">
              <w:t>Behoud omvang en kwaliteit leefgebied met een draagkracht voor een populatie van gemiddeld 51.900 vogels (midwinter-aantallen).</w:t>
            </w:r>
          </w:p>
        </w:tc>
      </w:tr>
      <w:tr w:rsidR="005E40F0" w:rsidRPr="005E40F0" w14:paraId="20B150F9" w14:textId="77777777" w:rsidTr="001E1DF1">
        <w:tc>
          <w:tcPr>
            <w:tcW w:w="1271" w:type="dxa"/>
          </w:tcPr>
          <w:p w14:paraId="39C679A1" w14:textId="77777777" w:rsidR="005E40F0" w:rsidRPr="005E40F0" w:rsidRDefault="005E40F0" w:rsidP="00345142">
            <w:r w:rsidRPr="005E40F0">
              <w:t xml:space="preserve">Toelichting </w:t>
            </w:r>
          </w:p>
        </w:tc>
        <w:tc>
          <w:tcPr>
            <w:tcW w:w="6656" w:type="dxa"/>
          </w:tcPr>
          <w:p w14:paraId="0E34F540" w14:textId="77777777" w:rsidR="005E40F0" w:rsidRPr="005E40F0" w:rsidRDefault="005E40F0" w:rsidP="00345142">
            <w:r w:rsidRPr="005E40F0">
              <w:t>Aantallen zwarte zee-eenden zijn van internationale en zeer grote nationale betekenis. Het gebied heeft voor de soort met name een functie als foerageergebied. Het gebied levert verreweg de grootste bijdrage voor de zwarte zee-eend in Nederland. De soort is een wintergast. Er is geen duidelijke trend door grote fluctuaties, deels veroorzaakt doordat alleen tellingen uit januari beschikbaar zijn. De aantallen fluctueren mogelijk ook werkelijk van jaar op jaar door het wisselend aanbod aan schelpdieren (onder andere Spisula). De soort verkeert landelijk in een matig ongunstige staat van instandhouding.</w:t>
            </w:r>
          </w:p>
        </w:tc>
      </w:tr>
    </w:tbl>
    <w:p w14:paraId="124C120F"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2B72798D" w14:textId="77777777" w:rsidTr="001E1DF1">
        <w:tc>
          <w:tcPr>
            <w:tcW w:w="1271" w:type="dxa"/>
          </w:tcPr>
          <w:p w14:paraId="552D9011" w14:textId="77777777" w:rsidR="005E40F0" w:rsidRPr="005E40F0" w:rsidRDefault="005E40F0" w:rsidP="00345142">
            <w:r w:rsidRPr="005E40F0">
              <w:t xml:space="preserve">A130 </w:t>
            </w:r>
          </w:p>
        </w:tc>
        <w:tc>
          <w:tcPr>
            <w:tcW w:w="6656" w:type="dxa"/>
          </w:tcPr>
          <w:p w14:paraId="4FFCAC80" w14:textId="77777777" w:rsidR="005E40F0" w:rsidRPr="005E40F0" w:rsidRDefault="005E40F0" w:rsidP="00345142">
            <w:r w:rsidRPr="005E40F0">
              <w:t>Scholekster</w:t>
            </w:r>
          </w:p>
        </w:tc>
      </w:tr>
      <w:tr w:rsidR="005E40F0" w:rsidRPr="005E40F0" w14:paraId="7395AC19" w14:textId="77777777" w:rsidTr="001E1DF1">
        <w:tc>
          <w:tcPr>
            <w:tcW w:w="1271" w:type="dxa"/>
          </w:tcPr>
          <w:p w14:paraId="61ADE1E6" w14:textId="77777777" w:rsidR="005E40F0" w:rsidRPr="005E40F0" w:rsidRDefault="005E40F0" w:rsidP="00345142">
            <w:r w:rsidRPr="005E40F0">
              <w:lastRenderedPageBreak/>
              <w:t xml:space="preserve">Doel </w:t>
            </w:r>
          </w:p>
        </w:tc>
        <w:tc>
          <w:tcPr>
            <w:tcW w:w="6656" w:type="dxa"/>
          </w:tcPr>
          <w:p w14:paraId="66C01FED" w14:textId="77777777" w:rsidR="005E40F0" w:rsidRPr="005E40F0" w:rsidRDefault="005E40F0" w:rsidP="00345142">
            <w:r w:rsidRPr="005E40F0">
              <w:t>Behoud omvang en kwaliteit leefgebied met een draagkracht voor een populatie van gemiddeld 3.300 vogels (seizoensmaximum).</w:t>
            </w:r>
          </w:p>
        </w:tc>
      </w:tr>
      <w:tr w:rsidR="005E40F0" w:rsidRPr="005E40F0" w14:paraId="4F126E5F" w14:textId="77777777" w:rsidTr="001E1DF1">
        <w:tc>
          <w:tcPr>
            <w:tcW w:w="1271" w:type="dxa"/>
          </w:tcPr>
          <w:p w14:paraId="4FF83597" w14:textId="77777777" w:rsidR="005E40F0" w:rsidRPr="005E40F0" w:rsidRDefault="005E40F0" w:rsidP="00345142">
            <w:r w:rsidRPr="005E40F0">
              <w:t xml:space="preserve">Toelichting </w:t>
            </w:r>
          </w:p>
        </w:tc>
        <w:tc>
          <w:tcPr>
            <w:tcW w:w="6656" w:type="dxa"/>
          </w:tcPr>
          <w:p w14:paraId="002CBB19" w14:textId="77777777" w:rsidR="005E40F0" w:rsidRPr="005E40F0" w:rsidRDefault="005E40F0" w:rsidP="00345142">
            <w:r w:rsidRPr="005E40F0">
              <w:t>Het gebied heeft voor de scholekster met name een functie als slaapplaats. Als zodanig levert de Noordzeekustzone één van de grootste bijdragen voor de soort binnen Nederland. De slaapplaatsfunctie/ hoogwatervluchtplaatsen is van toepassing op vogels die grotendeels elders in het Waddengebied foerageren. De gegevens zijn niet toereikend voor een trendanalyse. Behoud van de huidige situatie is voldoende, de oorzaak van de landelijk zeer ongunstige staat van instandhouding is niet gelegen in dit gebied.</w:t>
            </w:r>
          </w:p>
        </w:tc>
      </w:tr>
    </w:tbl>
    <w:p w14:paraId="1022AA22"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5573BA5E" w14:textId="77777777" w:rsidTr="001E1DF1">
        <w:tc>
          <w:tcPr>
            <w:tcW w:w="1271" w:type="dxa"/>
          </w:tcPr>
          <w:p w14:paraId="02070E4F" w14:textId="77777777" w:rsidR="005E40F0" w:rsidRPr="005E40F0" w:rsidRDefault="005E40F0" w:rsidP="00345142">
            <w:r w:rsidRPr="005E40F0">
              <w:t xml:space="preserve">A132 </w:t>
            </w:r>
          </w:p>
        </w:tc>
        <w:tc>
          <w:tcPr>
            <w:tcW w:w="6656" w:type="dxa"/>
          </w:tcPr>
          <w:p w14:paraId="63BC9A2E" w14:textId="77777777" w:rsidR="005E40F0" w:rsidRPr="005E40F0" w:rsidRDefault="005E40F0" w:rsidP="00345142">
            <w:r w:rsidRPr="005E40F0">
              <w:t>Kluut</w:t>
            </w:r>
          </w:p>
        </w:tc>
      </w:tr>
      <w:tr w:rsidR="005E40F0" w:rsidRPr="005E40F0" w14:paraId="7212DD59" w14:textId="77777777" w:rsidTr="001E1DF1">
        <w:tc>
          <w:tcPr>
            <w:tcW w:w="1271" w:type="dxa"/>
          </w:tcPr>
          <w:p w14:paraId="53C188F4" w14:textId="77777777" w:rsidR="005E40F0" w:rsidRPr="005E40F0" w:rsidRDefault="005E40F0" w:rsidP="00345142">
            <w:r w:rsidRPr="005E40F0">
              <w:t xml:space="preserve">Doel </w:t>
            </w:r>
          </w:p>
        </w:tc>
        <w:tc>
          <w:tcPr>
            <w:tcW w:w="6656" w:type="dxa"/>
          </w:tcPr>
          <w:p w14:paraId="42AFEC8E" w14:textId="77777777" w:rsidR="005E40F0" w:rsidRPr="005E40F0" w:rsidRDefault="005E40F0" w:rsidP="00345142">
            <w:r w:rsidRPr="005E40F0">
              <w:t>Behoud omvang en kwaliteit leefgebied met een draagkracht voor een populatie van gemiddeld 120 vogels (seizoensmaximum).</w:t>
            </w:r>
          </w:p>
        </w:tc>
      </w:tr>
      <w:tr w:rsidR="005E40F0" w:rsidRPr="005E40F0" w14:paraId="67164665" w14:textId="77777777" w:rsidTr="001E1DF1">
        <w:tc>
          <w:tcPr>
            <w:tcW w:w="1271" w:type="dxa"/>
          </w:tcPr>
          <w:p w14:paraId="58C29066" w14:textId="77777777" w:rsidR="005E40F0" w:rsidRPr="005E40F0" w:rsidRDefault="005E40F0" w:rsidP="00345142">
            <w:r w:rsidRPr="005E40F0">
              <w:t xml:space="preserve">Toelichting </w:t>
            </w:r>
          </w:p>
        </w:tc>
        <w:tc>
          <w:tcPr>
            <w:tcW w:w="6656" w:type="dxa"/>
          </w:tcPr>
          <w:p w14:paraId="3B2A76A4" w14:textId="77777777" w:rsidR="005E40F0" w:rsidRPr="005E40F0" w:rsidRDefault="005E40F0" w:rsidP="00345142">
            <w:r w:rsidRPr="005E40F0">
              <w:t>Het gebied heeft voor de kluut met name een functie als slaapplaats. De slaapplaatsfunctie/hoogwatervluchtplaatsen is van toepassing op kluten die grotendeels elders in het Waddengebied foerageren. De gegevens zijn niet toereikend voor een trendanalyse. Behoud van de huidige situatie is voldoende, op landelijk niveau is geen herstelopgave geformuleerd.</w:t>
            </w:r>
          </w:p>
        </w:tc>
      </w:tr>
    </w:tbl>
    <w:p w14:paraId="3845838B"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4CBE3BEC" w14:textId="77777777" w:rsidTr="001E1DF1">
        <w:tc>
          <w:tcPr>
            <w:tcW w:w="1271" w:type="dxa"/>
          </w:tcPr>
          <w:p w14:paraId="52DECE1F" w14:textId="77777777" w:rsidR="005E40F0" w:rsidRPr="005E40F0" w:rsidRDefault="005E40F0" w:rsidP="00345142">
            <w:r w:rsidRPr="005E40F0">
              <w:t xml:space="preserve">A137 </w:t>
            </w:r>
          </w:p>
        </w:tc>
        <w:tc>
          <w:tcPr>
            <w:tcW w:w="6656" w:type="dxa"/>
          </w:tcPr>
          <w:p w14:paraId="4896656F" w14:textId="77777777" w:rsidR="005E40F0" w:rsidRPr="005E40F0" w:rsidRDefault="005E40F0" w:rsidP="00345142">
            <w:r w:rsidRPr="005E40F0">
              <w:t>Bontbekplevier</w:t>
            </w:r>
          </w:p>
        </w:tc>
      </w:tr>
      <w:tr w:rsidR="005E40F0" w:rsidRPr="005E40F0" w14:paraId="2484A55E" w14:textId="77777777" w:rsidTr="001E1DF1">
        <w:tc>
          <w:tcPr>
            <w:tcW w:w="1271" w:type="dxa"/>
          </w:tcPr>
          <w:p w14:paraId="390DBC74" w14:textId="77777777" w:rsidR="005E40F0" w:rsidRPr="005E40F0" w:rsidRDefault="005E40F0" w:rsidP="00345142">
            <w:r w:rsidRPr="005E40F0">
              <w:t xml:space="preserve">Doel </w:t>
            </w:r>
          </w:p>
        </w:tc>
        <w:tc>
          <w:tcPr>
            <w:tcW w:w="6656" w:type="dxa"/>
          </w:tcPr>
          <w:p w14:paraId="5F03814F" w14:textId="77777777" w:rsidR="005E40F0" w:rsidRPr="005E40F0" w:rsidRDefault="005E40F0" w:rsidP="00345142">
            <w:r w:rsidRPr="005E40F0">
              <w:t>Behoud omvang en kwaliteit leefgebied met een draagkracht voor een populatie van gemiddeld 510 vogels (seizoensmaximum).</w:t>
            </w:r>
          </w:p>
        </w:tc>
      </w:tr>
      <w:tr w:rsidR="005E40F0" w:rsidRPr="005E40F0" w14:paraId="54E16FC6" w14:textId="77777777" w:rsidTr="001E1DF1">
        <w:tc>
          <w:tcPr>
            <w:tcW w:w="1271" w:type="dxa"/>
          </w:tcPr>
          <w:p w14:paraId="0FC8CFAF" w14:textId="77777777" w:rsidR="005E40F0" w:rsidRPr="005E40F0" w:rsidRDefault="005E40F0" w:rsidP="00345142">
            <w:r w:rsidRPr="005E40F0">
              <w:t xml:space="preserve">Toelichting </w:t>
            </w:r>
          </w:p>
        </w:tc>
        <w:tc>
          <w:tcPr>
            <w:tcW w:w="6656" w:type="dxa"/>
          </w:tcPr>
          <w:p w14:paraId="25D41975" w14:textId="77777777" w:rsidR="005E40F0" w:rsidRPr="005E40F0" w:rsidRDefault="005E40F0" w:rsidP="00345142">
            <w:r w:rsidRPr="005E40F0">
              <w:t>Aantallen bontbekplevieren zijn van nationale betekenis. Het gebied heeft voor de soort met name een functie als slaapplaats. De Noordzeekustzone voor de bontbekplevier het gebied dat na de Waddenzee de grootste bijdrage levert in Nederland. De functie slaapplaats/ hoogwatervluchtplaats is van toepassing op bontbekplevieren die grotendeels elders in het Waddengebied foerageren. De gegevens zijn niet toereikend voor een trendanalyse. Behoud van de huidige situatie is voldoende gezien de landelijke staat van instandhouding.</w:t>
            </w:r>
          </w:p>
        </w:tc>
      </w:tr>
    </w:tbl>
    <w:p w14:paraId="34B7F6DF"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4390BA06" w14:textId="77777777" w:rsidTr="001E1DF1">
        <w:tc>
          <w:tcPr>
            <w:tcW w:w="1271" w:type="dxa"/>
          </w:tcPr>
          <w:p w14:paraId="42411256" w14:textId="77777777" w:rsidR="005E40F0" w:rsidRPr="005E40F0" w:rsidRDefault="005E40F0" w:rsidP="00345142">
            <w:r w:rsidRPr="005E40F0">
              <w:t xml:space="preserve">A141 </w:t>
            </w:r>
          </w:p>
        </w:tc>
        <w:tc>
          <w:tcPr>
            <w:tcW w:w="6656" w:type="dxa"/>
          </w:tcPr>
          <w:p w14:paraId="55694BE0" w14:textId="77777777" w:rsidR="005E40F0" w:rsidRPr="005E40F0" w:rsidRDefault="005E40F0" w:rsidP="00345142">
            <w:r w:rsidRPr="005E40F0">
              <w:t>Zilverplevier</w:t>
            </w:r>
          </w:p>
        </w:tc>
      </w:tr>
      <w:tr w:rsidR="005E40F0" w:rsidRPr="005E40F0" w14:paraId="4436A175" w14:textId="77777777" w:rsidTr="001E1DF1">
        <w:tc>
          <w:tcPr>
            <w:tcW w:w="1271" w:type="dxa"/>
          </w:tcPr>
          <w:p w14:paraId="223D565E" w14:textId="77777777" w:rsidR="005E40F0" w:rsidRPr="005E40F0" w:rsidRDefault="005E40F0" w:rsidP="00345142">
            <w:r w:rsidRPr="005E40F0">
              <w:t xml:space="preserve">Doel </w:t>
            </w:r>
          </w:p>
        </w:tc>
        <w:tc>
          <w:tcPr>
            <w:tcW w:w="6656" w:type="dxa"/>
          </w:tcPr>
          <w:p w14:paraId="262713FD" w14:textId="77777777" w:rsidR="005E40F0" w:rsidRPr="005E40F0" w:rsidRDefault="005E40F0" w:rsidP="00345142">
            <w:r w:rsidRPr="005E40F0">
              <w:t>Behoud omvang en kwaliteit leefgebied met een draagkracht voor een populatie van gemiddeld 3.200 vogels (seizoensmaximum).</w:t>
            </w:r>
          </w:p>
        </w:tc>
      </w:tr>
      <w:tr w:rsidR="005E40F0" w14:paraId="03EDB849" w14:textId="77777777" w:rsidTr="001E1DF1">
        <w:tc>
          <w:tcPr>
            <w:tcW w:w="1271" w:type="dxa"/>
          </w:tcPr>
          <w:p w14:paraId="7EDCE974" w14:textId="77777777" w:rsidR="005E40F0" w:rsidRPr="005E40F0" w:rsidRDefault="005E40F0" w:rsidP="00345142">
            <w:r w:rsidRPr="005E40F0">
              <w:t xml:space="preserve">Toelichting </w:t>
            </w:r>
          </w:p>
        </w:tc>
        <w:tc>
          <w:tcPr>
            <w:tcW w:w="6656" w:type="dxa"/>
          </w:tcPr>
          <w:p w14:paraId="7BF5132E" w14:textId="77777777" w:rsidR="005E40F0" w:rsidRDefault="005E40F0" w:rsidP="00345142">
            <w:r w:rsidRPr="005E40F0">
              <w:t>Aantallen zilverplevieren zijn van nationale en internationale betekenis. Het gebied heeft voor de soort met name een functie als slaapplaats. Als zodanig levert de Noordzeekustzone voor de zilverplevier de grootste bijdrage binnen Nederland na de Waddenzee en de Oosterschelde. De slaapplaatsfunctie/hoogwatervluchtplaatsen is van toepassing op zilverplevieren die grotendeels elders in het Waddengebied foerageren. De gegevens zijn niet toereikend voor een trendanalyse. Behoud van de huidige situatie is voldoende gezien de landelijk gunstige staat van instandhouding.</w:t>
            </w:r>
          </w:p>
        </w:tc>
      </w:tr>
    </w:tbl>
    <w:p w14:paraId="5168A1E8" w14:textId="6B62A42C"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0F2E427F" w14:textId="77777777" w:rsidTr="001E1DF1">
        <w:tc>
          <w:tcPr>
            <w:tcW w:w="1271" w:type="dxa"/>
          </w:tcPr>
          <w:p w14:paraId="5415C7A2" w14:textId="77777777" w:rsidR="005E40F0" w:rsidRPr="005E40F0" w:rsidRDefault="005E40F0" w:rsidP="00345142">
            <w:r w:rsidRPr="005E40F0">
              <w:t xml:space="preserve">A143 </w:t>
            </w:r>
          </w:p>
        </w:tc>
        <w:tc>
          <w:tcPr>
            <w:tcW w:w="6656" w:type="dxa"/>
          </w:tcPr>
          <w:p w14:paraId="62987E32" w14:textId="77777777" w:rsidR="005E40F0" w:rsidRPr="005E40F0" w:rsidRDefault="005E40F0" w:rsidP="00345142">
            <w:r w:rsidRPr="005E40F0">
              <w:t>Kanoet</w:t>
            </w:r>
          </w:p>
        </w:tc>
      </w:tr>
      <w:tr w:rsidR="005E40F0" w:rsidRPr="005E40F0" w14:paraId="36842C5E" w14:textId="77777777" w:rsidTr="001E1DF1">
        <w:tc>
          <w:tcPr>
            <w:tcW w:w="1271" w:type="dxa"/>
          </w:tcPr>
          <w:p w14:paraId="7CB9BF0D" w14:textId="77777777" w:rsidR="005E40F0" w:rsidRPr="005E40F0" w:rsidRDefault="005E40F0" w:rsidP="00345142">
            <w:r w:rsidRPr="005E40F0">
              <w:t xml:space="preserve">Doel </w:t>
            </w:r>
          </w:p>
        </w:tc>
        <w:tc>
          <w:tcPr>
            <w:tcW w:w="6656" w:type="dxa"/>
          </w:tcPr>
          <w:p w14:paraId="7CE34969" w14:textId="77777777" w:rsidR="005E40F0" w:rsidRPr="005E40F0" w:rsidRDefault="005E40F0" w:rsidP="00345142">
            <w:r w:rsidRPr="005E40F0">
              <w:t>Behoud omvang en kwaliteit leefgebied met een draagkracht voor een populatie van gemiddeld 560 vogels (seizoensmaximum).</w:t>
            </w:r>
          </w:p>
        </w:tc>
      </w:tr>
      <w:tr w:rsidR="005E40F0" w14:paraId="14F9BB75" w14:textId="77777777" w:rsidTr="001E1DF1">
        <w:tc>
          <w:tcPr>
            <w:tcW w:w="1271" w:type="dxa"/>
          </w:tcPr>
          <w:p w14:paraId="07A6E94B" w14:textId="77777777" w:rsidR="005E40F0" w:rsidRPr="005E40F0" w:rsidRDefault="005E40F0" w:rsidP="00345142">
            <w:r w:rsidRPr="005E40F0">
              <w:t xml:space="preserve">Toelichting </w:t>
            </w:r>
          </w:p>
        </w:tc>
        <w:tc>
          <w:tcPr>
            <w:tcW w:w="6656" w:type="dxa"/>
          </w:tcPr>
          <w:p w14:paraId="29509F3D" w14:textId="77777777" w:rsidR="005E40F0" w:rsidRDefault="005E40F0" w:rsidP="00345142">
            <w:r w:rsidRPr="005E40F0">
              <w:t xml:space="preserve">Het gebied heeft voor de kanoet met name een functie als slaapplaats. De slaapplaatsfunctie/hoogwatervluchtplaatsen is van toepassing op </w:t>
            </w:r>
            <w:r w:rsidRPr="005E40F0">
              <w:lastRenderedPageBreak/>
              <w:t>kanoeten die grotendeels elders in het Waddengebied foerageren. Strekdammen langs de Noord-Hollandse kust zijn bij dichtvriezen van de westelijke Waddenzee van belang als opvang. De gegevens zijn niet toereikend voor een trendanalyse. Behoud van de huidige situatie is voldoende, de waarschijnlijke oorzaak van de landelijk matig ongunstige staat van instandhouding is niet gelegen in dit gebied.</w:t>
            </w:r>
          </w:p>
        </w:tc>
      </w:tr>
    </w:tbl>
    <w:p w14:paraId="5855F0A4" w14:textId="0191DE9C"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1E158BDF" w14:textId="77777777" w:rsidTr="001E1DF1">
        <w:tc>
          <w:tcPr>
            <w:tcW w:w="1271" w:type="dxa"/>
          </w:tcPr>
          <w:p w14:paraId="5C14E38E" w14:textId="77777777" w:rsidR="005E40F0" w:rsidRPr="005E40F0" w:rsidRDefault="005E40F0" w:rsidP="00345142">
            <w:r w:rsidRPr="005E40F0">
              <w:t xml:space="preserve">A144 </w:t>
            </w:r>
          </w:p>
        </w:tc>
        <w:tc>
          <w:tcPr>
            <w:tcW w:w="6656" w:type="dxa"/>
          </w:tcPr>
          <w:p w14:paraId="286AA3AA" w14:textId="77777777" w:rsidR="005E40F0" w:rsidRPr="005E40F0" w:rsidRDefault="005E40F0" w:rsidP="00345142">
            <w:r w:rsidRPr="005E40F0">
              <w:t>Drieteenstrandloper</w:t>
            </w:r>
          </w:p>
        </w:tc>
      </w:tr>
      <w:tr w:rsidR="005E40F0" w:rsidRPr="005E40F0" w14:paraId="610CCC09" w14:textId="77777777" w:rsidTr="001E1DF1">
        <w:tc>
          <w:tcPr>
            <w:tcW w:w="1271" w:type="dxa"/>
          </w:tcPr>
          <w:p w14:paraId="3BA3BF0E" w14:textId="77777777" w:rsidR="005E40F0" w:rsidRPr="005E40F0" w:rsidRDefault="005E40F0" w:rsidP="00345142">
            <w:r w:rsidRPr="005E40F0">
              <w:t xml:space="preserve">Doel </w:t>
            </w:r>
          </w:p>
        </w:tc>
        <w:tc>
          <w:tcPr>
            <w:tcW w:w="6656" w:type="dxa"/>
          </w:tcPr>
          <w:p w14:paraId="13E55C26" w14:textId="77777777" w:rsidR="005E40F0" w:rsidRPr="005E40F0" w:rsidRDefault="005E40F0" w:rsidP="00345142">
            <w:r w:rsidRPr="005E40F0">
              <w:t>Behoud omvang en kwaliteit leefgebied met een draagkracht voor een populatie van gemiddeld 2.000 vogels (seizoensgemiddelde).</w:t>
            </w:r>
          </w:p>
        </w:tc>
      </w:tr>
      <w:tr w:rsidR="005E40F0" w:rsidRPr="005E40F0" w14:paraId="3667A3D0" w14:textId="77777777" w:rsidTr="001E1DF1">
        <w:tc>
          <w:tcPr>
            <w:tcW w:w="1271" w:type="dxa"/>
          </w:tcPr>
          <w:p w14:paraId="42FC51E2" w14:textId="77777777" w:rsidR="005E40F0" w:rsidRPr="005E40F0" w:rsidRDefault="005E40F0" w:rsidP="00345142">
            <w:r w:rsidRPr="005E40F0">
              <w:t xml:space="preserve">Toelichting </w:t>
            </w:r>
          </w:p>
        </w:tc>
        <w:tc>
          <w:tcPr>
            <w:tcW w:w="6656" w:type="dxa"/>
          </w:tcPr>
          <w:p w14:paraId="64DE120F" w14:textId="77777777" w:rsidR="005E40F0" w:rsidRPr="005E40F0" w:rsidRDefault="005E40F0" w:rsidP="00345142">
            <w:r w:rsidRPr="005E40F0">
              <w:t>Aantallen drieteenstrandlopers zijn van internationale en grote nationale betekenis. Het gebied heeft met name een functie als foerageergebied en als slaapplaats. De draagkrachtschatting heeft betrekking op beide functies. Na de Waddenzee levert het gebied met ongeveer een kwart van de Nederlandse drieteenstrandlopers de grootste bijdrage. De soort is het hele jaar present, met lage aantallen in juni en juli. Sinds het midden van de jaren tachtig is de populatie fors toegenomen, net als in de Waddenzee. De landelijke staat van instandhouding is matig ongunstig omdat de hoge recreatiedruk effect heeft op de verspreiding. Desondanks nemen de aantallen toe. Behoud van de huidige situatie is voldoende, op landelijk niveau is geen herstelopgave geformuleerd.</w:t>
            </w:r>
          </w:p>
        </w:tc>
      </w:tr>
    </w:tbl>
    <w:p w14:paraId="6F99CD4B"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20A527A2" w14:textId="77777777" w:rsidTr="001E1DF1">
        <w:tc>
          <w:tcPr>
            <w:tcW w:w="1271" w:type="dxa"/>
          </w:tcPr>
          <w:p w14:paraId="7AFA2C35" w14:textId="77777777" w:rsidR="005E40F0" w:rsidRPr="005E40F0" w:rsidRDefault="005E40F0" w:rsidP="00345142">
            <w:r w:rsidRPr="005E40F0">
              <w:t xml:space="preserve">A149 </w:t>
            </w:r>
          </w:p>
        </w:tc>
        <w:tc>
          <w:tcPr>
            <w:tcW w:w="6656" w:type="dxa"/>
          </w:tcPr>
          <w:p w14:paraId="6A7EE1B1" w14:textId="77777777" w:rsidR="005E40F0" w:rsidRPr="005E40F0" w:rsidRDefault="005E40F0" w:rsidP="00345142">
            <w:r w:rsidRPr="005E40F0">
              <w:t>Bonte strandloper</w:t>
            </w:r>
          </w:p>
        </w:tc>
      </w:tr>
      <w:tr w:rsidR="005E40F0" w:rsidRPr="005E40F0" w14:paraId="7A92C9C3" w14:textId="77777777" w:rsidTr="001E1DF1">
        <w:tc>
          <w:tcPr>
            <w:tcW w:w="1271" w:type="dxa"/>
          </w:tcPr>
          <w:p w14:paraId="7AEE2DA4" w14:textId="77777777" w:rsidR="005E40F0" w:rsidRPr="005E40F0" w:rsidRDefault="005E40F0" w:rsidP="00345142">
            <w:r w:rsidRPr="005E40F0">
              <w:t xml:space="preserve">Doel </w:t>
            </w:r>
          </w:p>
        </w:tc>
        <w:tc>
          <w:tcPr>
            <w:tcW w:w="6656" w:type="dxa"/>
          </w:tcPr>
          <w:p w14:paraId="1E59EAD6" w14:textId="77777777" w:rsidR="005E40F0" w:rsidRPr="005E40F0" w:rsidRDefault="005E40F0" w:rsidP="00345142">
            <w:r w:rsidRPr="005E40F0">
              <w:t>Behoud omvang en kwaliteit leefgebied met een draagkracht voor een populatie van gemiddeld 7.400 vogels (seizoensmaximum).</w:t>
            </w:r>
          </w:p>
        </w:tc>
      </w:tr>
      <w:tr w:rsidR="005E40F0" w:rsidRPr="005E40F0" w14:paraId="29F986AA" w14:textId="77777777" w:rsidTr="001E1DF1">
        <w:tc>
          <w:tcPr>
            <w:tcW w:w="1271" w:type="dxa"/>
          </w:tcPr>
          <w:p w14:paraId="6C533C9E" w14:textId="77777777" w:rsidR="005E40F0" w:rsidRPr="005E40F0" w:rsidRDefault="005E40F0" w:rsidP="00345142">
            <w:r w:rsidRPr="005E40F0">
              <w:t xml:space="preserve">Toelichting </w:t>
            </w:r>
          </w:p>
        </w:tc>
        <w:tc>
          <w:tcPr>
            <w:tcW w:w="6656" w:type="dxa"/>
          </w:tcPr>
          <w:p w14:paraId="50496020" w14:textId="77777777" w:rsidR="005E40F0" w:rsidRPr="005E40F0" w:rsidRDefault="005E40F0" w:rsidP="00345142">
            <w:r w:rsidRPr="005E40F0">
              <w:t>Aantallen bonte strandlopers zijn van nationale betekenis. Het gebied heeft voor de soort met name een functie als slaapplaats. Als zodanig is het één van de gebieden in Nederland die de grootste bijdrage leveren. De slaapplaatsfunctie/ hoogwatervluchtplaatsen is van toepassing op vogels die grotendeels elders in het Waddengebied foerageren. De gegevens zijn niet toereikend voor een trendanalyse. Behoud van de huidige situatie is voldoende gezien de landelijk gunstige staat van instandhouding.</w:t>
            </w:r>
          </w:p>
        </w:tc>
      </w:tr>
    </w:tbl>
    <w:p w14:paraId="19F22E9D"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5E40F0" w:rsidRPr="005E40F0" w14:paraId="1066C070" w14:textId="77777777" w:rsidTr="001E1DF1">
        <w:tc>
          <w:tcPr>
            <w:tcW w:w="1271" w:type="dxa"/>
          </w:tcPr>
          <w:p w14:paraId="0152A43C" w14:textId="77777777" w:rsidR="005E40F0" w:rsidRPr="005E40F0" w:rsidRDefault="005E40F0" w:rsidP="00345142">
            <w:r w:rsidRPr="005E40F0">
              <w:t xml:space="preserve">A157 </w:t>
            </w:r>
          </w:p>
        </w:tc>
        <w:tc>
          <w:tcPr>
            <w:tcW w:w="6656" w:type="dxa"/>
          </w:tcPr>
          <w:p w14:paraId="5A73328A" w14:textId="77777777" w:rsidR="005E40F0" w:rsidRPr="005E40F0" w:rsidRDefault="005E40F0" w:rsidP="00345142">
            <w:r w:rsidRPr="005E40F0">
              <w:t>Rosse grutto</w:t>
            </w:r>
          </w:p>
        </w:tc>
      </w:tr>
      <w:tr w:rsidR="005E40F0" w:rsidRPr="005E40F0" w14:paraId="2411FDDF" w14:textId="77777777" w:rsidTr="001E1DF1">
        <w:tc>
          <w:tcPr>
            <w:tcW w:w="1271" w:type="dxa"/>
          </w:tcPr>
          <w:p w14:paraId="50F141A2" w14:textId="77777777" w:rsidR="005E40F0" w:rsidRPr="005E40F0" w:rsidRDefault="005E40F0" w:rsidP="00345142">
            <w:r w:rsidRPr="005E40F0">
              <w:t xml:space="preserve">Doel </w:t>
            </w:r>
          </w:p>
        </w:tc>
        <w:tc>
          <w:tcPr>
            <w:tcW w:w="6656" w:type="dxa"/>
          </w:tcPr>
          <w:p w14:paraId="526FBF7D" w14:textId="77777777" w:rsidR="005E40F0" w:rsidRPr="005E40F0" w:rsidRDefault="005E40F0" w:rsidP="00345142">
            <w:r w:rsidRPr="005E40F0">
              <w:t>Behoud omvang en kwaliteit leefgebied met een draagkracht voor een populatie van gemiddeld 1.800 vogels (seizoensmaximum).</w:t>
            </w:r>
          </w:p>
        </w:tc>
      </w:tr>
      <w:tr w:rsidR="005E40F0" w:rsidRPr="005E40F0" w14:paraId="2894940F" w14:textId="77777777" w:rsidTr="001E1DF1">
        <w:tc>
          <w:tcPr>
            <w:tcW w:w="1271" w:type="dxa"/>
          </w:tcPr>
          <w:p w14:paraId="61451738" w14:textId="77777777" w:rsidR="005E40F0" w:rsidRPr="005E40F0" w:rsidRDefault="005E40F0" w:rsidP="00345142">
            <w:r w:rsidRPr="005E40F0">
              <w:t xml:space="preserve">Toelichting </w:t>
            </w:r>
          </w:p>
        </w:tc>
        <w:tc>
          <w:tcPr>
            <w:tcW w:w="6656" w:type="dxa"/>
          </w:tcPr>
          <w:p w14:paraId="3298BCED" w14:textId="77777777" w:rsidR="005E40F0" w:rsidRPr="005E40F0" w:rsidRDefault="005E40F0" w:rsidP="00345142">
            <w:r w:rsidRPr="005E40F0">
              <w:t>Het gebied heeft met name een functie als slaapplaats. Als zodanig is de Noordzeekustzone voor de rosse grutto het gebied in Nederland dat na de Waddenzee en de Oosterschelde de grootste bijdrage levert. De slaapplaatsfunctie/ hoogwatervluchtplaatsen is van toepassing op vogels die grotendeels elders in het Waddengebied foerageren. De gegevens zijn niet toereikend voor een trendanalyse. Behoud van de huidige situatie is voldoende gezien de landelijk gunstige staat van instandhouding.</w:t>
            </w:r>
          </w:p>
        </w:tc>
      </w:tr>
    </w:tbl>
    <w:p w14:paraId="0C4747D2"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1C6D5F" w:rsidRPr="001C6D5F" w14:paraId="3AD07ECC" w14:textId="77777777" w:rsidTr="001E1DF1">
        <w:tc>
          <w:tcPr>
            <w:tcW w:w="1271" w:type="dxa"/>
          </w:tcPr>
          <w:p w14:paraId="5A04751C" w14:textId="77777777" w:rsidR="001C6D5F" w:rsidRPr="001C6D5F" w:rsidRDefault="001C6D5F" w:rsidP="00345142">
            <w:r w:rsidRPr="001C6D5F">
              <w:t xml:space="preserve">A160 </w:t>
            </w:r>
          </w:p>
        </w:tc>
        <w:tc>
          <w:tcPr>
            <w:tcW w:w="6656" w:type="dxa"/>
          </w:tcPr>
          <w:p w14:paraId="780D8C69" w14:textId="77777777" w:rsidR="001C6D5F" w:rsidRPr="001C6D5F" w:rsidRDefault="001C6D5F" w:rsidP="00345142">
            <w:r w:rsidRPr="001C6D5F">
              <w:t>Wulp</w:t>
            </w:r>
          </w:p>
        </w:tc>
      </w:tr>
      <w:tr w:rsidR="001C6D5F" w:rsidRPr="001C6D5F" w14:paraId="2886BC21" w14:textId="77777777" w:rsidTr="001E1DF1">
        <w:tc>
          <w:tcPr>
            <w:tcW w:w="1271" w:type="dxa"/>
          </w:tcPr>
          <w:p w14:paraId="6B9D2C40" w14:textId="77777777" w:rsidR="001C6D5F" w:rsidRPr="001C6D5F" w:rsidRDefault="001C6D5F" w:rsidP="00345142">
            <w:r w:rsidRPr="001C6D5F">
              <w:t xml:space="preserve">Doel </w:t>
            </w:r>
          </w:p>
        </w:tc>
        <w:tc>
          <w:tcPr>
            <w:tcW w:w="6656" w:type="dxa"/>
          </w:tcPr>
          <w:p w14:paraId="07B792C8" w14:textId="77777777" w:rsidR="001C6D5F" w:rsidRPr="001C6D5F" w:rsidRDefault="001C6D5F" w:rsidP="00345142">
            <w:r w:rsidRPr="001C6D5F">
              <w:t>Behoud omvang en kwaliteit leefgebied met een draagkracht voor een populatie van gemiddeld 640 vogels (seizoensmaximum).</w:t>
            </w:r>
          </w:p>
        </w:tc>
      </w:tr>
      <w:tr w:rsidR="001C6D5F" w:rsidRPr="001C6D5F" w14:paraId="1CF86A7D" w14:textId="77777777" w:rsidTr="001E1DF1">
        <w:tc>
          <w:tcPr>
            <w:tcW w:w="1271" w:type="dxa"/>
          </w:tcPr>
          <w:p w14:paraId="53EBFDAD" w14:textId="77777777" w:rsidR="001C6D5F" w:rsidRPr="001C6D5F" w:rsidRDefault="001C6D5F" w:rsidP="00345142">
            <w:r w:rsidRPr="001C6D5F">
              <w:t xml:space="preserve">Toelichting </w:t>
            </w:r>
          </w:p>
        </w:tc>
        <w:tc>
          <w:tcPr>
            <w:tcW w:w="6656" w:type="dxa"/>
          </w:tcPr>
          <w:p w14:paraId="1F6FBED3" w14:textId="77777777" w:rsidR="001C6D5F" w:rsidRPr="001C6D5F" w:rsidRDefault="001C6D5F" w:rsidP="00345142">
            <w:r w:rsidRPr="001C6D5F">
              <w:t xml:space="preserve">Het gebied heeft voor de wulp met name een functie als slaapplaats. De slaapplaatsfunctie/hoogwatervluchtplaatsen is van toepassing op vogels die grotendeels elders in het Waddengebied foerageren. De gegevens </w:t>
            </w:r>
            <w:r w:rsidRPr="001C6D5F">
              <w:lastRenderedPageBreak/>
              <w:t>zijn niet toereikend voor een trendanalyse. Behoud van de huidige situatie is voldoende gezien de landelijk gunstige staat van instandhouding.</w:t>
            </w:r>
          </w:p>
        </w:tc>
      </w:tr>
    </w:tbl>
    <w:p w14:paraId="50C07663"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1C6D5F" w:rsidRPr="001C6D5F" w14:paraId="52655232" w14:textId="77777777" w:rsidTr="001E1DF1">
        <w:tc>
          <w:tcPr>
            <w:tcW w:w="1271" w:type="dxa"/>
          </w:tcPr>
          <w:p w14:paraId="315361ED" w14:textId="77777777" w:rsidR="001C6D5F" w:rsidRPr="001C6D5F" w:rsidRDefault="001C6D5F" w:rsidP="00345142">
            <w:r w:rsidRPr="001C6D5F">
              <w:t xml:space="preserve">A169 </w:t>
            </w:r>
          </w:p>
        </w:tc>
        <w:tc>
          <w:tcPr>
            <w:tcW w:w="6656" w:type="dxa"/>
          </w:tcPr>
          <w:p w14:paraId="66E09FF4" w14:textId="77777777" w:rsidR="001C6D5F" w:rsidRPr="001C6D5F" w:rsidRDefault="001C6D5F" w:rsidP="00345142">
            <w:r w:rsidRPr="001C6D5F">
              <w:t>Steenloper</w:t>
            </w:r>
          </w:p>
        </w:tc>
      </w:tr>
      <w:tr w:rsidR="001C6D5F" w:rsidRPr="001C6D5F" w14:paraId="0E21BA5D" w14:textId="77777777" w:rsidTr="001E1DF1">
        <w:tc>
          <w:tcPr>
            <w:tcW w:w="1271" w:type="dxa"/>
          </w:tcPr>
          <w:p w14:paraId="140F19FD" w14:textId="77777777" w:rsidR="001C6D5F" w:rsidRPr="001C6D5F" w:rsidRDefault="001C6D5F" w:rsidP="00345142">
            <w:r w:rsidRPr="001C6D5F">
              <w:t xml:space="preserve">Doel </w:t>
            </w:r>
          </w:p>
        </w:tc>
        <w:tc>
          <w:tcPr>
            <w:tcW w:w="6656" w:type="dxa"/>
          </w:tcPr>
          <w:p w14:paraId="2264BFE0" w14:textId="77777777" w:rsidR="001C6D5F" w:rsidRPr="001C6D5F" w:rsidRDefault="001C6D5F" w:rsidP="00345142">
            <w:r w:rsidRPr="001C6D5F">
              <w:t>Behoud omvang en kwaliteit leefgebied met een draagkracht voor een populatie van gemiddeld 160 vogels (seizoensgemiddelde).</w:t>
            </w:r>
          </w:p>
        </w:tc>
      </w:tr>
      <w:tr w:rsidR="001C6D5F" w:rsidRPr="001C6D5F" w14:paraId="274734F1" w14:textId="77777777" w:rsidTr="001E1DF1">
        <w:tc>
          <w:tcPr>
            <w:tcW w:w="1271" w:type="dxa"/>
          </w:tcPr>
          <w:p w14:paraId="3EF727ED" w14:textId="77777777" w:rsidR="001C6D5F" w:rsidRPr="001C6D5F" w:rsidRDefault="001C6D5F" w:rsidP="00345142">
            <w:r w:rsidRPr="001C6D5F">
              <w:t xml:space="preserve">Toelichting </w:t>
            </w:r>
          </w:p>
        </w:tc>
        <w:tc>
          <w:tcPr>
            <w:tcW w:w="6656" w:type="dxa"/>
          </w:tcPr>
          <w:p w14:paraId="2AC37409" w14:textId="77777777" w:rsidR="001C6D5F" w:rsidRPr="001C6D5F" w:rsidRDefault="001C6D5F" w:rsidP="00345142">
            <w:r w:rsidRPr="001C6D5F">
              <w:t xml:space="preserve">Aantallen steenlopers zijn van nationale betekenis. Het gebied heeft voor de soort met name een functie als foerageergebied en als slaapplaats. De Noordzeekkustzone levert één van de grootste bijdragen voor de steenloper binnen Nederland (ondergeschikt aan de Waddenzee). Oudere trendgegevens ontbreken, maar beschikbare data vertonen </w:t>
            </w:r>
            <w:proofErr w:type="gramStart"/>
            <w:r w:rsidRPr="001C6D5F">
              <w:t>een zelfde</w:t>
            </w:r>
            <w:proofErr w:type="gramEnd"/>
            <w:r w:rsidRPr="001C6D5F">
              <w:t xml:space="preserve"> dip in de tweede helft van de jaren negentig als in de Waddenzee. Als dit te maken heeft met voedselbeschikbaarheid in de Waddenzee (mosselbanken en daaraan verbonden voedseltypen) biedt het Noordzeestrand blijkbaar geen uitwijkmogelijkheid, zoals bij enkele eendensoorten die naar de Noordzeekustzone uitweken. Ondanks de landelijk zeer ongunstige staat van instandhouding is geen herstelopgave geformuleerd voor de Noordzeekustzone, omdat de trend afgeleid is van die van de Waddenzee.</w:t>
            </w:r>
          </w:p>
        </w:tc>
      </w:tr>
    </w:tbl>
    <w:p w14:paraId="422B70F4" w14:textId="77777777" w:rsidR="007A2A95" w:rsidRDefault="007A2A95" w:rsidP="007A2A9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656"/>
      </w:tblGrid>
      <w:tr w:rsidR="001C6D5F" w:rsidRPr="001C6D5F" w14:paraId="59B8EFC2" w14:textId="77777777" w:rsidTr="001E1DF1">
        <w:tc>
          <w:tcPr>
            <w:tcW w:w="1271" w:type="dxa"/>
          </w:tcPr>
          <w:p w14:paraId="420E2C26" w14:textId="77777777" w:rsidR="001C6D5F" w:rsidRPr="001C6D5F" w:rsidRDefault="001C6D5F" w:rsidP="00345142">
            <w:r w:rsidRPr="001C6D5F">
              <w:t xml:space="preserve">A177 </w:t>
            </w:r>
          </w:p>
        </w:tc>
        <w:tc>
          <w:tcPr>
            <w:tcW w:w="6656" w:type="dxa"/>
          </w:tcPr>
          <w:p w14:paraId="34C08B9E" w14:textId="77777777" w:rsidR="001C6D5F" w:rsidRPr="001C6D5F" w:rsidRDefault="001C6D5F" w:rsidP="00345142">
            <w:r w:rsidRPr="001C6D5F">
              <w:t>Dwergmeeuw</w:t>
            </w:r>
          </w:p>
        </w:tc>
      </w:tr>
      <w:tr w:rsidR="001C6D5F" w:rsidRPr="001C6D5F" w14:paraId="468305F6" w14:textId="77777777" w:rsidTr="001E1DF1">
        <w:tc>
          <w:tcPr>
            <w:tcW w:w="1271" w:type="dxa"/>
          </w:tcPr>
          <w:p w14:paraId="26D2CAA2" w14:textId="77777777" w:rsidR="001C6D5F" w:rsidRPr="001C6D5F" w:rsidRDefault="001C6D5F" w:rsidP="00345142">
            <w:r w:rsidRPr="001C6D5F">
              <w:t xml:space="preserve">Doel </w:t>
            </w:r>
          </w:p>
        </w:tc>
        <w:tc>
          <w:tcPr>
            <w:tcW w:w="6656" w:type="dxa"/>
          </w:tcPr>
          <w:p w14:paraId="7FB46491" w14:textId="77777777" w:rsidR="001C6D5F" w:rsidRPr="001C6D5F" w:rsidRDefault="001C6D5F" w:rsidP="00345142">
            <w:r w:rsidRPr="001C6D5F">
              <w:t>Behoud omvang en kwaliteit leefgebied voor behoud populatie.</w:t>
            </w:r>
          </w:p>
        </w:tc>
      </w:tr>
      <w:tr w:rsidR="001C6D5F" w:rsidRPr="001C6D5F" w14:paraId="615605DD" w14:textId="77777777" w:rsidTr="001E1DF1">
        <w:tc>
          <w:tcPr>
            <w:tcW w:w="1271" w:type="dxa"/>
          </w:tcPr>
          <w:p w14:paraId="2B888ECD" w14:textId="77777777" w:rsidR="001C6D5F" w:rsidRPr="001C6D5F" w:rsidRDefault="001C6D5F" w:rsidP="00345142">
            <w:r w:rsidRPr="001C6D5F">
              <w:t xml:space="preserve">Toelichting </w:t>
            </w:r>
          </w:p>
        </w:tc>
        <w:tc>
          <w:tcPr>
            <w:tcW w:w="6656" w:type="dxa"/>
          </w:tcPr>
          <w:p w14:paraId="30DB1F8C" w14:textId="77777777" w:rsidR="001C6D5F" w:rsidRPr="001C6D5F" w:rsidRDefault="001C6D5F" w:rsidP="00345142">
            <w:r w:rsidRPr="001C6D5F">
              <w:t>Aantallen dwergmeeuwen zijn van (grote) nationale betekenis. Het gebied heeft met name een functie als foerageergebied. Het betreft één van de belangrijkste gebieden in Nederland. Behoud van de huidige situatie is voldoende, de waarschijnlijke oorzaak van de landelijk matig ongunstige staat van instandhouding is niet gelegen in dit gebied.</w:t>
            </w:r>
          </w:p>
        </w:tc>
      </w:tr>
    </w:tbl>
    <w:p w14:paraId="60C549F4" w14:textId="77777777" w:rsidR="007A2A95" w:rsidRDefault="007A2A95" w:rsidP="007A2A95"/>
    <w:p w14:paraId="0BB30F8D" w14:textId="77777777" w:rsidR="007A2A95" w:rsidRDefault="007A2A95" w:rsidP="00897DE2">
      <w:pPr>
        <w:pStyle w:val="Divisiekop3"/>
      </w:pPr>
      <w:r>
        <w:t>5.7</w:t>
      </w:r>
      <w:r>
        <w:tab/>
        <w:t>Beschermde natuurmonumenten</w:t>
      </w:r>
    </w:p>
    <w:p w14:paraId="6F685C00" w14:textId="77777777" w:rsidR="007A2A95" w:rsidRDefault="007A2A95" w:rsidP="007A2A95">
      <w:r>
        <w:t>Het Natura 2000-gebied omvat één of meer beschermde natuurmonumenten (zie paragrafen 2.1 en 3.3). Ingevolge artikel 15a, derde lid, Natuurbeschermingswet 1998 heeft de Natura 2000-opgave voor dat deel van het gebied, dat zijn status als beschermd natuurmonument heeft verloren, mede betrekking op de doelstellingen ten aanzien van het behoud, herstel en de ontwikkeling van het natuurschoon of de natuurwetenschappelijke betekenis van het gebied zoals bepaald in het van rechtswege vervallen besluit. Voor zover deze doelstellingen Natura 2000-waarden betreffen, maken deze deel uit van de in voorgaande paragrafen opgenomen instandhoudingsdoelstellingen. Indien de doelstellingen geen Natura 2000-waarden betreffen, houden deze doelstellingen, zoals de bescherming van het natuurschoon, hun zelfstandige betekenis. In een aantal gevallen is het niet mogelijk om zowel de doelen die voortkomen uit de aanwijzing als beschermd natuurmonument als de Natura 2000-doelstellingen te bereiken (bijvoorbeeld omdat dat om tegenstrijdig beheer vraagt). In deze gevallen hebben de Natura 2000-doelen, voorrang om de Europeesrechtelijke verplichtingen na te komen.</w:t>
      </w:r>
    </w:p>
    <w:p w14:paraId="119E6CA8" w14:textId="77777777" w:rsidR="007A2A95" w:rsidRDefault="007A2A95" w:rsidP="007A2A95">
      <w:r>
        <w:t>In een handreiking zal voor elk gebied expliciet worden toegelicht hoe de doelen (cq. natuurwetenschappelijke betekenis en landschappelijke waarden) van beschermde</w:t>
      </w:r>
    </w:p>
    <w:p w14:paraId="5F8FC2C5" w14:textId="6258C267" w:rsidR="00265127" w:rsidRDefault="007A2A95" w:rsidP="002E0538">
      <w:r>
        <w:t xml:space="preserve">natuurmonumenten en de Natura-2000 doelen zich tot elkaar verhouden. In het beheerplan zullen deze doelen, net als die van Natura 2000 in ruimte en tijd worden uitgewerkt. Dan wordt ook uitgewerkt waar achteruitgang van het natuurschoon en de </w:t>
      </w:r>
      <w:r>
        <w:lastRenderedPageBreak/>
        <w:t>natuurwetenschappelijke betekenis is toegestaan ten gunste van Natura 2000- instandhoudingsdoelstellingen.</w:t>
      </w:r>
    </w:p>
    <w:p w14:paraId="155779A6" w14:textId="4A787B90" w:rsidR="00265127" w:rsidRDefault="00265127" w:rsidP="002E0538"/>
    <w:p w14:paraId="0B2923F9" w14:textId="2F9FD2B1" w:rsidR="00BA2810" w:rsidRDefault="00BA2810">
      <w:pPr>
        <w:spacing w:after="200" w:line="23" w:lineRule="auto"/>
      </w:pPr>
      <w:r>
        <w:br w:type="page"/>
      </w:r>
    </w:p>
    <w:p w14:paraId="14850843" w14:textId="5EA1CC66" w:rsidR="00265127" w:rsidRDefault="00265127" w:rsidP="00265127">
      <w:pPr>
        <w:pStyle w:val="Divisiekop2"/>
      </w:pPr>
      <w:r w:rsidRPr="00265127">
        <w:lastRenderedPageBreak/>
        <w:t>Bijlage A.</w:t>
      </w:r>
      <w:r w:rsidRPr="00265127">
        <w:tab/>
        <w:t>Grenswijzigingen Vogelrichtlijn 7. Noordzeekustzone</w:t>
      </w:r>
    </w:p>
    <w:p w14:paraId="002B5A66" w14:textId="52F2035C" w:rsidR="00265127" w:rsidRPr="00265127" w:rsidRDefault="001011AD" w:rsidP="00265127">
      <w:pPr>
        <w:pStyle w:val="Figuur"/>
        <w:rPr>
          <w:lang w:eastAsia="zh-CN" w:bidi="hi-IN"/>
        </w:rPr>
      </w:pPr>
      <w:r>
        <w:rPr>
          <w:noProof/>
          <w:lang w:eastAsia="zh-CN" w:bidi="hi-IN"/>
        </w:rPr>
        <w:drawing>
          <wp:inline distT="0" distB="0" distL="0" distR="0" wp14:anchorId="2977D4DD" wp14:editId="305840C4">
            <wp:extent cx="5040000" cy="2894400"/>
            <wp:effectExtent l="0" t="0" r="8255"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5">
                      <a:extLst>
                        <a:ext uri="{28A0092B-C50C-407E-A947-70E740481C1C}">
                          <a14:useLocalDpi xmlns:a14="http://schemas.microsoft.com/office/drawing/2010/main" val="0"/>
                        </a:ext>
                      </a:extLst>
                    </a:blip>
                    <a:stretch>
                      <a:fillRect/>
                    </a:stretch>
                  </pic:blipFill>
                  <pic:spPr>
                    <a:xfrm>
                      <a:off x="0" y="0"/>
                      <a:ext cx="5040000" cy="2894400"/>
                    </a:xfrm>
                    <a:prstGeom prst="rect">
                      <a:avLst/>
                    </a:prstGeom>
                  </pic:spPr>
                </pic:pic>
              </a:graphicData>
            </a:graphic>
          </wp:inline>
        </w:drawing>
      </w:r>
    </w:p>
    <w:p w14:paraId="29C2DF8C" w14:textId="5B15FF06" w:rsidR="00265127" w:rsidRDefault="00284B50" w:rsidP="00284B50">
      <w:pPr>
        <w:pStyle w:val="Figuurbijschrift"/>
      </w:pPr>
      <w:r w:rsidRPr="00284B50">
        <w:t>Figuur A. Topografische ondergrond: © De auteursrechten en databankrechten zijn voorbehouden aan de Topografische Dienst Kadaster, Emmen, 2008</w:t>
      </w:r>
    </w:p>
    <w:p w14:paraId="032C5B1F" w14:textId="57B05E98" w:rsidR="00265127" w:rsidRDefault="00265127" w:rsidP="002E0538"/>
    <w:p w14:paraId="2429DF1D" w14:textId="388A425D" w:rsidR="00265127" w:rsidRDefault="001011AD" w:rsidP="00877DDB">
      <w:pPr>
        <w:pStyle w:val="Figuur"/>
      </w:pPr>
      <w:r>
        <w:rPr>
          <w:noProof/>
        </w:rPr>
        <w:drawing>
          <wp:inline distT="0" distB="0" distL="0" distR="0" wp14:anchorId="2B20B670" wp14:editId="3A355361">
            <wp:extent cx="5039995" cy="3016885"/>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6">
                      <a:extLst>
                        <a:ext uri="{28A0092B-C50C-407E-A947-70E740481C1C}">
                          <a14:useLocalDpi xmlns:a14="http://schemas.microsoft.com/office/drawing/2010/main" val="0"/>
                        </a:ext>
                      </a:extLst>
                    </a:blip>
                    <a:stretch>
                      <a:fillRect/>
                    </a:stretch>
                  </pic:blipFill>
                  <pic:spPr>
                    <a:xfrm>
                      <a:off x="0" y="0"/>
                      <a:ext cx="5039995" cy="3016885"/>
                    </a:xfrm>
                    <a:prstGeom prst="rect">
                      <a:avLst/>
                    </a:prstGeom>
                  </pic:spPr>
                </pic:pic>
              </a:graphicData>
            </a:graphic>
          </wp:inline>
        </w:drawing>
      </w:r>
    </w:p>
    <w:p w14:paraId="2B8629DA" w14:textId="04D407B1" w:rsidR="00265127" w:rsidRDefault="00627764" w:rsidP="00627764">
      <w:pPr>
        <w:pStyle w:val="Figuurbijschrift"/>
      </w:pPr>
      <w:r w:rsidRPr="00627764">
        <w:t>Figuur B. Topografische ondergrond: © De auteursrechten en databankrechten zijn voorbehouden aan de Topografische Dienst Kadaster, Emmen, 2008</w:t>
      </w:r>
    </w:p>
    <w:p w14:paraId="5537B710" w14:textId="77777777" w:rsidR="001011AD" w:rsidRPr="001011AD" w:rsidRDefault="001011AD" w:rsidP="001011AD"/>
    <w:p w14:paraId="0B1BF684" w14:textId="4A084621" w:rsidR="00265127" w:rsidRDefault="001011AD" w:rsidP="001011AD">
      <w:pPr>
        <w:pStyle w:val="Figuur"/>
      </w:pPr>
      <w:r>
        <w:rPr>
          <w:noProof/>
        </w:rPr>
        <w:lastRenderedPageBreak/>
        <w:drawing>
          <wp:inline distT="0" distB="0" distL="0" distR="0" wp14:anchorId="3A773662" wp14:editId="27881DCE">
            <wp:extent cx="5039995" cy="2825750"/>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7">
                      <a:extLst>
                        <a:ext uri="{28A0092B-C50C-407E-A947-70E740481C1C}">
                          <a14:useLocalDpi xmlns:a14="http://schemas.microsoft.com/office/drawing/2010/main" val="0"/>
                        </a:ext>
                      </a:extLst>
                    </a:blip>
                    <a:stretch>
                      <a:fillRect/>
                    </a:stretch>
                  </pic:blipFill>
                  <pic:spPr>
                    <a:xfrm>
                      <a:off x="0" y="0"/>
                      <a:ext cx="5039995" cy="2825750"/>
                    </a:xfrm>
                    <a:prstGeom prst="rect">
                      <a:avLst/>
                    </a:prstGeom>
                  </pic:spPr>
                </pic:pic>
              </a:graphicData>
            </a:graphic>
          </wp:inline>
        </w:drawing>
      </w:r>
    </w:p>
    <w:p w14:paraId="2F6226C6" w14:textId="51A9F43A" w:rsidR="00265127" w:rsidRDefault="0034058C" w:rsidP="0034058C">
      <w:pPr>
        <w:pStyle w:val="Figuurbijschrift"/>
      </w:pPr>
      <w:r w:rsidRPr="0034058C">
        <w:t xml:space="preserve"> Figuur C.</w:t>
      </w:r>
      <w:r w:rsidR="00D73344" w:rsidRPr="00D73344">
        <w:t xml:space="preserve"> Topografische ondergrond: © De auteursrechten en databankrechten zijn voorbehouden aan de Topografische Dienst Kadaster, Emmen, 2008</w:t>
      </w:r>
    </w:p>
    <w:p w14:paraId="2C96B142" w14:textId="16CBD388" w:rsidR="00627764" w:rsidRDefault="00627764" w:rsidP="002E0538"/>
    <w:p w14:paraId="247ED343" w14:textId="07B73648" w:rsidR="00BD2D02" w:rsidRDefault="00BD2D02" w:rsidP="002E0538"/>
    <w:p w14:paraId="1AAA1B56" w14:textId="0AE7680B" w:rsidR="00BD2D02" w:rsidRDefault="00BD2D02" w:rsidP="002E0538"/>
    <w:p w14:paraId="6A8F3181" w14:textId="126B14F5" w:rsidR="00BD2D02" w:rsidRDefault="00BD2D02" w:rsidP="002E0538"/>
    <w:p w14:paraId="310FAE7B" w14:textId="41A5765B" w:rsidR="00BD2D02" w:rsidRDefault="00BD2D02" w:rsidP="002E0538"/>
    <w:p w14:paraId="03BA5A74" w14:textId="1F2CBC01" w:rsidR="00BD2D02" w:rsidRDefault="00BD2D02" w:rsidP="002E0538"/>
    <w:p w14:paraId="12353E1E" w14:textId="1F9CD0E1" w:rsidR="00BD2D02" w:rsidRDefault="00BD2D02" w:rsidP="002E0538"/>
    <w:p w14:paraId="5E060241" w14:textId="77777777" w:rsidR="00BD2D02" w:rsidRDefault="00BD2D02" w:rsidP="002E0538"/>
    <w:p w14:paraId="2432E8D5" w14:textId="501B00B4" w:rsidR="00627764" w:rsidRDefault="00627764" w:rsidP="002E0538"/>
    <w:p w14:paraId="36F6E49D" w14:textId="38AD321A" w:rsidR="00627764" w:rsidRDefault="00627764" w:rsidP="002E0538"/>
    <w:p w14:paraId="6767EBD4" w14:textId="18CF22CC" w:rsidR="00627764" w:rsidRDefault="00627764" w:rsidP="002E0538"/>
    <w:p w14:paraId="5D76AC79" w14:textId="2CC378EC" w:rsidR="00627764" w:rsidRDefault="00627764" w:rsidP="002E0538"/>
    <w:p w14:paraId="6202BCD7" w14:textId="1E136C68" w:rsidR="00627764" w:rsidRDefault="00627764" w:rsidP="002E0538"/>
    <w:p w14:paraId="6A32A5A0" w14:textId="3408CEC8" w:rsidR="00627764" w:rsidRDefault="00627764" w:rsidP="002E0538"/>
    <w:p w14:paraId="50F19876" w14:textId="5F72BD7C" w:rsidR="00627764" w:rsidRDefault="00627764" w:rsidP="002E0538"/>
    <w:p w14:paraId="4FDC16FC" w14:textId="496AB2B0" w:rsidR="00627764" w:rsidRDefault="00627764" w:rsidP="002E0538"/>
    <w:p w14:paraId="1D55EE6B" w14:textId="77777777" w:rsidR="00627764" w:rsidRDefault="00627764" w:rsidP="002E0538"/>
    <w:p w14:paraId="4A2B6442" w14:textId="7DB227B1" w:rsidR="00265127" w:rsidRDefault="00265127" w:rsidP="002E0538"/>
    <w:p w14:paraId="36A9AAD6" w14:textId="03DDCFB4" w:rsidR="00265127" w:rsidRDefault="00265127" w:rsidP="002E0538">
      <w:r>
        <w:t>Verstorende code hieronder</w:t>
      </w:r>
    </w:p>
    <w:p w14:paraId="758F40EA" w14:textId="041CCA76" w:rsidR="00BF6784" w:rsidRDefault="00BF6784" w:rsidP="002E0538">
      <w:pPr>
        <w:sectPr w:rsidR="00BF6784" w:rsidSect="00176B57">
          <w:headerReference w:type="even" r:id="rId18"/>
          <w:headerReference w:type="default" r:id="rId19"/>
          <w:footerReference w:type="even" r:id="rId20"/>
          <w:footerReference w:type="default" r:id="rId21"/>
          <w:headerReference w:type="first" r:id="rId22"/>
          <w:footerReference w:type="first" r:id="rId23"/>
          <w:pgSz w:w="11906" w:h="16838" w:code="9"/>
          <w:pgMar w:top="1134" w:right="1134" w:bottom="1134" w:left="2835" w:header="567" w:footer="567" w:gutter="0"/>
          <w:cols w:space="708"/>
          <w:docGrid w:linePitch="360"/>
        </w:sectPr>
      </w:pPr>
      <w:r>
        <w:t xml:space="preserve"> </w:t>
      </w:r>
    </w:p>
    <w:p w14:paraId="1F6CCCF9" w14:textId="77777777" w:rsidR="002E0538" w:rsidRDefault="002E0538" w:rsidP="002E0538"/>
    <w:p w14:paraId="6BC4EDA4" w14:textId="77777777" w:rsidR="00176B57" w:rsidRDefault="00176B57" w:rsidP="00163BB8">
      <w:pPr>
        <w:spacing w:after="200" w:line="23" w:lineRule="auto"/>
      </w:pPr>
    </w:p>
    <w:p w14:paraId="5C630732" w14:textId="1A491E2A" w:rsidR="003D4523" w:rsidRDefault="003D4523" w:rsidP="003D4523">
      <w:pPr>
        <w:keepNext/>
      </w:pPr>
    </w:p>
    <w:p w14:paraId="587A4BDB" w14:textId="77777777" w:rsidR="00163BB8" w:rsidRDefault="00163BB8" w:rsidP="00163BB8"/>
    <w:p w14:paraId="11AEDDE2" w14:textId="77777777" w:rsidR="00E16454" w:rsidRDefault="00E16454" w:rsidP="00163BB8">
      <w:pPr>
        <w:sectPr w:rsidR="00E16454" w:rsidSect="00BF6784">
          <w:pgSz w:w="16838" w:h="11906" w:orient="landscape" w:code="9"/>
          <w:pgMar w:top="2835" w:right="1134" w:bottom="1134" w:left="1134" w:header="567" w:footer="567" w:gutter="0"/>
          <w:cols w:space="708"/>
          <w:docGrid w:linePitch="360"/>
        </w:sectPr>
      </w:pPr>
    </w:p>
    <w:p w14:paraId="56DAD52A" w14:textId="0AE2889E" w:rsidR="00163BB8" w:rsidRPr="00163BB8" w:rsidRDefault="00163BB8" w:rsidP="00163BB8"/>
    <w:sectPr w:rsidR="00163BB8" w:rsidRPr="00163BB8" w:rsidSect="00E16454">
      <w:pgSz w:w="11906" w:h="16838" w:code="9"/>
      <w:pgMar w:top="1134" w:right="1134" w:bottom="1134" w:left="2835"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im de Vries" w:date="2021-03-24T11:03:00Z" w:initials="WdV">
    <w:tbl>
      <w:tblPr>
        <w:tblStyle w:val="Annotatie"/>
        <w:tblW w:w="5000" w:type="pct"/>
        <w:tblLayout w:type="fixed"/>
        <w:tblLook w:val="0620" w:firstRow="1" w:lastRow="0" w:firstColumn="0" w:lastColumn="0" w:noHBand="1" w:noVBand="1"/>
      </w:tblPr>
      <w:tblGrid>
        <w:gridCol w:w="3963"/>
        <w:gridCol w:w="3964"/>
      </w:tblGrid>
      <w:tr w:rsidR="00BE555C" w:rsidRPr="00642BD7" w14:paraId="7DAC7E55" w14:textId="77777777" w:rsidTr="00984188">
        <w:trPr>
          <w:cnfStyle w:val="100000000000" w:firstRow="1" w:lastRow="0" w:firstColumn="0" w:lastColumn="0" w:oddVBand="0" w:evenVBand="0" w:oddHBand="0" w:evenHBand="0" w:firstRowFirstColumn="0" w:firstRowLastColumn="0" w:lastRowFirstColumn="0" w:lastRowLastColumn="0"/>
          <w:tblHeader/>
        </w:trPr>
        <w:tc>
          <w:tcPr>
            <w:tcW w:w="5000" w:type="pct"/>
            <w:gridSpan w:val="2"/>
          </w:tcPr>
          <w:p w14:paraId="3C2F4D12" w14:textId="77777777" w:rsidR="00BE555C" w:rsidRDefault="00BE555C" w:rsidP="00984188">
            <w:r>
              <w:rPr>
                <w:rStyle w:val="Verwijzingopmerking"/>
              </w:rPr>
              <w:annotationRef/>
            </w:r>
            <w:r w:rsidRPr="00B8618D">
              <w:t>Procedure</w:t>
            </w:r>
          </w:p>
        </w:tc>
      </w:tr>
      <w:tr w:rsidR="00BE555C" w:rsidRPr="00642BD7" w14:paraId="57AD2B6F" w14:textId="77777777" w:rsidTr="00984188">
        <w:tc>
          <w:tcPr>
            <w:tcW w:w="2500" w:type="pct"/>
          </w:tcPr>
          <w:p w14:paraId="5D777811" w14:textId="77777777" w:rsidR="00BE555C" w:rsidRPr="007C7DA1" w:rsidRDefault="00BE555C" w:rsidP="00984188">
            <w:r>
              <w:t>bekendOp</w:t>
            </w:r>
          </w:p>
        </w:tc>
        <w:tc>
          <w:tcPr>
            <w:tcW w:w="2500" w:type="pct"/>
          </w:tcPr>
          <w:p w14:paraId="4B460150" w14:textId="48763C1C" w:rsidR="00BE555C" w:rsidRDefault="00BE555C" w:rsidP="00984188">
            <w:r>
              <w:t>2021-03-18</w:t>
            </w:r>
          </w:p>
        </w:tc>
      </w:tr>
      <w:tr w:rsidR="00BE555C" w:rsidRPr="00642BD7" w14:paraId="03D15034" w14:textId="77777777" w:rsidTr="00984188">
        <w:tc>
          <w:tcPr>
            <w:tcW w:w="2500" w:type="pct"/>
          </w:tcPr>
          <w:p w14:paraId="29682535" w14:textId="77777777" w:rsidR="00BE555C" w:rsidRPr="007C7DA1" w:rsidRDefault="00BE555C" w:rsidP="00984188">
            <w:r>
              <w:t>ontvangenOp</w:t>
            </w:r>
          </w:p>
        </w:tc>
        <w:tc>
          <w:tcPr>
            <w:tcW w:w="2500" w:type="pct"/>
          </w:tcPr>
          <w:p w14:paraId="1B681A9A" w14:textId="1C34AF55" w:rsidR="00BE555C" w:rsidRDefault="00BE555C" w:rsidP="00984188">
            <w:r w:rsidRPr="00B73C4C">
              <w:t>2021-03-10</w:t>
            </w:r>
          </w:p>
        </w:tc>
      </w:tr>
      <w:tr w:rsidR="00BE555C" w:rsidRPr="00642BD7" w14:paraId="2CC2F85A" w14:textId="77777777" w:rsidTr="00984188">
        <w:tc>
          <w:tcPr>
            <w:tcW w:w="2500" w:type="pct"/>
          </w:tcPr>
          <w:p w14:paraId="0FFE8E98" w14:textId="77777777" w:rsidR="00BE555C" w:rsidRPr="007C7DA1" w:rsidRDefault="00BE555C" w:rsidP="00984188">
            <w:r>
              <w:t>inWerkingOp</w:t>
            </w:r>
          </w:p>
        </w:tc>
        <w:tc>
          <w:tcPr>
            <w:tcW w:w="2500" w:type="pct"/>
          </w:tcPr>
          <w:p w14:paraId="33B11D6F" w14:textId="0E6D4320" w:rsidR="00BE555C" w:rsidRDefault="00BE555C" w:rsidP="00984188">
            <w:r w:rsidRPr="00B73C4C">
              <w:t>2021-03-28</w:t>
            </w:r>
          </w:p>
        </w:tc>
      </w:tr>
      <w:tr w:rsidR="00BE555C" w:rsidRPr="00B73C4C" w14:paraId="17A992C0" w14:textId="77777777" w:rsidTr="00984188">
        <w:tc>
          <w:tcPr>
            <w:tcW w:w="2500" w:type="pct"/>
          </w:tcPr>
          <w:p w14:paraId="4EBE640B" w14:textId="7799C349" w:rsidR="00BE555C" w:rsidRPr="00B73C4C" w:rsidRDefault="00BE555C" w:rsidP="00984188">
            <w:pPr>
              <w:rPr>
                <w:lang w:val="en-GB"/>
              </w:rPr>
            </w:pPr>
            <w:r w:rsidRPr="00B73C4C">
              <w:rPr>
                <w:lang w:val="en-GB"/>
              </w:rPr>
              <w:t>/join/id/stop/procedure/stap_002</w:t>
            </w:r>
          </w:p>
        </w:tc>
        <w:tc>
          <w:tcPr>
            <w:tcW w:w="2500" w:type="pct"/>
          </w:tcPr>
          <w:p w14:paraId="7910E18B" w14:textId="6AD89226" w:rsidR="00BE555C" w:rsidRPr="00B73C4C" w:rsidRDefault="00BE555C" w:rsidP="00984188">
            <w:pPr>
              <w:rPr>
                <w:lang w:val="en-GB"/>
              </w:rPr>
            </w:pPr>
            <w:r w:rsidRPr="00B73C4C">
              <w:rPr>
                <w:lang w:val="en-GB"/>
              </w:rPr>
              <w:t>2021-03-18</w:t>
            </w:r>
          </w:p>
        </w:tc>
      </w:tr>
      <w:tr w:rsidR="00BE555C" w:rsidRPr="00B73C4C" w14:paraId="5D4CB8D3" w14:textId="77777777" w:rsidTr="00984188">
        <w:tc>
          <w:tcPr>
            <w:tcW w:w="2500" w:type="pct"/>
          </w:tcPr>
          <w:p w14:paraId="5F6F8FF6" w14:textId="18876E95" w:rsidR="00BE555C" w:rsidRPr="00B73C4C" w:rsidRDefault="00BE555C" w:rsidP="00984188">
            <w:pPr>
              <w:rPr>
                <w:lang w:val="en-GB"/>
              </w:rPr>
            </w:pPr>
            <w:r w:rsidRPr="00B73C4C">
              <w:rPr>
                <w:lang w:val="en-GB"/>
              </w:rPr>
              <w:t>/join/id/stop/procedure/stap_00</w:t>
            </w:r>
            <w:r>
              <w:rPr>
                <w:noProof/>
                <w:lang w:val="en-GB"/>
              </w:rPr>
              <w:t>3</w:t>
            </w:r>
          </w:p>
        </w:tc>
        <w:tc>
          <w:tcPr>
            <w:tcW w:w="2500" w:type="pct"/>
          </w:tcPr>
          <w:p w14:paraId="55F2C3C1" w14:textId="0642AEDC" w:rsidR="00BE555C" w:rsidRPr="00B73C4C" w:rsidRDefault="00BE555C" w:rsidP="00984188">
            <w:pPr>
              <w:rPr>
                <w:lang w:val="en-GB"/>
              </w:rPr>
            </w:pPr>
            <w:r w:rsidRPr="00B73C4C">
              <w:rPr>
                <w:lang w:val="en-GB"/>
              </w:rPr>
              <w:t>2021-03-18</w:t>
            </w:r>
          </w:p>
        </w:tc>
      </w:tr>
      <w:tr w:rsidR="00BE555C" w:rsidRPr="00B73C4C" w14:paraId="1B4B77CC" w14:textId="77777777" w:rsidTr="00984188">
        <w:tc>
          <w:tcPr>
            <w:tcW w:w="2500" w:type="pct"/>
          </w:tcPr>
          <w:p w14:paraId="635B5E34" w14:textId="0EDCEC84" w:rsidR="00BE555C" w:rsidRPr="00B73C4C" w:rsidRDefault="00BE555C" w:rsidP="00984188">
            <w:pPr>
              <w:rPr>
                <w:lang w:val="en-GB"/>
              </w:rPr>
            </w:pPr>
            <w:r w:rsidRPr="00B73C4C">
              <w:rPr>
                <w:lang w:val="en-GB"/>
              </w:rPr>
              <w:t>/join/id/stop/procedure/stap_00</w:t>
            </w:r>
            <w:r>
              <w:rPr>
                <w:noProof/>
                <w:lang w:val="en-GB"/>
              </w:rPr>
              <w:t>4</w:t>
            </w:r>
          </w:p>
        </w:tc>
        <w:tc>
          <w:tcPr>
            <w:tcW w:w="2500" w:type="pct"/>
          </w:tcPr>
          <w:p w14:paraId="4339CBC7" w14:textId="7D805D49" w:rsidR="00BE555C" w:rsidRPr="00B73C4C" w:rsidRDefault="00BE555C" w:rsidP="00984188">
            <w:pPr>
              <w:rPr>
                <w:lang w:val="en-GB"/>
              </w:rPr>
            </w:pPr>
            <w:r w:rsidRPr="00B73C4C">
              <w:rPr>
                <w:lang w:val="en-GB"/>
              </w:rPr>
              <w:t>2021-03-18</w:t>
            </w:r>
          </w:p>
        </w:tc>
      </w:tr>
      <w:tr w:rsidR="00BE555C" w:rsidRPr="00B73C4C" w14:paraId="5CBFD588" w14:textId="77777777" w:rsidTr="00984188">
        <w:tc>
          <w:tcPr>
            <w:tcW w:w="2500" w:type="pct"/>
          </w:tcPr>
          <w:p w14:paraId="393F932B" w14:textId="2C7698C4" w:rsidR="00BE555C" w:rsidRPr="00B73C4C" w:rsidRDefault="00BE555C" w:rsidP="00984188">
            <w:pPr>
              <w:rPr>
                <w:lang w:val="en-GB"/>
              </w:rPr>
            </w:pPr>
            <w:r w:rsidRPr="00B73C4C">
              <w:rPr>
                <w:lang w:val="en-GB"/>
              </w:rPr>
              <w:t>/join/id/stop/procedure/stap_00</w:t>
            </w:r>
            <w:r>
              <w:rPr>
                <w:noProof/>
                <w:lang w:val="en-GB"/>
              </w:rPr>
              <w:t>6</w:t>
            </w:r>
          </w:p>
        </w:tc>
        <w:tc>
          <w:tcPr>
            <w:tcW w:w="2500" w:type="pct"/>
          </w:tcPr>
          <w:p w14:paraId="56FDAC17" w14:textId="085A6162" w:rsidR="00BE555C" w:rsidRPr="00B73C4C" w:rsidRDefault="00BE555C" w:rsidP="00984188">
            <w:pPr>
              <w:rPr>
                <w:lang w:val="en-GB"/>
              </w:rPr>
            </w:pPr>
            <w:r w:rsidRPr="00B73C4C">
              <w:rPr>
                <w:lang w:val="en-GB"/>
              </w:rPr>
              <w:t>2021-03-18</w:t>
            </w:r>
          </w:p>
        </w:tc>
      </w:tr>
      <w:tr w:rsidR="00BE555C" w:rsidRPr="00B73C4C" w14:paraId="1E98F8AC" w14:textId="77777777" w:rsidTr="00984188">
        <w:tc>
          <w:tcPr>
            <w:tcW w:w="2500" w:type="pct"/>
          </w:tcPr>
          <w:p w14:paraId="466FA0D1" w14:textId="77777777" w:rsidR="00BE555C" w:rsidRPr="00B73C4C" w:rsidRDefault="00BE555C" w:rsidP="00984188">
            <w:pPr>
              <w:rPr>
                <w:lang w:val="en-GB"/>
              </w:rPr>
            </w:pPr>
          </w:p>
        </w:tc>
        <w:tc>
          <w:tcPr>
            <w:tcW w:w="2500" w:type="pct"/>
          </w:tcPr>
          <w:p w14:paraId="437946AB" w14:textId="77777777" w:rsidR="00BE555C" w:rsidRPr="00B73C4C" w:rsidRDefault="00BE555C" w:rsidP="00984188">
            <w:pPr>
              <w:rPr>
                <w:lang w:val="en-GB"/>
              </w:rPr>
            </w:pPr>
          </w:p>
        </w:tc>
      </w:tr>
      <w:tr w:rsidR="00BE555C" w:rsidRPr="00B73C4C" w14:paraId="7B9DD09E" w14:textId="77777777" w:rsidTr="00984188">
        <w:tc>
          <w:tcPr>
            <w:tcW w:w="2500" w:type="pct"/>
          </w:tcPr>
          <w:p w14:paraId="6D889D32" w14:textId="77777777" w:rsidR="00BE555C" w:rsidRPr="00B73C4C" w:rsidRDefault="00BE555C" w:rsidP="00984188">
            <w:pPr>
              <w:rPr>
                <w:lang w:val="en-GB"/>
              </w:rPr>
            </w:pPr>
          </w:p>
        </w:tc>
        <w:tc>
          <w:tcPr>
            <w:tcW w:w="2500" w:type="pct"/>
          </w:tcPr>
          <w:p w14:paraId="2D0388A4" w14:textId="77777777" w:rsidR="00BE555C" w:rsidRPr="00B73C4C" w:rsidRDefault="00BE555C" w:rsidP="00984188">
            <w:pPr>
              <w:rPr>
                <w:lang w:val="en-GB"/>
              </w:rPr>
            </w:pPr>
          </w:p>
        </w:tc>
      </w:tr>
      <w:tr w:rsidR="00BE555C" w:rsidRPr="00B73C4C" w14:paraId="2720B188" w14:textId="77777777" w:rsidTr="00984188">
        <w:tc>
          <w:tcPr>
            <w:tcW w:w="2500" w:type="pct"/>
          </w:tcPr>
          <w:p w14:paraId="705943D1" w14:textId="77777777" w:rsidR="00BE555C" w:rsidRPr="00B73C4C" w:rsidRDefault="00BE555C" w:rsidP="00984188">
            <w:pPr>
              <w:rPr>
                <w:lang w:val="en-GB"/>
              </w:rPr>
            </w:pPr>
          </w:p>
        </w:tc>
        <w:tc>
          <w:tcPr>
            <w:tcW w:w="2500" w:type="pct"/>
          </w:tcPr>
          <w:p w14:paraId="2B8BA409" w14:textId="77777777" w:rsidR="00BE555C" w:rsidRPr="00B73C4C" w:rsidRDefault="00BE555C" w:rsidP="00984188">
            <w:pPr>
              <w:rPr>
                <w:lang w:val="en-GB"/>
              </w:rPr>
            </w:pPr>
          </w:p>
        </w:tc>
      </w:tr>
      <w:tr w:rsidR="00BE555C" w:rsidRPr="00B73C4C" w14:paraId="6B98C4BF" w14:textId="77777777" w:rsidTr="00984188">
        <w:tc>
          <w:tcPr>
            <w:tcW w:w="2500" w:type="pct"/>
          </w:tcPr>
          <w:p w14:paraId="2C477417" w14:textId="77777777" w:rsidR="00BE555C" w:rsidRPr="00B73C4C" w:rsidRDefault="00BE555C" w:rsidP="00984188">
            <w:pPr>
              <w:rPr>
                <w:lang w:val="en-GB"/>
              </w:rPr>
            </w:pPr>
          </w:p>
        </w:tc>
        <w:tc>
          <w:tcPr>
            <w:tcW w:w="2500" w:type="pct"/>
          </w:tcPr>
          <w:p w14:paraId="4C3D6D59" w14:textId="77777777" w:rsidR="00BE555C" w:rsidRPr="00B73C4C" w:rsidRDefault="00BE555C" w:rsidP="00984188">
            <w:pPr>
              <w:rPr>
                <w:lang w:val="en-GB"/>
              </w:rPr>
            </w:pPr>
          </w:p>
        </w:tc>
      </w:tr>
      <w:tr w:rsidR="00BE555C" w:rsidRPr="00B73C4C" w14:paraId="6A03ED5D" w14:textId="77777777" w:rsidTr="00984188">
        <w:tc>
          <w:tcPr>
            <w:tcW w:w="2500" w:type="pct"/>
          </w:tcPr>
          <w:p w14:paraId="5EC0D649" w14:textId="77777777" w:rsidR="00BE555C" w:rsidRPr="00B73C4C" w:rsidRDefault="00BE555C" w:rsidP="00984188">
            <w:pPr>
              <w:rPr>
                <w:lang w:val="en-GB"/>
              </w:rPr>
            </w:pPr>
          </w:p>
        </w:tc>
        <w:tc>
          <w:tcPr>
            <w:tcW w:w="2500" w:type="pct"/>
          </w:tcPr>
          <w:p w14:paraId="26E994F3" w14:textId="77777777" w:rsidR="00BE555C" w:rsidRPr="00B73C4C" w:rsidRDefault="00BE555C" w:rsidP="00984188">
            <w:pPr>
              <w:rPr>
                <w:lang w:val="en-GB"/>
              </w:rPr>
            </w:pPr>
          </w:p>
        </w:tc>
      </w:tr>
      <w:tr w:rsidR="00BE555C" w:rsidRPr="00B73C4C" w14:paraId="0DE6FBCD" w14:textId="77777777" w:rsidTr="00984188">
        <w:tc>
          <w:tcPr>
            <w:tcW w:w="2500" w:type="pct"/>
          </w:tcPr>
          <w:p w14:paraId="33B606BE" w14:textId="77777777" w:rsidR="00BE555C" w:rsidRPr="00B73C4C" w:rsidRDefault="00BE555C" w:rsidP="00984188">
            <w:pPr>
              <w:rPr>
                <w:lang w:val="en-GB"/>
              </w:rPr>
            </w:pPr>
          </w:p>
        </w:tc>
        <w:tc>
          <w:tcPr>
            <w:tcW w:w="2500" w:type="pct"/>
          </w:tcPr>
          <w:p w14:paraId="692D6776" w14:textId="77777777" w:rsidR="00BE555C" w:rsidRPr="00B73C4C" w:rsidRDefault="00BE555C" w:rsidP="00984188">
            <w:pPr>
              <w:rPr>
                <w:lang w:val="en-GB"/>
              </w:rPr>
            </w:pPr>
          </w:p>
        </w:tc>
      </w:tr>
    </w:tbl>
    <w:p w14:paraId="3CDFA4CE" w14:textId="7156AA75" w:rsidR="00BE555C" w:rsidRPr="00B73C4C" w:rsidRDefault="00BE555C">
      <w:pPr>
        <w:pStyle w:val="Tekstopmerking"/>
        <w:rPr>
          <w:lang w:val="en-GB"/>
        </w:rPr>
      </w:pPr>
    </w:p>
  </w:comment>
  <w:comment w:id="1" w:author="Wim de Vries" w:date="2021-03-24T10:59:00Z" w:initials="WdV">
    <w:tbl>
      <w:tblPr>
        <w:tblStyle w:val="Annotatie"/>
        <w:tblW w:w="5000" w:type="pct"/>
        <w:tblLayout w:type="fixed"/>
        <w:tblLook w:val="0620" w:firstRow="1" w:lastRow="0" w:firstColumn="0" w:lastColumn="0" w:noHBand="1" w:noVBand="1"/>
      </w:tblPr>
      <w:tblGrid>
        <w:gridCol w:w="3963"/>
        <w:gridCol w:w="3964"/>
      </w:tblGrid>
      <w:tr w:rsidR="00BE555C" w:rsidRPr="00642BD7" w14:paraId="768B2AC4" w14:textId="77777777" w:rsidTr="00345142">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5372CF65" w14:textId="77777777" w:rsidR="00BE555C" w:rsidRPr="00642BD7" w:rsidRDefault="00BE555C" w:rsidP="00345142">
            <w:r>
              <w:rPr>
                <w:rStyle w:val="Verwijzingopmerking"/>
              </w:rPr>
              <w:annotationRef/>
            </w:r>
            <w:r w:rsidRPr="00642BD7">
              <w:t>Document</w:t>
            </w:r>
          </w:p>
        </w:tc>
      </w:tr>
      <w:tr w:rsidR="00BE555C" w:rsidRPr="00642BD7" w14:paraId="19F5A055" w14:textId="77777777" w:rsidTr="00345142">
        <w:tc>
          <w:tcPr>
            <w:tcW w:w="2500" w:type="pct"/>
          </w:tcPr>
          <w:p w14:paraId="53F49052" w14:textId="77777777" w:rsidR="00BE555C" w:rsidRPr="007C7DA1" w:rsidRDefault="00BE555C" w:rsidP="00345142">
            <w:r>
              <w:t>idWerk</w:t>
            </w:r>
          </w:p>
        </w:tc>
        <w:tc>
          <w:tcPr>
            <w:tcW w:w="2500" w:type="pct"/>
          </w:tcPr>
          <w:p w14:paraId="68518203" w14:textId="6516DB48" w:rsidR="00BE555C" w:rsidRPr="007C7DA1" w:rsidRDefault="00BE555C" w:rsidP="00345142">
            <w:r>
              <w:t>N2000-001</w:t>
            </w:r>
          </w:p>
        </w:tc>
      </w:tr>
      <w:tr w:rsidR="00BE555C" w:rsidRPr="00642BD7" w14:paraId="659B02FC" w14:textId="77777777" w:rsidTr="00345142">
        <w:tc>
          <w:tcPr>
            <w:tcW w:w="2500" w:type="pct"/>
          </w:tcPr>
          <w:p w14:paraId="7F149E4A" w14:textId="77777777" w:rsidR="00BE555C" w:rsidRPr="007C7DA1" w:rsidRDefault="00BE555C" w:rsidP="00345142">
            <w:r>
              <w:t>versieSTOP</w:t>
            </w:r>
          </w:p>
        </w:tc>
        <w:tc>
          <w:tcPr>
            <w:tcW w:w="2500" w:type="pct"/>
          </w:tcPr>
          <w:p w14:paraId="55096CAD" w14:textId="1A2EA035" w:rsidR="00BE555C" w:rsidRPr="007C7DA1" w:rsidRDefault="00BE555C" w:rsidP="00345142">
            <w:r>
              <w:t>1.0.4</w:t>
            </w:r>
          </w:p>
        </w:tc>
      </w:tr>
      <w:tr w:rsidR="00BE555C" w:rsidRPr="00642BD7" w14:paraId="708F09D9" w14:textId="77777777" w:rsidTr="00345142">
        <w:tc>
          <w:tcPr>
            <w:tcW w:w="2500" w:type="pct"/>
          </w:tcPr>
          <w:p w14:paraId="06CE6B19" w14:textId="77777777" w:rsidR="00BE555C" w:rsidRPr="007C7DA1" w:rsidRDefault="00BE555C" w:rsidP="00345142">
            <w:r>
              <w:t>versieTPOD</w:t>
            </w:r>
          </w:p>
        </w:tc>
        <w:tc>
          <w:tcPr>
            <w:tcW w:w="2500" w:type="pct"/>
          </w:tcPr>
          <w:p w14:paraId="37EF40A0" w14:textId="5C714EF7" w:rsidR="00BE555C" w:rsidRPr="007C7DA1" w:rsidRDefault="00BE555C" w:rsidP="00345142">
            <w:r>
              <w:t>1.0.3</w:t>
            </w:r>
          </w:p>
        </w:tc>
      </w:tr>
      <w:tr w:rsidR="00BE555C" w:rsidRPr="00642BD7" w14:paraId="1BEB2BED" w14:textId="77777777" w:rsidTr="00345142">
        <w:tc>
          <w:tcPr>
            <w:tcW w:w="2500" w:type="pct"/>
          </w:tcPr>
          <w:p w14:paraId="3A79ADDD" w14:textId="77777777" w:rsidR="00BE555C" w:rsidRPr="007C7DA1" w:rsidRDefault="00BE555C" w:rsidP="00345142">
            <w:r>
              <w:t>officieleTitel</w:t>
            </w:r>
          </w:p>
        </w:tc>
        <w:tc>
          <w:tcPr>
            <w:tcW w:w="2500" w:type="pct"/>
          </w:tcPr>
          <w:p w14:paraId="690FBDA4" w14:textId="551805FB" w:rsidR="00BE555C" w:rsidRPr="007C7DA1" w:rsidRDefault="00BE555C" w:rsidP="00345142">
            <w:r>
              <w:t>Natura 2000 proefbesluit</w:t>
            </w:r>
          </w:p>
        </w:tc>
      </w:tr>
      <w:tr w:rsidR="00BE555C" w:rsidRPr="00642BD7" w14:paraId="3C072DE2" w14:textId="77777777" w:rsidTr="00345142">
        <w:tc>
          <w:tcPr>
            <w:tcW w:w="2500" w:type="pct"/>
          </w:tcPr>
          <w:p w14:paraId="2800D36E" w14:textId="77777777" w:rsidR="00BE555C" w:rsidRPr="007C7DA1" w:rsidRDefault="00BE555C" w:rsidP="00345142">
            <w:r>
              <w:t>citeertitel</w:t>
            </w:r>
          </w:p>
        </w:tc>
        <w:tc>
          <w:tcPr>
            <w:tcW w:w="2500" w:type="pct"/>
          </w:tcPr>
          <w:p w14:paraId="42BBDC82" w14:textId="7C2EE23C" w:rsidR="00BE555C" w:rsidRPr="007C7DA1" w:rsidRDefault="00BE555C" w:rsidP="00345142">
            <w:r w:rsidRPr="00345142">
              <w:t>Natura 2000 proefbesluit</w:t>
            </w:r>
          </w:p>
        </w:tc>
      </w:tr>
      <w:tr w:rsidR="00BE555C" w:rsidRPr="00642BD7" w14:paraId="4DD99519" w14:textId="77777777" w:rsidTr="00345142">
        <w:tc>
          <w:tcPr>
            <w:tcW w:w="2500" w:type="pct"/>
          </w:tcPr>
          <w:p w14:paraId="7A781BF4" w14:textId="77777777" w:rsidR="00BE555C" w:rsidRPr="007C7DA1" w:rsidRDefault="00BE555C" w:rsidP="00345142">
            <w:r>
              <w:t>soortRegeling</w:t>
            </w:r>
          </w:p>
        </w:tc>
        <w:tc>
          <w:tcPr>
            <w:tcW w:w="2500" w:type="pct"/>
          </w:tcPr>
          <w:p w14:paraId="6CD54C36" w14:textId="1C58F17A" w:rsidR="00BE555C" w:rsidRPr="007C7DA1" w:rsidRDefault="00BE555C" w:rsidP="00345142">
            <w:r w:rsidRPr="00345142">
              <w:t>/join/id/stop/regelingtype_002</w:t>
            </w:r>
          </w:p>
        </w:tc>
      </w:tr>
      <w:tr w:rsidR="00BE555C" w:rsidRPr="00642BD7" w14:paraId="240DC576" w14:textId="77777777" w:rsidTr="00345142">
        <w:tc>
          <w:tcPr>
            <w:tcW w:w="2500" w:type="pct"/>
          </w:tcPr>
          <w:p w14:paraId="2F39C610" w14:textId="77777777" w:rsidR="00BE555C" w:rsidRPr="007C7DA1" w:rsidRDefault="00BE555C" w:rsidP="00345142">
            <w:r w:rsidRPr="007C7DA1">
              <w:t>versie</w:t>
            </w:r>
            <w:r>
              <w:t>Regeling</w:t>
            </w:r>
          </w:p>
        </w:tc>
        <w:tc>
          <w:tcPr>
            <w:tcW w:w="2500" w:type="pct"/>
          </w:tcPr>
          <w:p w14:paraId="56700F74" w14:textId="48120BBF" w:rsidR="00BE555C" w:rsidRPr="007C7DA1" w:rsidRDefault="00BE555C" w:rsidP="00345142">
            <w:r>
              <w:rPr>
                <w:noProof/>
              </w:rPr>
              <w:t>1</w:t>
            </w:r>
          </w:p>
        </w:tc>
      </w:tr>
      <w:tr w:rsidR="00BE555C" w:rsidRPr="00642BD7" w14:paraId="1574BB56" w14:textId="77777777" w:rsidTr="00345142">
        <w:tc>
          <w:tcPr>
            <w:tcW w:w="2500" w:type="pct"/>
          </w:tcPr>
          <w:p w14:paraId="3F5CFE0F" w14:textId="77777777" w:rsidR="00BE555C" w:rsidRPr="007C7DA1" w:rsidRDefault="00BE555C" w:rsidP="00345142">
            <w:r>
              <w:t>overheidsdomein</w:t>
            </w:r>
          </w:p>
        </w:tc>
        <w:tc>
          <w:tcPr>
            <w:tcW w:w="2500" w:type="pct"/>
          </w:tcPr>
          <w:p w14:paraId="6D8B5625" w14:textId="1B6CB924" w:rsidR="00BE555C" w:rsidRPr="007C7DA1" w:rsidRDefault="00BE555C" w:rsidP="00345142">
            <w:r w:rsidRPr="00345142">
              <w:t>/tooi/def/concept/c_67671688</w:t>
            </w:r>
          </w:p>
        </w:tc>
      </w:tr>
      <w:tr w:rsidR="00BE555C" w:rsidRPr="00642BD7" w14:paraId="780D3D17" w14:textId="77777777" w:rsidTr="00345142">
        <w:tc>
          <w:tcPr>
            <w:tcW w:w="2500" w:type="pct"/>
          </w:tcPr>
          <w:p w14:paraId="3A438951" w14:textId="77777777" w:rsidR="00BE555C" w:rsidRPr="00B36B02" w:rsidRDefault="00BE555C" w:rsidP="00E742A3">
            <w:r>
              <w:t>onderwerpen</w:t>
            </w:r>
          </w:p>
        </w:tc>
        <w:tc>
          <w:tcPr>
            <w:tcW w:w="2500" w:type="pct"/>
          </w:tcPr>
          <w:p w14:paraId="4BF7AF4F" w14:textId="2D57E225" w:rsidR="00BE555C" w:rsidRDefault="00AB6619" w:rsidP="00E742A3">
            <w:r w:rsidRPr="00AB6619">
              <w:t>natuur en milieu/flora en fauna</w:t>
            </w:r>
          </w:p>
        </w:tc>
      </w:tr>
      <w:tr w:rsidR="00BE555C" w:rsidRPr="00642BD7" w14:paraId="124E6BDC" w14:textId="77777777" w:rsidTr="00345142">
        <w:tc>
          <w:tcPr>
            <w:tcW w:w="2500" w:type="pct"/>
          </w:tcPr>
          <w:p w14:paraId="2EEDA1EE" w14:textId="77777777" w:rsidR="00BE555C" w:rsidRPr="007C7DA1" w:rsidRDefault="00BE555C" w:rsidP="00345142">
            <w:r>
              <w:t>rechtsgebieden</w:t>
            </w:r>
          </w:p>
        </w:tc>
        <w:tc>
          <w:tcPr>
            <w:tcW w:w="2500" w:type="pct"/>
          </w:tcPr>
          <w:p w14:paraId="6D69E3A0" w14:textId="06EBD52A" w:rsidR="00BE555C" w:rsidRPr="007C7DA1" w:rsidRDefault="0071448C" w:rsidP="00345142">
            <w:r w:rsidRPr="0071448C">
              <w:t>ruimtelijke ordening en milieu/omgevingsrecht</w:t>
            </w:r>
          </w:p>
        </w:tc>
      </w:tr>
      <w:tr w:rsidR="00BE555C" w:rsidRPr="00642BD7" w14:paraId="3E450738" w14:textId="77777777" w:rsidTr="00345142">
        <w:tc>
          <w:tcPr>
            <w:tcW w:w="2500" w:type="pct"/>
          </w:tcPr>
          <w:p w14:paraId="658C9EC7" w14:textId="77777777" w:rsidR="00BE555C" w:rsidRPr="007C7DA1" w:rsidRDefault="00BE555C" w:rsidP="00345142">
            <w:r>
              <w:t>soortOrganisatie</w:t>
            </w:r>
          </w:p>
        </w:tc>
        <w:tc>
          <w:tcPr>
            <w:tcW w:w="2500" w:type="pct"/>
          </w:tcPr>
          <w:p w14:paraId="5EB4198C" w14:textId="6DB388F5" w:rsidR="00BE555C" w:rsidRPr="007C7DA1" w:rsidRDefault="00BE555C" w:rsidP="00345142">
            <w:r w:rsidRPr="00B73C4C">
              <w:t>ministerie</w:t>
            </w:r>
          </w:p>
        </w:tc>
      </w:tr>
      <w:tr w:rsidR="00BE555C" w:rsidRPr="00642BD7" w14:paraId="7A16140F" w14:textId="77777777" w:rsidTr="00345142">
        <w:tc>
          <w:tcPr>
            <w:tcW w:w="2500" w:type="pct"/>
          </w:tcPr>
          <w:p w14:paraId="7932D6BE" w14:textId="77777777" w:rsidR="00BE555C" w:rsidRPr="007C7DA1" w:rsidRDefault="00BE555C" w:rsidP="00345142">
            <w:r>
              <w:t>idOrganisatie</w:t>
            </w:r>
          </w:p>
        </w:tc>
        <w:tc>
          <w:tcPr>
            <w:tcW w:w="2500" w:type="pct"/>
          </w:tcPr>
          <w:p w14:paraId="2E652A57" w14:textId="044B51CB" w:rsidR="00BE555C" w:rsidRPr="007C7DA1" w:rsidRDefault="00BE555C" w:rsidP="00345142">
            <w:r w:rsidRPr="00B73C4C">
              <w:t>/tooi/id/ministerie/mnre10</w:t>
            </w:r>
            <w:r w:rsidR="0090305B">
              <w:rPr>
                <w:noProof/>
              </w:rPr>
              <w:t>53</w:t>
            </w:r>
          </w:p>
        </w:tc>
      </w:tr>
      <w:tr w:rsidR="00BE555C" w:rsidRPr="00642BD7" w14:paraId="3DB01787" w14:textId="77777777" w:rsidTr="00345142">
        <w:tc>
          <w:tcPr>
            <w:tcW w:w="2500" w:type="pct"/>
          </w:tcPr>
          <w:p w14:paraId="3C0C7617" w14:textId="77777777" w:rsidR="00BE555C" w:rsidRDefault="00BE555C" w:rsidP="00345142">
            <w:r>
              <w:t>soortBestuursorgaan</w:t>
            </w:r>
          </w:p>
        </w:tc>
        <w:tc>
          <w:tcPr>
            <w:tcW w:w="2500" w:type="pct"/>
          </w:tcPr>
          <w:p w14:paraId="451B26E6" w14:textId="6936081E" w:rsidR="00BE555C" w:rsidRPr="007C7DA1" w:rsidRDefault="00BE555C" w:rsidP="00345142">
            <w:r w:rsidRPr="00B73C4C">
              <w:t>/tooi/def/thes/kern/c_bcfb7b4e</w:t>
            </w:r>
          </w:p>
        </w:tc>
      </w:tr>
    </w:tbl>
    <w:p w14:paraId="0185CA3B" w14:textId="278364F2" w:rsidR="00BE555C" w:rsidRDefault="00BE555C">
      <w:pPr>
        <w:pStyle w:val="Tekstopmerking"/>
      </w:pPr>
    </w:p>
  </w:comment>
  <w:comment w:id="2" w:author="Nienke Jansen" w:date="2021-03-26T08:20:00Z" w:initials="NJ">
    <w:p w14:paraId="74A1CCE9" w14:textId="716D6150" w:rsidR="003B1763" w:rsidRDefault="003B1763">
      <w:pPr>
        <w:pStyle w:val="Tekstopmerking"/>
      </w:pPr>
      <w:r>
        <w:rPr>
          <w:rStyle w:val="Verwijzingopmerking"/>
        </w:rPr>
        <w:annotationRef/>
      </w:r>
      <w:r>
        <w:t xml:space="preserve">Waarom hier niet als Regelingopschrift: </w:t>
      </w:r>
      <w:r w:rsidR="00E55DDE">
        <w:t xml:space="preserve">Proefbesluit aanwijzing </w:t>
      </w:r>
      <w:r>
        <w:t>Natura 2000</w:t>
      </w:r>
      <w:r w:rsidR="00EA0CE3">
        <w:t xml:space="preserve">-gebied Noordzeekustzone? </w:t>
      </w:r>
    </w:p>
  </w:comment>
  <w:comment w:id="3" w:author="Nienke Jansen" w:date="2021-03-26T08:22:00Z" w:initials="NJ">
    <w:p w14:paraId="5CCCFE73" w14:textId="550D09E3" w:rsidR="00EA0CE3" w:rsidRDefault="00EA0CE3">
      <w:pPr>
        <w:pStyle w:val="Tekstopmerking"/>
      </w:pPr>
      <w:r>
        <w:rPr>
          <w:rStyle w:val="Verwijzingopmerking"/>
        </w:rPr>
        <w:annotationRef/>
      </w:r>
      <w:r>
        <w:t>Di</w:t>
      </w:r>
      <w:r w:rsidR="000949DB">
        <w:t>t</w:t>
      </w:r>
      <w:r>
        <w:t xml:space="preserve"> moet niet in een kader staan</w:t>
      </w:r>
    </w:p>
  </w:comment>
  <w:comment w:id="4" w:author="Nienke Jansen" w:date="2021-03-26T08:35:00Z" w:initials="NJ">
    <w:p w14:paraId="56F56560" w14:textId="0555F60B" w:rsidR="009C56FE" w:rsidRPr="00BE4DAB" w:rsidRDefault="009C56FE">
      <w:pPr>
        <w:pStyle w:val="Tekstopmerking"/>
      </w:pPr>
      <w:r>
        <w:rPr>
          <w:rStyle w:val="Verwijzingopmerking"/>
        </w:rPr>
        <w:annotationRef/>
      </w:r>
      <w:r w:rsidR="00BE4DAB">
        <w:t xml:space="preserve">Dit is een hoofdstuk. </w:t>
      </w:r>
      <w:r w:rsidR="00BE4DAB" w:rsidRPr="00BE4DAB">
        <w:t>Vraag is of STOP verei</w:t>
      </w:r>
      <w:r w:rsidR="00BE4DAB">
        <w:t>st dat er in het Lichaam van RegelingKlassiek</w:t>
      </w:r>
      <w:r w:rsidR="00EF60C1">
        <w:t xml:space="preserve"> een structuurelement moet zijn waarbinnen artikelen geplaatst kunnen worden. Ik vraag dat bij KOOP na</w:t>
      </w:r>
    </w:p>
  </w:comment>
  <w:comment w:id="5" w:author="Wim de Vries" w:date="2021-03-24T12:04:00Z" w:initials="WdV">
    <w:tbl>
      <w:tblPr>
        <w:tblStyle w:val="Annotatie"/>
        <w:tblW w:w="5000" w:type="pct"/>
        <w:tblLayout w:type="fixed"/>
        <w:tblLook w:val="0620" w:firstRow="1" w:lastRow="0" w:firstColumn="0" w:lastColumn="0" w:noHBand="1" w:noVBand="1"/>
      </w:tblPr>
      <w:tblGrid>
        <w:gridCol w:w="3963"/>
        <w:gridCol w:w="3964"/>
      </w:tblGrid>
      <w:tr w:rsidR="00BE555C" w:rsidRPr="009161D8" w14:paraId="392D07D0" w14:textId="77777777" w:rsidTr="00984188">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071B30D5" w14:textId="77777777" w:rsidR="00BE555C" w:rsidRPr="009161D8" w:rsidRDefault="00BE555C" w:rsidP="00984188">
            <w:pPr>
              <w:rPr>
                <w:rStyle w:val="Noemer"/>
              </w:rPr>
            </w:pPr>
            <w:r w:rsidRPr="009161D8">
              <w:rPr>
                <w:rStyle w:val="Noemer"/>
              </w:rPr>
              <w:annotationRef/>
            </w:r>
            <w:r w:rsidRPr="009161D8">
              <w:rPr>
                <w:rStyle w:val="Noemer"/>
              </w:rPr>
              <w:t>Geometrie</w:t>
            </w:r>
          </w:p>
        </w:tc>
      </w:tr>
      <w:tr w:rsidR="00BE555C" w:rsidRPr="009161D8" w14:paraId="74252AD1" w14:textId="77777777" w:rsidTr="00984188">
        <w:tc>
          <w:tcPr>
            <w:tcW w:w="2500" w:type="pct"/>
          </w:tcPr>
          <w:p w14:paraId="0F918564" w14:textId="77777777" w:rsidR="00BE555C" w:rsidRPr="009161D8" w:rsidRDefault="00BE555C" w:rsidP="00984188">
            <w:pPr>
              <w:rPr>
                <w:rStyle w:val="Noemer"/>
              </w:rPr>
            </w:pPr>
            <w:r w:rsidRPr="009161D8">
              <w:rPr>
                <w:rStyle w:val="Noemer"/>
              </w:rPr>
              <w:t>bestandsnaam</w:t>
            </w:r>
          </w:p>
        </w:tc>
        <w:tc>
          <w:tcPr>
            <w:tcW w:w="2500" w:type="pct"/>
          </w:tcPr>
          <w:p w14:paraId="5CB70419" w14:textId="72876046" w:rsidR="00BE555C" w:rsidRPr="009161D8" w:rsidRDefault="00BE555C" w:rsidP="00984188">
            <w:pPr>
              <w:rPr>
                <w:rStyle w:val="Noemer"/>
              </w:rPr>
            </w:pPr>
            <w:r w:rsidRPr="009161D8">
              <w:rPr>
                <w:rStyle w:val="Noemer"/>
              </w:rPr>
              <w:t>N2000_Noordzeekustzone_N2000.gml</w:t>
            </w:r>
          </w:p>
        </w:tc>
      </w:tr>
      <w:tr w:rsidR="00BE555C" w:rsidRPr="009161D8" w14:paraId="6776BCFB" w14:textId="77777777" w:rsidTr="00984188">
        <w:tc>
          <w:tcPr>
            <w:tcW w:w="2500" w:type="pct"/>
          </w:tcPr>
          <w:p w14:paraId="50E877CE" w14:textId="77777777" w:rsidR="00BE555C" w:rsidRPr="009161D8" w:rsidRDefault="00BE555C" w:rsidP="00984188">
            <w:pPr>
              <w:rPr>
                <w:rStyle w:val="Noemer"/>
              </w:rPr>
            </w:pPr>
            <w:r w:rsidRPr="009161D8">
              <w:rPr>
                <w:rStyle w:val="Noemer"/>
              </w:rPr>
              <w:t>noemer</w:t>
            </w:r>
          </w:p>
        </w:tc>
        <w:tc>
          <w:tcPr>
            <w:tcW w:w="2500" w:type="pct"/>
          </w:tcPr>
          <w:p w14:paraId="0148F8A0" w14:textId="69D6981E" w:rsidR="00BE555C" w:rsidRPr="009161D8" w:rsidRDefault="00BE555C" w:rsidP="00984188">
            <w:pPr>
              <w:rPr>
                <w:rStyle w:val="Noemer"/>
              </w:rPr>
            </w:pPr>
            <w:r w:rsidRPr="009B36F3">
              <w:rPr>
                <w:rStyle w:val="Noemer"/>
              </w:rPr>
              <w:t>Noordzeekustzone</w:t>
            </w:r>
          </w:p>
        </w:tc>
      </w:tr>
      <w:tr w:rsidR="00BE555C" w:rsidRPr="009161D8" w14:paraId="423D2C81" w14:textId="77777777" w:rsidTr="00984188">
        <w:tc>
          <w:tcPr>
            <w:tcW w:w="2500" w:type="pct"/>
          </w:tcPr>
          <w:p w14:paraId="513CE57D" w14:textId="77777777" w:rsidR="00BE555C" w:rsidRPr="009161D8" w:rsidRDefault="00BE555C" w:rsidP="00984188">
            <w:pPr>
              <w:rPr>
                <w:rStyle w:val="Noemer"/>
              </w:rPr>
            </w:pPr>
            <w:r w:rsidRPr="009161D8">
              <w:rPr>
                <w:rStyle w:val="Noemer"/>
              </w:rPr>
              <w:t>symboolcode</w:t>
            </w:r>
          </w:p>
        </w:tc>
        <w:tc>
          <w:tcPr>
            <w:tcW w:w="2500" w:type="pct"/>
          </w:tcPr>
          <w:p w14:paraId="283CDED4" w14:textId="025F3BB6" w:rsidR="00BE555C" w:rsidRPr="009161D8" w:rsidRDefault="00BE555C" w:rsidP="00984188">
            <w:pPr>
              <w:rPr>
                <w:rStyle w:val="Noemer"/>
              </w:rPr>
            </w:pPr>
          </w:p>
        </w:tc>
      </w:tr>
      <w:tr w:rsidR="00BE555C" w:rsidRPr="009161D8" w14:paraId="53C9D9FA" w14:textId="77777777" w:rsidTr="00984188">
        <w:tc>
          <w:tcPr>
            <w:tcW w:w="2500" w:type="pct"/>
          </w:tcPr>
          <w:p w14:paraId="3FE12143" w14:textId="77777777" w:rsidR="00BE555C" w:rsidRPr="009161D8" w:rsidRDefault="00BE555C" w:rsidP="00984188">
            <w:pPr>
              <w:rPr>
                <w:rStyle w:val="Noemer"/>
              </w:rPr>
            </w:pPr>
            <w:r w:rsidRPr="009161D8">
              <w:rPr>
                <w:rStyle w:val="Noemer"/>
              </w:rPr>
              <w:t>nauwkeurigheid</w:t>
            </w:r>
          </w:p>
        </w:tc>
        <w:tc>
          <w:tcPr>
            <w:tcW w:w="2500" w:type="pct"/>
          </w:tcPr>
          <w:p w14:paraId="3AC5DD5C" w14:textId="1A82654C" w:rsidR="00BE555C" w:rsidRPr="009161D8" w:rsidRDefault="00BE555C" w:rsidP="00984188">
            <w:pPr>
              <w:rPr>
                <w:rStyle w:val="Noemer"/>
              </w:rPr>
            </w:pPr>
          </w:p>
        </w:tc>
      </w:tr>
      <w:tr w:rsidR="00BE555C" w:rsidRPr="009161D8" w14:paraId="742FBF6F" w14:textId="77777777" w:rsidTr="00315F9C">
        <w:trPr>
          <w:trHeight w:val="13"/>
        </w:trPr>
        <w:tc>
          <w:tcPr>
            <w:tcW w:w="2500" w:type="pct"/>
          </w:tcPr>
          <w:p w14:paraId="01BC3792" w14:textId="77777777" w:rsidR="00BE555C" w:rsidRPr="009161D8" w:rsidRDefault="00BE555C" w:rsidP="00984188">
            <w:pPr>
              <w:rPr>
                <w:rStyle w:val="Noemer"/>
              </w:rPr>
            </w:pPr>
            <w:r w:rsidRPr="009161D8">
              <w:rPr>
                <w:rStyle w:val="Noemer"/>
              </w:rPr>
              <w:t>bronNauwkeurigheid</w:t>
            </w:r>
          </w:p>
        </w:tc>
        <w:tc>
          <w:tcPr>
            <w:tcW w:w="2500" w:type="pct"/>
          </w:tcPr>
          <w:p w14:paraId="2CAC9729" w14:textId="7ABEC807" w:rsidR="00BE555C" w:rsidRPr="009161D8" w:rsidRDefault="00BE555C" w:rsidP="00984188">
            <w:pPr>
              <w:rPr>
                <w:rStyle w:val="Noemer"/>
              </w:rPr>
            </w:pPr>
            <w:r w:rsidRPr="009161D8">
              <w:rPr>
                <w:rStyle w:val="Noemer"/>
              </w:rPr>
              <w:t>geen</w:t>
            </w:r>
          </w:p>
        </w:tc>
      </w:tr>
      <w:tr w:rsidR="00BE555C" w:rsidRPr="009161D8" w14:paraId="7C002146" w14:textId="77777777" w:rsidTr="00984188">
        <w:tc>
          <w:tcPr>
            <w:tcW w:w="2500" w:type="pct"/>
          </w:tcPr>
          <w:p w14:paraId="66CFF75D" w14:textId="77777777" w:rsidR="00BE555C" w:rsidRPr="009161D8" w:rsidRDefault="00BE555C" w:rsidP="00984188">
            <w:pPr>
              <w:rPr>
                <w:rStyle w:val="Noemer"/>
              </w:rPr>
            </w:pPr>
            <w:r w:rsidRPr="009161D8">
              <w:rPr>
                <w:rStyle w:val="Noemer"/>
              </w:rPr>
              <w:t>idealisatie</w:t>
            </w:r>
          </w:p>
        </w:tc>
        <w:tc>
          <w:tcPr>
            <w:tcW w:w="2500" w:type="pct"/>
          </w:tcPr>
          <w:p w14:paraId="5351964E" w14:textId="76ACD310" w:rsidR="00BE555C" w:rsidRPr="009161D8" w:rsidRDefault="00BE555C" w:rsidP="00984188">
            <w:pPr>
              <w:rPr>
                <w:rStyle w:val="Noemer"/>
              </w:rPr>
            </w:pPr>
            <w:r w:rsidRPr="009161D8">
              <w:rPr>
                <w:rStyle w:val="Noemer"/>
              </w:rPr>
              <w:t>http://standaarden.omgevingswet.overheid.nl/idealisatie/id/concept/Exact</w:t>
            </w:r>
          </w:p>
        </w:tc>
      </w:tr>
    </w:tbl>
    <w:p w14:paraId="27A3E563" w14:textId="2C096CB2" w:rsidR="00BE555C" w:rsidRPr="009161D8" w:rsidRDefault="00BE555C">
      <w:pPr>
        <w:pStyle w:val="Tekstopmerking"/>
        <w:rPr>
          <w:rStyle w:val="Noeme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DFA4CE" w15:done="0"/>
  <w15:commentEx w15:paraId="0185CA3B" w15:done="0"/>
  <w15:commentEx w15:paraId="74A1CCE9" w15:done="0"/>
  <w15:commentEx w15:paraId="5CCCFE73" w15:done="0"/>
  <w15:commentEx w15:paraId="56F56560" w15:done="0"/>
  <w15:commentEx w15:paraId="27A3E5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59B0F" w16cex:dateUtc="2021-03-24T10:03:00Z"/>
  <w16cex:commentExtensible w16cex:durableId="24059A0A" w16cex:dateUtc="2021-03-24T09:59:00Z"/>
  <w16cex:commentExtensible w16cex:durableId="240817E3" w16cex:dateUtc="2021-03-26T07:20:00Z"/>
  <w16cex:commentExtensible w16cex:durableId="24081828" w16cex:dateUtc="2021-03-26T07:22:00Z"/>
  <w16cex:commentExtensible w16cex:durableId="24081B56" w16cex:dateUtc="2021-03-26T07:35:00Z"/>
  <w16cex:commentExtensible w16cex:durableId="2405A954" w16cex:dateUtc="2021-03-24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DFA4CE" w16cid:durableId="24059B0F"/>
  <w16cid:commentId w16cid:paraId="0185CA3B" w16cid:durableId="24059A0A"/>
  <w16cid:commentId w16cid:paraId="74A1CCE9" w16cid:durableId="240817E3"/>
  <w16cid:commentId w16cid:paraId="5CCCFE73" w16cid:durableId="24081828"/>
  <w16cid:commentId w16cid:paraId="56F56560" w16cid:durableId="24081B56"/>
  <w16cid:commentId w16cid:paraId="27A3E563" w16cid:durableId="2405A9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B3392" w14:textId="77777777" w:rsidR="00A36B60" w:rsidRDefault="00A36B60" w:rsidP="002F250F">
      <w:pPr>
        <w:spacing w:line="240" w:lineRule="auto"/>
      </w:pPr>
      <w:r>
        <w:separator/>
      </w:r>
    </w:p>
  </w:endnote>
  <w:endnote w:type="continuationSeparator" w:id="0">
    <w:p w14:paraId="10C94EC3" w14:textId="77777777" w:rsidR="00A36B60" w:rsidRDefault="00A36B60" w:rsidP="002F2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1C5F3" w14:textId="77777777" w:rsidR="00BE555C" w:rsidRDefault="00BE555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B8733" w14:textId="247A0260" w:rsidR="00BE555C" w:rsidRDefault="00A36B60">
    <w:pPr>
      <w:pStyle w:val="Voettekst"/>
    </w:pPr>
    <w:fldSimple w:instr=" TITLE  ">
      <w:r w:rsidR="00BE555C">
        <w:t>Natura 2000 proefbesluit</w:t>
      </w:r>
    </w:fldSimple>
    <w:r w:rsidR="00BE555C">
      <w:tab/>
    </w:r>
    <w:r w:rsidR="00BE555C">
      <w:fldChar w:fldCharType="begin"/>
    </w:r>
    <w:r w:rsidR="00BE555C">
      <w:instrText xml:space="preserve"> PAGE  \* Arabic </w:instrText>
    </w:r>
    <w:r w:rsidR="00BE555C">
      <w:fldChar w:fldCharType="separate"/>
    </w:r>
    <w:r w:rsidR="00BE555C">
      <w:rPr>
        <w:noProof/>
      </w:rPr>
      <w:t>1</w:t>
    </w:r>
    <w:r w:rsidR="00BE555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D6FA0" w14:textId="77777777" w:rsidR="00BE555C" w:rsidRDefault="00BE555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E9873" w14:textId="77777777" w:rsidR="00A36B60" w:rsidRDefault="00A36B60" w:rsidP="002F250F">
      <w:pPr>
        <w:spacing w:line="240" w:lineRule="auto"/>
      </w:pPr>
      <w:r>
        <w:separator/>
      </w:r>
    </w:p>
  </w:footnote>
  <w:footnote w:type="continuationSeparator" w:id="0">
    <w:p w14:paraId="44939328" w14:textId="77777777" w:rsidR="00A36B60" w:rsidRDefault="00A36B60" w:rsidP="002F250F">
      <w:pPr>
        <w:spacing w:line="240" w:lineRule="auto"/>
      </w:pPr>
      <w:r>
        <w:continuationSeparator/>
      </w:r>
    </w:p>
  </w:footnote>
  <w:footnote w:id="1">
    <w:p w14:paraId="1525FD44" w14:textId="77777777" w:rsidR="00BE555C" w:rsidRDefault="00BE555C">
      <w:pPr>
        <w:pStyle w:val="Voetnoottekst"/>
      </w:pPr>
      <w:r>
        <w:rPr>
          <w:rStyle w:val="Voetnootmarkering"/>
        </w:rPr>
        <w:footnoteRef/>
      </w:r>
      <w:r>
        <w:t xml:space="preserve"> </w:t>
      </w:r>
      <w:r w:rsidRPr="00D94530">
        <w:t>De afkorting sbz (“speciale beschermingszone”) en de aanduiding “beschermingszone” zijn hierin vervangen door de term “Vogelrichtlijngebied”.</w:t>
      </w:r>
    </w:p>
  </w:footnote>
  <w:footnote w:id="2">
    <w:p w14:paraId="6D71E9A6" w14:textId="77777777" w:rsidR="00BE555C" w:rsidRDefault="00BE555C">
      <w:pPr>
        <w:pStyle w:val="Voetnoottekst"/>
      </w:pPr>
      <w:r>
        <w:rPr>
          <w:rStyle w:val="Voetnootmarkering"/>
        </w:rPr>
        <w:footnoteRef/>
      </w:r>
      <w:r>
        <w:t xml:space="preserve"> </w:t>
      </w:r>
      <w:r w:rsidRPr="00D94530">
        <w:t>De oude wet kende zowel staatsnatuurmonumenten als beschermde natuurmonumenten. Dit verschil is in de huidige wet komen te vervallen.</w:t>
      </w:r>
    </w:p>
  </w:footnote>
  <w:footnote w:id="3">
    <w:p w14:paraId="461D7E3D" w14:textId="77777777" w:rsidR="00BE555C" w:rsidRDefault="00BE555C">
      <w:pPr>
        <w:pStyle w:val="Voetnoottekst"/>
      </w:pPr>
      <w:r>
        <w:rPr>
          <w:rStyle w:val="Voetnootmarkering"/>
        </w:rPr>
        <w:footnoteRef/>
      </w:r>
      <w:r>
        <w:t xml:space="preserve"> </w:t>
      </w:r>
      <w:r w:rsidRPr="00D94530">
        <w:t>De begrenzingsmethodiek is verder uitgewerkt in het Gebiedendocument (2004).</w:t>
      </w:r>
    </w:p>
  </w:footnote>
  <w:footnote w:id="4">
    <w:p w14:paraId="7480CA97" w14:textId="77777777" w:rsidR="00BE555C" w:rsidRDefault="00BE555C">
      <w:pPr>
        <w:pStyle w:val="Voetnoottekst"/>
      </w:pPr>
      <w:r>
        <w:rPr>
          <w:rStyle w:val="Voetnootmarkering"/>
        </w:rPr>
        <w:footnoteRef/>
      </w:r>
      <w:r>
        <w:t xml:space="preserve"> </w:t>
      </w:r>
      <w:r w:rsidRPr="00D94530">
        <w:t>Hof van Justitie EG, 7 november 2000, First Corporate Shipping, zaak C-371/98, punten 15 en 25.</w:t>
      </w:r>
    </w:p>
  </w:footnote>
  <w:footnote w:id="5">
    <w:p w14:paraId="0BE8FA4B" w14:textId="77777777" w:rsidR="00BE555C" w:rsidRDefault="00BE555C">
      <w:pPr>
        <w:pStyle w:val="Voetnoottekst"/>
      </w:pPr>
      <w:r>
        <w:rPr>
          <w:rStyle w:val="Voetnootmarkering"/>
        </w:rPr>
        <w:footnoteRef/>
      </w:r>
      <w:r>
        <w:t xml:space="preserve"> </w:t>
      </w:r>
      <w:r w:rsidRPr="00284FC3">
        <w:t>De wijze van begrenzing van Vogelrichtlijngebieden is toegelicht in de Nota van Antwoord</w:t>
      </w:r>
    </w:p>
  </w:footnote>
  <w:footnote w:id="6">
    <w:p w14:paraId="03D6D768" w14:textId="77777777" w:rsidR="00BE555C" w:rsidRDefault="00BE555C">
      <w:pPr>
        <w:pStyle w:val="Voetnoottekst"/>
      </w:pPr>
      <w:r>
        <w:rPr>
          <w:rStyle w:val="Voetnootmarkering"/>
        </w:rPr>
        <w:footnoteRef/>
      </w:r>
      <w:r>
        <w:t xml:space="preserve"> </w:t>
      </w:r>
      <w:r w:rsidRPr="00B73FBB">
        <w:t>Wijzigingen aangeduid met een nulletje (º) betreffen aanpassingen ten opzichte van het ontwerpbesluit; (o o) wijzigingen in ontwerpbesluit die abusievelijk daarin niet zijn toegelicht.</w:t>
      </w:r>
    </w:p>
  </w:footnote>
  <w:footnote w:id="7">
    <w:p w14:paraId="6412612F" w14:textId="77777777" w:rsidR="00BE555C" w:rsidRDefault="00BE555C">
      <w:pPr>
        <w:pStyle w:val="Voetnoottekst"/>
      </w:pPr>
      <w:r>
        <w:rPr>
          <w:rStyle w:val="Voetnootmarkering"/>
        </w:rPr>
        <w:footnoteRef/>
      </w:r>
      <w:r>
        <w:t xml:space="preserve"> </w:t>
      </w:r>
      <w:r w:rsidRPr="00B73FBB">
        <w:t>Zoals omschreven in artikel 1 van de Aanvullende overeenkomst van 14 mei 1962 bij het Eems-Dollard- verdrag (Trb. 1962, 54). In dit gebied wordt het natuurbeheer in samenwerking met Duitsland uitgevoerd</w:t>
      </w:r>
      <w:r>
        <w:t>.</w:t>
      </w:r>
    </w:p>
  </w:footnote>
  <w:footnote w:id="8">
    <w:p w14:paraId="30272EF4" w14:textId="77777777" w:rsidR="00BE555C" w:rsidRDefault="00BE555C">
      <w:pPr>
        <w:pStyle w:val="Voetnoottekst"/>
      </w:pPr>
      <w:r>
        <w:rPr>
          <w:rStyle w:val="Voetnootmarkering"/>
        </w:rPr>
        <w:footnoteRef/>
      </w:r>
      <w:r>
        <w:t xml:space="preserve"> </w:t>
      </w:r>
      <w:r w:rsidRPr="002A3841">
        <w:t>Zoals omschreven in artikel 1 van de Aanvullende overeenkomst van 14 mei 1962 bij het Eems-Dollardverdrag (Trb. 1962, 54). In dit gebied wordt het natuurbeheer in samenwerking met Duitsland uitgevoerd, omdat er geen overeenstemming bestaan over het grensverloop tussen beide landen in de Eems-Dollard.</w:t>
      </w:r>
    </w:p>
  </w:footnote>
  <w:footnote w:id="9">
    <w:p w14:paraId="6A41092D" w14:textId="77777777" w:rsidR="00BE555C" w:rsidRDefault="00BE555C">
      <w:pPr>
        <w:pStyle w:val="Voetnoottekst"/>
      </w:pPr>
      <w:r>
        <w:rPr>
          <w:rStyle w:val="Voetnootmarkering"/>
        </w:rPr>
        <w:footnoteRef/>
      </w:r>
      <w:r>
        <w:t xml:space="preserve"> </w:t>
      </w:r>
      <w:r w:rsidRPr="002A3841">
        <w:t>Aanwijzingsbesluit Natura 2000-gebied Noordzeekustzone is gepubliceerd in Stcrt. 2009, 38.</w:t>
      </w:r>
    </w:p>
  </w:footnote>
  <w:footnote w:id="10">
    <w:p w14:paraId="5C09E893" w14:textId="77777777" w:rsidR="00BE555C" w:rsidRDefault="00BE555C">
      <w:pPr>
        <w:pStyle w:val="Voetnoottekst"/>
      </w:pPr>
      <w:r>
        <w:rPr>
          <w:rStyle w:val="Voetnootmarkering"/>
        </w:rPr>
        <w:footnoteRef/>
      </w:r>
      <w:r>
        <w:t xml:space="preserve"> </w:t>
      </w:r>
      <w:r w:rsidRPr="002A3841">
        <w:t>Prioritaire habitattypen en habitatrichtlijn-soorten zijn in bijlagen I en II van de Habitatrichtlijn en in dit besluit aangeduid met een sterretje (*).</w:t>
      </w:r>
    </w:p>
  </w:footnote>
  <w:footnote w:id="11">
    <w:p w14:paraId="032C3875" w14:textId="77777777" w:rsidR="00BE555C" w:rsidRDefault="00BE555C">
      <w:pPr>
        <w:pStyle w:val="Voetnoottekst"/>
      </w:pPr>
      <w:r>
        <w:rPr>
          <w:rStyle w:val="Voetnootmarkering"/>
        </w:rPr>
        <w:footnoteRef/>
      </w:r>
      <w:r>
        <w:t xml:space="preserve"> </w:t>
      </w:r>
      <w:r w:rsidRPr="00045005">
        <w:t>Bijlagen I en II laatstelijk aangepast op 20 november 2006, Richtlijn 2006/105/EG, Pb EG L 363, 20.12.2006, p. 368-405 (zie ook rectificatie PB EG L 80, 21.3.2007, p. 15).</w:t>
      </w:r>
    </w:p>
  </w:footnote>
  <w:footnote w:id="12">
    <w:p w14:paraId="527E86F1" w14:textId="77777777" w:rsidR="00BE555C" w:rsidRDefault="00BE555C">
      <w:pPr>
        <w:pStyle w:val="Voetnoottekst"/>
      </w:pPr>
      <w:r>
        <w:rPr>
          <w:rStyle w:val="Voetnootmarkering"/>
        </w:rPr>
        <w:footnoteRef/>
      </w:r>
      <w:r>
        <w:t xml:space="preserve"> </w:t>
      </w:r>
      <w:r w:rsidRPr="00045005">
        <w:t>Habitattypen waarvoor geen gebieden zijn geselecteerd zijn: slijkgrasvelden (H1320), ruigten en zomen, moerasspirea (H6430A) en ruigten en zomen, droge bosranden (H6430C).</w:t>
      </w:r>
    </w:p>
  </w:footnote>
  <w:footnote w:id="13">
    <w:p w14:paraId="5B0BAC5C" w14:textId="77777777" w:rsidR="00BE555C" w:rsidRDefault="00BE555C">
      <w:pPr>
        <w:pStyle w:val="Voetnoottekst"/>
      </w:pPr>
      <w:r>
        <w:rPr>
          <w:rStyle w:val="Voetnootmarkering"/>
        </w:rPr>
        <w:footnoteRef/>
      </w:r>
      <w:r>
        <w:t xml:space="preserve"> </w:t>
      </w:r>
      <w:r w:rsidRPr="00045005">
        <w:t>De selectiecriteria zijn verder uitgewerkt in het Verantwoordingsdocument (2003).</w:t>
      </w:r>
    </w:p>
  </w:footnote>
  <w:footnote w:id="14">
    <w:p w14:paraId="69E029F9" w14:textId="77777777" w:rsidR="00BE555C" w:rsidRDefault="00BE555C">
      <w:pPr>
        <w:pStyle w:val="Voetnoottekst"/>
      </w:pPr>
      <w:r>
        <w:rPr>
          <w:rStyle w:val="Voetnootmarkering"/>
        </w:rPr>
        <w:footnoteRef/>
      </w:r>
      <w:r>
        <w:t xml:space="preserve"> </w:t>
      </w:r>
      <w:r w:rsidRPr="00045005">
        <w:t>Voor de volgende soorten zijn bij de aanmelding van de Habitatrichtlijngebieden (2003) geen gebieden geselecteerd: zeeprik (H1095), elft (H1102), zalm (H1106), bittervoorn (H1134) en kleine modderkruiper (H1149). Voor de platte schijfhoren (H4056) zijn geen gebieden geselecteerd omdat de soort bij de uitbreiding van de EU in 2004 is toegevoegd bijlage II.</w:t>
      </w:r>
    </w:p>
  </w:footnote>
  <w:footnote w:id="15">
    <w:p w14:paraId="57B72C84" w14:textId="77777777" w:rsidR="00BE555C" w:rsidRDefault="00BE555C">
      <w:pPr>
        <w:pStyle w:val="Voetnoottekst"/>
      </w:pPr>
      <w:r>
        <w:rPr>
          <w:rStyle w:val="Voetnootmarkering"/>
        </w:rPr>
        <w:footnoteRef/>
      </w:r>
      <w:r>
        <w:t xml:space="preserve"> </w:t>
      </w:r>
      <w:r w:rsidRPr="001149A6">
        <w:t>Het Natura 2000-landschap van het gebied waarop dit besluit betrekking heeft, staat vermeld in paragraaf 3.2 van deze Nota van toelichting.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34FD7" w14:textId="77777777" w:rsidR="00BE555C" w:rsidRDefault="00BE555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289E6" w14:textId="77777777" w:rsidR="00BE555C" w:rsidRDefault="00BE555C">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2C35D" w14:textId="77777777" w:rsidR="00BE555C" w:rsidRDefault="00BE555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B273D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4AE822A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05C6F53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D708FC6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EE56015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9E2400"/>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7B1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E620B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30893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162683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2ECE4CEA"/>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42947CD0"/>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527635"/>
    <w:multiLevelType w:val="hybridMultilevel"/>
    <w:tmpl w:val="1F6CEB00"/>
    <w:lvl w:ilvl="0" w:tplc="1390ED6E">
      <w:start w:val="1"/>
      <w:numFmt w:val="decimal"/>
      <w:lvlText w:val="%1."/>
      <w:lvlJc w:val="left"/>
      <w:pPr>
        <w:ind w:left="-65" w:hanging="360"/>
      </w:pPr>
      <w:rPr>
        <w:rFonts w:hint="default"/>
      </w:rPr>
    </w:lvl>
    <w:lvl w:ilvl="1" w:tplc="04130019" w:tentative="1">
      <w:start w:val="1"/>
      <w:numFmt w:val="lowerLetter"/>
      <w:lvlText w:val="%2."/>
      <w:lvlJc w:val="left"/>
      <w:pPr>
        <w:ind w:left="655" w:hanging="360"/>
      </w:pPr>
    </w:lvl>
    <w:lvl w:ilvl="2" w:tplc="0413001B" w:tentative="1">
      <w:start w:val="1"/>
      <w:numFmt w:val="lowerRoman"/>
      <w:lvlText w:val="%3."/>
      <w:lvlJc w:val="right"/>
      <w:pPr>
        <w:ind w:left="1375" w:hanging="180"/>
      </w:pPr>
    </w:lvl>
    <w:lvl w:ilvl="3" w:tplc="0413000F" w:tentative="1">
      <w:start w:val="1"/>
      <w:numFmt w:val="decimal"/>
      <w:lvlText w:val="%4."/>
      <w:lvlJc w:val="left"/>
      <w:pPr>
        <w:ind w:left="2095" w:hanging="360"/>
      </w:pPr>
    </w:lvl>
    <w:lvl w:ilvl="4" w:tplc="04130019" w:tentative="1">
      <w:start w:val="1"/>
      <w:numFmt w:val="lowerLetter"/>
      <w:lvlText w:val="%5."/>
      <w:lvlJc w:val="left"/>
      <w:pPr>
        <w:ind w:left="2815" w:hanging="360"/>
      </w:pPr>
    </w:lvl>
    <w:lvl w:ilvl="5" w:tplc="0413001B" w:tentative="1">
      <w:start w:val="1"/>
      <w:numFmt w:val="lowerRoman"/>
      <w:lvlText w:val="%6."/>
      <w:lvlJc w:val="right"/>
      <w:pPr>
        <w:ind w:left="3535" w:hanging="180"/>
      </w:pPr>
    </w:lvl>
    <w:lvl w:ilvl="6" w:tplc="0413000F" w:tentative="1">
      <w:start w:val="1"/>
      <w:numFmt w:val="decimal"/>
      <w:lvlText w:val="%7."/>
      <w:lvlJc w:val="left"/>
      <w:pPr>
        <w:ind w:left="4255" w:hanging="360"/>
      </w:pPr>
    </w:lvl>
    <w:lvl w:ilvl="7" w:tplc="04130019" w:tentative="1">
      <w:start w:val="1"/>
      <w:numFmt w:val="lowerLetter"/>
      <w:lvlText w:val="%8."/>
      <w:lvlJc w:val="left"/>
      <w:pPr>
        <w:ind w:left="4975" w:hanging="360"/>
      </w:pPr>
    </w:lvl>
    <w:lvl w:ilvl="8" w:tplc="0413001B" w:tentative="1">
      <w:start w:val="1"/>
      <w:numFmt w:val="lowerRoman"/>
      <w:lvlText w:val="%9."/>
      <w:lvlJc w:val="right"/>
      <w:pPr>
        <w:ind w:left="5695" w:hanging="180"/>
      </w:pPr>
    </w:lvl>
  </w:abstractNum>
  <w:abstractNum w:abstractNumId="13" w15:restartNumberingAfterBreak="0">
    <w:nsid w:val="79F571D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m de Vries">
    <w15:presenceInfo w15:providerId="None" w15:userId="Wim de Vries"/>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6A"/>
    <w:rsid w:val="00007CFE"/>
    <w:rsid w:val="0001679F"/>
    <w:rsid w:val="00020F94"/>
    <w:rsid w:val="00024628"/>
    <w:rsid w:val="00027BC9"/>
    <w:rsid w:val="00031342"/>
    <w:rsid w:val="00044ECD"/>
    <w:rsid w:val="00045005"/>
    <w:rsid w:val="00045DE8"/>
    <w:rsid w:val="0004785B"/>
    <w:rsid w:val="00070932"/>
    <w:rsid w:val="00070B3D"/>
    <w:rsid w:val="00071E4B"/>
    <w:rsid w:val="00074328"/>
    <w:rsid w:val="000809BC"/>
    <w:rsid w:val="00084FFC"/>
    <w:rsid w:val="00094429"/>
    <w:rsid w:val="000949DB"/>
    <w:rsid w:val="0009621C"/>
    <w:rsid w:val="000A64EB"/>
    <w:rsid w:val="000A6F78"/>
    <w:rsid w:val="000B24B0"/>
    <w:rsid w:val="000B42F4"/>
    <w:rsid w:val="000B47DF"/>
    <w:rsid w:val="000C1651"/>
    <w:rsid w:val="000C64D1"/>
    <w:rsid w:val="000D0330"/>
    <w:rsid w:val="000D17D1"/>
    <w:rsid w:val="000D1E68"/>
    <w:rsid w:val="000E59F7"/>
    <w:rsid w:val="000E7DF4"/>
    <w:rsid w:val="000F5FA4"/>
    <w:rsid w:val="000F6EFB"/>
    <w:rsid w:val="001011AD"/>
    <w:rsid w:val="0010675D"/>
    <w:rsid w:val="0011318F"/>
    <w:rsid w:val="001149A6"/>
    <w:rsid w:val="00115E3D"/>
    <w:rsid w:val="00122516"/>
    <w:rsid w:val="00126616"/>
    <w:rsid w:val="00137B27"/>
    <w:rsid w:val="00142953"/>
    <w:rsid w:val="0014565A"/>
    <w:rsid w:val="00150D95"/>
    <w:rsid w:val="001522CE"/>
    <w:rsid w:val="001576BA"/>
    <w:rsid w:val="00160E4F"/>
    <w:rsid w:val="00163197"/>
    <w:rsid w:val="00163BB8"/>
    <w:rsid w:val="00163EDC"/>
    <w:rsid w:val="00165B78"/>
    <w:rsid w:val="0017617B"/>
    <w:rsid w:val="00176B57"/>
    <w:rsid w:val="0018661E"/>
    <w:rsid w:val="00186DCE"/>
    <w:rsid w:val="001A729A"/>
    <w:rsid w:val="001B1AA6"/>
    <w:rsid w:val="001B1ADB"/>
    <w:rsid w:val="001C242C"/>
    <w:rsid w:val="001C3CFA"/>
    <w:rsid w:val="001C51E7"/>
    <w:rsid w:val="001C6D5F"/>
    <w:rsid w:val="001C7FCF"/>
    <w:rsid w:val="001D2F2C"/>
    <w:rsid w:val="001D506D"/>
    <w:rsid w:val="001D63BA"/>
    <w:rsid w:val="001E1DF1"/>
    <w:rsid w:val="001E26E1"/>
    <w:rsid w:val="001E45AA"/>
    <w:rsid w:val="001E4A5F"/>
    <w:rsid w:val="001E4B5A"/>
    <w:rsid w:val="001E5FE4"/>
    <w:rsid w:val="001F17F8"/>
    <w:rsid w:val="001F3DDA"/>
    <w:rsid w:val="001F6BDC"/>
    <w:rsid w:val="0020022D"/>
    <w:rsid w:val="00202FFD"/>
    <w:rsid w:val="0021440A"/>
    <w:rsid w:val="00221360"/>
    <w:rsid w:val="00225125"/>
    <w:rsid w:val="00225D7C"/>
    <w:rsid w:val="00227A42"/>
    <w:rsid w:val="00231834"/>
    <w:rsid w:val="00241890"/>
    <w:rsid w:val="00244494"/>
    <w:rsid w:val="00246EC4"/>
    <w:rsid w:val="002500AD"/>
    <w:rsid w:val="002522EA"/>
    <w:rsid w:val="00260033"/>
    <w:rsid w:val="00262760"/>
    <w:rsid w:val="00265127"/>
    <w:rsid w:val="00272A52"/>
    <w:rsid w:val="002739B8"/>
    <w:rsid w:val="00273C9C"/>
    <w:rsid w:val="00284B50"/>
    <w:rsid w:val="00284FC3"/>
    <w:rsid w:val="002959E3"/>
    <w:rsid w:val="0029651E"/>
    <w:rsid w:val="00297BCF"/>
    <w:rsid w:val="002A0191"/>
    <w:rsid w:val="002A3841"/>
    <w:rsid w:val="002B4D6F"/>
    <w:rsid w:val="002D104C"/>
    <w:rsid w:val="002E0538"/>
    <w:rsid w:val="002E4589"/>
    <w:rsid w:val="002E6096"/>
    <w:rsid w:val="002F250F"/>
    <w:rsid w:val="002F2A6D"/>
    <w:rsid w:val="0031108E"/>
    <w:rsid w:val="00317CFB"/>
    <w:rsid w:val="00320996"/>
    <w:rsid w:val="00321A1A"/>
    <w:rsid w:val="00333278"/>
    <w:rsid w:val="0034058C"/>
    <w:rsid w:val="00345142"/>
    <w:rsid w:val="00346CC2"/>
    <w:rsid w:val="00346F38"/>
    <w:rsid w:val="003640C2"/>
    <w:rsid w:val="00371AFE"/>
    <w:rsid w:val="0038060D"/>
    <w:rsid w:val="00383DCA"/>
    <w:rsid w:val="00391836"/>
    <w:rsid w:val="00391CDA"/>
    <w:rsid w:val="00396850"/>
    <w:rsid w:val="00397E46"/>
    <w:rsid w:val="003A184A"/>
    <w:rsid w:val="003A5525"/>
    <w:rsid w:val="003B1763"/>
    <w:rsid w:val="003B74B6"/>
    <w:rsid w:val="003C1EF3"/>
    <w:rsid w:val="003C339A"/>
    <w:rsid w:val="003D4523"/>
    <w:rsid w:val="003D490E"/>
    <w:rsid w:val="003E0E6B"/>
    <w:rsid w:val="0040417C"/>
    <w:rsid w:val="00405BF0"/>
    <w:rsid w:val="00411C71"/>
    <w:rsid w:val="004141BB"/>
    <w:rsid w:val="004274F9"/>
    <w:rsid w:val="00432FAB"/>
    <w:rsid w:val="0044497B"/>
    <w:rsid w:val="004503BA"/>
    <w:rsid w:val="0045224C"/>
    <w:rsid w:val="004641C0"/>
    <w:rsid w:val="004718CC"/>
    <w:rsid w:val="004742D3"/>
    <w:rsid w:val="00485A13"/>
    <w:rsid w:val="00487468"/>
    <w:rsid w:val="0049085B"/>
    <w:rsid w:val="00497466"/>
    <w:rsid w:val="004B1FA5"/>
    <w:rsid w:val="004B3295"/>
    <w:rsid w:val="004B40D8"/>
    <w:rsid w:val="004C101C"/>
    <w:rsid w:val="004C111E"/>
    <w:rsid w:val="004C5478"/>
    <w:rsid w:val="004C603C"/>
    <w:rsid w:val="004D6DE5"/>
    <w:rsid w:val="004E7E16"/>
    <w:rsid w:val="00502B25"/>
    <w:rsid w:val="00511F41"/>
    <w:rsid w:val="00512057"/>
    <w:rsid w:val="00512526"/>
    <w:rsid w:val="005148A5"/>
    <w:rsid w:val="00523296"/>
    <w:rsid w:val="00525F29"/>
    <w:rsid w:val="00526966"/>
    <w:rsid w:val="00535A76"/>
    <w:rsid w:val="00536600"/>
    <w:rsid w:val="00541607"/>
    <w:rsid w:val="00543052"/>
    <w:rsid w:val="0054351D"/>
    <w:rsid w:val="00546378"/>
    <w:rsid w:val="005514A7"/>
    <w:rsid w:val="00570024"/>
    <w:rsid w:val="00570075"/>
    <w:rsid w:val="00582A63"/>
    <w:rsid w:val="00586801"/>
    <w:rsid w:val="00590F9D"/>
    <w:rsid w:val="005A1ED0"/>
    <w:rsid w:val="005A4C1E"/>
    <w:rsid w:val="005A5E97"/>
    <w:rsid w:val="005B54F3"/>
    <w:rsid w:val="005C0965"/>
    <w:rsid w:val="005C1BD6"/>
    <w:rsid w:val="005C5089"/>
    <w:rsid w:val="005D0361"/>
    <w:rsid w:val="005E40F0"/>
    <w:rsid w:val="005F08BB"/>
    <w:rsid w:val="005F639D"/>
    <w:rsid w:val="00605F21"/>
    <w:rsid w:val="0061191F"/>
    <w:rsid w:val="00615F4F"/>
    <w:rsid w:val="006222E1"/>
    <w:rsid w:val="00622DC4"/>
    <w:rsid w:val="00623D85"/>
    <w:rsid w:val="006252F3"/>
    <w:rsid w:val="006261E9"/>
    <w:rsid w:val="00626901"/>
    <w:rsid w:val="00627764"/>
    <w:rsid w:val="00630D3A"/>
    <w:rsid w:val="006313E6"/>
    <w:rsid w:val="00631B60"/>
    <w:rsid w:val="00632773"/>
    <w:rsid w:val="00635F1D"/>
    <w:rsid w:val="00645F51"/>
    <w:rsid w:val="00661585"/>
    <w:rsid w:val="00661779"/>
    <w:rsid w:val="006718BE"/>
    <w:rsid w:val="00676696"/>
    <w:rsid w:val="00677769"/>
    <w:rsid w:val="00680D99"/>
    <w:rsid w:val="00682FFD"/>
    <w:rsid w:val="00690127"/>
    <w:rsid w:val="006910A7"/>
    <w:rsid w:val="006A3537"/>
    <w:rsid w:val="006B34DF"/>
    <w:rsid w:val="006B404E"/>
    <w:rsid w:val="006C07E8"/>
    <w:rsid w:val="006C76E7"/>
    <w:rsid w:val="006E2D9D"/>
    <w:rsid w:val="006E623B"/>
    <w:rsid w:val="006E6A0D"/>
    <w:rsid w:val="00702A0F"/>
    <w:rsid w:val="007139D4"/>
    <w:rsid w:val="00713EF5"/>
    <w:rsid w:val="0071448C"/>
    <w:rsid w:val="0071541F"/>
    <w:rsid w:val="0072414E"/>
    <w:rsid w:val="00731CF9"/>
    <w:rsid w:val="007332DF"/>
    <w:rsid w:val="007642E3"/>
    <w:rsid w:val="007708F1"/>
    <w:rsid w:val="00772E45"/>
    <w:rsid w:val="00775F35"/>
    <w:rsid w:val="0078130C"/>
    <w:rsid w:val="00781F70"/>
    <w:rsid w:val="0078273B"/>
    <w:rsid w:val="00784D2C"/>
    <w:rsid w:val="00792F53"/>
    <w:rsid w:val="007A2A95"/>
    <w:rsid w:val="007A6455"/>
    <w:rsid w:val="007C053C"/>
    <w:rsid w:val="007C2CE2"/>
    <w:rsid w:val="007C4F03"/>
    <w:rsid w:val="007D6A16"/>
    <w:rsid w:val="007D6C5D"/>
    <w:rsid w:val="007D793D"/>
    <w:rsid w:val="007F3219"/>
    <w:rsid w:val="007F4999"/>
    <w:rsid w:val="007F6988"/>
    <w:rsid w:val="008030FB"/>
    <w:rsid w:val="008064ED"/>
    <w:rsid w:val="008104DA"/>
    <w:rsid w:val="00810DEB"/>
    <w:rsid w:val="00823035"/>
    <w:rsid w:val="00827B03"/>
    <w:rsid w:val="00844199"/>
    <w:rsid w:val="00852FD9"/>
    <w:rsid w:val="0085320F"/>
    <w:rsid w:val="00854452"/>
    <w:rsid w:val="00877DDB"/>
    <w:rsid w:val="00881150"/>
    <w:rsid w:val="0088252A"/>
    <w:rsid w:val="00890696"/>
    <w:rsid w:val="0089638D"/>
    <w:rsid w:val="00897DE2"/>
    <w:rsid w:val="008A25D9"/>
    <w:rsid w:val="008A5138"/>
    <w:rsid w:val="008A775C"/>
    <w:rsid w:val="008C529B"/>
    <w:rsid w:val="008C70D6"/>
    <w:rsid w:val="008C7182"/>
    <w:rsid w:val="008D757A"/>
    <w:rsid w:val="008D787D"/>
    <w:rsid w:val="008E4F57"/>
    <w:rsid w:val="008E52A2"/>
    <w:rsid w:val="008E5673"/>
    <w:rsid w:val="008F6C4F"/>
    <w:rsid w:val="00902F32"/>
    <w:rsid w:val="0090305B"/>
    <w:rsid w:val="00905793"/>
    <w:rsid w:val="00906BA8"/>
    <w:rsid w:val="00912364"/>
    <w:rsid w:val="009148BA"/>
    <w:rsid w:val="0092322D"/>
    <w:rsid w:val="00925BE4"/>
    <w:rsid w:val="009271A8"/>
    <w:rsid w:val="00927F6A"/>
    <w:rsid w:val="00932FC4"/>
    <w:rsid w:val="009440C9"/>
    <w:rsid w:val="00950013"/>
    <w:rsid w:val="00965E71"/>
    <w:rsid w:val="009676C8"/>
    <w:rsid w:val="009729B6"/>
    <w:rsid w:val="00974A16"/>
    <w:rsid w:val="00974C42"/>
    <w:rsid w:val="00975EDC"/>
    <w:rsid w:val="00977EF0"/>
    <w:rsid w:val="00984188"/>
    <w:rsid w:val="00987D86"/>
    <w:rsid w:val="009A464C"/>
    <w:rsid w:val="009A6FA8"/>
    <w:rsid w:val="009A71AB"/>
    <w:rsid w:val="009B087A"/>
    <w:rsid w:val="009B36F3"/>
    <w:rsid w:val="009C47EA"/>
    <w:rsid w:val="009C4D38"/>
    <w:rsid w:val="009C56FE"/>
    <w:rsid w:val="009C65E8"/>
    <w:rsid w:val="009C72D0"/>
    <w:rsid w:val="009D4981"/>
    <w:rsid w:val="009D6E8F"/>
    <w:rsid w:val="009E022F"/>
    <w:rsid w:val="009E4646"/>
    <w:rsid w:val="009F0694"/>
    <w:rsid w:val="009F4C7E"/>
    <w:rsid w:val="009F4DEF"/>
    <w:rsid w:val="00A11281"/>
    <w:rsid w:val="00A14104"/>
    <w:rsid w:val="00A162AB"/>
    <w:rsid w:val="00A21E2A"/>
    <w:rsid w:val="00A30C6B"/>
    <w:rsid w:val="00A32E5D"/>
    <w:rsid w:val="00A36B60"/>
    <w:rsid w:val="00A43463"/>
    <w:rsid w:val="00A43E45"/>
    <w:rsid w:val="00A441C6"/>
    <w:rsid w:val="00A45944"/>
    <w:rsid w:val="00A45F5A"/>
    <w:rsid w:val="00A4798C"/>
    <w:rsid w:val="00A55242"/>
    <w:rsid w:val="00A57F21"/>
    <w:rsid w:val="00A61A45"/>
    <w:rsid w:val="00A72331"/>
    <w:rsid w:val="00A7590F"/>
    <w:rsid w:val="00A77498"/>
    <w:rsid w:val="00A826BA"/>
    <w:rsid w:val="00A8475E"/>
    <w:rsid w:val="00A86420"/>
    <w:rsid w:val="00A9155E"/>
    <w:rsid w:val="00AA053C"/>
    <w:rsid w:val="00AA365D"/>
    <w:rsid w:val="00AB1E74"/>
    <w:rsid w:val="00AB6619"/>
    <w:rsid w:val="00AD5F31"/>
    <w:rsid w:val="00AF490E"/>
    <w:rsid w:val="00AF587D"/>
    <w:rsid w:val="00B02AB3"/>
    <w:rsid w:val="00B2378F"/>
    <w:rsid w:val="00B23979"/>
    <w:rsid w:val="00B32FFD"/>
    <w:rsid w:val="00B41FF8"/>
    <w:rsid w:val="00B42701"/>
    <w:rsid w:val="00B528CD"/>
    <w:rsid w:val="00B71FBC"/>
    <w:rsid w:val="00B729B9"/>
    <w:rsid w:val="00B73C4C"/>
    <w:rsid w:val="00B73FBB"/>
    <w:rsid w:val="00B76D37"/>
    <w:rsid w:val="00B920C7"/>
    <w:rsid w:val="00B92872"/>
    <w:rsid w:val="00B967A1"/>
    <w:rsid w:val="00BA2810"/>
    <w:rsid w:val="00BA7C60"/>
    <w:rsid w:val="00BB1709"/>
    <w:rsid w:val="00BC26A6"/>
    <w:rsid w:val="00BC773D"/>
    <w:rsid w:val="00BD2D02"/>
    <w:rsid w:val="00BD3AF7"/>
    <w:rsid w:val="00BD4562"/>
    <w:rsid w:val="00BE38C9"/>
    <w:rsid w:val="00BE4DAB"/>
    <w:rsid w:val="00BE51C0"/>
    <w:rsid w:val="00BE555C"/>
    <w:rsid w:val="00BE7DAE"/>
    <w:rsid w:val="00BF486B"/>
    <w:rsid w:val="00BF4C97"/>
    <w:rsid w:val="00BF6784"/>
    <w:rsid w:val="00C059BB"/>
    <w:rsid w:val="00C06C53"/>
    <w:rsid w:val="00C074C5"/>
    <w:rsid w:val="00C11990"/>
    <w:rsid w:val="00C13294"/>
    <w:rsid w:val="00C15C99"/>
    <w:rsid w:val="00C16C8F"/>
    <w:rsid w:val="00C2610A"/>
    <w:rsid w:val="00C561C5"/>
    <w:rsid w:val="00C56647"/>
    <w:rsid w:val="00C614EF"/>
    <w:rsid w:val="00C70276"/>
    <w:rsid w:val="00C7238B"/>
    <w:rsid w:val="00C8195A"/>
    <w:rsid w:val="00C95794"/>
    <w:rsid w:val="00C97AD8"/>
    <w:rsid w:val="00C97D55"/>
    <w:rsid w:val="00CA1894"/>
    <w:rsid w:val="00CB7FCC"/>
    <w:rsid w:val="00CC2984"/>
    <w:rsid w:val="00CC4FEA"/>
    <w:rsid w:val="00CD02CA"/>
    <w:rsid w:val="00CD426F"/>
    <w:rsid w:val="00CD6FCA"/>
    <w:rsid w:val="00CD7BD4"/>
    <w:rsid w:val="00CE56EC"/>
    <w:rsid w:val="00D23975"/>
    <w:rsid w:val="00D23D6A"/>
    <w:rsid w:val="00D3121C"/>
    <w:rsid w:val="00D32893"/>
    <w:rsid w:val="00D4073F"/>
    <w:rsid w:val="00D50F42"/>
    <w:rsid w:val="00D510A5"/>
    <w:rsid w:val="00D521A9"/>
    <w:rsid w:val="00D54668"/>
    <w:rsid w:val="00D617E9"/>
    <w:rsid w:val="00D634AE"/>
    <w:rsid w:val="00D71BD7"/>
    <w:rsid w:val="00D71D16"/>
    <w:rsid w:val="00D73344"/>
    <w:rsid w:val="00D7695A"/>
    <w:rsid w:val="00D81CD5"/>
    <w:rsid w:val="00D85F73"/>
    <w:rsid w:val="00D864DA"/>
    <w:rsid w:val="00D94530"/>
    <w:rsid w:val="00D94A23"/>
    <w:rsid w:val="00D95494"/>
    <w:rsid w:val="00D9732E"/>
    <w:rsid w:val="00DC5580"/>
    <w:rsid w:val="00DC762D"/>
    <w:rsid w:val="00DD3D70"/>
    <w:rsid w:val="00DD76C4"/>
    <w:rsid w:val="00DE60B5"/>
    <w:rsid w:val="00DE6322"/>
    <w:rsid w:val="00DE7E68"/>
    <w:rsid w:val="00DF4709"/>
    <w:rsid w:val="00E005E5"/>
    <w:rsid w:val="00E0119E"/>
    <w:rsid w:val="00E07E10"/>
    <w:rsid w:val="00E15267"/>
    <w:rsid w:val="00E16454"/>
    <w:rsid w:val="00E256AD"/>
    <w:rsid w:val="00E334EB"/>
    <w:rsid w:val="00E3665B"/>
    <w:rsid w:val="00E41ADE"/>
    <w:rsid w:val="00E45393"/>
    <w:rsid w:val="00E45486"/>
    <w:rsid w:val="00E4725F"/>
    <w:rsid w:val="00E55DDE"/>
    <w:rsid w:val="00E637D9"/>
    <w:rsid w:val="00E64967"/>
    <w:rsid w:val="00E64ABB"/>
    <w:rsid w:val="00E6566C"/>
    <w:rsid w:val="00E65E37"/>
    <w:rsid w:val="00E6703B"/>
    <w:rsid w:val="00E742A3"/>
    <w:rsid w:val="00E7525B"/>
    <w:rsid w:val="00E80221"/>
    <w:rsid w:val="00E80A29"/>
    <w:rsid w:val="00E90F86"/>
    <w:rsid w:val="00E967D5"/>
    <w:rsid w:val="00E97A02"/>
    <w:rsid w:val="00EA0CE3"/>
    <w:rsid w:val="00EB2070"/>
    <w:rsid w:val="00EB796F"/>
    <w:rsid w:val="00EC3A09"/>
    <w:rsid w:val="00ED4B12"/>
    <w:rsid w:val="00ED6489"/>
    <w:rsid w:val="00EF0D79"/>
    <w:rsid w:val="00EF60C1"/>
    <w:rsid w:val="00EF6FAB"/>
    <w:rsid w:val="00F00F92"/>
    <w:rsid w:val="00F04AE5"/>
    <w:rsid w:val="00F07E48"/>
    <w:rsid w:val="00F1144F"/>
    <w:rsid w:val="00F13404"/>
    <w:rsid w:val="00F21F36"/>
    <w:rsid w:val="00F2593E"/>
    <w:rsid w:val="00F33856"/>
    <w:rsid w:val="00F42B41"/>
    <w:rsid w:val="00F501A8"/>
    <w:rsid w:val="00F70CC5"/>
    <w:rsid w:val="00F91DE5"/>
    <w:rsid w:val="00F91DF6"/>
    <w:rsid w:val="00FA166B"/>
    <w:rsid w:val="00FA211E"/>
    <w:rsid w:val="00FA6A70"/>
    <w:rsid w:val="00FA6FE3"/>
    <w:rsid w:val="00FA756E"/>
    <w:rsid w:val="00FB0274"/>
    <w:rsid w:val="00FB4F84"/>
    <w:rsid w:val="00FC1B7D"/>
    <w:rsid w:val="00FC5614"/>
    <w:rsid w:val="00FC5738"/>
    <w:rsid w:val="00FC797A"/>
    <w:rsid w:val="00FD1F14"/>
    <w:rsid w:val="00FD483C"/>
    <w:rsid w:val="00FE27AA"/>
    <w:rsid w:val="00FE6C95"/>
    <w:rsid w:val="00FE7D52"/>
    <w:rsid w:val="00FF7B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9A172A"/>
  <w15:docId w15:val="{582DEC58-F766-4F5E-889C-37F89B067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200" w:line="23"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sid w:val="00D9732E"/>
    <w:pPr>
      <w:spacing w:after="0" w:line="280" w:lineRule="atLeast"/>
    </w:pPr>
    <w:rPr>
      <w:rFonts w:ascii="Tahoma" w:hAnsi="Tahoma"/>
      <w:sz w:val="20"/>
    </w:rPr>
  </w:style>
  <w:style w:type="paragraph" w:styleId="Kop1">
    <w:name w:val="heading 1"/>
    <w:aliases w:val="Hoofdstuk"/>
    <w:basedOn w:val="Standaard"/>
    <w:next w:val="Standaard"/>
    <w:qFormat/>
    <w:rsid w:val="00D9732E"/>
    <w:pPr>
      <w:keepNext/>
      <w:keepLines/>
      <w:pageBreakBefore/>
      <w:tabs>
        <w:tab w:val="left" w:pos="1701"/>
      </w:tabs>
      <w:spacing w:after="280"/>
      <w:ind w:hanging="1701"/>
      <w:outlineLvl w:val="0"/>
    </w:pPr>
    <w:rPr>
      <w:b/>
      <w:szCs w:val="18"/>
    </w:rPr>
  </w:style>
  <w:style w:type="paragraph" w:styleId="Kop2">
    <w:name w:val="heading 2"/>
    <w:aliases w:val="Afdeling"/>
    <w:basedOn w:val="Standaard"/>
    <w:next w:val="Standaard"/>
    <w:autoRedefine/>
    <w:unhideWhenUsed/>
    <w:qFormat/>
    <w:rsid w:val="00D9732E"/>
    <w:pPr>
      <w:keepNext/>
      <w:keepLines/>
      <w:tabs>
        <w:tab w:val="left" w:pos="1701"/>
      </w:tabs>
      <w:suppressAutoHyphens/>
      <w:autoSpaceDN w:val="0"/>
      <w:spacing w:before="280" w:after="280"/>
      <w:ind w:hanging="1701"/>
      <w:textAlignment w:val="baseline"/>
      <w:outlineLvl w:val="1"/>
    </w:pPr>
    <w:rPr>
      <w:rFonts w:eastAsiaTheme="majorEastAsia" w:cs="Mangal"/>
      <w:b/>
      <w:bCs/>
      <w:noProof/>
      <w:kern w:val="3"/>
      <w:szCs w:val="18"/>
      <w:lang w:eastAsia="zh-CN" w:bidi="hi-IN"/>
    </w:rPr>
  </w:style>
  <w:style w:type="paragraph" w:styleId="Kop3">
    <w:name w:val="heading 3"/>
    <w:aliases w:val="Paragraaf"/>
    <w:basedOn w:val="Standaard"/>
    <w:next w:val="Standaard"/>
    <w:unhideWhenUsed/>
    <w:qFormat/>
    <w:rsid w:val="00D9732E"/>
    <w:pPr>
      <w:keepNext/>
      <w:keepLines/>
      <w:tabs>
        <w:tab w:val="left" w:pos="1701"/>
      </w:tabs>
      <w:spacing w:before="280" w:after="280" w:line="280" w:lineRule="exact"/>
      <w:ind w:hanging="1701"/>
      <w:contextualSpacing/>
      <w:textboxTightWrap w:val="allLines"/>
      <w:outlineLvl w:val="2"/>
    </w:pPr>
    <w:rPr>
      <w:rFonts w:eastAsiaTheme="majorEastAsia" w:cstheme="majorBidi"/>
      <w:b/>
      <w:bCs/>
      <w:szCs w:val="18"/>
    </w:rPr>
  </w:style>
  <w:style w:type="paragraph" w:styleId="Kop4">
    <w:name w:val="heading 4"/>
    <w:aliases w:val="Subparagraaf"/>
    <w:basedOn w:val="Standaard"/>
    <w:next w:val="Standaard"/>
    <w:uiPriority w:val="9"/>
    <w:unhideWhenUsed/>
    <w:qFormat/>
    <w:rsid w:val="00D9732E"/>
    <w:pPr>
      <w:keepNext/>
      <w:keepLines/>
      <w:tabs>
        <w:tab w:val="left" w:pos="1701"/>
      </w:tabs>
      <w:spacing w:before="280" w:after="280"/>
      <w:ind w:hanging="1701"/>
      <w:outlineLvl w:val="3"/>
    </w:pPr>
    <w:rPr>
      <w:rFonts w:eastAsiaTheme="majorEastAsia" w:cstheme="majorBidi"/>
      <w:bCs/>
      <w:iCs/>
    </w:rPr>
  </w:style>
  <w:style w:type="paragraph" w:styleId="Kop5">
    <w:name w:val="heading 5"/>
    <w:aliases w:val="Subsubparagraaf"/>
    <w:basedOn w:val="Standaard"/>
    <w:next w:val="Standaard"/>
    <w:uiPriority w:val="9"/>
    <w:unhideWhenUsed/>
    <w:qFormat/>
    <w:rsid w:val="00D9732E"/>
    <w:pPr>
      <w:keepNext/>
      <w:keepLines/>
      <w:tabs>
        <w:tab w:val="left" w:pos="1701"/>
      </w:tabs>
      <w:spacing w:before="280" w:after="280"/>
      <w:ind w:hanging="1701"/>
      <w:outlineLvl w:val="4"/>
    </w:pPr>
    <w:rPr>
      <w:rFonts w:eastAsiaTheme="majorEastAsia" w:cstheme="majorBidi"/>
    </w:rPr>
  </w:style>
  <w:style w:type="paragraph" w:styleId="Kop6">
    <w:name w:val="heading 6"/>
    <w:aliases w:val="Artikel"/>
    <w:basedOn w:val="Standaard"/>
    <w:next w:val="Standaard"/>
    <w:uiPriority w:val="9"/>
    <w:unhideWhenUsed/>
    <w:qFormat/>
    <w:rsid w:val="00D9732E"/>
    <w:pPr>
      <w:keepNext/>
      <w:keepLines/>
      <w:tabs>
        <w:tab w:val="left" w:pos="1701"/>
      </w:tabs>
      <w:spacing w:before="280"/>
      <w:ind w:hanging="1701"/>
      <w:outlineLvl w:val="5"/>
    </w:pPr>
    <w:rPr>
      <w:rFonts w:eastAsiaTheme="majorEastAsia" w:cstheme="majorBidi"/>
      <w:i/>
      <w:iCs/>
    </w:rPr>
  </w:style>
  <w:style w:type="paragraph" w:styleId="Kop7">
    <w:name w:val="heading 7"/>
    <w:basedOn w:val="Standaard"/>
    <w:next w:val="Standaard"/>
    <w:uiPriority w:val="9"/>
    <w:semiHidden/>
    <w:unhideWhenUsed/>
    <w:rsid w:val="00D9732E"/>
    <w:pPr>
      <w:keepNext/>
      <w:keepLines/>
      <w:spacing w:before="200"/>
      <w:outlineLvl w:val="6"/>
    </w:pPr>
    <w:rPr>
      <w:rFonts w:eastAsiaTheme="majorEastAsia" w:cstheme="majorBidi"/>
      <w:i/>
      <w:iCs/>
    </w:rPr>
  </w:style>
  <w:style w:type="paragraph" w:styleId="Kop8">
    <w:name w:val="heading 8"/>
    <w:basedOn w:val="Standaard"/>
    <w:next w:val="Standaard"/>
    <w:uiPriority w:val="9"/>
    <w:semiHidden/>
    <w:unhideWhenUsed/>
    <w:rsid w:val="00D9732E"/>
    <w:pPr>
      <w:keepNext/>
      <w:keepLines/>
      <w:spacing w:before="200"/>
      <w:outlineLvl w:val="7"/>
    </w:pPr>
    <w:rPr>
      <w:rFonts w:eastAsiaTheme="majorEastAsia" w:cstheme="majorBidi"/>
      <w:iCs/>
    </w:rPr>
  </w:style>
  <w:style w:type="paragraph" w:styleId="Kop9">
    <w:name w:val="heading 9"/>
    <w:basedOn w:val="Standaard"/>
    <w:next w:val="Standaard"/>
    <w:uiPriority w:val="9"/>
    <w:semiHidden/>
    <w:unhideWhenUsed/>
    <w:rsid w:val="00D9732E"/>
    <w:pPr>
      <w:keepNext/>
      <w:keepLines/>
      <w:spacing w:before="200"/>
      <w:outlineLvl w:val="8"/>
    </w:pPr>
    <w:rPr>
      <w:rFonts w:eastAsiaTheme="majorEastAsia" w:cstheme="majorBid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D9732E"/>
    <w:rPr>
      <w:rFonts w:cs="Tahoma"/>
      <w:sz w:val="16"/>
      <w:szCs w:val="16"/>
    </w:rPr>
  </w:style>
  <w:style w:type="character" w:customStyle="1" w:styleId="BallontekstChar">
    <w:name w:val="Ballontekst Char"/>
    <w:basedOn w:val="Standaardalinea-lettertype"/>
    <w:link w:val="Ballontekst"/>
    <w:uiPriority w:val="99"/>
    <w:semiHidden/>
    <w:rsid w:val="00D9732E"/>
    <w:rPr>
      <w:rFonts w:ascii="Tahoma" w:hAnsi="Tahoma" w:cs="Tahoma"/>
      <w:sz w:val="16"/>
      <w:szCs w:val="16"/>
    </w:rPr>
  </w:style>
  <w:style w:type="numbering" w:styleId="111111">
    <w:name w:val="Outline List 2"/>
    <w:basedOn w:val="Geenlijst"/>
    <w:uiPriority w:val="99"/>
    <w:semiHidden/>
    <w:unhideWhenUsed/>
    <w:rsid w:val="00D9732E"/>
    <w:pPr>
      <w:numPr>
        <w:numId w:val="1"/>
      </w:numPr>
    </w:pPr>
  </w:style>
  <w:style w:type="numbering" w:styleId="1ai">
    <w:name w:val="Outline List 1"/>
    <w:basedOn w:val="Geenlijst"/>
    <w:uiPriority w:val="99"/>
    <w:semiHidden/>
    <w:unhideWhenUsed/>
    <w:rsid w:val="00D9732E"/>
    <w:pPr>
      <w:numPr>
        <w:numId w:val="2"/>
      </w:numPr>
    </w:pPr>
  </w:style>
  <w:style w:type="table" w:styleId="3D-effectenvoortabel1">
    <w:name w:val="Table 3D effects 1"/>
    <w:basedOn w:val="Standaardtabel"/>
    <w:uiPriority w:val="99"/>
    <w:semiHidden/>
    <w:unhideWhenUsed/>
    <w:rsid w:val="00D9732E"/>
    <w:pPr>
      <w:spacing w:after="0"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D9732E"/>
    <w:pPr>
      <w:spacing w:after="0"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D9732E"/>
    <w:pPr>
      <w:spacing w:after="0"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unhideWhenUsed/>
    <w:rsid w:val="00D9732E"/>
  </w:style>
  <w:style w:type="character" w:customStyle="1" w:styleId="AanhefChar">
    <w:name w:val="Aanhef Char"/>
    <w:basedOn w:val="Standaardalinea-lettertype"/>
    <w:link w:val="Aanhef"/>
    <w:uiPriority w:val="99"/>
    <w:semiHidden/>
    <w:rsid w:val="00D9732E"/>
    <w:rPr>
      <w:rFonts w:ascii="Tahoma" w:hAnsi="Tahoma"/>
      <w:sz w:val="20"/>
    </w:rPr>
  </w:style>
  <w:style w:type="paragraph" w:styleId="Adresenvelop">
    <w:name w:val="envelope address"/>
    <w:basedOn w:val="Standaard"/>
    <w:uiPriority w:val="99"/>
    <w:semiHidden/>
    <w:unhideWhenUsed/>
    <w:rsid w:val="00D9732E"/>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D9732E"/>
    <w:pPr>
      <w:spacing w:line="240" w:lineRule="auto"/>
      <w:ind w:left="4252"/>
    </w:pPr>
  </w:style>
  <w:style w:type="character" w:customStyle="1" w:styleId="AfsluitingChar">
    <w:name w:val="Afsluiting Char"/>
    <w:basedOn w:val="Standaardalinea-lettertype"/>
    <w:link w:val="Afsluiting"/>
    <w:uiPriority w:val="99"/>
    <w:semiHidden/>
    <w:rsid w:val="00D9732E"/>
    <w:rPr>
      <w:rFonts w:ascii="Tahoma" w:hAnsi="Tahoma"/>
      <w:sz w:val="20"/>
    </w:rPr>
  </w:style>
  <w:style w:type="paragraph" w:styleId="Afzender">
    <w:name w:val="envelope return"/>
    <w:basedOn w:val="Standaard"/>
    <w:uiPriority w:val="99"/>
    <w:semiHidden/>
    <w:unhideWhenUsed/>
    <w:rsid w:val="00D9732E"/>
    <w:pPr>
      <w:spacing w:line="240" w:lineRule="auto"/>
    </w:pPr>
    <w:rPr>
      <w:rFonts w:asciiTheme="majorHAnsi" w:eastAsiaTheme="majorEastAsia" w:hAnsiTheme="majorHAnsi" w:cstheme="majorBidi"/>
      <w:szCs w:val="20"/>
    </w:rPr>
  </w:style>
  <w:style w:type="numbering" w:styleId="Artikelsectie">
    <w:name w:val="Outline List 3"/>
    <w:basedOn w:val="Geenlijst"/>
    <w:uiPriority w:val="99"/>
    <w:semiHidden/>
    <w:unhideWhenUsed/>
    <w:rsid w:val="00D9732E"/>
    <w:pPr>
      <w:numPr>
        <w:numId w:val="3"/>
      </w:numPr>
    </w:pPr>
  </w:style>
  <w:style w:type="paragraph" w:styleId="Berichtkop">
    <w:name w:val="Message Header"/>
    <w:basedOn w:val="Standaard"/>
    <w:link w:val="BerichtkopChar"/>
    <w:uiPriority w:val="99"/>
    <w:semiHidden/>
    <w:unhideWhenUsed/>
    <w:rsid w:val="00D9732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D9732E"/>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D9732E"/>
  </w:style>
  <w:style w:type="paragraph" w:styleId="Bloktekst">
    <w:name w:val="Block Text"/>
    <w:basedOn w:val="Standaard"/>
    <w:uiPriority w:val="99"/>
    <w:semiHidden/>
    <w:unhideWhenUsed/>
    <w:rsid w:val="00D9732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ronvermelding">
    <w:name w:val="table of authorities"/>
    <w:basedOn w:val="Standaard"/>
    <w:next w:val="Standaard"/>
    <w:uiPriority w:val="99"/>
    <w:semiHidden/>
    <w:unhideWhenUsed/>
    <w:rsid w:val="00D9732E"/>
    <w:pPr>
      <w:ind w:left="200" w:hanging="200"/>
    </w:pPr>
  </w:style>
  <w:style w:type="paragraph" w:styleId="Datum">
    <w:name w:val="Date"/>
    <w:basedOn w:val="Standaard"/>
    <w:next w:val="Standaard"/>
    <w:link w:val="DatumChar"/>
    <w:uiPriority w:val="99"/>
    <w:semiHidden/>
    <w:unhideWhenUsed/>
    <w:rsid w:val="00D9732E"/>
  </w:style>
  <w:style w:type="character" w:customStyle="1" w:styleId="DatumChar">
    <w:name w:val="Datum Char"/>
    <w:basedOn w:val="Standaardalinea-lettertype"/>
    <w:link w:val="Datum"/>
    <w:uiPriority w:val="99"/>
    <w:semiHidden/>
    <w:rsid w:val="00D9732E"/>
    <w:rPr>
      <w:rFonts w:ascii="Tahoma" w:hAnsi="Tahoma"/>
      <w:sz w:val="20"/>
    </w:rPr>
  </w:style>
  <w:style w:type="paragraph" w:styleId="Documentstructuur">
    <w:name w:val="Document Map"/>
    <w:basedOn w:val="Standaard"/>
    <w:link w:val="DocumentstructuurChar"/>
    <w:uiPriority w:val="99"/>
    <w:semiHidden/>
    <w:unhideWhenUsed/>
    <w:rsid w:val="00D9732E"/>
    <w:pPr>
      <w:spacing w:line="240" w:lineRule="auto"/>
    </w:pPr>
    <w:rPr>
      <w:rFonts w:cs="Tahoma"/>
      <w:sz w:val="16"/>
      <w:szCs w:val="16"/>
    </w:rPr>
  </w:style>
  <w:style w:type="character" w:customStyle="1" w:styleId="DocumentstructuurChar">
    <w:name w:val="Documentstructuur Char"/>
    <w:basedOn w:val="Standaardalinea-lettertype"/>
    <w:link w:val="Documentstructuur"/>
    <w:uiPriority w:val="99"/>
    <w:semiHidden/>
    <w:rsid w:val="00D9732E"/>
    <w:rPr>
      <w:rFonts w:ascii="Tahoma" w:hAnsi="Tahoma" w:cs="Tahoma"/>
      <w:sz w:val="16"/>
      <w:szCs w:val="16"/>
    </w:rPr>
  </w:style>
  <w:style w:type="table" w:styleId="Donkerelijst">
    <w:name w:val="Dark List"/>
    <w:basedOn w:val="Standaardtabel"/>
    <w:uiPriority w:val="70"/>
    <w:rsid w:val="00D9732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D9732E"/>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D9732E"/>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D9732E"/>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D9732E"/>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D9732E"/>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D9732E"/>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uiPriority w:val="99"/>
    <w:semiHidden/>
    <w:unhideWhenUsed/>
    <w:rsid w:val="00D9732E"/>
    <w:pPr>
      <w:spacing w:after="0"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D9732E"/>
    <w:pPr>
      <w:spacing w:after="0"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D9732E"/>
    <w:pPr>
      <w:spacing w:after="0"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semiHidden/>
    <w:unhideWhenUsed/>
    <w:rsid w:val="00D9732E"/>
    <w:pPr>
      <w:spacing w:after="0"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unhideWhenUsed/>
    <w:rsid w:val="00D9732E"/>
    <w:rPr>
      <w:vertAlign w:val="superscript"/>
    </w:rPr>
  </w:style>
  <w:style w:type="paragraph" w:styleId="Eindnoottekst">
    <w:name w:val="endnote text"/>
    <w:basedOn w:val="Standaard"/>
    <w:link w:val="EindnoottekstChar"/>
    <w:uiPriority w:val="99"/>
    <w:semiHidden/>
    <w:unhideWhenUsed/>
    <w:rsid w:val="00D9732E"/>
    <w:pPr>
      <w:spacing w:line="240" w:lineRule="auto"/>
    </w:pPr>
    <w:rPr>
      <w:szCs w:val="20"/>
    </w:rPr>
  </w:style>
  <w:style w:type="character" w:customStyle="1" w:styleId="EindnoottekstChar">
    <w:name w:val="Eindnoottekst Char"/>
    <w:basedOn w:val="Standaardalinea-lettertype"/>
    <w:link w:val="Eindnoottekst"/>
    <w:uiPriority w:val="99"/>
    <w:semiHidden/>
    <w:rsid w:val="00D9732E"/>
    <w:rPr>
      <w:rFonts w:ascii="Tahoma" w:hAnsi="Tahoma"/>
      <w:sz w:val="20"/>
      <w:szCs w:val="20"/>
    </w:rPr>
  </w:style>
  <w:style w:type="table" w:styleId="Elegantetabel">
    <w:name w:val="Table Elegant"/>
    <w:basedOn w:val="Standaardtabel"/>
    <w:uiPriority w:val="99"/>
    <w:semiHidden/>
    <w:unhideWhenUsed/>
    <w:rsid w:val="00D9732E"/>
    <w:pPr>
      <w:spacing w:after="0"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unhideWhenUsed/>
    <w:rsid w:val="00D9732E"/>
    <w:pPr>
      <w:spacing w:line="240" w:lineRule="auto"/>
    </w:pPr>
  </w:style>
  <w:style w:type="character" w:customStyle="1" w:styleId="E-mailhandtekeningChar">
    <w:name w:val="E-mailhandtekening Char"/>
    <w:basedOn w:val="Standaardalinea-lettertype"/>
    <w:link w:val="E-mailhandtekening"/>
    <w:uiPriority w:val="99"/>
    <w:semiHidden/>
    <w:rsid w:val="00D9732E"/>
    <w:rPr>
      <w:rFonts w:ascii="Tahoma" w:hAnsi="Tahoma"/>
      <w:sz w:val="20"/>
    </w:rPr>
  </w:style>
  <w:style w:type="table" w:styleId="Gemiddeldraster1">
    <w:name w:val="Medium Grid 1"/>
    <w:basedOn w:val="Standaardtabel"/>
    <w:uiPriority w:val="67"/>
    <w:rsid w:val="00D9732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D9732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D9732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D9732E"/>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D9732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D97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D9732E"/>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D9732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uiPriority w:val="63"/>
    <w:rsid w:val="00D9732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D9732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D9732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D9732E"/>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D9732E"/>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D97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D9732E"/>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D9732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D9732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D9732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D9732E"/>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D9732E"/>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D9732E"/>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D9732E"/>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D9732E"/>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D9732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unhideWhenUsed/>
    <w:rsid w:val="00D9732E"/>
    <w:rPr>
      <w:color w:val="800080" w:themeColor="followedHyperlink"/>
      <w:u w:val="single"/>
    </w:rPr>
  </w:style>
  <w:style w:type="paragraph" w:styleId="Handtekening">
    <w:name w:val="Signature"/>
    <w:basedOn w:val="Standaard"/>
    <w:link w:val="HandtekeningChar"/>
    <w:uiPriority w:val="99"/>
    <w:semiHidden/>
    <w:unhideWhenUsed/>
    <w:rsid w:val="00D9732E"/>
    <w:pPr>
      <w:spacing w:line="240" w:lineRule="auto"/>
      <w:ind w:left="4252"/>
    </w:pPr>
  </w:style>
  <w:style w:type="character" w:customStyle="1" w:styleId="HandtekeningChar">
    <w:name w:val="Handtekening Char"/>
    <w:basedOn w:val="Standaardalinea-lettertype"/>
    <w:link w:val="Handtekening"/>
    <w:uiPriority w:val="99"/>
    <w:semiHidden/>
    <w:rsid w:val="00D9732E"/>
    <w:rPr>
      <w:rFonts w:ascii="Tahoma" w:hAnsi="Tahoma"/>
      <w:sz w:val="20"/>
    </w:rPr>
  </w:style>
  <w:style w:type="paragraph" w:styleId="HTML-voorafopgemaakt">
    <w:name w:val="HTML Preformatted"/>
    <w:basedOn w:val="Standaard"/>
    <w:link w:val="HTML-voorafopgemaaktChar"/>
    <w:uiPriority w:val="99"/>
    <w:semiHidden/>
    <w:unhideWhenUsed/>
    <w:rsid w:val="00D9732E"/>
    <w:pPr>
      <w:spacing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D9732E"/>
    <w:rPr>
      <w:rFonts w:ascii="Consolas" w:hAnsi="Consolas" w:cs="Consolas"/>
      <w:sz w:val="20"/>
      <w:szCs w:val="20"/>
    </w:rPr>
  </w:style>
  <w:style w:type="character" w:styleId="HTMLCode">
    <w:name w:val="HTML Code"/>
    <w:basedOn w:val="Standaardalinea-lettertype"/>
    <w:uiPriority w:val="99"/>
    <w:semiHidden/>
    <w:unhideWhenUsed/>
    <w:rsid w:val="00D9732E"/>
    <w:rPr>
      <w:rFonts w:ascii="Consolas" w:hAnsi="Consolas" w:cs="Consolas"/>
      <w:sz w:val="20"/>
      <w:szCs w:val="20"/>
    </w:rPr>
  </w:style>
  <w:style w:type="character" w:styleId="HTMLDefinition">
    <w:name w:val="HTML Definition"/>
    <w:basedOn w:val="Standaardalinea-lettertype"/>
    <w:uiPriority w:val="99"/>
    <w:semiHidden/>
    <w:unhideWhenUsed/>
    <w:rsid w:val="00D9732E"/>
    <w:rPr>
      <w:i/>
      <w:iCs/>
    </w:rPr>
  </w:style>
  <w:style w:type="character" w:styleId="HTMLVariable">
    <w:name w:val="HTML Variable"/>
    <w:basedOn w:val="Standaardalinea-lettertype"/>
    <w:uiPriority w:val="99"/>
    <w:semiHidden/>
    <w:unhideWhenUsed/>
    <w:rsid w:val="00D9732E"/>
    <w:rPr>
      <w:i/>
      <w:iCs/>
    </w:rPr>
  </w:style>
  <w:style w:type="character" w:styleId="HTML-acroniem">
    <w:name w:val="HTML Acronym"/>
    <w:basedOn w:val="Standaardalinea-lettertype"/>
    <w:uiPriority w:val="99"/>
    <w:semiHidden/>
    <w:unhideWhenUsed/>
    <w:rsid w:val="00D9732E"/>
  </w:style>
  <w:style w:type="paragraph" w:styleId="HTML-adres">
    <w:name w:val="HTML Address"/>
    <w:basedOn w:val="Standaard"/>
    <w:link w:val="HTML-adresChar"/>
    <w:uiPriority w:val="99"/>
    <w:semiHidden/>
    <w:unhideWhenUsed/>
    <w:rsid w:val="00D9732E"/>
    <w:pPr>
      <w:spacing w:line="240" w:lineRule="auto"/>
    </w:pPr>
    <w:rPr>
      <w:i/>
      <w:iCs/>
    </w:rPr>
  </w:style>
  <w:style w:type="character" w:customStyle="1" w:styleId="HTML-adresChar">
    <w:name w:val="HTML-adres Char"/>
    <w:basedOn w:val="Standaardalinea-lettertype"/>
    <w:link w:val="HTML-adres"/>
    <w:uiPriority w:val="99"/>
    <w:semiHidden/>
    <w:rsid w:val="00D9732E"/>
    <w:rPr>
      <w:rFonts w:ascii="Tahoma" w:hAnsi="Tahoma"/>
      <w:i/>
      <w:iCs/>
      <w:sz w:val="20"/>
    </w:rPr>
  </w:style>
  <w:style w:type="character" w:styleId="HTML-citaat">
    <w:name w:val="HTML Cite"/>
    <w:basedOn w:val="Standaardalinea-lettertype"/>
    <w:uiPriority w:val="99"/>
    <w:semiHidden/>
    <w:unhideWhenUsed/>
    <w:rsid w:val="00D9732E"/>
    <w:rPr>
      <w:i/>
      <w:iCs/>
    </w:rPr>
  </w:style>
  <w:style w:type="character" w:styleId="HTML-schrijfmachine">
    <w:name w:val="HTML Typewriter"/>
    <w:basedOn w:val="Standaardalinea-lettertype"/>
    <w:uiPriority w:val="99"/>
    <w:semiHidden/>
    <w:unhideWhenUsed/>
    <w:rsid w:val="00D9732E"/>
    <w:rPr>
      <w:rFonts w:ascii="Consolas" w:hAnsi="Consolas" w:cs="Consolas"/>
      <w:sz w:val="20"/>
      <w:szCs w:val="20"/>
    </w:rPr>
  </w:style>
  <w:style w:type="character" w:styleId="HTML-toetsenbord">
    <w:name w:val="HTML Keyboard"/>
    <w:basedOn w:val="Standaardalinea-lettertype"/>
    <w:uiPriority w:val="99"/>
    <w:semiHidden/>
    <w:unhideWhenUsed/>
    <w:rsid w:val="00D9732E"/>
    <w:rPr>
      <w:rFonts w:ascii="Consolas" w:hAnsi="Consolas" w:cs="Consolas"/>
      <w:sz w:val="20"/>
      <w:szCs w:val="20"/>
    </w:rPr>
  </w:style>
  <w:style w:type="character" w:styleId="HTML-voorbeeld">
    <w:name w:val="HTML Sample"/>
    <w:basedOn w:val="Standaardalinea-lettertype"/>
    <w:uiPriority w:val="99"/>
    <w:semiHidden/>
    <w:unhideWhenUsed/>
    <w:rsid w:val="00D9732E"/>
    <w:rPr>
      <w:rFonts w:ascii="Consolas" w:hAnsi="Consolas" w:cs="Consolas"/>
      <w:sz w:val="24"/>
      <w:szCs w:val="24"/>
    </w:rPr>
  </w:style>
  <w:style w:type="character" w:styleId="Hyperlink">
    <w:name w:val="Hyperlink"/>
    <w:basedOn w:val="Standaardalinea-lettertype"/>
    <w:uiPriority w:val="99"/>
    <w:semiHidden/>
    <w:unhideWhenUsed/>
    <w:rsid w:val="00D9732E"/>
    <w:rPr>
      <w:color w:val="0000FF" w:themeColor="hyperlink"/>
      <w:u w:val="single"/>
    </w:rPr>
  </w:style>
  <w:style w:type="paragraph" w:styleId="Index1">
    <w:name w:val="index 1"/>
    <w:basedOn w:val="Standaard"/>
    <w:next w:val="Standaard"/>
    <w:autoRedefine/>
    <w:uiPriority w:val="99"/>
    <w:semiHidden/>
    <w:unhideWhenUsed/>
    <w:rsid w:val="00D9732E"/>
    <w:pPr>
      <w:spacing w:line="240" w:lineRule="auto"/>
      <w:ind w:left="200" w:hanging="200"/>
    </w:pPr>
  </w:style>
  <w:style w:type="paragraph" w:styleId="Index2">
    <w:name w:val="index 2"/>
    <w:basedOn w:val="Standaard"/>
    <w:next w:val="Standaard"/>
    <w:autoRedefine/>
    <w:uiPriority w:val="99"/>
    <w:semiHidden/>
    <w:unhideWhenUsed/>
    <w:rsid w:val="00D9732E"/>
    <w:pPr>
      <w:spacing w:line="240" w:lineRule="auto"/>
      <w:ind w:left="400" w:hanging="200"/>
    </w:pPr>
  </w:style>
  <w:style w:type="paragraph" w:styleId="Index3">
    <w:name w:val="index 3"/>
    <w:basedOn w:val="Standaard"/>
    <w:next w:val="Standaard"/>
    <w:autoRedefine/>
    <w:uiPriority w:val="99"/>
    <w:semiHidden/>
    <w:unhideWhenUsed/>
    <w:rsid w:val="00D9732E"/>
    <w:pPr>
      <w:spacing w:line="240" w:lineRule="auto"/>
      <w:ind w:left="600" w:hanging="200"/>
    </w:pPr>
  </w:style>
  <w:style w:type="paragraph" w:styleId="Index4">
    <w:name w:val="index 4"/>
    <w:basedOn w:val="Standaard"/>
    <w:next w:val="Standaard"/>
    <w:autoRedefine/>
    <w:uiPriority w:val="99"/>
    <w:semiHidden/>
    <w:unhideWhenUsed/>
    <w:rsid w:val="00D9732E"/>
    <w:pPr>
      <w:spacing w:line="240" w:lineRule="auto"/>
      <w:ind w:left="800" w:hanging="200"/>
    </w:pPr>
  </w:style>
  <w:style w:type="paragraph" w:styleId="Index5">
    <w:name w:val="index 5"/>
    <w:basedOn w:val="Standaard"/>
    <w:next w:val="Standaard"/>
    <w:autoRedefine/>
    <w:uiPriority w:val="99"/>
    <w:semiHidden/>
    <w:unhideWhenUsed/>
    <w:rsid w:val="00D9732E"/>
    <w:pPr>
      <w:spacing w:line="240" w:lineRule="auto"/>
      <w:ind w:left="1000" w:hanging="200"/>
    </w:pPr>
  </w:style>
  <w:style w:type="paragraph" w:styleId="Index6">
    <w:name w:val="index 6"/>
    <w:basedOn w:val="Standaard"/>
    <w:next w:val="Standaard"/>
    <w:autoRedefine/>
    <w:uiPriority w:val="99"/>
    <w:semiHidden/>
    <w:unhideWhenUsed/>
    <w:rsid w:val="00D9732E"/>
    <w:pPr>
      <w:spacing w:line="240" w:lineRule="auto"/>
      <w:ind w:left="1200" w:hanging="200"/>
    </w:pPr>
  </w:style>
  <w:style w:type="paragraph" w:styleId="Index7">
    <w:name w:val="index 7"/>
    <w:basedOn w:val="Standaard"/>
    <w:next w:val="Standaard"/>
    <w:autoRedefine/>
    <w:uiPriority w:val="99"/>
    <w:semiHidden/>
    <w:unhideWhenUsed/>
    <w:rsid w:val="00D9732E"/>
    <w:pPr>
      <w:spacing w:line="240" w:lineRule="auto"/>
      <w:ind w:left="1400" w:hanging="200"/>
    </w:pPr>
  </w:style>
  <w:style w:type="paragraph" w:styleId="Index8">
    <w:name w:val="index 8"/>
    <w:basedOn w:val="Standaard"/>
    <w:next w:val="Standaard"/>
    <w:autoRedefine/>
    <w:uiPriority w:val="99"/>
    <w:semiHidden/>
    <w:unhideWhenUsed/>
    <w:rsid w:val="00D9732E"/>
    <w:pPr>
      <w:spacing w:line="240" w:lineRule="auto"/>
      <w:ind w:left="1600" w:hanging="200"/>
    </w:pPr>
  </w:style>
  <w:style w:type="paragraph" w:styleId="Index9">
    <w:name w:val="index 9"/>
    <w:basedOn w:val="Standaard"/>
    <w:next w:val="Standaard"/>
    <w:autoRedefine/>
    <w:uiPriority w:val="99"/>
    <w:semiHidden/>
    <w:unhideWhenUsed/>
    <w:rsid w:val="00D9732E"/>
    <w:pPr>
      <w:spacing w:line="240" w:lineRule="auto"/>
      <w:ind w:left="1800" w:hanging="200"/>
    </w:pPr>
  </w:style>
  <w:style w:type="paragraph" w:styleId="Indexkop">
    <w:name w:val="index heading"/>
    <w:basedOn w:val="Standaard"/>
    <w:next w:val="Index1"/>
    <w:uiPriority w:val="99"/>
    <w:semiHidden/>
    <w:unhideWhenUsed/>
    <w:rsid w:val="00D9732E"/>
    <w:rPr>
      <w:rFonts w:asciiTheme="majorHAnsi" w:eastAsiaTheme="majorEastAsia" w:hAnsiTheme="majorHAnsi" w:cstheme="majorBidi"/>
      <w:b/>
      <w:bCs/>
    </w:rPr>
  </w:style>
  <w:style w:type="paragraph" w:styleId="Inhopg1">
    <w:name w:val="toc 1"/>
    <w:basedOn w:val="Standaard"/>
    <w:next w:val="Standaard"/>
    <w:autoRedefine/>
    <w:uiPriority w:val="39"/>
    <w:semiHidden/>
    <w:unhideWhenUsed/>
    <w:rsid w:val="00D9732E"/>
    <w:pPr>
      <w:spacing w:after="100"/>
    </w:pPr>
  </w:style>
  <w:style w:type="paragraph" w:styleId="Inhopg2">
    <w:name w:val="toc 2"/>
    <w:basedOn w:val="Standaard"/>
    <w:next w:val="Standaard"/>
    <w:autoRedefine/>
    <w:uiPriority w:val="39"/>
    <w:semiHidden/>
    <w:unhideWhenUsed/>
    <w:rsid w:val="00D9732E"/>
    <w:pPr>
      <w:spacing w:after="100"/>
      <w:ind w:left="200"/>
    </w:pPr>
  </w:style>
  <w:style w:type="paragraph" w:styleId="Inhopg3">
    <w:name w:val="toc 3"/>
    <w:basedOn w:val="Standaard"/>
    <w:next w:val="Standaard"/>
    <w:autoRedefine/>
    <w:uiPriority w:val="39"/>
    <w:semiHidden/>
    <w:unhideWhenUsed/>
    <w:rsid w:val="00D9732E"/>
    <w:pPr>
      <w:spacing w:after="100"/>
      <w:ind w:left="400"/>
    </w:pPr>
  </w:style>
  <w:style w:type="paragraph" w:styleId="Inhopg4">
    <w:name w:val="toc 4"/>
    <w:basedOn w:val="Standaard"/>
    <w:next w:val="Standaard"/>
    <w:autoRedefine/>
    <w:uiPriority w:val="39"/>
    <w:semiHidden/>
    <w:unhideWhenUsed/>
    <w:rsid w:val="00D9732E"/>
    <w:pPr>
      <w:spacing w:after="100"/>
      <w:ind w:left="600"/>
    </w:pPr>
  </w:style>
  <w:style w:type="paragraph" w:styleId="Inhopg5">
    <w:name w:val="toc 5"/>
    <w:basedOn w:val="Standaard"/>
    <w:next w:val="Standaard"/>
    <w:autoRedefine/>
    <w:uiPriority w:val="39"/>
    <w:semiHidden/>
    <w:unhideWhenUsed/>
    <w:rsid w:val="00D9732E"/>
    <w:pPr>
      <w:spacing w:after="100"/>
      <w:ind w:left="800"/>
    </w:pPr>
  </w:style>
  <w:style w:type="paragraph" w:styleId="Inhopg6">
    <w:name w:val="toc 6"/>
    <w:basedOn w:val="Standaard"/>
    <w:next w:val="Standaard"/>
    <w:autoRedefine/>
    <w:uiPriority w:val="39"/>
    <w:semiHidden/>
    <w:unhideWhenUsed/>
    <w:rsid w:val="00D9732E"/>
    <w:pPr>
      <w:spacing w:after="100"/>
      <w:ind w:left="1000"/>
    </w:pPr>
  </w:style>
  <w:style w:type="paragraph" w:styleId="Inhopg7">
    <w:name w:val="toc 7"/>
    <w:basedOn w:val="Standaard"/>
    <w:next w:val="Standaard"/>
    <w:autoRedefine/>
    <w:uiPriority w:val="39"/>
    <w:semiHidden/>
    <w:unhideWhenUsed/>
    <w:rsid w:val="00D9732E"/>
    <w:pPr>
      <w:spacing w:after="100"/>
      <w:ind w:left="1200"/>
    </w:pPr>
  </w:style>
  <w:style w:type="paragraph" w:styleId="Inhopg8">
    <w:name w:val="toc 8"/>
    <w:basedOn w:val="Standaard"/>
    <w:next w:val="Standaard"/>
    <w:autoRedefine/>
    <w:uiPriority w:val="39"/>
    <w:semiHidden/>
    <w:unhideWhenUsed/>
    <w:rsid w:val="00D9732E"/>
    <w:pPr>
      <w:spacing w:after="100"/>
      <w:ind w:left="1400"/>
    </w:pPr>
  </w:style>
  <w:style w:type="paragraph" w:styleId="Inhopg9">
    <w:name w:val="toc 9"/>
    <w:basedOn w:val="Standaard"/>
    <w:next w:val="Standaard"/>
    <w:autoRedefine/>
    <w:uiPriority w:val="39"/>
    <w:semiHidden/>
    <w:unhideWhenUsed/>
    <w:rsid w:val="00D9732E"/>
    <w:pPr>
      <w:spacing w:after="100"/>
      <w:ind w:left="1600"/>
    </w:pPr>
  </w:style>
  <w:style w:type="table" w:styleId="Klassieketabel1">
    <w:name w:val="Table Classic 1"/>
    <w:basedOn w:val="Standaardtabel"/>
    <w:uiPriority w:val="99"/>
    <w:semiHidden/>
    <w:unhideWhenUsed/>
    <w:rsid w:val="00D9732E"/>
    <w:pPr>
      <w:spacing w:after="0"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D9732E"/>
    <w:pPr>
      <w:spacing w:after="0"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D9732E"/>
    <w:pPr>
      <w:spacing w:after="0"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D9732E"/>
    <w:pPr>
      <w:spacing w:after="0"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D9732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71"/>
    <w:rsid w:val="00D9732E"/>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D9732E"/>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D9732E"/>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D9732E"/>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D9732E"/>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D9732E"/>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D9732E"/>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D9732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D9732E"/>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D9732E"/>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D9732E"/>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D9732E"/>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D9732E"/>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D9732E"/>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uiPriority w:val="99"/>
    <w:semiHidden/>
    <w:unhideWhenUsed/>
    <w:rsid w:val="00D9732E"/>
    <w:pPr>
      <w:spacing w:after="0"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D9732E"/>
    <w:pPr>
      <w:spacing w:after="0"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D9732E"/>
    <w:pPr>
      <w:spacing w:after="0"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unhideWhenUsed/>
    <w:rsid w:val="00D9732E"/>
    <w:pPr>
      <w:spacing w:before="120"/>
    </w:pPr>
    <w:rPr>
      <w:rFonts w:asciiTheme="majorHAnsi" w:eastAsiaTheme="majorEastAsia" w:hAnsiTheme="majorHAnsi" w:cstheme="majorBidi"/>
      <w:b/>
      <w:bCs/>
      <w:sz w:val="24"/>
      <w:szCs w:val="24"/>
    </w:rPr>
  </w:style>
  <w:style w:type="paragraph" w:styleId="Kopvaninhoudsopgave">
    <w:name w:val="TOC Heading"/>
    <w:basedOn w:val="Kop1"/>
    <w:next w:val="Standaard"/>
    <w:uiPriority w:val="39"/>
    <w:semiHidden/>
    <w:unhideWhenUsed/>
    <w:rsid w:val="00D9732E"/>
    <w:pPr>
      <w:pageBreakBefore w:val="0"/>
      <w:tabs>
        <w:tab w:val="clear" w:pos="1701"/>
      </w:tabs>
      <w:spacing w:before="480" w:after="0"/>
      <w:ind w:firstLine="0"/>
      <w:outlineLvl w:val="9"/>
    </w:pPr>
    <w:rPr>
      <w:rFonts w:asciiTheme="majorHAnsi" w:eastAsiaTheme="majorEastAsia" w:hAnsiTheme="majorHAnsi" w:cstheme="majorBidi"/>
      <w:bCs/>
      <w:color w:val="365F91" w:themeColor="accent1" w:themeShade="BF"/>
      <w:sz w:val="28"/>
      <w:szCs w:val="28"/>
    </w:rPr>
  </w:style>
  <w:style w:type="paragraph" w:styleId="Koptekst">
    <w:name w:val="header"/>
    <w:basedOn w:val="Standaard"/>
    <w:uiPriority w:val="99"/>
    <w:unhideWhenUsed/>
    <w:rsid w:val="00D9732E"/>
    <w:pPr>
      <w:tabs>
        <w:tab w:val="center" w:pos="4536"/>
        <w:tab w:val="right" w:pos="9072"/>
      </w:tabs>
      <w:spacing w:line="240" w:lineRule="auto"/>
    </w:pPr>
  </w:style>
  <w:style w:type="table" w:styleId="Lichtraster">
    <w:name w:val="Light Grid"/>
    <w:basedOn w:val="Standaardtabel"/>
    <w:uiPriority w:val="62"/>
    <w:rsid w:val="00D9732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D9732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D9732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D9732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D9732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D9732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D9732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uiPriority w:val="60"/>
    <w:rsid w:val="00D9732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D9732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D9732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D9732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D9732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D9732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D9732E"/>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uiPriority w:val="61"/>
    <w:rsid w:val="00D9732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D9732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D9732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D9732E"/>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D9732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D9732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D9732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uiPriority w:val="99"/>
    <w:semiHidden/>
    <w:unhideWhenUsed/>
    <w:rsid w:val="00D9732E"/>
    <w:pPr>
      <w:ind w:left="283" w:hanging="283"/>
      <w:contextualSpacing/>
    </w:pPr>
  </w:style>
  <w:style w:type="paragraph" w:styleId="Lijst2">
    <w:name w:val="List 2"/>
    <w:basedOn w:val="Standaard"/>
    <w:uiPriority w:val="99"/>
    <w:semiHidden/>
    <w:unhideWhenUsed/>
    <w:rsid w:val="00D9732E"/>
    <w:pPr>
      <w:ind w:left="566" w:hanging="283"/>
      <w:contextualSpacing/>
    </w:pPr>
  </w:style>
  <w:style w:type="paragraph" w:styleId="Lijst3">
    <w:name w:val="List 3"/>
    <w:basedOn w:val="Standaard"/>
    <w:uiPriority w:val="99"/>
    <w:semiHidden/>
    <w:unhideWhenUsed/>
    <w:rsid w:val="00D9732E"/>
    <w:pPr>
      <w:ind w:left="849" w:hanging="283"/>
      <w:contextualSpacing/>
    </w:pPr>
  </w:style>
  <w:style w:type="paragraph" w:styleId="Lijst4">
    <w:name w:val="List 4"/>
    <w:basedOn w:val="Standaard"/>
    <w:uiPriority w:val="99"/>
    <w:semiHidden/>
    <w:unhideWhenUsed/>
    <w:rsid w:val="00D9732E"/>
    <w:pPr>
      <w:ind w:left="1132" w:hanging="283"/>
      <w:contextualSpacing/>
    </w:pPr>
  </w:style>
  <w:style w:type="paragraph" w:styleId="Lijst5">
    <w:name w:val="List 5"/>
    <w:basedOn w:val="Standaard"/>
    <w:uiPriority w:val="99"/>
    <w:semiHidden/>
    <w:unhideWhenUsed/>
    <w:rsid w:val="00D9732E"/>
    <w:pPr>
      <w:ind w:left="1415" w:hanging="283"/>
      <w:contextualSpacing/>
    </w:pPr>
  </w:style>
  <w:style w:type="paragraph" w:styleId="Lijstmetafbeeldingen">
    <w:name w:val="table of figures"/>
    <w:basedOn w:val="Standaard"/>
    <w:next w:val="Standaard"/>
    <w:uiPriority w:val="99"/>
    <w:semiHidden/>
    <w:unhideWhenUsed/>
    <w:rsid w:val="00D9732E"/>
  </w:style>
  <w:style w:type="paragraph" w:styleId="Lijstopsomteken">
    <w:name w:val="List Bullet"/>
    <w:basedOn w:val="Standaard"/>
    <w:uiPriority w:val="99"/>
    <w:semiHidden/>
    <w:unhideWhenUsed/>
    <w:rsid w:val="00D9732E"/>
    <w:pPr>
      <w:numPr>
        <w:numId w:val="4"/>
      </w:numPr>
      <w:contextualSpacing/>
    </w:pPr>
  </w:style>
  <w:style w:type="paragraph" w:styleId="Lijstopsomteken2">
    <w:name w:val="List Bullet 2"/>
    <w:basedOn w:val="Standaard"/>
    <w:uiPriority w:val="99"/>
    <w:semiHidden/>
    <w:unhideWhenUsed/>
    <w:rsid w:val="00D9732E"/>
    <w:pPr>
      <w:numPr>
        <w:numId w:val="5"/>
      </w:numPr>
      <w:contextualSpacing/>
    </w:pPr>
  </w:style>
  <w:style w:type="paragraph" w:styleId="Lijstopsomteken3">
    <w:name w:val="List Bullet 3"/>
    <w:basedOn w:val="Standaard"/>
    <w:uiPriority w:val="99"/>
    <w:semiHidden/>
    <w:unhideWhenUsed/>
    <w:rsid w:val="00D9732E"/>
    <w:pPr>
      <w:numPr>
        <w:numId w:val="6"/>
      </w:numPr>
      <w:contextualSpacing/>
    </w:pPr>
  </w:style>
  <w:style w:type="paragraph" w:styleId="Lijstopsomteken4">
    <w:name w:val="List Bullet 4"/>
    <w:basedOn w:val="Standaard"/>
    <w:uiPriority w:val="99"/>
    <w:semiHidden/>
    <w:unhideWhenUsed/>
    <w:rsid w:val="00D9732E"/>
    <w:pPr>
      <w:numPr>
        <w:numId w:val="7"/>
      </w:numPr>
      <w:contextualSpacing/>
    </w:pPr>
  </w:style>
  <w:style w:type="paragraph" w:styleId="Lijstopsomteken5">
    <w:name w:val="List Bullet 5"/>
    <w:basedOn w:val="Standaard"/>
    <w:uiPriority w:val="99"/>
    <w:semiHidden/>
    <w:unhideWhenUsed/>
    <w:rsid w:val="00D9732E"/>
    <w:pPr>
      <w:numPr>
        <w:numId w:val="8"/>
      </w:numPr>
      <w:contextualSpacing/>
    </w:pPr>
  </w:style>
  <w:style w:type="paragraph" w:styleId="Lijstnummering">
    <w:name w:val="List Number"/>
    <w:basedOn w:val="Standaard"/>
    <w:uiPriority w:val="99"/>
    <w:semiHidden/>
    <w:unhideWhenUsed/>
    <w:rsid w:val="00D9732E"/>
    <w:pPr>
      <w:numPr>
        <w:numId w:val="9"/>
      </w:numPr>
      <w:contextualSpacing/>
    </w:pPr>
  </w:style>
  <w:style w:type="paragraph" w:styleId="Lijstnummering2">
    <w:name w:val="List Number 2"/>
    <w:basedOn w:val="Standaard"/>
    <w:uiPriority w:val="99"/>
    <w:semiHidden/>
    <w:unhideWhenUsed/>
    <w:rsid w:val="00D9732E"/>
    <w:pPr>
      <w:numPr>
        <w:numId w:val="10"/>
      </w:numPr>
      <w:contextualSpacing/>
    </w:pPr>
  </w:style>
  <w:style w:type="paragraph" w:styleId="Lijstnummering3">
    <w:name w:val="List Number 3"/>
    <w:basedOn w:val="Standaard"/>
    <w:uiPriority w:val="99"/>
    <w:semiHidden/>
    <w:unhideWhenUsed/>
    <w:rsid w:val="00D9732E"/>
    <w:pPr>
      <w:numPr>
        <w:numId w:val="11"/>
      </w:numPr>
      <w:contextualSpacing/>
    </w:pPr>
  </w:style>
  <w:style w:type="paragraph" w:styleId="Lijstnummering4">
    <w:name w:val="List Number 4"/>
    <w:basedOn w:val="Standaard"/>
    <w:uiPriority w:val="99"/>
    <w:semiHidden/>
    <w:unhideWhenUsed/>
    <w:rsid w:val="00D9732E"/>
    <w:pPr>
      <w:numPr>
        <w:numId w:val="12"/>
      </w:numPr>
      <w:contextualSpacing/>
    </w:pPr>
  </w:style>
  <w:style w:type="paragraph" w:styleId="Lijstnummering5">
    <w:name w:val="List Number 5"/>
    <w:basedOn w:val="Standaard"/>
    <w:uiPriority w:val="99"/>
    <w:semiHidden/>
    <w:unhideWhenUsed/>
    <w:rsid w:val="00D9732E"/>
    <w:pPr>
      <w:numPr>
        <w:numId w:val="13"/>
      </w:numPr>
      <w:contextualSpacing/>
    </w:pPr>
  </w:style>
  <w:style w:type="paragraph" w:styleId="Lijstvoortzetting">
    <w:name w:val="List Continue"/>
    <w:basedOn w:val="Standaard"/>
    <w:uiPriority w:val="99"/>
    <w:semiHidden/>
    <w:unhideWhenUsed/>
    <w:rsid w:val="00D9732E"/>
    <w:pPr>
      <w:spacing w:after="120"/>
      <w:ind w:left="283"/>
      <w:contextualSpacing/>
    </w:pPr>
  </w:style>
  <w:style w:type="paragraph" w:styleId="Lijstvoortzetting2">
    <w:name w:val="List Continue 2"/>
    <w:basedOn w:val="Standaard"/>
    <w:uiPriority w:val="99"/>
    <w:semiHidden/>
    <w:unhideWhenUsed/>
    <w:rsid w:val="00D9732E"/>
    <w:pPr>
      <w:spacing w:after="120"/>
      <w:ind w:left="566"/>
      <w:contextualSpacing/>
    </w:pPr>
  </w:style>
  <w:style w:type="paragraph" w:styleId="Lijstvoortzetting3">
    <w:name w:val="List Continue 3"/>
    <w:basedOn w:val="Standaard"/>
    <w:uiPriority w:val="99"/>
    <w:semiHidden/>
    <w:unhideWhenUsed/>
    <w:rsid w:val="00D9732E"/>
    <w:pPr>
      <w:spacing w:after="120"/>
      <w:ind w:left="849"/>
      <w:contextualSpacing/>
    </w:pPr>
  </w:style>
  <w:style w:type="paragraph" w:styleId="Lijstvoortzetting4">
    <w:name w:val="List Continue 4"/>
    <w:basedOn w:val="Standaard"/>
    <w:uiPriority w:val="99"/>
    <w:semiHidden/>
    <w:unhideWhenUsed/>
    <w:rsid w:val="00D9732E"/>
    <w:pPr>
      <w:spacing w:after="120"/>
      <w:ind w:left="1132"/>
      <w:contextualSpacing/>
    </w:pPr>
  </w:style>
  <w:style w:type="paragraph" w:styleId="Lijstvoortzetting5">
    <w:name w:val="List Continue 5"/>
    <w:basedOn w:val="Standaard"/>
    <w:uiPriority w:val="99"/>
    <w:semiHidden/>
    <w:unhideWhenUsed/>
    <w:rsid w:val="00D9732E"/>
    <w:pPr>
      <w:spacing w:after="120"/>
      <w:ind w:left="1415"/>
      <w:contextualSpacing/>
    </w:pPr>
  </w:style>
  <w:style w:type="paragraph" w:styleId="Macrotekst">
    <w:name w:val="macro"/>
    <w:link w:val="MacrotekstChar"/>
    <w:uiPriority w:val="99"/>
    <w:semiHidden/>
    <w:unhideWhenUsed/>
    <w:rsid w:val="00D9732E"/>
    <w:pPr>
      <w:tabs>
        <w:tab w:val="left" w:pos="480"/>
        <w:tab w:val="left" w:pos="960"/>
        <w:tab w:val="left" w:pos="1440"/>
        <w:tab w:val="left" w:pos="1920"/>
        <w:tab w:val="left" w:pos="2400"/>
        <w:tab w:val="left" w:pos="2880"/>
        <w:tab w:val="left" w:pos="3360"/>
        <w:tab w:val="left" w:pos="3840"/>
        <w:tab w:val="left" w:pos="4320"/>
      </w:tabs>
      <w:spacing w:after="0" w:line="280" w:lineRule="exact"/>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D9732E"/>
    <w:rPr>
      <w:rFonts w:ascii="Consolas" w:hAnsi="Consolas" w:cs="Consolas"/>
      <w:sz w:val="20"/>
      <w:szCs w:val="20"/>
    </w:rPr>
  </w:style>
  <w:style w:type="paragraph" w:styleId="Normaalweb">
    <w:name w:val="Normal (Web)"/>
    <w:basedOn w:val="Standaard"/>
    <w:uiPriority w:val="99"/>
    <w:semiHidden/>
    <w:unhideWhenUsed/>
    <w:rsid w:val="00D9732E"/>
    <w:rPr>
      <w:rFonts w:ascii="Times New Roman" w:hAnsi="Times New Roman" w:cs="Times New Roman"/>
      <w:sz w:val="24"/>
      <w:szCs w:val="24"/>
    </w:rPr>
  </w:style>
  <w:style w:type="paragraph" w:styleId="Notitiekop">
    <w:name w:val="Note Heading"/>
    <w:basedOn w:val="Standaard"/>
    <w:next w:val="Standaard"/>
    <w:link w:val="NotitiekopChar"/>
    <w:uiPriority w:val="99"/>
    <w:semiHidden/>
    <w:unhideWhenUsed/>
    <w:rsid w:val="00D9732E"/>
    <w:pPr>
      <w:spacing w:line="240" w:lineRule="auto"/>
    </w:pPr>
  </w:style>
  <w:style w:type="character" w:customStyle="1" w:styleId="NotitiekopChar">
    <w:name w:val="Notitiekop Char"/>
    <w:basedOn w:val="Standaardalinea-lettertype"/>
    <w:link w:val="Notitiekop"/>
    <w:uiPriority w:val="99"/>
    <w:semiHidden/>
    <w:rsid w:val="00D9732E"/>
    <w:rPr>
      <w:rFonts w:ascii="Tahoma" w:hAnsi="Tahoma"/>
      <w:sz w:val="20"/>
    </w:rPr>
  </w:style>
  <w:style w:type="paragraph" w:styleId="Tekstopmerking">
    <w:name w:val="annotation text"/>
    <w:basedOn w:val="Standaard"/>
    <w:link w:val="TekstopmerkingChar"/>
    <w:uiPriority w:val="99"/>
    <w:semiHidden/>
    <w:unhideWhenUsed/>
    <w:rsid w:val="00D9732E"/>
    <w:pPr>
      <w:spacing w:line="240" w:lineRule="auto"/>
    </w:pPr>
    <w:rPr>
      <w:szCs w:val="20"/>
    </w:rPr>
  </w:style>
  <w:style w:type="character" w:customStyle="1" w:styleId="TekstopmerkingChar">
    <w:name w:val="Tekst opmerking Char"/>
    <w:basedOn w:val="Standaardalinea-lettertype"/>
    <w:link w:val="Tekstopmerking"/>
    <w:uiPriority w:val="99"/>
    <w:semiHidden/>
    <w:rsid w:val="00D9732E"/>
    <w:rPr>
      <w:rFonts w:ascii="Tahoma" w:hAnsi="Tahoma"/>
      <w:sz w:val="20"/>
      <w:szCs w:val="20"/>
    </w:rPr>
  </w:style>
  <w:style w:type="paragraph" w:styleId="Onderwerpvanopmerking">
    <w:name w:val="annotation subject"/>
    <w:basedOn w:val="Tekstopmerking"/>
    <w:next w:val="Tekstopmerking"/>
    <w:link w:val="OnderwerpvanopmerkingChar"/>
    <w:uiPriority w:val="99"/>
    <w:semiHidden/>
    <w:unhideWhenUsed/>
    <w:rsid w:val="00D9732E"/>
    <w:rPr>
      <w:b/>
      <w:bCs/>
    </w:rPr>
  </w:style>
  <w:style w:type="character" w:customStyle="1" w:styleId="OnderwerpvanopmerkingChar">
    <w:name w:val="Onderwerp van opmerking Char"/>
    <w:basedOn w:val="TekstopmerkingChar"/>
    <w:link w:val="Onderwerpvanopmerking"/>
    <w:uiPriority w:val="99"/>
    <w:semiHidden/>
    <w:rsid w:val="00D9732E"/>
    <w:rPr>
      <w:rFonts w:ascii="Tahoma" w:hAnsi="Tahoma"/>
      <w:b/>
      <w:bCs/>
      <w:sz w:val="20"/>
      <w:szCs w:val="20"/>
    </w:rPr>
  </w:style>
  <w:style w:type="character" w:styleId="Paginanummer">
    <w:name w:val="page number"/>
    <w:basedOn w:val="Standaardalinea-lettertype"/>
    <w:uiPriority w:val="99"/>
    <w:semiHidden/>
    <w:unhideWhenUsed/>
    <w:rsid w:val="00D9732E"/>
  </w:style>
  <w:style w:type="paragraph" w:styleId="Plattetekst">
    <w:name w:val="Body Text"/>
    <w:basedOn w:val="Standaard"/>
    <w:link w:val="PlattetekstChar"/>
    <w:uiPriority w:val="99"/>
    <w:semiHidden/>
    <w:unhideWhenUsed/>
    <w:rsid w:val="00D9732E"/>
    <w:pPr>
      <w:spacing w:after="120"/>
    </w:pPr>
  </w:style>
  <w:style w:type="character" w:customStyle="1" w:styleId="PlattetekstChar">
    <w:name w:val="Platte tekst Char"/>
    <w:basedOn w:val="Standaardalinea-lettertype"/>
    <w:link w:val="Plattetekst"/>
    <w:uiPriority w:val="99"/>
    <w:semiHidden/>
    <w:rsid w:val="00D9732E"/>
    <w:rPr>
      <w:rFonts w:ascii="Tahoma" w:hAnsi="Tahoma"/>
      <w:sz w:val="20"/>
    </w:rPr>
  </w:style>
  <w:style w:type="paragraph" w:styleId="Plattetekst2">
    <w:name w:val="Body Text 2"/>
    <w:basedOn w:val="Standaard"/>
    <w:link w:val="Plattetekst2Char"/>
    <w:uiPriority w:val="99"/>
    <w:semiHidden/>
    <w:unhideWhenUsed/>
    <w:rsid w:val="00D9732E"/>
    <w:pPr>
      <w:spacing w:after="120" w:line="480" w:lineRule="auto"/>
    </w:pPr>
  </w:style>
  <w:style w:type="character" w:customStyle="1" w:styleId="Plattetekst2Char">
    <w:name w:val="Platte tekst 2 Char"/>
    <w:basedOn w:val="Standaardalinea-lettertype"/>
    <w:link w:val="Plattetekst2"/>
    <w:uiPriority w:val="99"/>
    <w:semiHidden/>
    <w:rsid w:val="00D9732E"/>
    <w:rPr>
      <w:rFonts w:ascii="Tahoma" w:hAnsi="Tahoma"/>
      <w:sz w:val="20"/>
    </w:rPr>
  </w:style>
  <w:style w:type="paragraph" w:styleId="Plattetekst3">
    <w:name w:val="Body Text 3"/>
    <w:basedOn w:val="Standaard"/>
    <w:link w:val="Plattetekst3Char"/>
    <w:uiPriority w:val="99"/>
    <w:semiHidden/>
    <w:unhideWhenUsed/>
    <w:rsid w:val="00D9732E"/>
    <w:pPr>
      <w:spacing w:after="120"/>
    </w:pPr>
    <w:rPr>
      <w:sz w:val="16"/>
      <w:szCs w:val="16"/>
    </w:rPr>
  </w:style>
  <w:style w:type="character" w:customStyle="1" w:styleId="Plattetekst3Char">
    <w:name w:val="Platte tekst 3 Char"/>
    <w:basedOn w:val="Standaardalinea-lettertype"/>
    <w:link w:val="Plattetekst3"/>
    <w:uiPriority w:val="99"/>
    <w:semiHidden/>
    <w:rsid w:val="00D9732E"/>
    <w:rPr>
      <w:rFonts w:ascii="Tahoma" w:hAnsi="Tahoma"/>
      <w:sz w:val="16"/>
      <w:szCs w:val="16"/>
    </w:rPr>
  </w:style>
  <w:style w:type="paragraph" w:styleId="Platteteksteersteinspringing">
    <w:name w:val="Body Text First Indent"/>
    <w:basedOn w:val="Plattetekst"/>
    <w:link w:val="PlatteteksteersteinspringingChar"/>
    <w:uiPriority w:val="99"/>
    <w:semiHidden/>
    <w:unhideWhenUsed/>
    <w:rsid w:val="00D9732E"/>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D9732E"/>
    <w:rPr>
      <w:rFonts w:ascii="Tahoma" w:hAnsi="Tahoma"/>
      <w:sz w:val="20"/>
    </w:rPr>
  </w:style>
  <w:style w:type="paragraph" w:styleId="Plattetekstinspringen">
    <w:name w:val="Body Text Indent"/>
    <w:basedOn w:val="Standaard"/>
    <w:link w:val="PlattetekstinspringenChar"/>
    <w:uiPriority w:val="99"/>
    <w:semiHidden/>
    <w:unhideWhenUsed/>
    <w:rsid w:val="00D9732E"/>
    <w:pPr>
      <w:spacing w:after="120"/>
      <w:ind w:left="283"/>
    </w:pPr>
  </w:style>
  <w:style w:type="character" w:customStyle="1" w:styleId="PlattetekstinspringenChar">
    <w:name w:val="Platte tekst inspringen Char"/>
    <w:basedOn w:val="Standaardalinea-lettertype"/>
    <w:link w:val="Plattetekstinspringen"/>
    <w:uiPriority w:val="99"/>
    <w:semiHidden/>
    <w:rsid w:val="00D9732E"/>
    <w:rPr>
      <w:rFonts w:ascii="Tahoma" w:hAnsi="Tahoma"/>
      <w:sz w:val="20"/>
    </w:rPr>
  </w:style>
  <w:style w:type="paragraph" w:styleId="Platteteksteersteinspringing2">
    <w:name w:val="Body Text First Indent 2"/>
    <w:basedOn w:val="Plattetekstinspringen"/>
    <w:link w:val="Platteteksteersteinspringing2Char"/>
    <w:uiPriority w:val="99"/>
    <w:semiHidden/>
    <w:unhideWhenUsed/>
    <w:rsid w:val="00D9732E"/>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D9732E"/>
    <w:rPr>
      <w:rFonts w:ascii="Tahoma" w:hAnsi="Tahoma"/>
      <w:sz w:val="20"/>
    </w:rPr>
  </w:style>
  <w:style w:type="paragraph" w:styleId="Plattetekstinspringen2">
    <w:name w:val="Body Text Indent 2"/>
    <w:basedOn w:val="Standaard"/>
    <w:link w:val="Plattetekstinspringen2Char"/>
    <w:uiPriority w:val="99"/>
    <w:semiHidden/>
    <w:unhideWhenUsed/>
    <w:rsid w:val="00D9732E"/>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D9732E"/>
    <w:rPr>
      <w:rFonts w:ascii="Tahoma" w:hAnsi="Tahoma"/>
      <w:sz w:val="20"/>
    </w:rPr>
  </w:style>
  <w:style w:type="paragraph" w:styleId="Plattetekstinspringen3">
    <w:name w:val="Body Text Indent 3"/>
    <w:basedOn w:val="Standaard"/>
    <w:link w:val="Plattetekstinspringen3Char"/>
    <w:uiPriority w:val="99"/>
    <w:semiHidden/>
    <w:unhideWhenUsed/>
    <w:rsid w:val="00D9732E"/>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D9732E"/>
    <w:rPr>
      <w:rFonts w:ascii="Tahoma" w:hAnsi="Tahoma"/>
      <w:sz w:val="16"/>
      <w:szCs w:val="16"/>
    </w:rPr>
  </w:style>
  <w:style w:type="table" w:styleId="Professioneletabel">
    <w:name w:val="Table Professional"/>
    <w:basedOn w:val="Standaardtabel"/>
    <w:uiPriority w:val="99"/>
    <w:semiHidden/>
    <w:unhideWhenUsed/>
    <w:rsid w:val="00D9732E"/>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uiPriority w:val="99"/>
    <w:semiHidden/>
    <w:unhideWhenUsed/>
    <w:rsid w:val="00D9732E"/>
  </w:style>
  <w:style w:type="paragraph" w:styleId="Standaardinspringing">
    <w:name w:val="Normal Indent"/>
    <w:basedOn w:val="Standaard"/>
    <w:uiPriority w:val="99"/>
    <w:semiHidden/>
    <w:unhideWhenUsed/>
    <w:rsid w:val="00D9732E"/>
    <w:pPr>
      <w:ind w:left="708"/>
    </w:pPr>
  </w:style>
  <w:style w:type="table" w:styleId="Tabelkolommen1">
    <w:name w:val="Table Columns 1"/>
    <w:basedOn w:val="Standaardtabel"/>
    <w:uiPriority w:val="99"/>
    <w:semiHidden/>
    <w:unhideWhenUsed/>
    <w:rsid w:val="00D9732E"/>
    <w:pPr>
      <w:spacing w:after="0"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D9732E"/>
    <w:pPr>
      <w:spacing w:after="0"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D9732E"/>
    <w:pPr>
      <w:spacing w:after="0"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D9732E"/>
    <w:pPr>
      <w:spacing w:after="0"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D9732E"/>
    <w:pPr>
      <w:spacing w:after="0"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semiHidden/>
    <w:unhideWhenUsed/>
    <w:rsid w:val="00D9732E"/>
    <w:pPr>
      <w:spacing w:after="0"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D9732E"/>
    <w:pPr>
      <w:spacing w:after="0"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D9732E"/>
    <w:pPr>
      <w:spacing w:after="0"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D9732E"/>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D9732E"/>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D9732E"/>
    <w:pPr>
      <w:spacing w:after="0"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D9732E"/>
    <w:pPr>
      <w:spacing w:after="0"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D9732E"/>
    <w:pPr>
      <w:spacing w:after="0"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D97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D9732E"/>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D9732E"/>
    <w:pPr>
      <w:spacing w:after="0"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D9732E"/>
    <w:pPr>
      <w:spacing w:after="0"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D9732E"/>
    <w:pPr>
      <w:spacing w:after="0"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D9732E"/>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D9732E"/>
    <w:pPr>
      <w:spacing w:after="0"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D9732E"/>
    <w:pPr>
      <w:spacing w:after="0"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D9732E"/>
    <w:pPr>
      <w:spacing w:after="0"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D9732E"/>
    <w:pPr>
      <w:spacing w:after="0"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D9732E"/>
    <w:rPr>
      <w:color w:val="808080"/>
    </w:rPr>
  </w:style>
  <w:style w:type="paragraph" w:styleId="Tekstzonderopmaak">
    <w:name w:val="Plain Text"/>
    <w:basedOn w:val="Standaard"/>
    <w:link w:val="TekstzonderopmaakChar"/>
    <w:uiPriority w:val="99"/>
    <w:semiHidden/>
    <w:unhideWhenUsed/>
    <w:rsid w:val="00D9732E"/>
    <w:pPr>
      <w:spacing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D9732E"/>
    <w:rPr>
      <w:rFonts w:ascii="Consolas" w:hAnsi="Consolas" w:cs="Consolas"/>
      <w:sz w:val="21"/>
      <w:szCs w:val="21"/>
    </w:rPr>
  </w:style>
  <w:style w:type="table" w:styleId="Verfijndetabel1">
    <w:name w:val="Table Subtle 1"/>
    <w:basedOn w:val="Standaardtabel"/>
    <w:uiPriority w:val="99"/>
    <w:semiHidden/>
    <w:unhideWhenUsed/>
    <w:rsid w:val="00D9732E"/>
    <w:pPr>
      <w:spacing w:after="0"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D9732E"/>
    <w:pPr>
      <w:spacing w:after="0"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unhideWhenUsed/>
    <w:rsid w:val="00D9732E"/>
    <w:rPr>
      <w:sz w:val="16"/>
      <w:szCs w:val="16"/>
    </w:rPr>
  </w:style>
  <w:style w:type="character" w:styleId="Voetnootmarkering">
    <w:name w:val="footnote reference"/>
    <w:basedOn w:val="Standaardalinea-lettertype"/>
    <w:uiPriority w:val="99"/>
    <w:semiHidden/>
    <w:unhideWhenUsed/>
    <w:rsid w:val="00D9732E"/>
    <w:rPr>
      <w:vertAlign w:val="superscript"/>
    </w:rPr>
  </w:style>
  <w:style w:type="paragraph" w:styleId="Voetnoottekst">
    <w:name w:val="footnote text"/>
    <w:basedOn w:val="Standaard"/>
    <w:semiHidden/>
    <w:unhideWhenUsed/>
    <w:rsid w:val="00D9732E"/>
    <w:pPr>
      <w:spacing w:line="240" w:lineRule="auto"/>
      <w:ind w:left="567" w:hanging="567"/>
    </w:pPr>
    <w:rPr>
      <w:szCs w:val="20"/>
    </w:rPr>
  </w:style>
  <w:style w:type="paragraph" w:styleId="Voettekst">
    <w:name w:val="footer"/>
    <w:basedOn w:val="Standaard"/>
    <w:uiPriority w:val="99"/>
    <w:unhideWhenUsed/>
    <w:rsid w:val="00D9732E"/>
    <w:pPr>
      <w:tabs>
        <w:tab w:val="right" w:pos="7938"/>
      </w:tabs>
      <w:spacing w:line="240" w:lineRule="auto"/>
    </w:pPr>
  </w:style>
  <w:style w:type="table" w:styleId="Webtabel1">
    <w:name w:val="Table Web 1"/>
    <w:basedOn w:val="Standaardtabel"/>
    <w:uiPriority w:val="99"/>
    <w:semiHidden/>
    <w:unhideWhenUsed/>
    <w:rsid w:val="00D9732E"/>
    <w:pPr>
      <w:spacing w:after="0"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D9732E"/>
    <w:pPr>
      <w:spacing w:after="0"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D9732E"/>
    <w:pPr>
      <w:spacing w:after="0"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uiPriority w:val="10"/>
    <w:rsid w:val="00D9732E"/>
    <w:pPr>
      <w:pageBreakBefore/>
      <w:spacing w:after="100" w:afterAutospacing="1"/>
      <w:contextualSpacing/>
    </w:pPr>
    <w:rPr>
      <w:rFonts w:eastAsiaTheme="majorEastAsia" w:cstheme="majorBidi"/>
      <w:b/>
      <w:spacing w:val="5"/>
      <w:kern w:val="28"/>
      <w:sz w:val="32"/>
      <w:szCs w:val="52"/>
    </w:rPr>
  </w:style>
  <w:style w:type="paragraph" w:customStyle="1" w:styleId="Opsomming">
    <w:name w:val="Opsomming"/>
    <w:basedOn w:val="Standaard"/>
    <w:next w:val="Standaard"/>
    <w:qFormat/>
    <w:rsid w:val="00D9732E"/>
    <w:pPr>
      <w:ind w:left="425"/>
    </w:pPr>
  </w:style>
  <w:style w:type="paragraph" w:customStyle="1" w:styleId="Opsommingmetnummering">
    <w:name w:val="Opsomming met nummering"/>
    <w:basedOn w:val="Standaard"/>
    <w:next w:val="Standaard"/>
    <w:qFormat/>
    <w:rsid w:val="00D9732E"/>
    <w:pPr>
      <w:ind w:left="425" w:hanging="425"/>
    </w:pPr>
  </w:style>
  <w:style w:type="paragraph" w:customStyle="1" w:styleId="Begrip">
    <w:name w:val="Begrip"/>
    <w:basedOn w:val="Standaard"/>
    <w:next w:val="Standaard"/>
    <w:qFormat/>
    <w:rsid w:val="00D9732E"/>
    <w:pPr>
      <w:keepNext/>
      <w:spacing w:before="280"/>
    </w:pPr>
    <w:rPr>
      <w:b/>
    </w:rPr>
  </w:style>
  <w:style w:type="character" w:customStyle="1" w:styleId="Noemer">
    <w:name w:val="Noemer"/>
    <w:basedOn w:val="Standaardalinea-lettertype"/>
    <w:uiPriority w:val="1"/>
    <w:qFormat/>
    <w:rsid w:val="00D9732E"/>
    <w:rPr>
      <w:b/>
    </w:rPr>
  </w:style>
  <w:style w:type="paragraph" w:customStyle="1" w:styleId="Lidmetnummering">
    <w:name w:val="Lid met nummering"/>
    <w:basedOn w:val="Standaard"/>
    <w:qFormat/>
    <w:rsid w:val="00D9732E"/>
    <w:pPr>
      <w:ind w:hanging="425"/>
    </w:pPr>
  </w:style>
  <w:style w:type="table" w:customStyle="1" w:styleId="Tabel">
    <w:name w:val="Tabel"/>
    <w:basedOn w:val="Standaardtabel"/>
    <w:uiPriority w:val="99"/>
    <w:rsid w:val="00D97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Pr/>
      <w:tcPr>
        <w:shd w:val="clear" w:color="auto" w:fill="000000" w:themeFill="text1"/>
      </w:tcPr>
    </w:tblStylePr>
  </w:style>
  <w:style w:type="table" w:customStyle="1" w:styleId="Annotatie">
    <w:name w:val="Annotatie"/>
    <w:basedOn w:val="Standaardtabel"/>
    <w:uiPriority w:val="99"/>
    <w:rsid w:val="00D9732E"/>
    <w:pPr>
      <w:spacing w:after="0" w:line="240" w:lineRule="auto"/>
    </w:pPr>
    <w:rPr>
      <w:rFonts w:ascii="Verdana" w:hAnsi="Verdana"/>
      <w:sz w:val="16"/>
    </w:rPr>
    <w:tblPr>
      <w:tblInd w:w="5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top w:w="57" w:type="dxa"/>
        <w:left w:w="57" w:type="dxa"/>
        <w:bottom w:w="57" w:type="dxa"/>
        <w:right w:w="57" w:type="dxa"/>
      </w:tblCellMar>
    </w:tblPr>
    <w:trPr>
      <w:cantSplit/>
    </w:trPr>
    <w:tcPr>
      <w:shd w:val="clear" w:color="auto" w:fill="auto"/>
    </w:tcPr>
    <w:tblStylePr w:type="firstRow">
      <w:rPr>
        <w:b/>
        <w:color w:val="FFFFFF" w:themeColor="background1"/>
      </w:rPr>
      <w:tblPr/>
      <w:tcPr>
        <w:shd w:val="clear" w:color="auto" w:fill="FF0000"/>
      </w:tcPr>
    </w:tblStylePr>
  </w:style>
  <w:style w:type="paragraph" w:customStyle="1" w:styleId="Tabeltitel">
    <w:name w:val="Tabeltitel"/>
    <w:basedOn w:val="Standaard"/>
    <w:next w:val="Standaard"/>
    <w:qFormat/>
    <w:rsid w:val="00D9732E"/>
    <w:pPr>
      <w:keepNext/>
      <w:keepLines/>
      <w:tabs>
        <w:tab w:val="left" w:pos="1418"/>
      </w:tabs>
      <w:spacing w:before="280" w:after="140"/>
    </w:pPr>
    <w:rPr>
      <w:b/>
    </w:rPr>
  </w:style>
  <w:style w:type="paragraph" w:customStyle="1" w:styleId="Alineakop">
    <w:name w:val="Alineakop"/>
    <w:basedOn w:val="Standaard"/>
    <w:next w:val="Standaard"/>
    <w:qFormat/>
    <w:rsid w:val="00D9732E"/>
    <w:pPr>
      <w:keepNext/>
      <w:spacing w:before="280"/>
    </w:pPr>
    <w:rPr>
      <w:i/>
    </w:rPr>
  </w:style>
  <w:style w:type="paragraph" w:customStyle="1" w:styleId="Divisiekop1">
    <w:name w:val="Divisie kop 1"/>
    <w:basedOn w:val="Kop1"/>
    <w:next w:val="Standaard"/>
    <w:qFormat/>
    <w:rsid w:val="00D9732E"/>
  </w:style>
  <w:style w:type="paragraph" w:customStyle="1" w:styleId="Divisiekop2">
    <w:name w:val="Divisie kop 2"/>
    <w:basedOn w:val="Kop2"/>
    <w:next w:val="Standaard"/>
    <w:qFormat/>
    <w:rsid w:val="00D9732E"/>
  </w:style>
  <w:style w:type="paragraph" w:customStyle="1" w:styleId="Divisiekop3">
    <w:name w:val="Divisie kop 3"/>
    <w:basedOn w:val="Kop3"/>
    <w:next w:val="Standaard"/>
    <w:qFormat/>
    <w:rsid w:val="00D9732E"/>
  </w:style>
  <w:style w:type="paragraph" w:customStyle="1" w:styleId="Divisiekop4">
    <w:name w:val="Divisie kop 4"/>
    <w:basedOn w:val="Kop4"/>
    <w:next w:val="Standaard"/>
    <w:qFormat/>
    <w:rsid w:val="00D9732E"/>
  </w:style>
  <w:style w:type="paragraph" w:customStyle="1" w:styleId="Divisiekop5">
    <w:name w:val="Divisie kop 5"/>
    <w:basedOn w:val="Kop5"/>
    <w:next w:val="Standaard"/>
    <w:qFormat/>
    <w:rsid w:val="00D9732E"/>
  </w:style>
  <w:style w:type="paragraph" w:customStyle="1" w:styleId="Divisiekop6">
    <w:name w:val="Divisie kop 6"/>
    <w:basedOn w:val="Kop6"/>
    <w:next w:val="Standaard"/>
    <w:qFormat/>
    <w:rsid w:val="00D9732E"/>
  </w:style>
  <w:style w:type="paragraph" w:customStyle="1" w:styleId="Divisiekop7">
    <w:name w:val="Divisie kop 7"/>
    <w:basedOn w:val="Kop7"/>
    <w:next w:val="Standaard"/>
    <w:qFormat/>
    <w:rsid w:val="00D9732E"/>
  </w:style>
  <w:style w:type="paragraph" w:customStyle="1" w:styleId="Divisiekop8">
    <w:name w:val="Divisie kop 8"/>
    <w:basedOn w:val="Kop8"/>
    <w:next w:val="Standaard"/>
    <w:qFormat/>
    <w:rsid w:val="00D9732E"/>
  </w:style>
  <w:style w:type="paragraph" w:customStyle="1" w:styleId="Divisiekop9">
    <w:name w:val="Divisie kop 9"/>
    <w:basedOn w:val="Kop9"/>
    <w:next w:val="Standaard"/>
    <w:qFormat/>
    <w:rsid w:val="00D9732E"/>
  </w:style>
  <w:style w:type="paragraph" w:customStyle="1" w:styleId="Figuur">
    <w:name w:val="Figuur"/>
    <w:basedOn w:val="Standaard"/>
    <w:next w:val="Figuurbijschrift"/>
    <w:rsid w:val="00D9732E"/>
    <w:pPr>
      <w:keepNext/>
      <w:spacing w:before="280" w:after="280"/>
    </w:pPr>
    <w:rPr>
      <w:color w:val="FF0000"/>
    </w:rPr>
  </w:style>
  <w:style w:type="paragraph" w:customStyle="1" w:styleId="Figuurbijschrift">
    <w:name w:val="Figuurbijschrift"/>
    <w:basedOn w:val="Standaard"/>
    <w:next w:val="Standaard"/>
    <w:qFormat/>
    <w:rsid w:val="00D9732E"/>
    <w:pPr>
      <w:spacing w:after="280"/>
    </w:pPr>
    <w:rPr>
      <w:i/>
    </w:rPr>
  </w:style>
  <w:style w:type="paragraph" w:styleId="Bijschrift">
    <w:name w:val="caption"/>
    <w:basedOn w:val="Standaard"/>
    <w:next w:val="Standaard"/>
    <w:semiHidden/>
    <w:qFormat/>
    <w:rsid w:val="005A4C1E"/>
    <w:pPr>
      <w:spacing w:after="200" w:line="240" w:lineRule="auto"/>
    </w:pPr>
    <w:rPr>
      <w:i/>
      <w:iCs/>
      <w:color w:val="1F497D" w:themeColor="text2"/>
      <w:sz w:val="18"/>
      <w:szCs w:val="18"/>
    </w:rPr>
  </w:style>
  <w:style w:type="paragraph" w:styleId="Revisie">
    <w:name w:val="Revision"/>
    <w:hidden/>
    <w:uiPriority w:val="99"/>
    <w:semiHidden/>
    <w:rsid w:val="00632773"/>
    <w:pPr>
      <w:spacing w:after="0" w:line="240" w:lineRule="auto"/>
    </w:pPr>
    <w:rPr>
      <w:rFonts w:ascii="Tahoma" w:hAnsi="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mde\AppData\Local\projects\word2imop-N2000\sjabloon\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2F1955-1E46-4063-B40C-F808A547C4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023B2D-5162-4573-9BF7-EDBC6CF6039C}">
  <ds:schemaRefs>
    <ds:schemaRef ds:uri="http://schemas.openxmlformats.org/officeDocument/2006/bibliography"/>
  </ds:schemaRefs>
</ds:datastoreItem>
</file>

<file path=customXml/itemProps3.xml><?xml version="1.0" encoding="utf-8"?>
<ds:datastoreItem xmlns:ds="http://schemas.openxmlformats.org/officeDocument/2006/customXml" ds:itemID="{A85E879C-CDD5-46C1-AE10-5C9B03D3F424}">
  <ds:schemaRefs>
    <ds:schemaRef ds:uri="http://schemas.microsoft.com/sharepoint/v3/contenttype/forms"/>
  </ds:schemaRefs>
</ds:datastoreItem>
</file>

<file path=customXml/itemProps4.xml><?xml version="1.0" encoding="utf-8"?>
<ds:datastoreItem xmlns:ds="http://schemas.openxmlformats.org/officeDocument/2006/customXml" ds:itemID="{84607AB0-BEC0-4605-91A3-4261B65F78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Sjabloon.dotm</Template>
  <TotalTime>78</TotalTime>
  <Pages>29</Pages>
  <Words>9697</Words>
  <Characters>53337</Characters>
  <Application>Microsoft Office Word</Application>
  <DocSecurity>0</DocSecurity>
  <Lines>444</Lines>
  <Paragraphs>125</Paragraphs>
  <ScaleCrop>false</ScaleCrop>
  <HeadingPairs>
    <vt:vector size="2" baseType="variant">
      <vt:variant>
        <vt:lpstr>Titel</vt:lpstr>
      </vt:variant>
      <vt:variant>
        <vt:i4>1</vt:i4>
      </vt:variant>
    </vt:vector>
  </HeadingPairs>
  <TitlesOfParts>
    <vt:vector size="1" baseType="lpstr">
      <vt:lpstr>Natura 2000 proefbesluit</vt:lpstr>
    </vt:vector>
  </TitlesOfParts>
  <Company/>
  <LinksUpToDate>false</LinksUpToDate>
  <CharactersWithSpaces>62909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 2000 proefbesluit</dc:title>
  <dc:subject>49411-L-(28)03</dc:subject>
  <dc:creator>Wim de Vries</dc:creator>
  <cp:lastModifiedBy>Nienke Jansen</cp:lastModifiedBy>
  <cp:revision>18</cp:revision>
  <dcterms:created xsi:type="dcterms:W3CDTF">2021-03-26T07:16:00Z</dcterms:created>
  <dcterms:modified xsi:type="dcterms:W3CDTF">2021-03-26T09:06:00Z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ies>
</file>