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384BC" w14:textId="474AB530" w:rsidR="00D36563" w:rsidRPr="00F57E5D" w:rsidRDefault="00465BFF" w:rsidP="00036121">
      <w:pPr>
        <w:rPr>
          <w:b/>
          <w:bCs/>
          <w:sz w:val="24"/>
          <w:szCs w:val="24"/>
        </w:rPr>
      </w:pPr>
      <w:r w:rsidRPr="00F57E5D">
        <w:rPr>
          <w:b/>
          <w:bCs/>
          <w:sz w:val="24"/>
          <w:szCs w:val="24"/>
        </w:rPr>
        <w:t>Vaststelling</w:t>
      </w:r>
      <w:r w:rsidR="000D486D" w:rsidRPr="00F57E5D">
        <w:rPr>
          <w:b/>
          <w:bCs/>
          <w:sz w:val="24"/>
          <w:szCs w:val="24"/>
        </w:rPr>
        <w:t xml:space="preserve"> omgevingsplan wijziging 12</w:t>
      </w:r>
    </w:p>
    <w:p w14:paraId="30530E32" w14:textId="54F08042" w:rsidR="001772AF" w:rsidRPr="0019342C" w:rsidRDefault="00A40F23" w:rsidP="00036121">
      <w:r>
        <w:t xml:space="preserve">De raad </w:t>
      </w:r>
      <w:r w:rsidR="001772AF" w:rsidRPr="0019342C">
        <w:t>van</w:t>
      </w:r>
      <w:r w:rsidR="00375987">
        <w:t xml:space="preserve"> de </w:t>
      </w:r>
      <w:r>
        <w:t>gemeente Gemeentestad</w:t>
      </w:r>
      <w:r w:rsidR="00375987">
        <w:t>,</w:t>
      </w:r>
    </w:p>
    <w:p w14:paraId="414BF2FB" w14:textId="32B258DC" w:rsidR="009D295E" w:rsidRDefault="00375987" w:rsidP="00036121">
      <w:r>
        <w:t>o</w:t>
      </w:r>
      <w:r w:rsidR="001772AF" w:rsidRPr="0019342C">
        <w:t xml:space="preserve">verwegende </w:t>
      </w:r>
      <w:r w:rsidR="002D1AF7">
        <w:t>dat</w:t>
      </w:r>
      <w:r w:rsidR="00E57575">
        <w:t xml:space="preserve">, overeenkomstig artikel 16.30 Omgevingswet en afdeling 3.4 Algemene wet bestuursrecht, </w:t>
      </w:r>
      <w:r w:rsidR="00122EF3">
        <w:t>het ontwerp van</w:t>
      </w:r>
      <w:r w:rsidR="00AB3AAE">
        <w:t xml:space="preserve"> het besluit tot wijziging van het omgevingsplan </w:t>
      </w:r>
      <w:r w:rsidR="00646A48">
        <w:t>'omgevingsplan wijziging 12</w:t>
      </w:r>
      <w:r w:rsidR="001439A4">
        <w:t xml:space="preserve">' </w:t>
      </w:r>
      <w:r w:rsidR="001E355D">
        <w:t xml:space="preserve">met ingang </w:t>
      </w:r>
      <w:r w:rsidR="009D295E">
        <w:t xml:space="preserve">van 1 februari </w:t>
      </w:r>
      <w:r w:rsidR="00870A88">
        <w:t>2022 gedurende zes weken ter inzage hee</w:t>
      </w:r>
      <w:r w:rsidR="002A61FF">
        <w:t>ft</w:t>
      </w:r>
      <w:r w:rsidR="00870A88">
        <w:t xml:space="preserve"> geleg</w:t>
      </w:r>
      <w:r w:rsidR="002A61FF">
        <w:t>en</w:t>
      </w:r>
      <w:r w:rsidR="00870A88">
        <w:t>;</w:t>
      </w:r>
    </w:p>
    <w:p w14:paraId="164B21C5" w14:textId="77395CA3" w:rsidR="00EA39F4" w:rsidRDefault="00EA39F4" w:rsidP="00036121">
      <w:r>
        <w:t xml:space="preserve">gelezen het raadsvoorstel van 14 april 2022, </w:t>
      </w:r>
      <w:proofErr w:type="spellStart"/>
      <w:r>
        <w:t>nr</w:t>
      </w:r>
      <w:proofErr w:type="spellEnd"/>
      <w:r>
        <w:t xml:space="preserve"> 1234-2022, met bijbehorende Nota zienswijzen en ambtshalve wijzigingen</w:t>
      </w:r>
      <w:r w:rsidR="000E5663">
        <w:t xml:space="preserve"> waarin wordt voorgesteld om aan </w:t>
      </w:r>
      <w:r w:rsidR="001D583F">
        <w:t xml:space="preserve">een deel van </w:t>
      </w:r>
      <w:r w:rsidR="000E5663">
        <w:t>de zienswijzen tegemoet te komen</w:t>
      </w:r>
      <w:r w:rsidR="003B12F6">
        <w:t>, aan een deel van de zienswijzen niet tegemoet te komen</w:t>
      </w:r>
      <w:r w:rsidR="000E5663">
        <w:t xml:space="preserve"> en enige ambtshalve wijzigingen </w:t>
      </w:r>
      <w:r w:rsidR="001F0A17">
        <w:t xml:space="preserve">in het omgevingsplan </w:t>
      </w:r>
      <w:r w:rsidR="000E5663">
        <w:t xml:space="preserve">aan te brengen; </w:t>
      </w:r>
    </w:p>
    <w:p w14:paraId="43006127" w14:textId="287A1C48" w:rsidR="00375987" w:rsidRDefault="00375987" w:rsidP="00036121">
      <w:r>
        <w:t xml:space="preserve">overwegende dat </w:t>
      </w:r>
      <w:r w:rsidR="001F0A17">
        <w:t xml:space="preserve">hij de </w:t>
      </w:r>
      <w:proofErr w:type="spellStart"/>
      <w:r w:rsidR="001F0A17">
        <w:t>de</w:t>
      </w:r>
      <w:proofErr w:type="spellEnd"/>
      <w:r w:rsidR="001F0A17">
        <w:t xml:space="preserve"> in dat voorstel en de daarmee één geheel uitmakende Nota zienswijzen en ambtshalve wijzigingen</w:t>
      </w:r>
      <w:r w:rsidR="00D76DDE">
        <w:t xml:space="preserve"> vervatte overwegingen tot de zijne maakt en deze als zodanig geacht moeten worden hier woordelijk te zijn overgenomen</w:t>
      </w:r>
      <w:r w:rsidR="00526682">
        <w:t>;</w:t>
      </w:r>
    </w:p>
    <w:p w14:paraId="21A4B68B" w14:textId="0FE7C2AB" w:rsidR="00526682" w:rsidRDefault="00526682" w:rsidP="00036121">
      <w:r>
        <w:t xml:space="preserve">overwegende dat </w:t>
      </w:r>
      <w:r w:rsidR="00F42710">
        <w:t xml:space="preserve">gedeputeerde staten van Provincieland </w:t>
      </w:r>
      <w:r>
        <w:t>tegen het ontwerp van 'omgevingsplan wijziging 12' een zienswijze hebben ingediend</w:t>
      </w:r>
      <w:r w:rsidR="00143C91">
        <w:t xml:space="preserve"> die wij niet volledig hebben overgenomen en dat </w:t>
      </w:r>
      <w:r w:rsidR="007C697D">
        <w:t>wij</w:t>
      </w:r>
      <w:r w:rsidR="00725387">
        <w:t xml:space="preserve"> wijzigingen hebben aangebracht ten opzichte van het ontwerp anders dan als gevolg van een zienswijze</w:t>
      </w:r>
      <w:r w:rsidR="008B565D">
        <w:t xml:space="preserve"> van gedeputeerde staten </w:t>
      </w:r>
      <w:r w:rsidR="00A26509">
        <w:t xml:space="preserve">en er dus sprake is van een geval als bedoeld in artikel 16.21 Omgevingswet waardoor wij op grond van </w:t>
      </w:r>
      <w:r w:rsidR="006D2B30">
        <w:t xml:space="preserve">het eerste lid van </w:t>
      </w:r>
      <w:r w:rsidR="00A26509">
        <w:t>artikel 10.</w:t>
      </w:r>
      <w:r w:rsidR="000D73C8">
        <w:t xml:space="preserve">3 Omgevingsbesluit </w:t>
      </w:r>
      <w:r w:rsidR="00F27BC1">
        <w:t>dit besluit onverwijld aan gedeputeerde staten dienen te zenden</w:t>
      </w:r>
      <w:r>
        <w:t>;</w:t>
      </w:r>
    </w:p>
    <w:p w14:paraId="5499D3B4" w14:textId="4C92CD55" w:rsidR="006E6D8B" w:rsidRDefault="00C95C2E" w:rsidP="00036121">
      <w:r>
        <w:t>gelet op de bepalingen</w:t>
      </w:r>
      <w:r w:rsidR="007C49E7">
        <w:t xml:space="preserve"> bij en krachtens de Omgevingswet</w:t>
      </w:r>
      <w:r w:rsidR="006E6D8B">
        <w:t>;</w:t>
      </w:r>
    </w:p>
    <w:p w14:paraId="58949501" w14:textId="77777777" w:rsidR="00A46BFE" w:rsidRPr="0019342C" w:rsidRDefault="00A46BFE" w:rsidP="00036121"/>
    <w:p w14:paraId="2A801460" w14:textId="4D197894" w:rsidR="001772AF" w:rsidRDefault="006E6D8B" w:rsidP="00036121">
      <w:r>
        <w:t>b</w:t>
      </w:r>
      <w:r w:rsidR="001772AF" w:rsidRPr="0019342C">
        <w:t>esluiten:</w:t>
      </w:r>
    </w:p>
    <w:p w14:paraId="0B366FB0" w14:textId="77777777" w:rsidR="0059105E" w:rsidRPr="00243F85" w:rsidRDefault="0059105E" w:rsidP="0059105E">
      <w:pPr>
        <w:pStyle w:val="Default"/>
        <w:ind w:right="1701"/>
        <w:rPr>
          <w:rFonts w:asciiTheme="minorHAnsi" w:hAnsiTheme="minorHAnsi" w:cstheme="minorHAnsi"/>
          <w:sz w:val="22"/>
          <w:szCs w:val="22"/>
        </w:rPr>
      </w:pPr>
      <w:r w:rsidRPr="00243F85">
        <w:rPr>
          <w:rFonts w:asciiTheme="minorHAnsi" w:hAnsiTheme="minorHAnsi" w:cstheme="minorHAnsi"/>
          <w:b/>
          <w:bCs/>
          <w:sz w:val="22"/>
          <w:szCs w:val="22"/>
        </w:rPr>
        <w:t xml:space="preserve">Artikel I </w:t>
      </w:r>
    </w:p>
    <w:p w14:paraId="0E9A6418" w14:textId="30EA87D2" w:rsidR="001772AF" w:rsidRPr="00243F85" w:rsidRDefault="00AC1186" w:rsidP="00036121">
      <w:r>
        <w:t xml:space="preserve">Het </w:t>
      </w:r>
      <w:r w:rsidR="008F63D7" w:rsidRPr="00E222B0">
        <w:t>omgevings</w:t>
      </w:r>
      <w:r>
        <w:t xml:space="preserve">plan van de gemeente Gemeentestad </w:t>
      </w:r>
      <w:r w:rsidR="008F63D7" w:rsidRPr="00E222B0">
        <w:t>wordt gewijzigd zoals is aangegeven in Bijlage 1</w:t>
      </w:r>
      <w:r w:rsidR="00A351E3">
        <w:t>.</w:t>
      </w:r>
    </w:p>
    <w:p w14:paraId="26AD51E3" w14:textId="77777777" w:rsidR="007B2D02" w:rsidRPr="00243F85" w:rsidRDefault="007B2D02" w:rsidP="007B2D02">
      <w:pPr>
        <w:pStyle w:val="Default"/>
        <w:ind w:right="1701"/>
        <w:rPr>
          <w:rFonts w:asciiTheme="minorHAnsi" w:hAnsiTheme="minorHAnsi" w:cstheme="minorHAnsi"/>
          <w:sz w:val="22"/>
          <w:szCs w:val="22"/>
        </w:rPr>
      </w:pPr>
      <w:r w:rsidRPr="00243F85">
        <w:rPr>
          <w:rFonts w:asciiTheme="minorHAnsi" w:hAnsiTheme="minorHAnsi" w:cstheme="minorHAnsi"/>
          <w:b/>
          <w:bCs/>
          <w:sz w:val="22"/>
          <w:szCs w:val="22"/>
        </w:rPr>
        <w:t xml:space="preserve">Artikel II </w:t>
      </w:r>
    </w:p>
    <w:p w14:paraId="0E57F616" w14:textId="3819E3CB" w:rsidR="001F0D09" w:rsidRDefault="007B2D02" w:rsidP="00036121">
      <w:r w:rsidRPr="00243F85">
        <w:t xml:space="preserve">Dit besluit treedt in werking </w:t>
      </w:r>
      <w:r w:rsidR="007046B7">
        <w:t>vier</w:t>
      </w:r>
      <w:r w:rsidR="007046B7" w:rsidRPr="00F62F31">
        <w:rPr>
          <w:szCs w:val="18"/>
        </w:rPr>
        <w:t xml:space="preserve"> weken na </w:t>
      </w:r>
      <w:r w:rsidR="00EF7200">
        <w:rPr>
          <w:szCs w:val="18"/>
        </w:rPr>
        <w:t xml:space="preserve">de </w:t>
      </w:r>
      <w:r w:rsidR="007046B7" w:rsidRPr="00F62F31">
        <w:rPr>
          <w:szCs w:val="18"/>
        </w:rPr>
        <w:t xml:space="preserve">dag </w:t>
      </w:r>
      <w:r w:rsidR="007046B7">
        <w:rPr>
          <w:szCs w:val="18"/>
        </w:rPr>
        <w:t>van bekendmaking</w:t>
      </w:r>
      <w:r w:rsidRPr="00243F85">
        <w:t>.</w:t>
      </w:r>
    </w:p>
    <w:p w14:paraId="12B609B8" w14:textId="0B281586" w:rsidR="001772AF" w:rsidRPr="0019342C" w:rsidRDefault="001772AF" w:rsidP="00036121">
      <w:r w:rsidRPr="0019342C">
        <w:t xml:space="preserve">Aldus besloten in de vergadering d.d. </w:t>
      </w:r>
      <w:r w:rsidR="00FF7797">
        <w:t>2</w:t>
      </w:r>
      <w:r w:rsidR="00550D16">
        <w:t>4 april 2022</w:t>
      </w:r>
    </w:p>
    <w:p w14:paraId="6C9FA64B" w14:textId="5F6171A1" w:rsidR="001772AF" w:rsidRDefault="001772AF" w:rsidP="00036121">
      <w:r w:rsidRPr="0019342C">
        <w:t xml:space="preserve">De </w:t>
      </w:r>
      <w:r w:rsidR="00043FF4" w:rsidRPr="0019342C">
        <w:t>voorzitter</w:t>
      </w:r>
      <w:r w:rsidRPr="0019342C">
        <w:t>,</w:t>
      </w:r>
      <w:r w:rsidRPr="0019342C">
        <w:tab/>
        <w:t xml:space="preserve">De </w:t>
      </w:r>
      <w:r w:rsidR="00043FF4" w:rsidRPr="0019342C">
        <w:t>griffier</w:t>
      </w:r>
      <w:r w:rsidRPr="0019342C">
        <w:t>,</w:t>
      </w:r>
    </w:p>
    <w:p w14:paraId="47DF8B8D" w14:textId="77777777" w:rsidR="00257B72" w:rsidRDefault="00257B72" w:rsidP="00036121">
      <w:pPr>
        <w:rPr>
          <w:lang w:eastAsia="nl-NL"/>
        </w:rPr>
      </w:pPr>
    </w:p>
    <w:p w14:paraId="6AD2E5DF" w14:textId="77777777" w:rsidR="00EF7200" w:rsidRDefault="00EF7200" w:rsidP="00036121">
      <w:pPr>
        <w:rPr>
          <w:rFonts w:cs="Univers LT 45 Light"/>
          <w:color w:val="000000"/>
        </w:rPr>
      </w:pPr>
      <w:r>
        <w:br w:type="page"/>
      </w:r>
    </w:p>
    <w:p w14:paraId="438FFB6B" w14:textId="5444B4A4" w:rsidR="000575CB" w:rsidRDefault="000575CB" w:rsidP="000575CB">
      <w:pPr>
        <w:pStyle w:val="Default"/>
        <w:rPr>
          <w:rFonts w:ascii="Verdana" w:hAnsi="Verdana"/>
          <w:b/>
          <w:bCs/>
          <w:sz w:val="23"/>
          <w:szCs w:val="23"/>
        </w:rPr>
      </w:pPr>
      <w:r w:rsidRPr="00761464">
        <w:rPr>
          <w:rFonts w:ascii="Verdana" w:hAnsi="Verdana"/>
          <w:b/>
          <w:bCs/>
          <w:sz w:val="23"/>
          <w:szCs w:val="23"/>
        </w:rPr>
        <w:t>Bijlage 1: Bijlage bij Artikel I</w:t>
      </w:r>
    </w:p>
    <w:p w14:paraId="43B2879D" w14:textId="77777777" w:rsidR="00067D7C" w:rsidRPr="00E84621" w:rsidRDefault="00067D7C" w:rsidP="000575CB">
      <w:pPr>
        <w:pStyle w:val="Default"/>
        <w:rPr>
          <w:rFonts w:ascii="Verdana" w:hAnsi="Verdana"/>
          <w:b/>
          <w:bCs/>
          <w:sz w:val="23"/>
          <w:szCs w:val="23"/>
        </w:rPr>
      </w:pPr>
    </w:p>
    <w:p w14:paraId="1AB9AEAC" w14:textId="170462C2" w:rsidR="008F04B8" w:rsidRDefault="004448C7" w:rsidP="00036121">
      <w:pPr>
        <w:rPr>
          <w:lang w:eastAsia="nl-NL"/>
        </w:rPr>
      </w:pPr>
      <w:r>
        <w:rPr>
          <w:b/>
          <w:bCs/>
          <w:sz w:val="24"/>
          <w:szCs w:val="24"/>
        </w:rPr>
        <w:t>O</w:t>
      </w:r>
      <w:r w:rsidR="0072090E" w:rsidRPr="00F57E5D">
        <w:rPr>
          <w:b/>
          <w:bCs/>
          <w:sz w:val="24"/>
          <w:szCs w:val="24"/>
        </w:rPr>
        <w:t>mgevingsplan</w:t>
      </w:r>
    </w:p>
    <w:p w14:paraId="3D818317" w14:textId="1F9DBE68" w:rsidR="00B90047" w:rsidRPr="005A7014" w:rsidRDefault="00B90047" w:rsidP="00036121">
      <w:pPr>
        <w:pStyle w:val="Kop2"/>
        <w:rPr>
          <w:color w:val="00B050"/>
        </w:rPr>
      </w:pPr>
      <w:commentRangeStart w:id="0"/>
      <w:r w:rsidRPr="005A7014">
        <w:rPr>
          <w:color w:val="00B050"/>
        </w:rPr>
        <w:t xml:space="preserve">Artikel </w:t>
      </w:r>
      <w:r w:rsidR="00C1222A">
        <w:rPr>
          <w:color w:val="00B050"/>
        </w:rPr>
        <w:t>2.16</w:t>
      </w:r>
      <w:r w:rsidR="006161C8" w:rsidRPr="005A7014">
        <w:rPr>
          <w:color w:val="00B050"/>
        </w:rPr>
        <w:t xml:space="preserve"> </w:t>
      </w:r>
      <w:r w:rsidR="007B135F" w:rsidRPr="005A7014">
        <w:rPr>
          <w:color w:val="00B050"/>
        </w:rPr>
        <w:t>Toedeling functie Geiten</w:t>
      </w:r>
      <w:r w:rsidR="00CF0F2D">
        <w:rPr>
          <w:color w:val="00B050"/>
        </w:rPr>
        <w:t>fokkerij</w:t>
      </w:r>
      <w:r w:rsidRPr="005A7014">
        <w:rPr>
          <w:color w:val="00B050"/>
        </w:rPr>
        <w:t xml:space="preserve"> </w:t>
      </w:r>
    </w:p>
    <w:p w14:paraId="770B7D83" w14:textId="2439278F" w:rsidR="00A4760C" w:rsidRPr="00D44011" w:rsidRDefault="00DE5BD6" w:rsidP="00A77479">
      <w:pPr>
        <w:pStyle w:val="Lijstalinea"/>
        <w:rPr>
          <w:color w:val="00B050"/>
        </w:rPr>
      </w:pPr>
      <w:r>
        <w:rPr>
          <w:color w:val="00B050"/>
        </w:rPr>
        <w:t>Functietoedeling</w:t>
      </w:r>
      <w:r>
        <w:rPr>
          <w:color w:val="00B050"/>
        </w:rPr>
        <w:br/>
      </w:r>
      <w:r w:rsidR="00290D97" w:rsidRPr="00D44011">
        <w:rPr>
          <w:color w:val="00B050"/>
        </w:rPr>
        <w:t xml:space="preserve">Aan het werkingsgebied </w:t>
      </w:r>
      <w:r w:rsidR="00B90DB1">
        <w:rPr>
          <w:color w:val="00B050"/>
        </w:rPr>
        <w:t>‘Geiten</w:t>
      </w:r>
      <w:r w:rsidR="00CF0F2D">
        <w:rPr>
          <w:color w:val="00B050"/>
        </w:rPr>
        <w:t>fokkerij</w:t>
      </w:r>
      <w:r w:rsidR="00B90DB1">
        <w:rPr>
          <w:color w:val="00B050"/>
        </w:rPr>
        <w:t xml:space="preserve">’ </w:t>
      </w:r>
      <w:r w:rsidR="00290D97" w:rsidRPr="00D44011">
        <w:rPr>
          <w:color w:val="00B050"/>
        </w:rPr>
        <w:t>wordt de functie Geiten</w:t>
      </w:r>
      <w:r w:rsidR="00CF0F2D">
        <w:rPr>
          <w:color w:val="00B050"/>
        </w:rPr>
        <w:t>fokkerij</w:t>
      </w:r>
      <w:r w:rsidR="00290D97" w:rsidRPr="00D44011">
        <w:rPr>
          <w:color w:val="00B050"/>
        </w:rPr>
        <w:t xml:space="preserve"> toegedeeld. </w:t>
      </w:r>
    </w:p>
    <w:p w14:paraId="33A205C4" w14:textId="7A66E6A1" w:rsidR="002277A9" w:rsidRPr="00D44011" w:rsidRDefault="00DE5BD6" w:rsidP="00A77479">
      <w:pPr>
        <w:pStyle w:val="Lijstalinea"/>
        <w:rPr>
          <w:color w:val="00B050"/>
        </w:rPr>
      </w:pPr>
      <w:r>
        <w:rPr>
          <w:color w:val="00B050"/>
        </w:rPr>
        <w:t>Toegelaten planologisch gebruik</w:t>
      </w:r>
      <w:r>
        <w:rPr>
          <w:color w:val="00B050"/>
        </w:rPr>
        <w:br/>
      </w:r>
      <w:r w:rsidR="00E01680" w:rsidRPr="00D44011">
        <w:rPr>
          <w:color w:val="00B050"/>
        </w:rPr>
        <w:t>Ter plaatse van het werkingsgebied</w:t>
      </w:r>
      <w:r w:rsidR="00C11CBD">
        <w:rPr>
          <w:color w:val="00B050"/>
        </w:rPr>
        <w:t xml:space="preserve"> ‘</w:t>
      </w:r>
      <w:r w:rsidR="00E01680" w:rsidRPr="00D44011">
        <w:rPr>
          <w:color w:val="00B050"/>
        </w:rPr>
        <w:t>Geiten</w:t>
      </w:r>
      <w:r w:rsidR="00CF0F2D">
        <w:rPr>
          <w:color w:val="00B050"/>
        </w:rPr>
        <w:t>fokkerij</w:t>
      </w:r>
      <w:r w:rsidR="00C11CBD">
        <w:rPr>
          <w:color w:val="00B050"/>
        </w:rPr>
        <w:t>’</w:t>
      </w:r>
      <w:r w:rsidR="00E01680" w:rsidRPr="00D44011">
        <w:rPr>
          <w:color w:val="00B050"/>
        </w:rPr>
        <w:t xml:space="preserve"> is het toegestaan gronden en bouwwerken te gebruiken voor het oprichten en exploiteren van een geiten</w:t>
      </w:r>
      <w:r w:rsidR="00CF0F2D">
        <w:rPr>
          <w:color w:val="00B050"/>
        </w:rPr>
        <w:t>fokkerij</w:t>
      </w:r>
      <w:r w:rsidR="00E01680" w:rsidRPr="00D44011">
        <w:rPr>
          <w:color w:val="00B050"/>
        </w:rPr>
        <w:t>.</w:t>
      </w:r>
      <w:commentRangeEnd w:id="0"/>
      <w:r w:rsidR="00FB56BC">
        <w:rPr>
          <w:rStyle w:val="Verwijzingopmerking"/>
          <w:rFonts w:asciiTheme="minorHAnsi" w:eastAsiaTheme="minorHAnsi" w:hAnsiTheme="minorHAnsi" w:cstheme="minorBidi"/>
          <w:lang w:eastAsia="en-US"/>
        </w:rPr>
        <w:commentReference w:id="0"/>
      </w:r>
    </w:p>
    <w:p w14:paraId="0786C568" w14:textId="77777777" w:rsidR="000A3F72" w:rsidRDefault="000A3F72" w:rsidP="00FE5CAF"/>
    <w:p w14:paraId="1F8488D7" w14:textId="523FB2FE" w:rsidR="0010194B" w:rsidRPr="00E1246E" w:rsidRDefault="0010194B" w:rsidP="0010194B">
      <w:pPr>
        <w:pStyle w:val="Kop2"/>
        <w:rPr>
          <w:color w:val="auto"/>
        </w:rPr>
      </w:pPr>
      <w:commentRangeStart w:id="1"/>
      <w:r w:rsidRPr="00E1246E">
        <w:rPr>
          <w:color w:val="auto"/>
        </w:rPr>
        <w:t xml:space="preserve">Artikel </w:t>
      </w:r>
      <w:r w:rsidR="00885CD3">
        <w:rPr>
          <w:strike/>
          <w:color w:val="FF0000"/>
        </w:rPr>
        <w:t>2.16</w:t>
      </w:r>
      <w:r w:rsidRPr="00E1246E">
        <w:rPr>
          <w:color w:val="auto"/>
        </w:rPr>
        <w:t xml:space="preserve"> </w:t>
      </w:r>
      <w:r w:rsidR="00885CD3">
        <w:rPr>
          <w:color w:val="00B050"/>
        </w:rPr>
        <w:t>2.17</w:t>
      </w:r>
      <w:r w:rsidR="00690085">
        <w:rPr>
          <w:color w:val="auto"/>
        </w:rPr>
        <w:t xml:space="preserve"> </w:t>
      </w:r>
      <w:r w:rsidRPr="00E1246E">
        <w:rPr>
          <w:color w:val="auto"/>
        </w:rPr>
        <w:t xml:space="preserve">Toedeling functie </w:t>
      </w:r>
      <w:r w:rsidR="00E1246E" w:rsidRPr="00E1246E">
        <w:rPr>
          <w:color w:val="auto"/>
        </w:rPr>
        <w:t>Landelijk gebied</w:t>
      </w:r>
      <w:commentRangeEnd w:id="1"/>
      <w:r w:rsidR="00CB3A76">
        <w:rPr>
          <w:rStyle w:val="Verwijzingopmerking"/>
          <w:rFonts w:asciiTheme="minorHAnsi" w:eastAsiaTheme="minorHAnsi" w:hAnsiTheme="minorHAnsi" w:cstheme="minorBidi"/>
          <w:noProof w:val="0"/>
          <w:color w:val="auto"/>
          <w:lang w:eastAsia="en-US"/>
        </w:rPr>
        <w:commentReference w:id="1"/>
      </w:r>
    </w:p>
    <w:p w14:paraId="2A2B1C53" w14:textId="77777777" w:rsidR="000A3F72" w:rsidRDefault="000A3F72" w:rsidP="00FE5CAF"/>
    <w:p w14:paraId="3B3E207C" w14:textId="5E4B69C9" w:rsidR="001772AF" w:rsidRPr="0074340E" w:rsidRDefault="00A4760C" w:rsidP="00036121">
      <w:pPr>
        <w:pStyle w:val="Kop2"/>
        <w:rPr>
          <w:color w:val="00B050"/>
        </w:rPr>
      </w:pPr>
      <w:commentRangeStart w:id="2"/>
      <w:r w:rsidRPr="0074340E">
        <w:rPr>
          <w:color w:val="00B050"/>
        </w:rPr>
        <w:t>Artikel 5.</w:t>
      </w:r>
      <w:r w:rsidR="00E05CA7">
        <w:rPr>
          <w:color w:val="00B050"/>
        </w:rPr>
        <w:t>1</w:t>
      </w:r>
      <w:r w:rsidRPr="0074340E">
        <w:rPr>
          <w:color w:val="00B050"/>
        </w:rPr>
        <w:t>2 Bouwregels voor bedrijfsgebouwen voor varkens</w:t>
      </w:r>
      <w:r w:rsidR="00364F0B">
        <w:rPr>
          <w:color w:val="00B050"/>
        </w:rPr>
        <w:t>houd</w:t>
      </w:r>
      <w:r w:rsidR="00CF0F2D">
        <w:rPr>
          <w:color w:val="00B050"/>
        </w:rPr>
        <w:t>erij</w:t>
      </w:r>
      <w:r w:rsidRPr="0074340E">
        <w:rPr>
          <w:color w:val="00B050"/>
        </w:rPr>
        <w:t>en en geiten</w:t>
      </w:r>
      <w:r w:rsidR="00CF0F2D">
        <w:rPr>
          <w:color w:val="00B050"/>
        </w:rPr>
        <w:t>fokkerij</w:t>
      </w:r>
      <w:r w:rsidRPr="0074340E">
        <w:rPr>
          <w:color w:val="00B050"/>
        </w:rPr>
        <w:t>en</w:t>
      </w:r>
    </w:p>
    <w:p w14:paraId="303F245C" w14:textId="3E2ACC55" w:rsidR="007C4071" w:rsidRDefault="007544AA" w:rsidP="007C4071">
      <w:pPr>
        <w:rPr>
          <w:color w:val="00B050"/>
        </w:rPr>
      </w:pPr>
      <w:r w:rsidRPr="0074340E">
        <w:rPr>
          <w:color w:val="00B050"/>
        </w:rPr>
        <w:t xml:space="preserve">Ter plaatse van het werkingsgebied </w:t>
      </w:r>
      <w:r w:rsidR="00575540">
        <w:rPr>
          <w:color w:val="00B050"/>
        </w:rPr>
        <w:t>‘</w:t>
      </w:r>
      <w:r w:rsidR="005E4210" w:rsidRPr="0074340E">
        <w:rPr>
          <w:color w:val="00B050"/>
        </w:rPr>
        <w:t xml:space="preserve">bouwen en </w:t>
      </w:r>
      <w:proofErr w:type="spellStart"/>
      <w:r w:rsidR="005E4210" w:rsidRPr="0074340E">
        <w:rPr>
          <w:color w:val="00B050"/>
        </w:rPr>
        <w:t>instandhouden</w:t>
      </w:r>
      <w:proofErr w:type="spellEnd"/>
      <w:r w:rsidR="005E4210" w:rsidRPr="0074340E">
        <w:rPr>
          <w:color w:val="00B050"/>
        </w:rPr>
        <w:t xml:space="preserve"> </w:t>
      </w:r>
      <w:r w:rsidR="00575540" w:rsidRPr="0074340E">
        <w:rPr>
          <w:color w:val="00B050"/>
        </w:rPr>
        <w:t>bedrijfsgebouwen varkens</w:t>
      </w:r>
      <w:r w:rsidR="00364F0B">
        <w:rPr>
          <w:color w:val="00B050"/>
        </w:rPr>
        <w:t>houd</w:t>
      </w:r>
      <w:r w:rsidR="00CF0F2D">
        <w:rPr>
          <w:color w:val="00B050"/>
        </w:rPr>
        <w:t>erij</w:t>
      </w:r>
      <w:r w:rsidR="00575540" w:rsidRPr="0074340E">
        <w:rPr>
          <w:color w:val="00B050"/>
        </w:rPr>
        <w:t>en en geiten</w:t>
      </w:r>
      <w:r w:rsidR="00CF0F2D">
        <w:rPr>
          <w:color w:val="00B050"/>
        </w:rPr>
        <w:t>fokkerij</w:t>
      </w:r>
      <w:r w:rsidR="00575540" w:rsidRPr="0074340E">
        <w:rPr>
          <w:color w:val="00B050"/>
        </w:rPr>
        <w:t>en</w:t>
      </w:r>
      <w:r w:rsidR="006C6729">
        <w:rPr>
          <w:color w:val="00B050"/>
        </w:rPr>
        <w:t xml:space="preserve">’ is het </w:t>
      </w:r>
      <w:r w:rsidR="006C6729" w:rsidRPr="0074340E">
        <w:rPr>
          <w:color w:val="00B050"/>
        </w:rPr>
        <w:t xml:space="preserve">bouwen en </w:t>
      </w:r>
      <w:proofErr w:type="spellStart"/>
      <w:r w:rsidR="006C6729" w:rsidRPr="0074340E">
        <w:rPr>
          <w:color w:val="00B050"/>
        </w:rPr>
        <w:t>instandhouden</w:t>
      </w:r>
      <w:proofErr w:type="spellEnd"/>
      <w:r w:rsidR="006C6729" w:rsidRPr="0074340E">
        <w:rPr>
          <w:color w:val="00B050"/>
        </w:rPr>
        <w:t xml:space="preserve"> </w:t>
      </w:r>
      <w:r w:rsidR="005E4210" w:rsidRPr="0074340E">
        <w:rPr>
          <w:color w:val="00B050"/>
        </w:rPr>
        <w:t>van bedrijfsgebouwen voor varkens</w:t>
      </w:r>
      <w:r w:rsidR="00364F0B">
        <w:rPr>
          <w:color w:val="00B050"/>
        </w:rPr>
        <w:t>houd</w:t>
      </w:r>
      <w:r w:rsidR="00CF0F2D">
        <w:rPr>
          <w:color w:val="00B050"/>
        </w:rPr>
        <w:t>erij</w:t>
      </w:r>
      <w:r w:rsidR="005E4210" w:rsidRPr="0074340E">
        <w:rPr>
          <w:color w:val="00B050"/>
        </w:rPr>
        <w:t>en en geiten</w:t>
      </w:r>
      <w:r w:rsidR="00CF0F2D">
        <w:rPr>
          <w:color w:val="00B050"/>
        </w:rPr>
        <w:t>fokkerij</w:t>
      </w:r>
      <w:r w:rsidR="005E4210" w:rsidRPr="0074340E">
        <w:rPr>
          <w:color w:val="00B050"/>
        </w:rPr>
        <w:t>en</w:t>
      </w:r>
      <w:r w:rsidRPr="0074340E">
        <w:rPr>
          <w:color w:val="00B050"/>
        </w:rPr>
        <w:t xml:space="preserve"> toegestaan</w:t>
      </w:r>
      <w:r w:rsidR="006C0AD1" w:rsidRPr="0074340E">
        <w:rPr>
          <w:color w:val="00B050"/>
        </w:rPr>
        <w:t xml:space="preserve">, met dien verstande dat </w:t>
      </w:r>
      <w:r w:rsidR="000B2013" w:rsidRPr="0074340E">
        <w:rPr>
          <w:color w:val="00B050"/>
        </w:rPr>
        <w:t xml:space="preserve">de </w:t>
      </w:r>
      <w:r w:rsidR="00D8409F" w:rsidRPr="0074340E">
        <w:rPr>
          <w:color w:val="00B050"/>
        </w:rPr>
        <w:t xml:space="preserve">goothoogte van de </w:t>
      </w:r>
      <w:r w:rsidR="000B2013" w:rsidRPr="0074340E">
        <w:rPr>
          <w:color w:val="00B050"/>
        </w:rPr>
        <w:t xml:space="preserve">bedrijfsgebouwen </w:t>
      </w:r>
      <w:r w:rsidR="00D8409F" w:rsidRPr="0074340E">
        <w:rPr>
          <w:color w:val="00B050"/>
        </w:rPr>
        <w:t xml:space="preserve">niet hoger mag zijn dan de </w:t>
      </w:r>
      <w:r w:rsidR="000B2013" w:rsidRPr="0074340E">
        <w:rPr>
          <w:color w:val="00B050"/>
        </w:rPr>
        <w:t>waarde</w:t>
      </w:r>
      <w:r w:rsidR="00D8409F" w:rsidRPr="0074340E">
        <w:rPr>
          <w:color w:val="00B050"/>
        </w:rPr>
        <w:t xml:space="preserve"> die is aangegeven</w:t>
      </w:r>
      <w:r w:rsidR="00201AA3" w:rsidRPr="0074340E">
        <w:rPr>
          <w:color w:val="00B050"/>
        </w:rPr>
        <w:t xml:space="preserve"> ter plaatse van het werkingsgebied ‘</w:t>
      </w:r>
      <w:r w:rsidR="00F40ED5">
        <w:rPr>
          <w:color w:val="00B050"/>
        </w:rPr>
        <w:t>M</w:t>
      </w:r>
      <w:r w:rsidR="00201AA3" w:rsidRPr="0074340E">
        <w:rPr>
          <w:color w:val="00B050"/>
        </w:rPr>
        <w:t>aximum bouwhoogte’</w:t>
      </w:r>
      <w:r w:rsidR="00972523" w:rsidRPr="0074340E">
        <w:rPr>
          <w:color w:val="00B050"/>
        </w:rPr>
        <w:t>,</w:t>
      </w:r>
      <w:r w:rsidR="00201AA3" w:rsidRPr="0074340E">
        <w:rPr>
          <w:color w:val="00B050"/>
        </w:rPr>
        <w:t xml:space="preserve"> de goothoogte van de bedrijfsgebouwen niet hoger mag zijn dan de waarde die is aangegeven ter plaatse van het werkingsgebied ‘</w:t>
      </w:r>
      <w:r w:rsidR="00F40ED5">
        <w:rPr>
          <w:color w:val="00B050"/>
        </w:rPr>
        <w:t>M</w:t>
      </w:r>
      <w:r w:rsidR="00201AA3" w:rsidRPr="0074340E">
        <w:rPr>
          <w:color w:val="00B050"/>
        </w:rPr>
        <w:t xml:space="preserve">aximum </w:t>
      </w:r>
      <w:r w:rsidR="00972523" w:rsidRPr="0074340E">
        <w:rPr>
          <w:color w:val="00B050"/>
        </w:rPr>
        <w:t>goot</w:t>
      </w:r>
      <w:r w:rsidR="00201AA3" w:rsidRPr="0074340E">
        <w:rPr>
          <w:color w:val="00B050"/>
        </w:rPr>
        <w:t>hoogte’</w:t>
      </w:r>
      <w:r w:rsidR="00972523" w:rsidRPr="0074340E">
        <w:rPr>
          <w:color w:val="00B050"/>
        </w:rPr>
        <w:t xml:space="preserve"> en de oppervlakte van de bedrijfsgebouwen niet groter mag zijn dan de waarde die is aangegeven ter plaatse van het werkingsgebied ‘</w:t>
      </w:r>
      <w:r w:rsidR="00F40ED5">
        <w:rPr>
          <w:color w:val="00B050"/>
        </w:rPr>
        <w:t>M</w:t>
      </w:r>
      <w:r w:rsidR="00972523" w:rsidRPr="0074340E">
        <w:rPr>
          <w:color w:val="00B050"/>
        </w:rPr>
        <w:t>aximum oppervlakte’.</w:t>
      </w:r>
    </w:p>
    <w:commentRangeEnd w:id="2"/>
    <w:p w14:paraId="4E69A8E1" w14:textId="730D9354" w:rsidR="00DA4BC7" w:rsidRDefault="00CB3A76" w:rsidP="00DA4BC7">
      <w:pPr>
        <w:rPr>
          <w:color w:val="00B050"/>
        </w:rPr>
      </w:pPr>
      <w:r>
        <w:rPr>
          <w:rStyle w:val="Verwijzingopmerking"/>
        </w:rPr>
        <w:commentReference w:id="2"/>
      </w:r>
    </w:p>
    <w:p w14:paraId="1E71AF32" w14:textId="4FB88728" w:rsidR="00890A94" w:rsidRPr="001E2C89" w:rsidRDefault="00890A94" w:rsidP="00890A94">
      <w:pPr>
        <w:pStyle w:val="Kop2"/>
        <w:rPr>
          <w:strike/>
          <w:color w:val="FF0000"/>
        </w:rPr>
      </w:pPr>
      <w:r w:rsidRPr="001E2C89">
        <w:rPr>
          <w:strike/>
          <w:color w:val="FF0000"/>
        </w:rPr>
        <w:t>A</w:t>
      </w:r>
      <w:r w:rsidR="00E15091" w:rsidRPr="001E2C89">
        <w:rPr>
          <w:strike/>
          <w:color w:val="FF0000"/>
        </w:rPr>
        <w:t>rtikel 7.</w:t>
      </w:r>
      <w:r w:rsidR="00AD1592">
        <w:rPr>
          <w:strike/>
          <w:color w:val="FF0000"/>
        </w:rPr>
        <w:t>1</w:t>
      </w:r>
      <w:r w:rsidR="00041562" w:rsidRPr="001E2C89">
        <w:rPr>
          <w:strike/>
          <w:color w:val="FF0000"/>
        </w:rPr>
        <w:t xml:space="preserve"> </w:t>
      </w:r>
      <w:r w:rsidR="00940341" w:rsidRPr="001E2C89">
        <w:rPr>
          <w:strike/>
          <w:color w:val="FF0000"/>
        </w:rPr>
        <w:t>Geiten</w:t>
      </w:r>
      <w:r w:rsidR="00CF0F2D">
        <w:rPr>
          <w:strike/>
          <w:color w:val="FF0000"/>
        </w:rPr>
        <w:t>fokkerij</w:t>
      </w:r>
      <w:r w:rsidR="00D2174F">
        <w:rPr>
          <w:strike/>
          <w:color w:val="FF0000"/>
        </w:rPr>
        <w:t>verbod</w:t>
      </w:r>
    </w:p>
    <w:p w14:paraId="611B8C66" w14:textId="1200A09E" w:rsidR="00E35738" w:rsidRDefault="00D86547" w:rsidP="00890A94">
      <w:pPr>
        <w:rPr>
          <w:strike/>
          <w:color w:val="FF0000"/>
        </w:rPr>
      </w:pPr>
      <w:r w:rsidRPr="001E2C89">
        <w:rPr>
          <w:strike/>
          <w:color w:val="FF0000"/>
        </w:rPr>
        <w:t>Het oprichten</w:t>
      </w:r>
      <w:r w:rsidR="00490554" w:rsidRPr="001E2C89">
        <w:rPr>
          <w:strike/>
          <w:color w:val="FF0000"/>
        </w:rPr>
        <w:t>,</w:t>
      </w:r>
      <w:r w:rsidRPr="001E2C89">
        <w:rPr>
          <w:strike/>
          <w:color w:val="FF0000"/>
        </w:rPr>
        <w:t xml:space="preserve"> </w:t>
      </w:r>
      <w:proofErr w:type="spellStart"/>
      <w:r w:rsidRPr="001E2C89">
        <w:rPr>
          <w:strike/>
          <w:color w:val="FF0000"/>
        </w:rPr>
        <w:t>instandhouden</w:t>
      </w:r>
      <w:proofErr w:type="spellEnd"/>
      <w:r w:rsidRPr="001E2C89">
        <w:rPr>
          <w:strike/>
          <w:color w:val="FF0000"/>
        </w:rPr>
        <w:t xml:space="preserve"> </w:t>
      </w:r>
      <w:r w:rsidR="00490554" w:rsidRPr="001E2C89">
        <w:rPr>
          <w:strike/>
          <w:color w:val="FF0000"/>
        </w:rPr>
        <w:t xml:space="preserve">en gebruiken </w:t>
      </w:r>
      <w:r w:rsidRPr="001E2C89">
        <w:rPr>
          <w:strike/>
          <w:color w:val="FF0000"/>
        </w:rPr>
        <w:t xml:space="preserve">van bouwwerken </w:t>
      </w:r>
      <w:r w:rsidR="00B47988" w:rsidRPr="001E2C89">
        <w:rPr>
          <w:strike/>
          <w:color w:val="FF0000"/>
        </w:rPr>
        <w:t xml:space="preserve">en het gebruik van </w:t>
      </w:r>
      <w:r w:rsidR="00011C6B">
        <w:rPr>
          <w:strike/>
          <w:color w:val="FF0000"/>
        </w:rPr>
        <w:t xml:space="preserve">gronden </w:t>
      </w:r>
      <w:r w:rsidR="00B47988" w:rsidRPr="001E2C89">
        <w:rPr>
          <w:strike/>
          <w:color w:val="FF0000"/>
        </w:rPr>
        <w:t xml:space="preserve">ten </w:t>
      </w:r>
      <w:r w:rsidRPr="001E2C89">
        <w:rPr>
          <w:strike/>
          <w:color w:val="FF0000"/>
        </w:rPr>
        <w:t>behoeve</w:t>
      </w:r>
      <w:r w:rsidR="00490554" w:rsidRPr="001E2C89">
        <w:rPr>
          <w:strike/>
          <w:color w:val="FF0000"/>
        </w:rPr>
        <w:t xml:space="preserve"> van geiten</w:t>
      </w:r>
      <w:r w:rsidR="00CF0F2D">
        <w:rPr>
          <w:strike/>
          <w:color w:val="FF0000"/>
        </w:rPr>
        <w:t>fokkerij</w:t>
      </w:r>
      <w:r w:rsidR="00490554" w:rsidRPr="001E2C89">
        <w:rPr>
          <w:strike/>
          <w:color w:val="FF0000"/>
        </w:rPr>
        <w:t xml:space="preserve">en </w:t>
      </w:r>
      <w:r w:rsidR="00B47988" w:rsidRPr="001E2C89">
        <w:rPr>
          <w:strike/>
          <w:color w:val="FF0000"/>
        </w:rPr>
        <w:t>is verboden.</w:t>
      </w:r>
    </w:p>
    <w:p w14:paraId="05D662AE" w14:textId="60C61743" w:rsidR="00F15F96" w:rsidRDefault="00F15F96" w:rsidP="00890A94">
      <w:r>
        <w:t xml:space="preserve">Artikel </w:t>
      </w:r>
      <w:r w:rsidR="0058163A" w:rsidRPr="00046E2A">
        <w:rPr>
          <w:color w:val="00B050"/>
        </w:rPr>
        <w:t xml:space="preserve">7.1 </w:t>
      </w:r>
      <w:r w:rsidRPr="00046E2A">
        <w:rPr>
          <w:strike/>
          <w:color w:val="FF0000"/>
        </w:rPr>
        <w:t>7.</w:t>
      </w:r>
      <w:r w:rsidR="00AD1592" w:rsidRPr="00046E2A">
        <w:rPr>
          <w:strike/>
          <w:color w:val="FF0000"/>
        </w:rPr>
        <w:t>2</w:t>
      </w:r>
      <w:r w:rsidRPr="00046E2A">
        <w:rPr>
          <w:color w:val="FF0000"/>
        </w:rPr>
        <w:t xml:space="preserve"> </w:t>
      </w:r>
      <w:r>
        <w:t>Wormenkwekerijverbod</w:t>
      </w:r>
    </w:p>
    <w:p w14:paraId="77BB55F8" w14:textId="07ECA6FC" w:rsidR="00F15F96" w:rsidRPr="00F15F96" w:rsidRDefault="00F15F96" w:rsidP="00890A94">
      <w:bookmarkStart w:id="3" w:name="_Hlk45178131"/>
      <w:r w:rsidRPr="00F15F96">
        <w:t xml:space="preserve">Het oprichten, </w:t>
      </w:r>
      <w:proofErr w:type="spellStart"/>
      <w:r w:rsidRPr="00F15F96">
        <w:t>instandhouden</w:t>
      </w:r>
      <w:proofErr w:type="spellEnd"/>
      <w:r w:rsidRPr="00F15F96">
        <w:t xml:space="preserve"> en gebruiken van bouwwerken en het gebruik van gronden ten behoeve van </w:t>
      </w:r>
      <w:r>
        <w:t>wormenkwekerijen</w:t>
      </w:r>
      <w:r w:rsidRPr="00F15F96">
        <w:t xml:space="preserve"> is </w:t>
      </w:r>
      <w:r w:rsidRPr="00F15F96">
        <w:rPr>
          <w:lang w:eastAsia="nl-NL"/>
        </w:rPr>
        <w:t>verboden</w:t>
      </w:r>
      <w:bookmarkEnd w:id="3"/>
      <w:r w:rsidRPr="00F15F96">
        <w:rPr>
          <w:lang w:eastAsia="nl-NL"/>
        </w:rPr>
        <w:t xml:space="preserve"> </w:t>
      </w:r>
      <w:r w:rsidRPr="00F15F96">
        <w:rPr>
          <w:color w:val="00B050"/>
          <w:lang w:eastAsia="nl-NL"/>
        </w:rPr>
        <w:t xml:space="preserve">in het werkingsgebied </w:t>
      </w:r>
      <w:r>
        <w:rPr>
          <w:color w:val="00B050"/>
          <w:lang w:eastAsia="nl-NL"/>
        </w:rPr>
        <w:t>‘</w:t>
      </w:r>
      <w:r w:rsidRPr="009144B9">
        <w:rPr>
          <w:color w:val="00B050"/>
          <w:lang w:eastAsia="nl-NL"/>
        </w:rPr>
        <w:t>Wormenkwekerijverbod</w:t>
      </w:r>
      <w:r>
        <w:rPr>
          <w:color w:val="00B050"/>
          <w:lang w:eastAsia="nl-NL"/>
        </w:rPr>
        <w:t>’</w:t>
      </w:r>
      <w:r w:rsidRPr="00F15F96">
        <w:t>.</w:t>
      </w:r>
    </w:p>
    <w:p w14:paraId="33C6CC2E" w14:textId="77777777" w:rsidR="00F15F96" w:rsidRDefault="00F15F96" w:rsidP="00890A94"/>
    <w:p w14:paraId="426DAAC1" w14:textId="18DCD7DA" w:rsidR="00556906" w:rsidRPr="00E335C0" w:rsidRDefault="00E15091" w:rsidP="00890A94">
      <w:pPr>
        <w:rPr>
          <w:rFonts w:asciiTheme="majorHAnsi" w:hAnsiTheme="majorHAnsi" w:cstheme="majorHAnsi"/>
          <w:strike/>
          <w:color w:val="FF0000"/>
        </w:rPr>
      </w:pPr>
      <w:r>
        <w:br/>
      </w:r>
      <w:r w:rsidR="000B2F21" w:rsidRPr="00E335C0">
        <w:rPr>
          <w:rFonts w:asciiTheme="majorHAnsi" w:hAnsiTheme="majorHAnsi" w:cstheme="majorHAnsi"/>
          <w:strike/>
          <w:color w:val="FF0000"/>
        </w:rPr>
        <w:t>Artikel 10.</w:t>
      </w:r>
      <w:r w:rsidR="00F84E9A">
        <w:rPr>
          <w:rFonts w:asciiTheme="majorHAnsi" w:hAnsiTheme="majorHAnsi" w:cstheme="majorHAnsi"/>
          <w:strike/>
          <w:color w:val="FF0000"/>
        </w:rPr>
        <w:t>2</w:t>
      </w:r>
      <w:r w:rsidR="000B2F21" w:rsidRPr="00E335C0">
        <w:rPr>
          <w:rFonts w:asciiTheme="majorHAnsi" w:hAnsiTheme="majorHAnsi" w:cstheme="majorHAnsi"/>
          <w:strike/>
          <w:color w:val="FF0000"/>
        </w:rPr>
        <w:t xml:space="preserve"> </w:t>
      </w:r>
      <w:r w:rsidR="00FE0180" w:rsidRPr="00E335C0">
        <w:rPr>
          <w:rFonts w:asciiTheme="majorHAnsi" w:hAnsiTheme="majorHAnsi" w:cstheme="majorHAnsi"/>
          <w:strike/>
          <w:color w:val="FF0000"/>
        </w:rPr>
        <w:t>Verwerking organische reststromen en dierlijke bijproducten</w:t>
      </w:r>
    </w:p>
    <w:p w14:paraId="024B80E7" w14:textId="585D28BF" w:rsidR="005108DF" w:rsidRPr="00E335C0" w:rsidRDefault="00A75327" w:rsidP="005108DF">
      <w:pPr>
        <w:pStyle w:val="Lijstalinea"/>
        <w:numPr>
          <w:ilvl w:val="0"/>
          <w:numId w:val="8"/>
        </w:numPr>
        <w:rPr>
          <w:strike/>
          <w:color w:val="FF0000"/>
        </w:rPr>
      </w:pPr>
      <w:r w:rsidRPr="00E335C0">
        <w:rPr>
          <w:strike/>
          <w:color w:val="FF0000"/>
        </w:rPr>
        <w:t>Vergunningplicht</w:t>
      </w:r>
      <w:r w:rsidR="005108DF" w:rsidRPr="00E335C0">
        <w:rPr>
          <w:strike/>
          <w:color w:val="FF0000"/>
        </w:rPr>
        <w:br/>
      </w:r>
      <w:r w:rsidR="0038062B" w:rsidRPr="00E335C0">
        <w:rPr>
          <w:strike/>
          <w:color w:val="FF0000"/>
        </w:rPr>
        <w:t xml:space="preserve">Ter plaatse van </w:t>
      </w:r>
      <w:r w:rsidR="005108DF" w:rsidRPr="00E335C0">
        <w:rPr>
          <w:strike/>
          <w:color w:val="FF0000"/>
        </w:rPr>
        <w:t>het werkingsgebied ‘</w:t>
      </w:r>
      <w:r w:rsidR="00331114" w:rsidRPr="00E335C0">
        <w:rPr>
          <w:strike/>
          <w:color w:val="FF0000"/>
        </w:rPr>
        <w:t>Verwerking organische reststromen en dierlijke bijproducten</w:t>
      </w:r>
      <w:r w:rsidR="005108DF" w:rsidRPr="00E335C0">
        <w:rPr>
          <w:strike/>
          <w:color w:val="FF0000"/>
        </w:rPr>
        <w:t xml:space="preserve">’ </w:t>
      </w:r>
      <w:r w:rsidR="00AF0F21" w:rsidRPr="00E335C0">
        <w:rPr>
          <w:strike/>
          <w:color w:val="FF0000"/>
        </w:rPr>
        <w:t xml:space="preserve">is het </w:t>
      </w:r>
      <w:r w:rsidRPr="00E335C0">
        <w:rPr>
          <w:strike/>
          <w:color w:val="FF0000"/>
        </w:rPr>
        <w:t xml:space="preserve">verboden om zonder </w:t>
      </w:r>
      <w:r w:rsidR="007167C7" w:rsidRPr="00E335C0">
        <w:rPr>
          <w:strike/>
          <w:color w:val="FF0000"/>
        </w:rPr>
        <w:t>omgevings</w:t>
      </w:r>
      <w:r w:rsidRPr="00E335C0">
        <w:rPr>
          <w:strike/>
          <w:color w:val="FF0000"/>
        </w:rPr>
        <w:t xml:space="preserve">vergunning </w:t>
      </w:r>
      <w:r w:rsidR="00AF0F21" w:rsidRPr="00E335C0">
        <w:rPr>
          <w:strike/>
          <w:color w:val="FF0000"/>
        </w:rPr>
        <w:t xml:space="preserve">activiteiten </w:t>
      </w:r>
      <w:r w:rsidR="006A746F" w:rsidRPr="00E335C0">
        <w:rPr>
          <w:strike/>
          <w:color w:val="FF0000"/>
        </w:rPr>
        <w:t xml:space="preserve">te verrichten </w:t>
      </w:r>
      <w:r w:rsidR="00AF0F21" w:rsidRPr="00E335C0">
        <w:rPr>
          <w:strike/>
          <w:color w:val="FF0000"/>
        </w:rPr>
        <w:t xml:space="preserve">op het gebied van het verwerken van </w:t>
      </w:r>
      <w:r w:rsidR="00235F38" w:rsidRPr="00E335C0">
        <w:rPr>
          <w:strike/>
          <w:color w:val="FF0000"/>
        </w:rPr>
        <w:t>organische reststromen en dierlijke bijproducten.</w:t>
      </w:r>
    </w:p>
    <w:p w14:paraId="259CD897" w14:textId="6521C3B8" w:rsidR="005108DF" w:rsidRPr="00E335C0" w:rsidRDefault="00A75327" w:rsidP="005108DF">
      <w:pPr>
        <w:pStyle w:val="Lijstalinea"/>
        <w:rPr>
          <w:strike/>
          <w:color w:val="FF0000"/>
        </w:rPr>
      </w:pPr>
      <w:r w:rsidRPr="00E335C0">
        <w:rPr>
          <w:strike/>
          <w:color w:val="FF0000"/>
        </w:rPr>
        <w:t>Beoordelingsregels</w:t>
      </w:r>
      <w:r w:rsidR="005108DF" w:rsidRPr="00E335C0">
        <w:rPr>
          <w:strike/>
          <w:color w:val="FF0000"/>
        </w:rPr>
        <w:br/>
      </w:r>
      <w:r w:rsidR="007167C7" w:rsidRPr="00E335C0">
        <w:rPr>
          <w:strike/>
          <w:color w:val="FF0000"/>
        </w:rPr>
        <w:t xml:space="preserve">De omgevingsvergunning wordt slechts verleend wanneer wordt voldaan aan de </w:t>
      </w:r>
      <w:r w:rsidR="00D02AF7" w:rsidRPr="00E335C0">
        <w:rPr>
          <w:strike/>
          <w:color w:val="FF0000"/>
        </w:rPr>
        <w:t>volgende vereisten:</w:t>
      </w:r>
      <w:r w:rsidR="00E335C0" w:rsidRPr="00E335C0">
        <w:rPr>
          <w:strike/>
          <w:color w:val="FF0000"/>
        </w:rPr>
        <w:t xml:space="preserve"> </w:t>
      </w:r>
      <w:proofErr w:type="spellStart"/>
      <w:r w:rsidR="00E335C0" w:rsidRPr="00E335C0">
        <w:rPr>
          <w:strike/>
          <w:color w:val="FF0000"/>
        </w:rPr>
        <w:t>etc</w:t>
      </w:r>
      <w:proofErr w:type="spellEnd"/>
    </w:p>
    <w:p w14:paraId="1270BBA4" w14:textId="77777777" w:rsidR="0023607F" w:rsidRDefault="0023607F" w:rsidP="00890A94"/>
    <w:p w14:paraId="3854C5E1" w14:textId="5B1A3D83" w:rsidR="001952A2" w:rsidRPr="00837391" w:rsidRDefault="00837391" w:rsidP="00036121">
      <w:pPr>
        <w:rPr>
          <w:b/>
          <w:bCs/>
          <w:sz w:val="24"/>
          <w:szCs w:val="24"/>
        </w:rPr>
      </w:pPr>
      <w:r w:rsidRPr="00837391">
        <w:rPr>
          <w:b/>
          <w:bCs/>
          <w:sz w:val="24"/>
          <w:szCs w:val="24"/>
        </w:rPr>
        <w:t>Bijlage Geografische informatieobjecten</w:t>
      </w:r>
    </w:p>
    <w:p w14:paraId="18B6ABD9" w14:textId="403A6CA0" w:rsidR="00837391" w:rsidRDefault="00E50CB7" w:rsidP="00036121">
      <w:pPr>
        <w:rPr>
          <w:color w:val="00B050"/>
        </w:rPr>
      </w:pPr>
      <w:r w:rsidRPr="00FB56BC">
        <w:rPr>
          <w:color w:val="00B050"/>
        </w:rPr>
        <w:t>Geiten</w:t>
      </w:r>
      <w:r w:rsidR="00CF0F2D">
        <w:rPr>
          <w:color w:val="00B050"/>
        </w:rPr>
        <w:t>fokkerij</w:t>
      </w:r>
      <w:r w:rsidRPr="00FB56BC">
        <w:rPr>
          <w:color w:val="00B050"/>
        </w:rPr>
        <w:t xml:space="preserve">: </w:t>
      </w:r>
      <w:r w:rsidR="00E26F0E" w:rsidRPr="00E26F0E">
        <w:rPr>
          <w:color w:val="00B050"/>
        </w:rPr>
        <w:t>/join/id/regdata/gm0297/2022/Geitenfokkerij/nld@2022-04-24;1234-2022</w:t>
      </w:r>
    </w:p>
    <w:p w14:paraId="7E014003" w14:textId="6717EA00" w:rsidR="002C6E73" w:rsidRDefault="002C6E73" w:rsidP="00036121">
      <w:pPr>
        <w:rPr>
          <w:color w:val="00B050"/>
        </w:rPr>
      </w:pPr>
      <w:r>
        <w:rPr>
          <w:color w:val="00B050"/>
        </w:rPr>
        <w:t>B</w:t>
      </w:r>
      <w:r w:rsidRPr="0074340E">
        <w:rPr>
          <w:color w:val="00B050"/>
        </w:rPr>
        <w:t xml:space="preserve">ouwen en </w:t>
      </w:r>
      <w:proofErr w:type="spellStart"/>
      <w:r w:rsidRPr="0074340E">
        <w:rPr>
          <w:color w:val="00B050"/>
        </w:rPr>
        <w:t>instandhouden</w:t>
      </w:r>
      <w:proofErr w:type="spellEnd"/>
      <w:r w:rsidRPr="0074340E">
        <w:rPr>
          <w:color w:val="00B050"/>
        </w:rPr>
        <w:t xml:space="preserve"> bedrijfsgebouwen varkens</w:t>
      </w:r>
      <w:r w:rsidR="00CF0F2D">
        <w:rPr>
          <w:color w:val="00B050"/>
        </w:rPr>
        <w:t>fokkerij</w:t>
      </w:r>
      <w:r w:rsidRPr="0074340E">
        <w:rPr>
          <w:color w:val="00B050"/>
        </w:rPr>
        <w:t>en en geiten</w:t>
      </w:r>
      <w:r w:rsidR="00CF0F2D">
        <w:rPr>
          <w:color w:val="00B050"/>
        </w:rPr>
        <w:t>fokkerij</w:t>
      </w:r>
      <w:r w:rsidRPr="0074340E">
        <w:rPr>
          <w:color w:val="00B050"/>
        </w:rPr>
        <w:t>en</w:t>
      </w:r>
      <w:r w:rsidR="00C06674">
        <w:rPr>
          <w:color w:val="00B050"/>
        </w:rPr>
        <w:t xml:space="preserve">: </w:t>
      </w:r>
      <w:r w:rsidR="006252CB" w:rsidRPr="006252CB">
        <w:rPr>
          <w:color w:val="00B050"/>
        </w:rPr>
        <w:t>/join/id/regdata/gm0297/2022/bedrijfsgebouwen_varkensfokkerijen_en_geitenfokkerijen/nld@2021-06-29;1234-2022</w:t>
      </w:r>
    </w:p>
    <w:p w14:paraId="4926F4B4" w14:textId="542001E0" w:rsidR="00B26F8E" w:rsidRPr="0027040A" w:rsidRDefault="00F40ED5" w:rsidP="00B26F8E">
      <w:commentRangeStart w:id="4"/>
      <w:r w:rsidRPr="0027040A">
        <w:t xml:space="preserve">Maximum bouwhoogte: </w:t>
      </w:r>
      <w:r w:rsidR="0098382D" w:rsidRPr="0098382D">
        <w:t>/join/id/regdata/gm0297/2019/Bouwhoogte/nld@</w:t>
      </w:r>
      <w:r w:rsidR="0098382D" w:rsidRPr="002A1E0A">
        <w:rPr>
          <w:strike/>
          <w:color w:val="FF0000"/>
        </w:rPr>
        <w:t>2019-06-18;</w:t>
      </w:r>
      <w:r w:rsidR="0098382D" w:rsidRPr="00C3005E">
        <w:rPr>
          <w:strike/>
          <w:color w:val="00B050"/>
        </w:rPr>
        <w:t>3520</w:t>
      </w:r>
      <w:r w:rsidR="00024678" w:rsidRPr="00C3005E">
        <w:rPr>
          <w:color w:val="00B050"/>
        </w:rPr>
        <w:t>2022-06-24;1234-2022</w:t>
      </w:r>
    </w:p>
    <w:p w14:paraId="62F7F761" w14:textId="1BF3B093" w:rsidR="001D38CC" w:rsidRDefault="00F40ED5" w:rsidP="00B26F8E">
      <w:r w:rsidRPr="0027040A">
        <w:t xml:space="preserve">Maximum goothoogte: </w:t>
      </w:r>
      <w:r w:rsidR="001D38CC" w:rsidRPr="001D38CC">
        <w:t>/join/id/regdata/gm0297/2019/Goothoogte/nld@</w:t>
      </w:r>
      <w:r w:rsidR="001D38CC" w:rsidRPr="00D7394B">
        <w:rPr>
          <w:strike/>
          <w:color w:val="FF0000"/>
        </w:rPr>
        <w:t>2019-06-18;</w:t>
      </w:r>
      <w:r w:rsidR="001D38CC" w:rsidRPr="00C3005E">
        <w:rPr>
          <w:strike/>
          <w:color w:val="00B050"/>
        </w:rPr>
        <w:t>3520</w:t>
      </w:r>
      <w:r w:rsidR="00D7394B" w:rsidRPr="00C3005E">
        <w:rPr>
          <w:color w:val="00B050"/>
        </w:rPr>
        <w:t>2022-06-24;1234-2022</w:t>
      </w:r>
    </w:p>
    <w:p w14:paraId="3EBA1E7C" w14:textId="4F4BCE49" w:rsidR="003C27DA" w:rsidRPr="0027040A" w:rsidRDefault="00F40ED5" w:rsidP="003C27DA">
      <w:r w:rsidRPr="0027040A">
        <w:t>Maximum oppervlakte:</w:t>
      </w:r>
      <w:r w:rsidR="00954318" w:rsidRPr="00954318">
        <w:t xml:space="preserve"> </w:t>
      </w:r>
      <w:r w:rsidR="00954318" w:rsidRPr="00A45F02">
        <w:t>/join/id/regdata/gm0297/2019/Oppervlakte/nld@</w:t>
      </w:r>
      <w:r w:rsidR="00954318" w:rsidRPr="002C13A6">
        <w:rPr>
          <w:strike/>
          <w:color w:val="FF0000"/>
        </w:rPr>
        <w:t>2019-06-18;</w:t>
      </w:r>
      <w:r w:rsidR="00954318" w:rsidRPr="00C3005E">
        <w:rPr>
          <w:strike/>
          <w:color w:val="00B050"/>
        </w:rPr>
        <w:t>3520</w:t>
      </w:r>
      <w:r w:rsidR="00954318" w:rsidRPr="00C3005E">
        <w:rPr>
          <w:color w:val="00B050"/>
        </w:rPr>
        <w:t>2022-06-24;1234-2022</w:t>
      </w:r>
      <w:r w:rsidRPr="0027040A">
        <w:t xml:space="preserve"> </w:t>
      </w:r>
      <w:commentRangeEnd w:id="4"/>
      <w:r w:rsidR="00193F96" w:rsidRPr="0027040A">
        <w:commentReference w:id="4"/>
      </w:r>
    </w:p>
    <w:p w14:paraId="09F8EB83" w14:textId="54DAE34F" w:rsidR="00E50CB7" w:rsidRDefault="00E50CB7" w:rsidP="00E50CB7">
      <w:pPr>
        <w:rPr>
          <w:lang w:eastAsia="nl-NL"/>
        </w:rPr>
      </w:pPr>
      <w:commentRangeStart w:id="5"/>
      <w:r>
        <w:t>Landbouw</w:t>
      </w:r>
      <w:r w:rsidR="007634A5">
        <w:t>huisdierenverblijfhygiëne</w:t>
      </w:r>
      <w:r>
        <w:t>:</w:t>
      </w:r>
      <w:r w:rsidR="0073317C">
        <w:t xml:space="preserve"> </w:t>
      </w:r>
      <w:r w:rsidR="00D6560B" w:rsidRPr="000814D0">
        <w:t>/join/id/regdata/gm0297/2019/Landbouwhuisdieren/nld@</w:t>
      </w:r>
      <w:r w:rsidR="00D6560B" w:rsidRPr="000814D0">
        <w:rPr>
          <w:strike/>
          <w:color w:val="FF0000"/>
        </w:rPr>
        <w:t>2019-06-18;</w:t>
      </w:r>
      <w:r w:rsidR="00D6560B" w:rsidRPr="00C3005E">
        <w:rPr>
          <w:strike/>
          <w:color w:val="00B050"/>
        </w:rPr>
        <w:t>3520</w:t>
      </w:r>
      <w:r w:rsidR="000814D0" w:rsidRPr="00C3005E">
        <w:rPr>
          <w:color w:val="00B050"/>
        </w:rPr>
        <w:t>2022-06-24;1234-2022</w:t>
      </w:r>
      <w:commentRangeEnd w:id="5"/>
      <w:r w:rsidR="00FE68C8" w:rsidRPr="00C3005E">
        <w:rPr>
          <w:rStyle w:val="Verwijzingopmerking"/>
          <w:color w:val="00B050"/>
        </w:rPr>
        <w:commentReference w:id="5"/>
      </w:r>
    </w:p>
    <w:p w14:paraId="621CB817" w14:textId="0D460AB9" w:rsidR="00257B72" w:rsidRDefault="00F764C6" w:rsidP="00036121">
      <w:pPr>
        <w:rPr>
          <w:lang w:eastAsia="nl-NL"/>
        </w:rPr>
      </w:pPr>
      <w:r w:rsidRPr="009144B9">
        <w:rPr>
          <w:color w:val="00B050"/>
          <w:lang w:eastAsia="nl-NL"/>
        </w:rPr>
        <w:t>Wormenkwekerijverbod</w:t>
      </w:r>
      <w:r w:rsidR="00AC3E35">
        <w:rPr>
          <w:color w:val="00B050"/>
          <w:lang w:eastAsia="nl-NL"/>
        </w:rPr>
        <w:t>:</w:t>
      </w:r>
      <w:r w:rsidRPr="009144B9">
        <w:rPr>
          <w:color w:val="00B050"/>
          <w:lang w:eastAsia="nl-NL"/>
        </w:rPr>
        <w:t xml:space="preserve"> </w:t>
      </w:r>
      <w:r w:rsidR="005A279D" w:rsidRPr="005A279D">
        <w:rPr>
          <w:color w:val="00B050"/>
        </w:rPr>
        <w:t>/join/id/regdata/gm0297/2022/Wormenkwekerijverbod/nld@2022-06-24;1234-2022</w:t>
      </w:r>
      <w:bookmarkStart w:id="6" w:name="_GoBack"/>
      <w:bookmarkEnd w:id="6"/>
    </w:p>
    <w:p w14:paraId="1F1DCB3C" w14:textId="095BA37E" w:rsidR="00257B72" w:rsidRDefault="00D9027E" w:rsidP="00036121">
      <w:pPr>
        <w:rPr>
          <w:strike/>
          <w:color w:val="FF0000"/>
          <w:lang w:eastAsia="nl-NL"/>
        </w:rPr>
      </w:pPr>
      <w:commentRangeStart w:id="7"/>
      <w:r w:rsidRPr="00474552">
        <w:rPr>
          <w:strike/>
          <w:color w:val="FF0000"/>
          <w:lang w:eastAsia="nl-NL"/>
        </w:rPr>
        <w:t xml:space="preserve">Verwerking organische reststromen en dierlijke bijproducten: </w:t>
      </w:r>
      <w:r w:rsidR="00AC3E35" w:rsidRPr="00474552">
        <w:rPr>
          <w:strike/>
          <w:color w:val="FF0000"/>
          <w:lang w:eastAsia="nl-NL"/>
        </w:rPr>
        <w:t>/</w:t>
      </w:r>
      <w:proofErr w:type="spellStart"/>
      <w:r w:rsidR="00AC3E35" w:rsidRPr="00474552">
        <w:rPr>
          <w:strike/>
          <w:color w:val="FF0000"/>
          <w:lang w:eastAsia="nl-NL"/>
        </w:rPr>
        <w:t>join</w:t>
      </w:r>
      <w:proofErr w:type="spellEnd"/>
      <w:r w:rsidR="00AC3E35" w:rsidRPr="00474552">
        <w:rPr>
          <w:strike/>
          <w:color w:val="FF0000"/>
          <w:lang w:eastAsia="nl-NL"/>
        </w:rPr>
        <w:t>/</w:t>
      </w:r>
      <w:proofErr w:type="spellStart"/>
      <w:r w:rsidR="00AC3E35" w:rsidRPr="00474552">
        <w:rPr>
          <w:strike/>
          <w:color w:val="FF0000"/>
          <w:lang w:eastAsia="nl-NL"/>
        </w:rPr>
        <w:t>id</w:t>
      </w:r>
      <w:proofErr w:type="spellEnd"/>
      <w:r w:rsidR="00AC3E35" w:rsidRPr="00474552">
        <w:rPr>
          <w:strike/>
          <w:color w:val="FF0000"/>
          <w:lang w:eastAsia="nl-NL"/>
        </w:rPr>
        <w:t>/</w:t>
      </w:r>
      <w:proofErr w:type="spellStart"/>
      <w:r w:rsidR="00AC3E35" w:rsidRPr="00474552">
        <w:rPr>
          <w:strike/>
          <w:color w:val="FF0000"/>
          <w:lang w:eastAsia="nl-NL"/>
        </w:rPr>
        <w:t>regdata</w:t>
      </w:r>
      <w:proofErr w:type="spellEnd"/>
      <w:r w:rsidR="00AC3E35" w:rsidRPr="00474552">
        <w:rPr>
          <w:strike/>
          <w:color w:val="FF0000"/>
          <w:lang w:eastAsia="nl-NL"/>
        </w:rPr>
        <w:t>/gm555/lbgb</w:t>
      </w:r>
      <w:r w:rsidR="00474552" w:rsidRPr="00474552">
        <w:rPr>
          <w:strike/>
          <w:color w:val="FF0000"/>
          <w:lang w:eastAsia="nl-NL"/>
        </w:rPr>
        <w:t>0912487</w:t>
      </w:r>
      <w:r w:rsidR="00AC3E35" w:rsidRPr="00474552">
        <w:rPr>
          <w:strike/>
          <w:color w:val="FF0000"/>
          <w:lang w:eastAsia="nl-NL"/>
        </w:rPr>
        <w:t>7@202</w:t>
      </w:r>
      <w:r w:rsidR="00474552" w:rsidRPr="00474552">
        <w:rPr>
          <w:strike/>
          <w:color w:val="FF0000"/>
          <w:lang w:eastAsia="nl-NL"/>
        </w:rPr>
        <w:t>1</w:t>
      </w:r>
      <w:r w:rsidR="00AC3E35" w:rsidRPr="00474552">
        <w:rPr>
          <w:strike/>
          <w:color w:val="FF0000"/>
          <w:lang w:eastAsia="nl-NL"/>
        </w:rPr>
        <w:t>-0</w:t>
      </w:r>
      <w:r w:rsidR="00474552" w:rsidRPr="00474552">
        <w:rPr>
          <w:strike/>
          <w:color w:val="FF0000"/>
          <w:lang w:eastAsia="nl-NL"/>
        </w:rPr>
        <w:t>1</w:t>
      </w:r>
      <w:r w:rsidR="00AC3E35" w:rsidRPr="00474552">
        <w:rPr>
          <w:strike/>
          <w:color w:val="FF0000"/>
          <w:lang w:eastAsia="nl-NL"/>
        </w:rPr>
        <w:t>-</w:t>
      </w:r>
      <w:r w:rsidR="00474552" w:rsidRPr="00474552">
        <w:rPr>
          <w:strike/>
          <w:color w:val="FF0000"/>
          <w:lang w:eastAsia="nl-NL"/>
        </w:rPr>
        <w:t>01</w:t>
      </w:r>
      <w:commentRangeEnd w:id="7"/>
      <w:r w:rsidR="00474552">
        <w:rPr>
          <w:rStyle w:val="Verwijzingopmerking"/>
        </w:rPr>
        <w:commentReference w:id="7"/>
      </w:r>
    </w:p>
    <w:p w14:paraId="1258C7F6" w14:textId="3E33C2F3" w:rsidR="001861A8" w:rsidRPr="001861A8" w:rsidRDefault="001861A8" w:rsidP="00036121">
      <w:pPr>
        <w:rPr>
          <w:lang w:eastAsia="nl-NL"/>
        </w:rPr>
      </w:pPr>
      <w:r w:rsidRPr="001861A8">
        <w:rPr>
          <w:lang w:eastAsia="nl-NL"/>
        </w:rPr>
        <w:t>Buiten scope nog over nadenken:</w:t>
      </w:r>
    </w:p>
    <w:p w14:paraId="25CAB503" w14:textId="77777777" w:rsidR="001861A8" w:rsidRDefault="001861A8" w:rsidP="001861A8">
      <w:commentRangeStart w:id="8"/>
      <w:r w:rsidRPr="002D6E5D">
        <w:rPr>
          <w:strike/>
          <w:color w:val="FF0000"/>
        </w:rPr>
        <w:t>Nertsenfokkerijverbod: /</w:t>
      </w:r>
      <w:proofErr w:type="spellStart"/>
      <w:r w:rsidRPr="002D6E5D">
        <w:rPr>
          <w:strike/>
          <w:color w:val="FF0000"/>
        </w:rPr>
        <w:t>join</w:t>
      </w:r>
      <w:proofErr w:type="spellEnd"/>
      <w:r w:rsidRPr="002D6E5D">
        <w:rPr>
          <w:strike/>
          <w:color w:val="FF0000"/>
        </w:rPr>
        <w:t>/</w:t>
      </w:r>
      <w:proofErr w:type="spellStart"/>
      <w:r w:rsidRPr="002D6E5D">
        <w:rPr>
          <w:strike/>
          <w:color w:val="FF0000"/>
        </w:rPr>
        <w:t>id</w:t>
      </w:r>
      <w:proofErr w:type="spellEnd"/>
      <w:r w:rsidRPr="002D6E5D">
        <w:rPr>
          <w:strike/>
          <w:color w:val="FF0000"/>
        </w:rPr>
        <w:t>/</w:t>
      </w:r>
      <w:proofErr w:type="spellStart"/>
      <w:r w:rsidRPr="002D6E5D">
        <w:rPr>
          <w:strike/>
          <w:color w:val="FF0000"/>
        </w:rPr>
        <w:t>regdata</w:t>
      </w:r>
      <w:proofErr w:type="spellEnd"/>
      <w:r w:rsidRPr="002D6E5D">
        <w:rPr>
          <w:strike/>
          <w:color w:val="FF0000"/>
        </w:rPr>
        <w:t>/gm555/lbgb197813377</w:t>
      </w:r>
      <w:r w:rsidRPr="002813F3">
        <w:rPr>
          <w:strike/>
          <w:color w:val="FF0000"/>
        </w:rPr>
        <w:t>@2020-01-01</w:t>
      </w:r>
      <w:commentRangeEnd w:id="8"/>
      <w:r>
        <w:rPr>
          <w:rStyle w:val="Verwijzingopmerking"/>
        </w:rPr>
        <w:commentReference w:id="8"/>
      </w:r>
    </w:p>
    <w:p w14:paraId="1393BD1D" w14:textId="77777777" w:rsidR="001861A8" w:rsidRPr="00474552" w:rsidRDefault="001861A8" w:rsidP="00036121">
      <w:pPr>
        <w:rPr>
          <w:strike/>
          <w:color w:val="FF0000"/>
          <w:lang w:eastAsia="nl-NL"/>
        </w:rPr>
      </w:pPr>
    </w:p>
    <w:sectPr w:rsidR="001861A8" w:rsidRPr="0047455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enke Jansen" w:date="2020-06-22T13:40:00Z" w:initials="NJ">
    <w:p w14:paraId="7561CA61" w14:textId="2B85D853" w:rsidR="00FB56BC" w:rsidRDefault="00FB56BC">
      <w:pPr>
        <w:pStyle w:val="Tekstopmerking"/>
      </w:pPr>
      <w:r>
        <w:rPr>
          <w:rStyle w:val="Verwijzingopmerking"/>
        </w:rPr>
        <w:annotationRef/>
      </w:r>
      <w:r>
        <w:t>Dit artikel is door het wijzigingsbesluit toegevoegd</w:t>
      </w:r>
    </w:p>
  </w:comment>
  <w:comment w:id="1" w:author="Nienke Jansen" w:date="2020-06-04T11:44:00Z" w:initials="NJ">
    <w:p w14:paraId="580C47A6" w14:textId="6F78E11D" w:rsidR="00CB3A76" w:rsidRDefault="00CB3A76">
      <w:pPr>
        <w:pStyle w:val="Tekstopmerking"/>
      </w:pPr>
      <w:r>
        <w:rPr>
          <w:rStyle w:val="Verwijzingopmerking"/>
        </w:rPr>
        <w:annotationRef/>
      </w:r>
      <w:r>
        <w:t>Dit artikel is door het toevoegen van het vorige artikel vernummerd</w:t>
      </w:r>
    </w:p>
  </w:comment>
  <w:comment w:id="2" w:author="Nienke Jansen" w:date="2020-06-04T11:44:00Z" w:initials="NJ">
    <w:p w14:paraId="0B61034F" w14:textId="32734B0E" w:rsidR="00CB3A76" w:rsidRDefault="00CB3A76">
      <w:pPr>
        <w:pStyle w:val="Tekstopmerking"/>
      </w:pPr>
      <w:r>
        <w:rPr>
          <w:rStyle w:val="Verwijzingopmerking"/>
        </w:rPr>
        <w:annotationRef/>
      </w:r>
      <w:r>
        <w:t>Dit artikel is door het wijzigingsbesluit toegevoegd</w:t>
      </w:r>
    </w:p>
  </w:comment>
  <w:comment w:id="4" w:author="Nienke Jansen" w:date="2020-06-22T13:57:00Z" w:initials="NJ">
    <w:p w14:paraId="7043D18D" w14:textId="2D0C7514" w:rsidR="00193F96" w:rsidRDefault="00193F96">
      <w:pPr>
        <w:pStyle w:val="Tekstopmerking"/>
      </w:pPr>
      <w:r>
        <w:rPr>
          <w:rStyle w:val="Verwijzingopmerking"/>
        </w:rPr>
        <w:annotationRef/>
      </w:r>
      <w:r>
        <w:t xml:space="preserve">Door dit wijzigingsbesluit ontstaan nieuwe versies van deze </w:t>
      </w:r>
      <w:proofErr w:type="spellStart"/>
      <w:r>
        <w:t>GIO’s</w:t>
      </w:r>
      <w:proofErr w:type="spellEnd"/>
      <w:r>
        <w:t xml:space="preserve">. Aan de bestaande </w:t>
      </w:r>
      <w:proofErr w:type="spellStart"/>
      <w:r>
        <w:t>GIO’s</w:t>
      </w:r>
      <w:proofErr w:type="spellEnd"/>
      <w:r>
        <w:t xml:space="preserve"> Maximum bouwhoogte, Maximum goothoogte en Maximum oppervlakte worden de locaties toegevoegd die horen bij de activiteit Bouwen en </w:t>
      </w:r>
      <w:proofErr w:type="spellStart"/>
      <w:r>
        <w:t>instandhouden</w:t>
      </w:r>
      <w:proofErr w:type="spellEnd"/>
      <w:r>
        <w:t xml:space="preserve"> bedrijfsgebouwen varkenshouderijen en geiten</w:t>
      </w:r>
      <w:r w:rsidR="00934218">
        <w:t>fokk</w:t>
      </w:r>
      <w:r>
        <w:t>erijen</w:t>
      </w:r>
      <w:r w:rsidR="00D0200B">
        <w:t xml:space="preserve"> van art. 5.32</w:t>
      </w:r>
      <w:r w:rsidR="00F55F66">
        <w:t xml:space="preserve">. Het toevoegen van dat artikel wijzigt deze </w:t>
      </w:r>
      <w:proofErr w:type="spellStart"/>
      <w:r w:rsidR="00F55F66">
        <w:t>GIO’s</w:t>
      </w:r>
      <w:proofErr w:type="spellEnd"/>
      <w:r w:rsidR="00F55F66">
        <w:t>.</w:t>
      </w:r>
    </w:p>
  </w:comment>
  <w:comment w:id="5" w:author="Nienke Jansen" w:date="2020-06-22T14:01:00Z" w:initials="NJ">
    <w:p w14:paraId="7CFB01A4" w14:textId="4EF3B631" w:rsidR="00FE68C8" w:rsidRDefault="00FE68C8">
      <w:pPr>
        <w:pStyle w:val="Tekstopmerking"/>
      </w:pPr>
      <w:r>
        <w:rPr>
          <w:rStyle w:val="Verwijzingopmerking"/>
        </w:rPr>
        <w:annotationRef/>
      </w:r>
      <w:r>
        <w:t xml:space="preserve">Deze GIO, die hoort bij artikel </w:t>
      </w:r>
      <w:r w:rsidRPr="00FE68C8">
        <w:t>6.21 Hygiëne van verblijven van landbouwhuisdieren</w:t>
      </w:r>
      <w:r w:rsidR="00445986">
        <w:t>, wordt gewijzigd doordat er de locaties van de GIO Geiten</w:t>
      </w:r>
      <w:r w:rsidR="00934218">
        <w:t>fokk</w:t>
      </w:r>
      <w:r w:rsidR="00445986">
        <w:t xml:space="preserve">erij aan worden toegevoegd. Het artikel </w:t>
      </w:r>
      <w:r w:rsidR="002D6E5D">
        <w:t>zelf blijft ongewijzigd en zie je daarom in het wijzigingsbesluit niet terug.</w:t>
      </w:r>
    </w:p>
  </w:comment>
  <w:comment w:id="7" w:author="Nienke Jansen" w:date="2020-06-22T16:16:00Z" w:initials="NJ">
    <w:p w14:paraId="1B9BD817" w14:textId="06F37442" w:rsidR="00474552" w:rsidRDefault="00474552">
      <w:pPr>
        <w:pStyle w:val="Tekstopmerking"/>
      </w:pPr>
      <w:r>
        <w:rPr>
          <w:rStyle w:val="Verwijzingopmerking"/>
        </w:rPr>
        <w:annotationRef/>
      </w:r>
      <w:r>
        <w:t>Dit was de GIO waarmee het werkingsgebied van artikel 10.</w:t>
      </w:r>
      <w:r w:rsidR="00E4237A">
        <w:t>2</w:t>
      </w:r>
      <w:r>
        <w:t xml:space="preserve"> was vastgelegd. Door het schrappen van dat artikel vervalt ook deze GIO.</w:t>
      </w:r>
    </w:p>
  </w:comment>
  <w:comment w:id="8" w:author="Nienke Jansen" w:date="2020-06-22T15:50:00Z" w:initials="NJ">
    <w:p w14:paraId="6C8F05C2" w14:textId="77777777" w:rsidR="001861A8" w:rsidRDefault="001861A8" w:rsidP="001861A8">
      <w:pPr>
        <w:pStyle w:val="Tekstopmerking"/>
      </w:pPr>
      <w:r>
        <w:rPr>
          <w:rStyle w:val="Verwijzingopmerking"/>
        </w:rPr>
        <w:annotationRef/>
      </w:r>
      <w:r>
        <w:t>Het nertsenfokkerijverbod (artikel 7.3) had eerst als locatie een bepaald agrarisch gebied, geldt door dit wijzigingsbesluit voor het hele ambtsgebied. Er was eerst een specifieke locatie, vastgelegd in een GIO. Het ambtsgebied wordt niet met een GIO vastgelegd. Daarom wordt hier de GIO geschrapt. Het artikel zelf blijft ongewijzigd en zie je daarom in het wijzigingsbesluit niet terug.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61CA61" w15:done="0"/>
  <w15:commentEx w15:paraId="580C47A6" w15:done="0"/>
  <w15:commentEx w15:paraId="0B61034F" w15:done="0"/>
  <w15:commentEx w15:paraId="7043D18D" w15:done="0"/>
  <w15:commentEx w15:paraId="7CFB01A4" w15:done="0"/>
  <w15:commentEx w15:paraId="1B9BD817" w15:done="0"/>
  <w15:commentEx w15:paraId="6C8F05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B3341" w16cex:dateUtc="2020-06-22T11:40:00Z"/>
  <w16cex:commentExtensible w16cex:durableId="22835D1D" w16cex:dateUtc="2020-06-04T09:44:00Z"/>
  <w16cex:commentExtensible w16cex:durableId="22835D35" w16cex:dateUtc="2020-06-04T09:44:00Z"/>
  <w16cex:commentExtensible w16cex:durableId="229B3749" w16cex:dateUtc="2020-06-22T11:57:00Z"/>
  <w16cex:commentExtensible w16cex:durableId="229B383F" w16cex:dateUtc="2020-06-22T12:01:00Z"/>
  <w16cex:commentExtensible w16cex:durableId="229B57D8" w16cex:dateUtc="2020-06-22T14:16:00Z"/>
  <w16cex:commentExtensible w16cex:durableId="22F75ED2" w16cex:dateUtc="2020-06-22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61CA61" w16cid:durableId="229B3341"/>
  <w16cid:commentId w16cid:paraId="580C47A6" w16cid:durableId="22835D1D"/>
  <w16cid:commentId w16cid:paraId="0B61034F" w16cid:durableId="22835D35"/>
  <w16cid:commentId w16cid:paraId="7043D18D" w16cid:durableId="229B3749"/>
  <w16cid:commentId w16cid:paraId="7CFB01A4" w16cid:durableId="229B383F"/>
  <w16cid:commentId w16cid:paraId="1B9BD817" w16cid:durableId="229B57D8"/>
  <w16cid:commentId w16cid:paraId="6C8F05C2" w16cid:durableId="22F75E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82255"/>
    <w:multiLevelType w:val="hybridMultilevel"/>
    <w:tmpl w:val="73588EE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ACA48F1"/>
    <w:multiLevelType w:val="hybridMultilevel"/>
    <w:tmpl w:val="084837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AEA438E"/>
    <w:multiLevelType w:val="hybridMultilevel"/>
    <w:tmpl w:val="504C034C"/>
    <w:lvl w:ilvl="0" w:tplc="B5B21C1A">
      <w:start w:val="1"/>
      <w:numFmt w:val="decimal"/>
      <w:pStyle w:val="Lijstalinea"/>
      <w:lvlText w:val="%1."/>
      <w:lvlJc w:val="left"/>
      <w:pPr>
        <w:ind w:left="360" w:hanging="360"/>
      </w:pPr>
      <w:rPr>
        <w:rFonts w:hint="default"/>
        <w:color w:val="0070C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59C17E57"/>
    <w:multiLevelType w:val="hybridMultilevel"/>
    <w:tmpl w:val="9DFC6B8E"/>
    <w:lvl w:ilvl="0" w:tplc="6024DB7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6A29774F"/>
    <w:multiLevelType w:val="hybridMultilevel"/>
    <w:tmpl w:val="9DFC6B8E"/>
    <w:lvl w:ilvl="0" w:tplc="6024DB7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6E724998"/>
    <w:multiLevelType w:val="hybridMultilevel"/>
    <w:tmpl w:val="9DFC6B8E"/>
    <w:lvl w:ilvl="0" w:tplc="6024DB7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7035776D"/>
    <w:multiLevelType w:val="hybridMultilevel"/>
    <w:tmpl w:val="9DFC6B8E"/>
    <w:lvl w:ilvl="0" w:tplc="6024DB7C">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4"/>
  </w:num>
  <w:num w:numId="2">
    <w:abstractNumId w:val="3"/>
  </w:num>
  <w:num w:numId="3">
    <w:abstractNumId w:val="6"/>
  </w:num>
  <w:num w:numId="4">
    <w:abstractNumId w:val="5"/>
  </w:num>
  <w:num w:numId="5">
    <w:abstractNumId w:val="1"/>
  </w:num>
  <w:num w:numId="6">
    <w:abstractNumId w:val="0"/>
  </w:num>
  <w:num w:numId="7">
    <w:abstractNumId w:val="2"/>
  </w:num>
  <w:num w:numId="8">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72"/>
    <w:rsid w:val="00006469"/>
    <w:rsid w:val="00011C6B"/>
    <w:rsid w:val="00024678"/>
    <w:rsid w:val="00036121"/>
    <w:rsid w:val="00041562"/>
    <w:rsid w:val="00043FF4"/>
    <w:rsid w:val="00044233"/>
    <w:rsid w:val="00046E2A"/>
    <w:rsid w:val="00050CA2"/>
    <w:rsid w:val="0005261B"/>
    <w:rsid w:val="000575CB"/>
    <w:rsid w:val="000603F9"/>
    <w:rsid w:val="00063CFF"/>
    <w:rsid w:val="000673D2"/>
    <w:rsid w:val="00067D7C"/>
    <w:rsid w:val="0007251E"/>
    <w:rsid w:val="000814D0"/>
    <w:rsid w:val="0008784C"/>
    <w:rsid w:val="000900F4"/>
    <w:rsid w:val="00096C73"/>
    <w:rsid w:val="000970D4"/>
    <w:rsid w:val="000A3F72"/>
    <w:rsid w:val="000B2013"/>
    <w:rsid w:val="000B2F21"/>
    <w:rsid w:val="000B3B37"/>
    <w:rsid w:val="000D486D"/>
    <w:rsid w:val="000D73C8"/>
    <w:rsid w:val="000E5663"/>
    <w:rsid w:val="000F2E6B"/>
    <w:rsid w:val="0010194B"/>
    <w:rsid w:val="00114F99"/>
    <w:rsid w:val="00122EF3"/>
    <w:rsid w:val="00137765"/>
    <w:rsid w:val="00141004"/>
    <w:rsid w:val="001439A4"/>
    <w:rsid w:val="00143C91"/>
    <w:rsid w:val="00146D00"/>
    <w:rsid w:val="00151853"/>
    <w:rsid w:val="00163AD8"/>
    <w:rsid w:val="00170335"/>
    <w:rsid w:val="001772AF"/>
    <w:rsid w:val="00181E56"/>
    <w:rsid w:val="001861A8"/>
    <w:rsid w:val="00186A2F"/>
    <w:rsid w:val="0019342C"/>
    <w:rsid w:val="00193F96"/>
    <w:rsid w:val="001952A2"/>
    <w:rsid w:val="001D0D1C"/>
    <w:rsid w:val="001D2E82"/>
    <w:rsid w:val="001D38CC"/>
    <w:rsid w:val="001D583F"/>
    <w:rsid w:val="001E2C89"/>
    <w:rsid w:val="001E355D"/>
    <w:rsid w:val="001E5971"/>
    <w:rsid w:val="001F0A17"/>
    <w:rsid w:val="001F0D09"/>
    <w:rsid w:val="001F4E84"/>
    <w:rsid w:val="00201AA3"/>
    <w:rsid w:val="002277A9"/>
    <w:rsid w:val="00235F38"/>
    <w:rsid w:val="0023607F"/>
    <w:rsid w:val="00240232"/>
    <w:rsid w:val="00243F85"/>
    <w:rsid w:val="00257B72"/>
    <w:rsid w:val="0027040A"/>
    <w:rsid w:val="00273F27"/>
    <w:rsid w:val="00280041"/>
    <w:rsid w:val="00290D97"/>
    <w:rsid w:val="002A1E0A"/>
    <w:rsid w:val="002A61FF"/>
    <w:rsid w:val="002B336F"/>
    <w:rsid w:val="002C13A6"/>
    <w:rsid w:val="002C6E73"/>
    <w:rsid w:val="002D1515"/>
    <w:rsid w:val="002D1AF7"/>
    <w:rsid w:val="002D6E5D"/>
    <w:rsid w:val="00305EF2"/>
    <w:rsid w:val="00331114"/>
    <w:rsid w:val="00332620"/>
    <w:rsid w:val="003477B3"/>
    <w:rsid w:val="00347F13"/>
    <w:rsid w:val="00353D99"/>
    <w:rsid w:val="00364F0B"/>
    <w:rsid w:val="00375987"/>
    <w:rsid w:val="00377AA0"/>
    <w:rsid w:val="0038062B"/>
    <w:rsid w:val="00393E94"/>
    <w:rsid w:val="003A7581"/>
    <w:rsid w:val="003B12F6"/>
    <w:rsid w:val="003B6C6D"/>
    <w:rsid w:val="003C27DA"/>
    <w:rsid w:val="003D0C5B"/>
    <w:rsid w:val="003D4C09"/>
    <w:rsid w:val="003E5B00"/>
    <w:rsid w:val="004031D9"/>
    <w:rsid w:val="00403769"/>
    <w:rsid w:val="00417C5F"/>
    <w:rsid w:val="00436502"/>
    <w:rsid w:val="004448C7"/>
    <w:rsid w:val="00445986"/>
    <w:rsid w:val="00450A44"/>
    <w:rsid w:val="00465BFF"/>
    <w:rsid w:val="004670D5"/>
    <w:rsid w:val="00474552"/>
    <w:rsid w:val="00474A6D"/>
    <w:rsid w:val="00474B91"/>
    <w:rsid w:val="00490554"/>
    <w:rsid w:val="004A3218"/>
    <w:rsid w:val="005108DF"/>
    <w:rsid w:val="005149A9"/>
    <w:rsid w:val="00520ABF"/>
    <w:rsid w:val="005240EA"/>
    <w:rsid w:val="00526682"/>
    <w:rsid w:val="00541B0D"/>
    <w:rsid w:val="00550D16"/>
    <w:rsid w:val="005544FF"/>
    <w:rsid w:val="00554CE2"/>
    <w:rsid w:val="00556906"/>
    <w:rsid w:val="00566FB0"/>
    <w:rsid w:val="00575540"/>
    <w:rsid w:val="0058163A"/>
    <w:rsid w:val="0059105E"/>
    <w:rsid w:val="005A279D"/>
    <w:rsid w:val="005A7014"/>
    <w:rsid w:val="005B37BE"/>
    <w:rsid w:val="005D3FDE"/>
    <w:rsid w:val="005D43BC"/>
    <w:rsid w:val="005E4210"/>
    <w:rsid w:val="005E6294"/>
    <w:rsid w:val="005E755E"/>
    <w:rsid w:val="005F0FA8"/>
    <w:rsid w:val="005F181A"/>
    <w:rsid w:val="00601AE8"/>
    <w:rsid w:val="00606025"/>
    <w:rsid w:val="00613100"/>
    <w:rsid w:val="006161C8"/>
    <w:rsid w:val="006252CB"/>
    <w:rsid w:val="00644F8B"/>
    <w:rsid w:val="00646A48"/>
    <w:rsid w:val="00646B3B"/>
    <w:rsid w:val="00660878"/>
    <w:rsid w:val="00665675"/>
    <w:rsid w:val="0068448A"/>
    <w:rsid w:val="00690085"/>
    <w:rsid w:val="00690495"/>
    <w:rsid w:val="00690DFD"/>
    <w:rsid w:val="006A11A8"/>
    <w:rsid w:val="006A746F"/>
    <w:rsid w:val="006C0AD1"/>
    <w:rsid w:val="006C6729"/>
    <w:rsid w:val="006D2B30"/>
    <w:rsid w:val="006E0970"/>
    <w:rsid w:val="006E6D8B"/>
    <w:rsid w:val="006F0A25"/>
    <w:rsid w:val="006F1F17"/>
    <w:rsid w:val="007046B7"/>
    <w:rsid w:val="00707CA1"/>
    <w:rsid w:val="00707D57"/>
    <w:rsid w:val="00711DD5"/>
    <w:rsid w:val="007167C7"/>
    <w:rsid w:val="0072090E"/>
    <w:rsid w:val="00725387"/>
    <w:rsid w:val="0073317C"/>
    <w:rsid w:val="00735D46"/>
    <w:rsid w:val="0074340E"/>
    <w:rsid w:val="007544AA"/>
    <w:rsid w:val="00761464"/>
    <w:rsid w:val="00761702"/>
    <w:rsid w:val="007634A5"/>
    <w:rsid w:val="007669AE"/>
    <w:rsid w:val="00770383"/>
    <w:rsid w:val="00795E58"/>
    <w:rsid w:val="007A6359"/>
    <w:rsid w:val="007B135F"/>
    <w:rsid w:val="007B2D02"/>
    <w:rsid w:val="007B74E5"/>
    <w:rsid w:val="007C4071"/>
    <w:rsid w:val="007C49E7"/>
    <w:rsid w:val="007C697D"/>
    <w:rsid w:val="007E2683"/>
    <w:rsid w:val="007E31D4"/>
    <w:rsid w:val="007F3668"/>
    <w:rsid w:val="007F4F08"/>
    <w:rsid w:val="00803424"/>
    <w:rsid w:val="008064E8"/>
    <w:rsid w:val="00837391"/>
    <w:rsid w:val="00866A2A"/>
    <w:rsid w:val="00870A88"/>
    <w:rsid w:val="00872C76"/>
    <w:rsid w:val="00885CD3"/>
    <w:rsid w:val="00890A94"/>
    <w:rsid w:val="008976A9"/>
    <w:rsid w:val="008A53A0"/>
    <w:rsid w:val="008B1839"/>
    <w:rsid w:val="008B565D"/>
    <w:rsid w:val="008C6AE2"/>
    <w:rsid w:val="008C7A28"/>
    <w:rsid w:val="008D5C21"/>
    <w:rsid w:val="008F04B8"/>
    <w:rsid w:val="008F63D7"/>
    <w:rsid w:val="009144B9"/>
    <w:rsid w:val="00914F3C"/>
    <w:rsid w:val="0092344C"/>
    <w:rsid w:val="0092376B"/>
    <w:rsid w:val="00934218"/>
    <w:rsid w:val="00940341"/>
    <w:rsid w:val="00945153"/>
    <w:rsid w:val="00954318"/>
    <w:rsid w:val="00972523"/>
    <w:rsid w:val="0097397C"/>
    <w:rsid w:val="0098382D"/>
    <w:rsid w:val="0099505D"/>
    <w:rsid w:val="009C7698"/>
    <w:rsid w:val="009D295E"/>
    <w:rsid w:val="009D431F"/>
    <w:rsid w:val="009D5273"/>
    <w:rsid w:val="009E66CB"/>
    <w:rsid w:val="00A10714"/>
    <w:rsid w:val="00A11C86"/>
    <w:rsid w:val="00A26509"/>
    <w:rsid w:val="00A351E3"/>
    <w:rsid w:val="00A40F23"/>
    <w:rsid w:val="00A435E9"/>
    <w:rsid w:val="00A45F02"/>
    <w:rsid w:val="00A46BFE"/>
    <w:rsid w:val="00A47294"/>
    <w:rsid w:val="00A4760C"/>
    <w:rsid w:val="00A75327"/>
    <w:rsid w:val="00A77479"/>
    <w:rsid w:val="00AB1EDA"/>
    <w:rsid w:val="00AB3AAE"/>
    <w:rsid w:val="00AB7FFA"/>
    <w:rsid w:val="00AC1186"/>
    <w:rsid w:val="00AC292C"/>
    <w:rsid w:val="00AC3E35"/>
    <w:rsid w:val="00AD1592"/>
    <w:rsid w:val="00AF0794"/>
    <w:rsid w:val="00AF0F21"/>
    <w:rsid w:val="00AF1DCE"/>
    <w:rsid w:val="00B00308"/>
    <w:rsid w:val="00B26F8E"/>
    <w:rsid w:val="00B27994"/>
    <w:rsid w:val="00B47988"/>
    <w:rsid w:val="00B83971"/>
    <w:rsid w:val="00B85DF7"/>
    <w:rsid w:val="00B87CE2"/>
    <w:rsid w:val="00B90047"/>
    <w:rsid w:val="00B90DB1"/>
    <w:rsid w:val="00B91EDD"/>
    <w:rsid w:val="00B9418F"/>
    <w:rsid w:val="00BA279D"/>
    <w:rsid w:val="00BA5769"/>
    <w:rsid w:val="00BB17E0"/>
    <w:rsid w:val="00BB1CDA"/>
    <w:rsid w:val="00BB6494"/>
    <w:rsid w:val="00BE7AC9"/>
    <w:rsid w:val="00BF2E18"/>
    <w:rsid w:val="00C06674"/>
    <w:rsid w:val="00C11CBD"/>
    <w:rsid w:val="00C1222A"/>
    <w:rsid w:val="00C3005E"/>
    <w:rsid w:val="00C601DF"/>
    <w:rsid w:val="00C626E2"/>
    <w:rsid w:val="00C673A2"/>
    <w:rsid w:val="00C75059"/>
    <w:rsid w:val="00C95C2E"/>
    <w:rsid w:val="00CA4500"/>
    <w:rsid w:val="00CB3A76"/>
    <w:rsid w:val="00CC7776"/>
    <w:rsid w:val="00CF0F2D"/>
    <w:rsid w:val="00CF62CE"/>
    <w:rsid w:val="00CF79DE"/>
    <w:rsid w:val="00D0200B"/>
    <w:rsid w:val="00D02AF7"/>
    <w:rsid w:val="00D2174F"/>
    <w:rsid w:val="00D2182C"/>
    <w:rsid w:val="00D36563"/>
    <w:rsid w:val="00D37835"/>
    <w:rsid w:val="00D44011"/>
    <w:rsid w:val="00D6001D"/>
    <w:rsid w:val="00D6560B"/>
    <w:rsid w:val="00D7053A"/>
    <w:rsid w:val="00D7394B"/>
    <w:rsid w:val="00D741E5"/>
    <w:rsid w:val="00D76DDE"/>
    <w:rsid w:val="00D8409F"/>
    <w:rsid w:val="00D86547"/>
    <w:rsid w:val="00D9027E"/>
    <w:rsid w:val="00D95869"/>
    <w:rsid w:val="00D96E16"/>
    <w:rsid w:val="00DA4BC7"/>
    <w:rsid w:val="00DA5E8E"/>
    <w:rsid w:val="00DC11D4"/>
    <w:rsid w:val="00DC46E8"/>
    <w:rsid w:val="00DD039E"/>
    <w:rsid w:val="00DE5BD6"/>
    <w:rsid w:val="00DF7815"/>
    <w:rsid w:val="00E01680"/>
    <w:rsid w:val="00E05CA7"/>
    <w:rsid w:val="00E07843"/>
    <w:rsid w:val="00E1246E"/>
    <w:rsid w:val="00E15091"/>
    <w:rsid w:val="00E26F0E"/>
    <w:rsid w:val="00E3070E"/>
    <w:rsid w:val="00E335C0"/>
    <w:rsid w:val="00E35738"/>
    <w:rsid w:val="00E4237A"/>
    <w:rsid w:val="00E50CB7"/>
    <w:rsid w:val="00E5249A"/>
    <w:rsid w:val="00E57575"/>
    <w:rsid w:val="00E65D39"/>
    <w:rsid w:val="00E72627"/>
    <w:rsid w:val="00E75A0C"/>
    <w:rsid w:val="00E840B2"/>
    <w:rsid w:val="00E848F6"/>
    <w:rsid w:val="00EA39F4"/>
    <w:rsid w:val="00EC0311"/>
    <w:rsid w:val="00EC3ACA"/>
    <w:rsid w:val="00EC5198"/>
    <w:rsid w:val="00EF24FA"/>
    <w:rsid w:val="00EF7200"/>
    <w:rsid w:val="00F100CE"/>
    <w:rsid w:val="00F15F96"/>
    <w:rsid w:val="00F27BC1"/>
    <w:rsid w:val="00F40ED5"/>
    <w:rsid w:val="00F41749"/>
    <w:rsid w:val="00F42710"/>
    <w:rsid w:val="00F452CA"/>
    <w:rsid w:val="00F55F66"/>
    <w:rsid w:val="00F56B68"/>
    <w:rsid w:val="00F57E5D"/>
    <w:rsid w:val="00F63E9E"/>
    <w:rsid w:val="00F6674E"/>
    <w:rsid w:val="00F764C6"/>
    <w:rsid w:val="00F77308"/>
    <w:rsid w:val="00F84E9A"/>
    <w:rsid w:val="00F8622A"/>
    <w:rsid w:val="00FB56BC"/>
    <w:rsid w:val="00FC0AD8"/>
    <w:rsid w:val="00FC4380"/>
    <w:rsid w:val="00FC5913"/>
    <w:rsid w:val="00FC686A"/>
    <w:rsid w:val="00FD1538"/>
    <w:rsid w:val="00FE0180"/>
    <w:rsid w:val="00FE5CAF"/>
    <w:rsid w:val="00FE68C8"/>
    <w:rsid w:val="00FF2039"/>
    <w:rsid w:val="00FF3CBA"/>
    <w:rsid w:val="00FF77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D08250"/>
  <w15:chartTrackingRefBased/>
  <w15:docId w15:val="{FE9234C7-BA81-4137-AD73-6F478DE4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6121"/>
    <w:pPr>
      <w:spacing w:line="240" w:lineRule="auto"/>
    </w:pPr>
  </w:style>
  <w:style w:type="paragraph" w:styleId="Kop1">
    <w:name w:val="heading 1"/>
    <w:basedOn w:val="Standaard"/>
    <w:next w:val="Standaard"/>
    <w:link w:val="Kop1Char"/>
    <w:uiPriority w:val="9"/>
    <w:qFormat/>
    <w:rsid w:val="002D1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74A6D"/>
    <w:pPr>
      <w:keepNext/>
      <w:keepLines/>
      <w:spacing w:before="40" w:after="0"/>
      <w:outlineLvl w:val="1"/>
    </w:pPr>
    <w:rPr>
      <w:rFonts w:asciiTheme="majorHAnsi" w:eastAsiaTheme="majorEastAsia" w:hAnsiTheme="majorHAnsi" w:cstheme="majorBidi"/>
      <w:noProof/>
      <w:color w:val="2F5496" w:themeColor="accent1" w:themeShade="BF"/>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qFormat/>
    <w:rsid w:val="00A77479"/>
    <w:pPr>
      <w:numPr>
        <w:numId w:val="7"/>
      </w:numPr>
      <w:spacing w:after="0" w:line="240" w:lineRule="atLeast"/>
      <w:contextualSpacing/>
    </w:pPr>
    <w:rPr>
      <w:rFonts w:ascii="Verdana" w:eastAsia="Times New Roman" w:hAnsi="Verdana" w:cs="Times New Roman"/>
      <w:sz w:val="18"/>
      <w:szCs w:val="24"/>
      <w:lang w:eastAsia="nl-NL"/>
    </w:rPr>
  </w:style>
  <w:style w:type="paragraph" w:styleId="Ballontekst">
    <w:name w:val="Balloon Text"/>
    <w:basedOn w:val="Standaard"/>
    <w:link w:val="BallontekstChar"/>
    <w:uiPriority w:val="99"/>
    <w:semiHidden/>
    <w:unhideWhenUsed/>
    <w:rsid w:val="001F4E84"/>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F4E84"/>
    <w:rPr>
      <w:rFonts w:ascii="Segoe UI" w:hAnsi="Segoe UI" w:cs="Segoe UI"/>
      <w:sz w:val="18"/>
      <w:szCs w:val="18"/>
    </w:rPr>
  </w:style>
  <w:style w:type="character" w:customStyle="1" w:styleId="Kop1Char">
    <w:name w:val="Kop 1 Char"/>
    <w:basedOn w:val="Standaardalinea-lettertype"/>
    <w:link w:val="Kop1"/>
    <w:uiPriority w:val="9"/>
    <w:rsid w:val="002D1AF7"/>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613100"/>
    <w:rPr>
      <w:sz w:val="16"/>
      <w:szCs w:val="16"/>
    </w:rPr>
  </w:style>
  <w:style w:type="paragraph" w:styleId="Tekstopmerking">
    <w:name w:val="annotation text"/>
    <w:basedOn w:val="Standaard"/>
    <w:link w:val="TekstopmerkingChar"/>
    <w:uiPriority w:val="99"/>
    <w:semiHidden/>
    <w:unhideWhenUsed/>
    <w:rsid w:val="00613100"/>
    <w:rPr>
      <w:sz w:val="20"/>
      <w:szCs w:val="20"/>
    </w:rPr>
  </w:style>
  <w:style w:type="character" w:customStyle="1" w:styleId="TekstopmerkingChar">
    <w:name w:val="Tekst opmerking Char"/>
    <w:basedOn w:val="Standaardalinea-lettertype"/>
    <w:link w:val="Tekstopmerking"/>
    <w:uiPriority w:val="99"/>
    <w:semiHidden/>
    <w:rsid w:val="00613100"/>
    <w:rPr>
      <w:sz w:val="20"/>
      <w:szCs w:val="20"/>
    </w:rPr>
  </w:style>
  <w:style w:type="paragraph" w:styleId="Onderwerpvanopmerking">
    <w:name w:val="annotation subject"/>
    <w:basedOn w:val="Tekstopmerking"/>
    <w:next w:val="Tekstopmerking"/>
    <w:link w:val="OnderwerpvanopmerkingChar"/>
    <w:uiPriority w:val="99"/>
    <w:semiHidden/>
    <w:unhideWhenUsed/>
    <w:rsid w:val="00613100"/>
    <w:rPr>
      <w:b/>
      <w:bCs/>
    </w:rPr>
  </w:style>
  <w:style w:type="character" w:customStyle="1" w:styleId="OnderwerpvanopmerkingChar">
    <w:name w:val="Onderwerp van opmerking Char"/>
    <w:basedOn w:val="TekstopmerkingChar"/>
    <w:link w:val="Onderwerpvanopmerking"/>
    <w:uiPriority w:val="99"/>
    <w:semiHidden/>
    <w:rsid w:val="00613100"/>
    <w:rPr>
      <w:b/>
      <w:bCs/>
      <w:sz w:val="20"/>
      <w:szCs w:val="20"/>
    </w:rPr>
  </w:style>
  <w:style w:type="paragraph" w:customStyle="1" w:styleId="Default">
    <w:name w:val="Default"/>
    <w:rsid w:val="0059105E"/>
    <w:pPr>
      <w:autoSpaceDE w:val="0"/>
      <w:autoSpaceDN w:val="0"/>
      <w:adjustRightInd w:val="0"/>
      <w:spacing w:after="0" w:line="240" w:lineRule="auto"/>
    </w:pPr>
    <w:rPr>
      <w:rFonts w:ascii="Univers LT 45 Light" w:hAnsi="Univers LT 45 Light" w:cs="Univers LT 45 Light"/>
      <w:color w:val="000000"/>
      <w:sz w:val="24"/>
      <w:szCs w:val="24"/>
    </w:rPr>
  </w:style>
  <w:style w:type="character" w:customStyle="1" w:styleId="Kop2Char">
    <w:name w:val="Kop 2 Char"/>
    <w:basedOn w:val="Standaardalinea-lettertype"/>
    <w:link w:val="Kop2"/>
    <w:uiPriority w:val="9"/>
    <w:rsid w:val="00474A6D"/>
    <w:rPr>
      <w:rFonts w:asciiTheme="majorHAnsi" w:eastAsiaTheme="majorEastAsia" w:hAnsiTheme="majorHAnsi" w:cstheme="majorBidi"/>
      <w:noProof/>
      <w:color w:val="2F5496" w:themeColor="accent1" w:themeShade="BF"/>
      <w:lang w:eastAsia="nl-NL"/>
    </w:rPr>
  </w:style>
  <w:style w:type="paragraph" w:styleId="Revisie">
    <w:name w:val="Revision"/>
    <w:hidden/>
    <w:uiPriority w:val="99"/>
    <w:semiHidden/>
    <w:rsid w:val="00436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7E6250-8959-4755-99E5-37B63D68D3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FE8B89-97BE-4154-93E4-9E73545D547A}">
  <ds:schemaRefs>
    <ds:schemaRef ds:uri="http://schemas.microsoft.com/sharepoint/v3/contenttype/forms"/>
  </ds:schemaRefs>
</ds:datastoreItem>
</file>

<file path=customXml/itemProps3.xml><?xml version="1.0" encoding="utf-8"?>
<ds:datastoreItem xmlns:ds="http://schemas.openxmlformats.org/officeDocument/2006/customXml" ds:itemID="{9C15479E-EF58-4CF2-8687-DD3089E4A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755</Words>
  <Characters>4157</Characters>
  <Application>Microsoft Office Word</Application>
  <DocSecurity>4</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Nienke Jansen</dc:creator>
  <cp:keywords/>
  <dc:description/>
  <cp:lastModifiedBy>Kasper Lingbeek</cp:lastModifiedBy>
  <cp:revision>45</cp:revision>
  <dcterms:created xsi:type="dcterms:W3CDTF">2020-08-11T23:10:00Z</dcterms:created>
  <dcterms:modified xsi:type="dcterms:W3CDTF">2020-09-07T09:09:00Z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ies>
</file>