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p14">
  <w:body>
    <w:p w:rsidR="00270131" w:rsidP="008D001B" w:rsidRDefault="00270131" w14:paraId="0A66A7F7" w14:textId="6A70D965">
      <w:pPr>
        <w:spacing w:before="60"/>
        <w:rPr>
          <w:rStyle w:val="Zwaar"/>
          <w:sz w:val="24"/>
          <w:szCs w:val="24"/>
        </w:rPr>
      </w:pPr>
    </w:p>
    <w:p w:rsidR="00E62E58" w:rsidP="008D001B" w:rsidRDefault="00E62E58" w14:paraId="1F467158" w14:textId="77777777">
      <w:pPr>
        <w:spacing w:before="60"/>
        <w:rPr>
          <w:rStyle w:val="Zwaar"/>
          <w:sz w:val="24"/>
          <w:szCs w:val="24"/>
        </w:rPr>
      </w:pPr>
    </w:p>
    <w:p w:rsidRPr="00390585" w:rsidR="00FA32ED" w:rsidP="008946A6" w:rsidRDefault="00FA32ED" w14:paraId="6C7702CD" w14:textId="77777777">
      <w:pPr>
        <w:rPr>
          <w:rFonts w:cs="Arial"/>
        </w:rPr>
      </w:pPr>
      <w:r w:rsidRPr="00390585">
        <w:rPr>
          <w:noProof/>
          <w:lang w:eastAsia="nl-NL"/>
        </w:rPr>
        <w:drawing>
          <wp:anchor distT="0" distB="0" distL="114300" distR="114300" simplePos="0" relativeHeight="251658240" behindDoc="1" locked="0" layoutInCell="1" allowOverlap="1" wp14:anchorId="09071C53" wp14:editId="70D654CC">
            <wp:simplePos x="0" y="0"/>
            <wp:positionH relativeFrom="page">
              <wp:posOffset>4276725</wp:posOffset>
            </wp:positionH>
            <wp:positionV relativeFrom="page">
              <wp:posOffset>600075</wp:posOffset>
            </wp:positionV>
            <wp:extent cx="2762250" cy="485775"/>
            <wp:effectExtent l="0" t="0" r="0" b="952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_cover_request.jpg"/>
                    <pic:cNvPicPr/>
                  </pic:nvPicPr>
                  <pic:blipFill rotWithShape="1">
                    <a:blip r:embed="rId11" cstate="print">
                      <a:extLst>
                        <a:ext uri="{28A0092B-C50C-407E-A947-70E740481C1C}">
                          <a14:useLocalDpi xmlns:a14="http://schemas.microsoft.com/office/drawing/2010/main" val="0"/>
                        </a:ext>
                      </a:extLst>
                    </a:blip>
                    <a:srcRect l="60713" t="6411" r="2755" b="89048"/>
                    <a:stretch/>
                  </pic:blipFill>
                  <pic:spPr bwMode="auto">
                    <a:xfrm>
                      <a:off x="0" y="0"/>
                      <a:ext cx="2762250" cy="485775"/>
                    </a:xfrm>
                    <a:prstGeom prst="rect">
                      <a:avLst/>
                    </a:prstGeom>
                    <a:ln>
                      <a:noFill/>
                    </a:ln>
                    <a:extLst>
                      <a:ext uri="{53640926-AAD7-44D8-BBD7-CCE9431645EC}">
                        <a14:shadowObscured xmlns:a14="http://schemas.microsoft.com/office/drawing/2010/main"/>
                      </a:ext>
                      <a:ext uri="{FAA26D3D-D897-4be2-8F04-BA451C77F1D7}">
                        <ma14:placeholderFlag xmlns:a14="http://schemas.microsoft.com/office/drawing/2010/main" xmlns:a16="http://schemas.microsoft.com/office/drawing/2014/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xmlns:asvg="http://schemas.microsoft.com/office/drawing/2016/SVG/main"/>
                      </a:ext>
                    </a:extLst>
                  </pic:spPr>
                </pic:pic>
              </a:graphicData>
            </a:graphic>
          </wp:anchor>
        </w:drawing>
      </w:r>
      <w:sdt>
        <w:sdtPr>
          <w:rPr>
            <w:rStyle w:val="Zwaar"/>
            <w:sz w:val="24"/>
            <w:szCs w:val="24"/>
          </w:rPr>
          <w:id w:val="-1957711707"/>
          <w:placeholder>
            <w:docPart w:val="92CE484CC35E4D64A592A5530056C8B4"/>
          </w:placeholder>
        </w:sdtPr>
        <w:sdtEndPr>
          <w:rPr>
            <w:rStyle w:val="Standaardalinea-lettertype"/>
            <w:b w:val="0"/>
            <w:bCs w:val="0"/>
            <w:caps w:val="0"/>
            <w:noProof/>
            <w:sz w:val="18"/>
            <w:szCs w:val="22"/>
            <w:lang w:eastAsia="nl-NL"/>
          </w:rPr>
        </w:sdtEndPr>
        <w:sdtContent>
          <w:bookmarkStart w:name="_Toc20652186" w:id="0"/>
          <w:bookmarkStart w:name="_Toc19696897" w:id="1"/>
          <w:r w:rsidRPr="00390585" w:rsidR="00D55D25">
            <w:rPr>
              <w:rStyle w:val="Zwaar"/>
              <w:sz w:val="24"/>
              <w:szCs w:val="24"/>
            </w:rPr>
            <w:t>omgevingsvisie provincie utrecht</w:t>
          </w:r>
        </w:sdtContent>
      </w:sdt>
      <w:bookmarkEnd w:id="0"/>
      <w:bookmarkEnd w:id="1"/>
      <w:r w:rsidRPr="00390585" w:rsidR="73CD7503">
        <w:rPr>
          <w:noProof/>
          <w:lang w:eastAsia="nl-NL"/>
        </w:rPr>
        <w:t xml:space="preserve"> </w:t>
      </w:r>
    </w:p>
    <w:p w:rsidRPr="00390585" w:rsidR="00C82ECE" w:rsidRDefault="00C82ECE" w14:paraId="2CB35767" w14:textId="77777777">
      <w:pPr>
        <w:rPr>
          <w:noProof/>
          <w:lang w:eastAsia="nl-NL"/>
        </w:rPr>
      </w:pPr>
    </w:p>
    <w:p w:rsidR="00C82ECE" w:rsidRDefault="00D36D57" w14:paraId="772CD7AA" w14:textId="164865FD">
      <w:pPr>
        <w:rPr>
          <w:b/>
          <w:bCs/>
          <w:noProof/>
          <w:sz w:val="22"/>
          <w:szCs w:val="28"/>
          <w:lang w:eastAsia="nl-NL"/>
        </w:rPr>
      </w:pPr>
      <w:r w:rsidRPr="00390585">
        <w:rPr>
          <w:b/>
          <w:bCs/>
          <w:noProof/>
          <w:sz w:val="22"/>
          <w:szCs w:val="28"/>
          <w:lang w:eastAsia="nl-NL"/>
        </w:rPr>
        <w:t>Ontwerp</w:t>
      </w:r>
    </w:p>
    <w:p w:rsidR="00891A1E" w:rsidRDefault="00891A1E" w14:paraId="4894D2C2" w14:textId="77777777">
      <w:pPr>
        <w:rPr>
          <w:b/>
          <w:bCs/>
          <w:noProof/>
          <w:sz w:val="22"/>
          <w:szCs w:val="28"/>
          <w:lang w:eastAsia="nl-NL"/>
        </w:rPr>
      </w:pPr>
    </w:p>
    <w:p w:rsidRPr="00390585" w:rsidR="00891A1E" w:rsidRDefault="00B157C7" w14:paraId="22B9C4EC" w14:textId="4B069802">
      <w:pPr>
        <w:rPr>
          <w:b/>
          <w:bCs/>
          <w:noProof/>
          <w:sz w:val="22"/>
          <w:szCs w:val="28"/>
          <w:lang w:eastAsia="nl-NL"/>
        </w:rPr>
      </w:pPr>
      <w:r>
        <w:rPr>
          <w:b/>
          <w:bCs/>
          <w:noProof/>
          <w:sz w:val="22"/>
          <w:szCs w:val="28"/>
          <w:lang w:eastAsia="nl-NL"/>
        </w:rPr>
        <w:t xml:space="preserve">Besluit </w:t>
      </w:r>
      <w:r w:rsidR="009931BB">
        <w:rPr>
          <w:b/>
          <w:bCs/>
          <w:noProof/>
          <w:sz w:val="22"/>
          <w:szCs w:val="28"/>
          <w:lang w:eastAsia="nl-NL"/>
        </w:rPr>
        <w:t xml:space="preserve">Gedeputeerde Staten, </w:t>
      </w:r>
      <w:r w:rsidR="002C2819">
        <w:rPr>
          <w:b/>
          <w:bCs/>
          <w:noProof/>
          <w:sz w:val="22"/>
          <w:szCs w:val="28"/>
          <w:lang w:eastAsia="nl-NL"/>
        </w:rPr>
        <w:t>17</w:t>
      </w:r>
      <w:r w:rsidR="008F0B74">
        <w:rPr>
          <w:b/>
          <w:bCs/>
          <w:noProof/>
          <w:sz w:val="22"/>
          <w:szCs w:val="28"/>
          <w:lang w:eastAsia="nl-NL"/>
        </w:rPr>
        <w:t xml:space="preserve"> maart</w:t>
      </w:r>
      <w:r w:rsidR="003370FA">
        <w:rPr>
          <w:b/>
          <w:bCs/>
          <w:noProof/>
          <w:sz w:val="22"/>
          <w:szCs w:val="28"/>
          <w:lang w:eastAsia="nl-NL"/>
        </w:rPr>
        <w:t xml:space="preserve"> 2020</w:t>
      </w:r>
    </w:p>
    <w:p w:rsidRPr="00390585" w:rsidR="007C5E8A" w:rsidRDefault="007C5E8A" w14:paraId="0E5A9F61" w14:textId="77777777">
      <w:pPr>
        <w:rPr>
          <w:noProof/>
          <w:lang w:eastAsia="nl-NL"/>
        </w:rPr>
      </w:pPr>
    </w:p>
    <w:p w:rsidR="007C5E8A" w:rsidRDefault="007C5E8A" w14:paraId="5810B45F" w14:textId="77777777"/>
    <w:p w:rsidR="003849B1" w:rsidRDefault="003849B1" w14:paraId="0CB4D06F" w14:textId="77777777"/>
    <w:p w:rsidRPr="00390585" w:rsidR="003849B1" w:rsidRDefault="003849B1" w14:paraId="77745595" w14:textId="77777777"/>
    <w:p w:rsidRPr="00390585" w:rsidR="007C5E8A" w:rsidRDefault="007C5E8A" w14:paraId="13E4763C" w14:textId="77777777"/>
    <w:p w:rsidRPr="00390585" w:rsidR="0090633A" w:rsidRDefault="0090633A" w14:paraId="46C822F4" w14:textId="77777777">
      <w:pPr>
        <w:rPr>
          <w:noProof/>
          <w:lang w:eastAsia="nl-NL"/>
        </w:rPr>
      </w:pPr>
    </w:p>
    <w:p w:rsidRPr="00390585" w:rsidR="0090633A" w:rsidP="003849B1" w:rsidRDefault="0090633A" w14:paraId="06F1D258" w14:textId="0A9EAB48">
      <w:pPr>
        <w:spacing w:line="240" w:lineRule="auto"/>
        <w:ind w:left="-1134"/>
        <w:rPr>
          <w:noProof/>
          <w:lang w:eastAsia="nl-NL"/>
        </w:rPr>
      </w:pPr>
    </w:p>
    <w:p w:rsidR="005922B2" w:rsidRDefault="005922B2" w14:paraId="41424E98" w14:textId="164ABE84">
      <w:pPr>
        <w:rPr>
          <w:noProof/>
          <w:lang w:eastAsia="nl-NL"/>
        </w:rPr>
      </w:pPr>
      <w:r>
        <w:rPr>
          <w:noProof/>
          <w:lang w:eastAsia="nl-NL"/>
        </w:rPr>
        <w:br w:type="page"/>
      </w:r>
    </w:p>
    <w:p w:rsidR="005922B2" w:rsidP="005922B2" w:rsidRDefault="005922B2" w14:paraId="74F9500A" w14:textId="77777777">
      <w:pPr>
        <w:tabs>
          <w:tab w:val="left" w:pos="1560"/>
        </w:tabs>
        <w:rPr>
          <w:b/>
          <w:bCs/>
          <w:noProof/>
          <w:sz w:val="20"/>
          <w:szCs w:val="24"/>
          <w:lang w:eastAsia="nl-NL"/>
        </w:rPr>
      </w:pPr>
    </w:p>
    <w:p w:rsidR="005922B2" w:rsidP="005922B2" w:rsidRDefault="005922B2" w14:paraId="2BBF31A6" w14:textId="77777777">
      <w:pPr>
        <w:tabs>
          <w:tab w:val="left" w:pos="1560"/>
        </w:tabs>
        <w:rPr>
          <w:b/>
          <w:bCs/>
          <w:noProof/>
          <w:sz w:val="20"/>
          <w:szCs w:val="24"/>
          <w:lang w:eastAsia="nl-NL"/>
        </w:rPr>
      </w:pPr>
    </w:p>
    <w:p w:rsidR="005922B2" w:rsidP="005922B2" w:rsidRDefault="005922B2" w14:paraId="1F1DDA18" w14:textId="77777777">
      <w:pPr>
        <w:tabs>
          <w:tab w:val="left" w:pos="1560"/>
        </w:tabs>
        <w:rPr>
          <w:b/>
          <w:bCs/>
          <w:noProof/>
          <w:sz w:val="20"/>
          <w:szCs w:val="24"/>
          <w:lang w:eastAsia="nl-NL"/>
        </w:rPr>
      </w:pPr>
    </w:p>
    <w:p w:rsidR="005922B2" w:rsidP="005922B2" w:rsidRDefault="005922B2" w14:paraId="79343B23" w14:textId="77777777">
      <w:pPr>
        <w:tabs>
          <w:tab w:val="left" w:pos="1560"/>
        </w:tabs>
        <w:rPr>
          <w:b/>
          <w:bCs/>
          <w:noProof/>
          <w:sz w:val="20"/>
          <w:szCs w:val="24"/>
          <w:lang w:eastAsia="nl-NL"/>
        </w:rPr>
      </w:pPr>
    </w:p>
    <w:p w:rsidR="005922B2" w:rsidP="005922B2" w:rsidRDefault="005922B2" w14:paraId="6117EA43" w14:textId="77777777">
      <w:pPr>
        <w:tabs>
          <w:tab w:val="left" w:pos="1560"/>
        </w:tabs>
        <w:rPr>
          <w:b/>
          <w:bCs/>
          <w:noProof/>
          <w:sz w:val="20"/>
          <w:szCs w:val="24"/>
          <w:lang w:eastAsia="nl-NL"/>
        </w:rPr>
      </w:pPr>
    </w:p>
    <w:p w:rsidR="005922B2" w:rsidP="005922B2" w:rsidRDefault="005922B2" w14:paraId="540CCA21" w14:textId="77777777">
      <w:pPr>
        <w:tabs>
          <w:tab w:val="left" w:pos="1560"/>
        </w:tabs>
        <w:rPr>
          <w:b/>
          <w:bCs/>
          <w:noProof/>
          <w:sz w:val="20"/>
          <w:szCs w:val="24"/>
          <w:lang w:eastAsia="nl-NL"/>
        </w:rPr>
      </w:pPr>
    </w:p>
    <w:p w:rsidR="005922B2" w:rsidP="005922B2" w:rsidRDefault="005922B2" w14:paraId="3B002388" w14:textId="77777777">
      <w:pPr>
        <w:tabs>
          <w:tab w:val="left" w:pos="1560"/>
        </w:tabs>
        <w:rPr>
          <w:b/>
          <w:bCs/>
          <w:noProof/>
          <w:sz w:val="20"/>
          <w:szCs w:val="24"/>
          <w:lang w:eastAsia="nl-NL"/>
        </w:rPr>
      </w:pPr>
    </w:p>
    <w:p w:rsidR="005922B2" w:rsidP="005922B2" w:rsidRDefault="005922B2" w14:paraId="6E3C33CC" w14:textId="77777777">
      <w:pPr>
        <w:tabs>
          <w:tab w:val="left" w:pos="1560"/>
        </w:tabs>
        <w:rPr>
          <w:b/>
          <w:bCs/>
          <w:noProof/>
          <w:sz w:val="20"/>
          <w:szCs w:val="24"/>
          <w:lang w:eastAsia="nl-NL"/>
        </w:rPr>
      </w:pPr>
    </w:p>
    <w:p w:rsidR="005922B2" w:rsidP="005922B2" w:rsidRDefault="005922B2" w14:paraId="7D89A38C" w14:textId="77777777">
      <w:pPr>
        <w:tabs>
          <w:tab w:val="left" w:pos="1560"/>
        </w:tabs>
        <w:rPr>
          <w:b/>
          <w:bCs/>
          <w:noProof/>
          <w:sz w:val="20"/>
          <w:szCs w:val="24"/>
          <w:lang w:eastAsia="nl-NL"/>
        </w:rPr>
      </w:pPr>
    </w:p>
    <w:p w:rsidR="005922B2" w:rsidP="005922B2" w:rsidRDefault="005922B2" w14:paraId="4CCF4475" w14:textId="77777777">
      <w:pPr>
        <w:tabs>
          <w:tab w:val="left" w:pos="1560"/>
        </w:tabs>
        <w:rPr>
          <w:b/>
          <w:bCs/>
          <w:noProof/>
          <w:sz w:val="20"/>
          <w:szCs w:val="24"/>
          <w:lang w:eastAsia="nl-NL"/>
        </w:rPr>
      </w:pPr>
    </w:p>
    <w:p w:rsidR="005922B2" w:rsidP="005922B2" w:rsidRDefault="005922B2" w14:paraId="0A438141" w14:textId="77777777">
      <w:pPr>
        <w:tabs>
          <w:tab w:val="left" w:pos="1560"/>
        </w:tabs>
        <w:rPr>
          <w:b/>
          <w:bCs/>
          <w:noProof/>
          <w:sz w:val="20"/>
          <w:szCs w:val="24"/>
          <w:lang w:eastAsia="nl-NL"/>
        </w:rPr>
      </w:pPr>
    </w:p>
    <w:p w:rsidR="005922B2" w:rsidP="005922B2" w:rsidRDefault="005922B2" w14:paraId="69C20AF7" w14:textId="77777777">
      <w:pPr>
        <w:tabs>
          <w:tab w:val="left" w:pos="1560"/>
        </w:tabs>
        <w:rPr>
          <w:b/>
          <w:bCs/>
          <w:noProof/>
          <w:sz w:val="20"/>
          <w:szCs w:val="24"/>
          <w:lang w:eastAsia="nl-NL"/>
        </w:rPr>
      </w:pPr>
    </w:p>
    <w:p w:rsidR="005922B2" w:rsidP="005922B2" w:rsidRDefault="005922B2" w14:paraId="29E2AF7D" w14:textId="77777777">
      <w:pPr>
        <w:tabs>
          <w:tab w:val="left" w:pos="1560"/>
        </w:tabs>
        <w:rPr>
          <w:b/>
          <w:bCs/>
          <w:noProof/>
          <w:sz w:val="20"/>
          <w:szCs w:val="24"/>
          <w:lang w:eastAsia="nl-NL"/>
        </w:rPr>
      </w:pPr>
    </w:p>
    <w:p w:rsidR="005922B2" w:rsidP="005922B2" w:rsidRDefault="005922B2" w14:paraId="72E4E78D" w14:textId="77777777">
      <w:pPr>
        <w:tabs>
          <w:tab w:val="left" w:pos="1560"/>
        </w:tabs>
        <w:rPr>
          <w:b/>
          <w:bCs/>
          <w:noProof/>
          <w:sz w:val="20"/>
          <w:szCs w:val="24"/>
          <w:lang w:eastAsia="nl-NL"/>
        </w:rPr>
      </w:pPr>
    </w:p>
    <w:p w:rsidR="005922B2" w:rsidP="005922B2" w:rsidRDefault="005922B2" w14:paraId="13771151" w14:textId="77777777">
      <w:pPr>
        <w:tabs>
          <w:tab w:val="left" w:pos="1560"/>
        </w:tabs>
        <w:rPr>
          <w:b/>
          <w:bCs/>
          <w:noProof/>
          <w:sz w:val="20"/>
          <w:szCs w:val="24"/>
          <w:lang w:eastAsia="nl-NL"/>
        </w:rPr>
      </w:pPr>
    </w:p>
    <w:p w:rsidR="005922B2" w:rsidP="005922B2" w:rsidRDefault="005922B2" w14:paraId="00B235BA" w14:textId="77777777">
      <w:pPr>
        <w:tabs>
          <w:tab w:val="left" w:pos="1560"/>
        </w:tabs>
        <w:rPr>
          <w:b/>
          <w:bCs/>
          <w:noProof/>
          <w:sz w:val="20"/>
          <w:szCs w:val="24"/>
          <w:lang w:eastAsia="nl-NL"/>
        </w:rPr>
      </w:pPr>
    </w:p>
    <w:p w:rsidR="005922B2" w:rsidP="005922B2" w:rsidRDefault="005922B2" w14:paraId="241E1F64" w14:textId="77777777">
      <w:pPr>
        <w:tabs>
          <w:tab w:val="left" w:pos="1560"/>
        </w:tabs>
        <w:rPr>
          <w:b/>
          <w:bCs/>
          <w:noProof/>
          <w:sz w:val="20"/>
          <w:szCs w:val="24"/>
          <w:lang w:eastAsia="nl-NL"/>
        </w:rPr>
      </w:pPr>
    </w:p>
    <w:p w:rsidR="005922B2" w:rsidP="005922B2" w:rsidRDefault="005922B2" w14:paraId="4D9A6E05" w14:textId="77777777">
      <w:pPr>
        <w:tabs>
          <w:tab w:val="left" w:pos="1560"/>
        </w:tabs>
        <w:rPr>
          <w:b/>
          <w:bCs/>
          <w:noProof/>
          <w:sz w:val="20"/>
          <w:szCs w:val="24"/>
          <w:lang w:eastAsia="nl-NL"/>
        </w:rPr>
      </w:pPr>
    </w:p>
    <w:p w:rsidR="005922B2" w:rsidP="005922B2" w:rsidRDefault="005922B2" w14:paraId="7776AF5F" w14:textId="77777777">
      <w:pPr>
        <w:tabs>
          <w:tab w:val="left" w:pos="1560"/>
        </w:tabs>
        <w:rPr>
          <w:b/>
          <w:bCs/>
          <w:noProof/>
          <w:sz w:val="20"/>
          <w:szCs w:val="24"/>
          <w:lang w:eastAsia="nl-NL"/>
        </w:rPr>
      </w:pPr>
    </w:p>
    <w:p w:rsidR="005922B2" w:rsidP="005922B2" w:rsidRDefault="005922B2" w14:paraId="7BA7ED9A" w14:textId="77777777">
      <w:pPr>
        <w:tabs>
          <w:tab w:val="left" w:pos="1560"/>
        </w:tabs>
        <w:rPr>
          <w:b/>
          <w:bCs/>
          <w:noProof/>
          <w:sz w:val="20"/>
          <w:szCs w:val="24"/>
          <w:lang w:eastAsia="nl-NL"/>
        </w:rPr>
      </w:pPr>
    </w:p>
    <w:p w:rsidR="005922B2" w:rsidP="005922B2" w:rsidRDefault="005922B2" w14:paraId="36E671E5" w14:textId="77777777">
      <w:pPr>
        <w:tabs>
          <w:tab w:val="left" w:pos="1560"/>
        </w:tabs>
        <w:rPr>
          <w:b/>
          <w:bCs/>
          <w:noProof/>
          <w:sz w:val="20"/>
          <w:szCs w:val="24"/>
          <w:lang w:eastAsia="nl-NL"/>
        </w:rPr>
      </w:pPr>
    </w:p>
    <w:p w:rsidR="005922B2" w:rsidP="005922B2" w:rsidRDefault="005922B2" w14:paraId="03B281D4" w14:textId="77777777">
      <w:pPr>
        <w:tabs>
          <w:tab w:val="left" w:pos="1560"/>
        </w:tabs>
        <w:rPr>
          <w:b/>
          <w:bCs/>
          <w:noProof/>
          <w:sz w:val="20"/>
          <w:szCs w:val="24"/>
          <w:lang w:eastAsia="nl-NL"/>
        </w:rPr>
      </w:pPr>
    </w:p>
    <w:p w:rsidR="005922B2" w:rsidP="005922B2" w:rsidRDefault="005922B2" w14:paraId="030E595D" w14:textId="77777777">
      <w:pPr>
        <w:tabs>
          <w:tab w:val="left" w:pos="1560"/>
        </w:tabs>
        <w:rPr>
          <w:b/>
          <w:bCs/>
          <w:noProof/>
          <w:sz w:val="20"/>
          <w:szCs w:val="24"/>
          <w:lang w:eastAsia="nl-NL"/>
        </w:rPr>
      </w:pPr>
    </w:p>
    <w:p w:rsidR="005922B2" w:rsidP="005922B2" w:rsidRDefault="005922B2" w14:paraId="4D566F5C" w14:textId="77777777">
      <w:pPr>
        <w:tabs>
          <w:tab w:val="left" w:pos="1560"/>
        </w:tabs>
        <w:rPr>
          <w:b/>
          <w:bCs/>
          <w:noProof/>
          <w:sz w:val="20"/>
          <w:szCs w:val="24"/>
          <w:lang w:eastAsia="nl-NL"/>
        </w:rPr>
      </w:pPr>
    </w:p>
    <w:p w:rsidR="005922B2" w:rsidP="005922B2" w:rsidRDefault="005922B2" w14:paraId="402B2C81" w14:textId="77777777">
      <w:pPr>
        <w:tabs>
          <w:tab w:val="left" w:pos="1560"/>
        </w:tabs>
        <w:rPr>
          <w:b/>
          <w:bCs/>
          <w:noProof/>
          <w:sz w:val="20"/>
          <w:szCs w:val="24"/>
          <w:lang w:eastAsia="nl-NL"/>
        </w:rPr>
      </w:pPr>
    </w:p>
    <w:p w:rsidR="005922B2" w:rsidP="005922B2" w:rsidRDefault="005922B2" w14:paraId="541095EA" w14:textId="77777777">
      <w:pPr>
        <w:tabs>
          <w:tab w:val="left" w:pos="1560"/>
        </w:tabs>
        <w:rPr>
          <w:b/>
          <w:bCs/>
          <w:noProof/>
          <w:sz w:val="20"/>
          <w:szCs w:val="24"/>
          <w:lang w:eastAsia="nl-NL"/>
        </w:rPr>
      </w:pPr>
    </w:p>
    <w:p w:rsidR="005922B2" w:rsidP="005922B2" w:rsidRDefault="005922B2" w14:paraId="00F5C56A" w14:textId="77777777">
      <w:pPr>
        <w:tabs>
          <w:tab w:val="left" w:pos="1560"/>
        </w:tabs>
        <w:rPr>
          <w:b/>
          <w:bCs/>
          <w:noProof/>
          <w:sz w:val="20"/>
          <w:szCs w:val="24"/>
          <w:lang w:eastAsia="nl-NL"/>
        </w:rPr>
      </w:pPr>
    </w:p>
    <w:p w:rsidR="005922B2" w:rsidP="005922B2" w:rsidRDefault="005922B2" w14:paraId="624375E6" w14:textId="77777777">
      <w:pPr>
        <w:tabs>
          <w:tab w:val="left" w:pos="1560"/>
        </w:tabs>
        <w:rPr>
          <w:b/>
          <w:bCs/>
          <w:noProof/>
          <w:sz w:val="20"/>
          <w:szCs w:val="24"/>
          <w:lang w:eastAsia="nl-NL"/>
        </w:rPr>
      </w:pPr>
    </w:p>
    <w:p w:rsidR="005922B2" w:rsidP="005922B2" w:rsidRDefault="005922B2" w14:paraId="41F7AF5D" w14:textId="77777777">
      <w:pPr>
        <w:tabs>
          <w:tab w:val="left" w:pos="1560"/>
        </w:tabs>
        <w:rPr>
          <w:b/>
          <w:bCs/>
          <w:noProof/>
          <w:sz w:val="20"/>
          <w:szCs w:val="24"/>
          <w:lang w:eastAsia="nl-NL"/>
        </w:rPr>
      </w:pPr>
    </w:p>
    <w:p w:rsidR="005922B2" w:rsidP="005922B2" w:rsidRDefault="005922B2" w14:paraId="23A99719" w14:textId="77777777">
      <w:pPr>
        <w:tabs>
          <w:tab w:val="left" w:pos="1560"/>
        </w:tabs>
        <w:rPr>
          <w:b/>
          <w:bCs/>
          <w:noProof/>
          <w:sz w:val="20"/>
          <w:szCs w:val="24"/>
          <w:lang w:eastAsia="nl-NL"/>
        </w:rPr>
      </w:pPr>
    </w:p>
    <w:p w:rsidR="005922B2" w:rsidP="005922B2" w:rsidRDefault="005922B2" w14:paraId="3E9339A8" w14:textId="77777777">
      <w:pPr>
        <w:tabs>
          <w:tab w:val="left" w:pos="1560"/>
        </w:tabs>
        <w:rPr>
          <w:b/>
          <w:bCs/>
          <w:noProof/>
          <w:sz w:val="20"/>
          <w:szCs w:val="24"/>
          <w:lang w:eastAsia="nl-NL"/>
        </w:rPr>
      </w:pPr>
    </w:p>
    <w:p w:rsidR="005922B2" w:rsidP="005922B2" w:rsidRDefault="005922B2" w14:paraId="75AEF5C5" w14:textId="77777777">
      <w:pPr>
        <w:tabs>
          <w:tab w:val="left" w:pos="1560"/>
        </w:tabs>
        <w:rPr>
          <w:b/>
          <w:bCs/>
          <w:noProof/>
          <w:sz w:val="20"/>
          <w:szCs w:val="24"/>
          <w:lang w:eastAsia="nl-NL"/>
        </w:rPr>
      </w:pPr>
    </w:p>
    <w:p w:rsidR="005922B2" w:rsidP="005922B2" w:rsidRDefault="005922B2" w14:paraId="21F6AF38" w14:textId="77777777">
      <w:pPr>
        <w:tabs>
          <w:tab w:val="left" w:pos="1560"/>
        </w:tabs>
        <w:rPr>
          <w:b/>
          <w:bCs/>
          <w:noProof/>
          <w:sz w:val="20"/>
          <w:szCs w:val="24"/>
          <w:lang w:eastAsia="nl-NL"/>
        </w:rPr>
      </w:pPr>
    </w:p>
    <w:p w:rsidR="005922B2" w:rsidP="005922B2" w:rsidRDefault="005922B2" w14:paraId="6DFCADA4" w14:textId="77777777">
      <w:pPr>
        <w:tabs>
          <w:tab w:val="left" w:pos="1560"/>
        </w:tabs>
        <w:rPr>
          <w:b/>
          <w:bCs/>
          <w:noProof/>
          <w:sz w:val="20"/>
          <w:szCs w:val="24"/>
          <w:lang w:eastAsia="nl-NL"/>
        </w:rPr>
      </w:pPr>
    </w:p>
    <w:p w:rsidR="005922B2" w:rsidP="005922B2" w:rsidRDefault="005922B2" w14:paraId="02368F12" w14:textId="77777777">
      <w:pPr>
        <w:tabs>
          <w:tab w:val="left" w:pos="1560"/>
        </w:tabs>
        <w:rPr>
          <w:b/>
          <w:bCs/>
          <w:noProof/>
          <w:sz w:val="20"/>
          <w:szCs w:val="24"/>
          <w:lang w:eastAsia="nl-NL"/>
        </w:rPr>
      </w:pPr>
    </w:p>
    <w:p w:rsidR="005922B2" w:rsidP="005922B2" w:rsidRDefault="005922B2" w14:paraId="6D32EBA3" w14:textId="77777777">
      <w:pPr>
        <w:tabs>
          <w:tab w:val="left" w:pos="1560"/>
        </w:tabs>
        <w:rPr>
          <w:b/>
          <w:bCs/>
          <w:noProof/>
          <w:sz w:val="20"/>
          <w:szCs w:val="24"/>
          <w:lang w:eastAsia="nl-NL"/>
        </w:rPr>
      </w:pPr>
    </w:p>
    <w:p w:rsidR="005922B2" w:rsidP="005922B2" w:rsidRDefault="005922B2" w14:paraId="2A778100" w14:textId="77777777">
      <w:pPr>
        <w:tabs>
          <w:tab w:val="left" w:pos="1560"/>
        </w:tabs>
        <w:rPr>
          <w:b/>
          <w:bCs/>
          <w:noProof/>
          <w:sz w:val="20"/>
          <w:szCs w:val="24"/>
          <w:lang w:eastAsia="nl-NL"/>
        </w:rPr>
      </w:pPr>
    </w:p>
    <w:p w:rsidR="005922B2" w:rsidP="005922B2" w:rsidRDefault="005922B2" w14:paraId="251FAA4F" w14:textId="77777777">
      <w:pPr>
        <w:tabs>
          <w:tab w:val="left" w:pos="1560"/>
        </w:tabs>
        <w:rPr>
          <w:b/>
          <w:bCs/>
          <w:noProof/>
          <w:sz w:val="20"/>
          <w:szCs w:val="24"/>
          <w:lang w:eastAsia="nl-NL"/>
        </w:rPr>
      </w:pPr>
    </w:p>
    <w:p w:rsidR="005922B2" w:rsidP="005922B2" w:rsidRDefault="005922B2" w14:paraId="77B21FA8" w14:textId="77777777">
      <w:pPr>
        <w:tabs>
          <w:tab w:val="left" w:pos="1560"/>
        </w:tabs>
        <w:rPr>
          <w:b/>
          <w:bCs/>
          <w:noProof/>
          <w:sz w:val="20"/>
          <w:szCs w:val="24"/>
          <w:lang w:eastAsia="nl-NL"/>
        </w:rPr>
      </w:pPr>
    </w:p>
    <w:p w:rsidRPr="00847F63" w:rsidR="005922B2" w:rsidP="005922B2" w:rsidRDefault="005922B2" w14:paraId="55793411" w14:textId="4AD565E0">
      <w:pPr>
        <w:tabs>
          <w:tab w:val="left" w:pos="1560"/>
        </w:tabs>
        <w:rPr>
          <w:b/>
          <w:bCs/>
          <w:noProof/>
          <w:sz w:val="20"/>
          <w:szCs w:val="24"/>
          <w:lang w:eastAsia="nl-NL"/>
        </w:rPr>
      </w:pPr>
      <w:r w:rsidRPr="00847F63">
        <w:rPr>
          <w:b/>
          <w:bCs/>
          <w:noProof/>
          <w:sz w:val="20"/>
          <w:szCs w:val="24"/>
          <w:lang w:eastAsia="nl-NL"/>
        </w:rPr>
        <w:t>Colofon</w:t>
      </w:r>
    </w:p>
    <w:p w:rsidR="005922B2" w:rsidP="005922B2" w:rsidRDefault="005922B2" w14:paraId="25CF485F" w14:textId="77777777">
      <w:pPr>
        <w:rPr>
          <w:noProof/>
          <w:lang w:eastAsia="nl-NL"/>
        </w:rPr>
      </w:pPr>
    </w:p>
    <w:p w:rsidR="005922B2" w:rsidP="005922B2" w:rsidRDefault="005922B2" w14:paraId="1C1826FA" w14:textId="77777777">
      <w:pPr>
        <w:rPr>
          <w:noProof/>
          <w:lang w:eastAsia="nl-NL"/>
        </w:rPr>
      </w:pPr>
    </w:p>
    <w:p w:rsidR="005922B2" w:rsidP="005922B2" w:rsidRDefault="005922B2" w14:paraId="659BFCB7" w14:textId="77777777">
      <w:pPr>
        <w:rPr>
          <w:rFonts w:eastAsia="Times New Roman"/>
        </w:rPr>
      </w:pPr>
      <w:r>
        <w:rPr>
          <w:rFonts w:eastAsia="Times New Roman"/>
        </w:rPr>
        <w:t>Provincie Utrecht</w:t>
      </w:r>
    </w:p>
    <w:p w:rsidR="005922B2" w:rsidP="005922B2" w:rsidRDefault="005922B2" w14:paraId="2C3AE5A7" w14:textId="77777777">
      <w:pPr>
        <w:rPr>
          <w:rFonts w:eastAsia="Times New Roman"/>
        </w:rPr>
      </w:pPr>
      <w:r>
        <w:rPr>
          <w:rFonts w:eastAsia="Times New Roman"/>
        </w:rPr>
        <w:t>Besluit Gedeputeerde Staten, 17 maart 2020</w:t>
      </w:r>
    </w:p>
    <w:p w:rsidR="005922B2" w:rsidP="005922B2" w:rsidRDefault="005922B2" w14:paraId="6A890418" w14:textId="77777777">
      <w:pPr>
        <w:tabs>
          <w:tab w:val="left" w:pos="1560"/>
        </w:tabs>
        <w:rPr>
          <w:noProof/>
          <w:lang w:eastAsia="nl-NL"/>
        </w:rPr>
      </w:pPr>
    </w:p>
    <w:p w:rsidR="005922B2" w:rsidP="005922B2" w:rsidRDefault="005922B2" w14:paraId="256EF10D" w14:textId="77777777">
      <w:pPr>
        <w:tabs>
          <w:tab w:val="left" w:pos="1560"/>
        </w:tabs>
        <w:rPr>
          <w:noProof/>
          <w:lang w:eastAsia="nl-NL"/>
        </w:rPr>
      </w:pPr>
      <w:r>
        <w:t>Status: Ontwerp</w:t>
      </w:r>
    </w:p>
    <w:p w:rsidR="005922B2" w:rsidP="005922B2" w:rsidRDefault="005922B2" w14:paraId="2C223B84" w14:textId="77777777">
      <w:pPr>
        <w:tabs>
          <w:tab w:val="left" w:pos="1560"/>
          <w:tab w:val="center" w:pos="4535"/>
        </w:tabs>
        <w:rPr>
          <w:noProof/>
          <w:lang w:eastAsia="nl-NL"/>
        </w:rPr>
      </w:pPr>
      <w:r>
        <w:t xml:space="preserve">Referentienummer: </w:t>
      </w:r>
      <w:r w:rsidRPr="009931BB">
        <w:t>8207C00D</w:t>
      </w:r>
    </w:p>
    <w:p w:rsidR="005922B2" w:rsidP="005922B2" w:rsidRDefault="005922B2" w14:paraId="38520ED8" w14:textId="77777777">
      <w:pPr>
        <w:rPr>
          <w:rFonts w:eastAsia="Times New Roman"/>
        </w:rPr>
      </w:pPr>
    </w:p>
    <w:p w:rsidR="005922B2" w:rsidP="005922B2" w:rsidRDefault="005922B2" w14:paraId="3F1050C8" w14:textId="77777777">
      <w:pPr>
        <w:rPr>
          <w:rFonts w:eastAsia="Times New Roman"/>
        </w:rPr>
      </w:pPr>
      <w:r>
        <w:rPr>
          <w:rFonts w:eastAsia="Times New Roman"/>
        </w:rPr>
        <w:t>Ontwerpend onderzoek: BVR Adviseurs Ruimtelijke Ontwikkeling</w:t>
      </w:r>
    </w:p>
    <w:p w:rsidR="005922B2" w:rsidP="005922B2" w:rsidRDefault="005922B2" w14:paraId="6FF7DA1A" w14:textId="77777777">
      <w:pPr>
        <w:rPr>
          <w:rFonts w:eastAsia="Times New Roman"/>
        </w:rPr>
      </w:pPr>
      <w:r>
        <w:rPr>
          <w:rFonts w:eastAsia="Times New Roman"/>
        </w:rPr>
        <w:t>Procesbegeleiding: Andersson Elffers Felix bureau voor maatschappelijk vraagstukken</w:t>
      </w:r>
    </w:p>
    <w:p w:rsidR="005922B2" w:rsidP="005922B2" w:rsidRDefault="005922B2" w14:paraId="1277024C" w14:textId="77777777">
      <w:pPr>
        <w:rPr>
          <w:rFonts w:eastAsia="Times New Roman"/>
        </w:rPr>
      </w:pPr>
      <w:r>
        <w:rPr>
          <w:rFonts w:eastAsia="Times New Roman"/>
        </w:rPr>
        <w:t>Visiekaarten en collages: BVR Adviseurs Ruimtelijke Ontwikkeling</w:t>
      </w:r>
    </w:p>
    <w:p w:rsidR="005922B2" w:rsidP="005922B2" w:rsidRDefault="005922B2" w14:paraId="7A9FD1FB" w14:textId="77777777">
      <w:pPr>
        <w:rPr>
          <w:rFonts w:eastAsia="Times New Roman"/>
        </w:rPr>
      </w:pPr>
      <w:r>
        <w:rPr>
          <w:rFonts w:eastAsia="Times New Roman"/>
        </w:rPr>
        <w:t>Grafische vormgeving en opmaak: Wentelwereld Communicatie en (grafisch) Ontwerp</w:t>
      </w:r>
    </w:p>
    <w:p w:rsidR="005922B2" w:rsidP="005922B2" w:rsidRDefault="005922B2" w14:paraId="6047891C" w14:textId="77777777">
      <w:pPr>
        <w:rPr>
          <w:rFonts w:eastAsia="Times New Roman"/>
        </w:rPr>
      </w:pPr>
      <w:r>
        <w:rPr>
          <w:rFonts w:eastAsia="Times New Roman"/>
        </w:rPr>
        <w:t>Fotografie: Utrecht Toolkit, Utrecht Marketing en provincie Utrecht</w:t>
      </w:r>
    </w:p>
    <w:p w:rsidRPr="00390585" w:rsidR="0090633A" w:rsidRDefault="0090633A" w14:paraId="4C7B81A8" w14:textId="77777777">
      <w:pPr>
        <w:rPr>
          <w:noProof/>
          <w:lang w:eastAsia="nl-NL"/>
        </w:rPr>
      </w:pPr>
    </w:p>
    <w:p w:rsidR="00840325" w:rsidRDefault="007203BD" w14:paraId="22B155F4" w14:textId="50293A2A">
      <w:pPr>
        <w:rPr>
          <w:noProof/>
          <w:lang w:eastAsia="nl-NL"/>
        </w:rPr>
      </w:pPr>
      <w:r w:rsidRPr="00390585">
        <w:rPr>
          <w:noProof/>
          <w:lang w:eastAsia="nl-NL"/>
        </w:rPr>
        <w:br w:type="page"/>
      </w:r>
    </w:p>
    <w:p w:rsidRPr="00390585" w:rsidR="00AF3F13" w:rsidP="00AF3F13" w:rsidRDefault="00AF3F13" w14:paraId="256BCA33" w14:textId="77777777">
      <w:pPr>
        <w:pStyle w:val="Kop1"/>
        <w:numPr>
          <w:ilvl w:val="0"/>
          <w:numId w:val="0"/>
        </w:numPr>
        <w:spacing w:line="240" w:lineRule="auto"/>
        <w:ind w:left="357"/>
      </w:pPr>
      <w:bookmarkStart w:name="_Toc36733121" w:id="2"/>
      <w:r w:rsidRPr="00390585">
        <w:lastRenderedPageBreak/>
        <w:t>Voorwoord</w:t>
      </w:r>
      <w:bookmarkEnd w:id="2"/>
    </w:p>
    <w:p w:rsidRPr="00390585" w:rsidR="00AF3F13" w:rsidP="00AF3F13" w:rsidRDefault="00AF3F13" w14:paraId="3338BDFA" w14:textId="77777777"/>
    <w:p w:rsidRPr="00120E62" w:rsidR="00AF3F13" w:rsidP="00AF3F13" w:rsidRDefault="00AF3F13" w14:paraId="22DCE32F" w14:textId="77777777">
      <w:r w:rsidRPr="00120E62">
        <w:t xml:space="preserve">Omgevingsvisie. Het klinkt abstract, maar eigenlijk gaat </w:t>
      </w:r>
      <w:r>
        <w:t xml:space="preserve">het </w:t>
      </w:r>
      <w:r w:rsidRPr="00120E62">
        <w:t>over een heel eenvoudige en concrete vraag: hoe willen wij dat onze provincie er in 2050 uitziet?</w:t>
      </w:r>
    </w:p>
    <w:p w:rsidR="00AF3F13" w:rsidP="00AF3F13" w:rsidRDefault="00AF3F13" w14:paraId="0F0440DE" w14:textId="77777777"/>
    <w:p w:rsidRPr="00120E62" w:rsidR="00AF3F13" w:rsidP="00AF3F13" w:rsidRDefault="00AF3F13" w14:paraId="3139405E" w14:textId="77777777">
      <w:r w:rsidRPr="00120E62">
        <w:t>Naar verwachting wonen er over dertig jaar een kwart meer mensen in de provincie Utrecht dan nu. De provincie Utrecht is aantrekkelijk: we hebben prettige dorpen en steden met goede voorzieningen en een mooi en divers buitengebied. Denk bijvoorbeeld aan de Utrechtse Heuvelrug, het Groene Hart of de Grebbelinie. Steeds meer mensen willen hier wonen, werken en recreëren. Alleen: de ruimte die we hebben groeit niet mee. En als het autogebruik evenredig met de bevolking toeneemt, komt de leefbaarheid van dorpen en steden verder onder druk te staan.</w:t>
      </w:r>
    </w:p>
    <w:p w:rsidR="00AF3F13" w:rsidP="00AF3F13" w:rsidRDefault="00AF3F13" w14:paraId="7C672711" w14:textId="77777777"/>
    <w:p w:rsidRPr="00120E62" w:rsidR="00AF3F13" w:rsidP="00AF3F13" w:rsidRDefault="00AF3F13" w14:paraId="1C52BDF9" w14:textId="77777777">
      <w:r w:rsidRPr="00120E62">
        <w:t>De provincie Utrecht staat voor een grote uitdaging: hoe zorgen we ervoor dat we op zo’n manier groeien, dat iedereen hier prettig en gezond kan leven? Het gaat om veel meer dan voldoende huizen bouwen alleen. Inwoners gaan naar hun werk, verbruiken energie en hebben behoefte aan groen en recreatie. Om onze provincie mooi en leefbaar te houden en tegelijkertijd ruimte te bieden aan de ontwikkelingen die op ons afkomen, zetten we in op combineren en concentreren.</w:t>
      </w:r>
    </w:p>
    <w:p w:rsidR="00AF3F13" w:rsidP="00AF3F13" w:rsidRDefault="00AF3F13" w14:paraId="2D4ECA9B" w14:textId="77777777"/>
    <w:p w:rsidRPr="00120E62" w:rsidR="00AF3F13" w:rsidP="00AF3F13" w:rsidRDefault="00AF3F13" w14:paraId="42BF6B48" w14:textId="77777777">
      <w:r w:rsidRPr="00120E62">
        <w:t>Woningbouw willen we in de eerste plaats binnen steden en dorpen en rondom knooppunten. De ruimte die we beschikbaar hebben willen we zoveel mogelijk op meerdere manieren gebruiken. Bijvoorbeeld door aan de rand van een recreatiegebied duurzame energie op te wekken. Of door beplanting te verwerken in hoogbouw en de daken te benutten voor zonnepanelen. Het vergroten van de duurzaamheid is een belangrijke ambitie van de provincie. Daarnaast vinden we het belangrijk om in te spelen op wat specifieke gebieden nodig hebben. Binnen het landelijk gebied hebben we aandacht voor bijvoorbeeld het behouden van de vitaliteit van de kleine kernen, het tegengaan van bodemdaling en de verduurzaming van de landbouw.</w:t>
      </w:r>
    </w:p>
    <w:p w:rsidR="00AF3F13" w:rsidP="00AF3F13" w:rsidRDefault="00AF3F13" w14:paraId="4483943B" w14:textId="77777777"/>
    <w:p w:rsidRPr="00120E62" w:rsidR="00AF3F13" w:rsidP="00AF3F13" w:rsidRDefault="00AF3F13" w14:paraId="06DA6491" w14:textId="77777777">
      <w:r w:rsidRPr="00120E62">
        <w:t>Voor u ligt de Omgevingsvisie van de provincie Utrecht waarin bovenstaande richting uitgebreider staat beschreven. We schreven hem niet alleen. Veel verschillende partijen, gemeenten en water</w:t>
      </w:r>
      <w:r>
        <w:t>beheerders</w:t>
      </w:r>
      <w:r w:rsidRPr="00120E62">
        <w:t xml:space="preserve"> gaven hun input en daar hebben wij dankbaar gebruik van gemaakt om te komen tot een evenwichtig geheel. </w:t>
      </w:r>
    </w:p>
    <w:p w:rsidR="00AF3F13" w:rsidP="00AF3F13" w:rsidRDefault="00AF3F13" w14:paraId="0350CCF2" w14:textId="77777777"/>
    <w:p w:rsidR="00AF3F13" w:rsidP="00AF3F13" w:rsidRDefault="00AF3F13" w14:paraId="4DD31137" w14:textId="77777777">
      <w:r w:rsidRPr="00120E62">
        <w:t>Door samen te werken met anderen in programma’s, kunnen we de visie omzetten in concrete plannen. Dat vraagt van ons als provincie om een andere manier van (samen)werken, gebaseerd op wederzijds vertrouwen en met oog voor ieders rol en verantwoordelijkheid. Maar soms zijn er ook heldere kaders en regels nodig. Die beschrijven we in onze Omgevingsverordening die we in samenhang met de Omgevingsvisie hebben ontwikkeld. Zo gaan we er met z’n allen voor zorgen dat het in onze provincie ook in de toekomst goed en prettig wonen, werken en leven is.</w:t>
      </w:r>
    </w:p>
    <w:p w:rsidRPr="00120E62" w:rsidR="00AF3F13" w:rsidP="00AF3F13" w:rsidRDefault="00AF3F13" w14:paraId="354858C1" w14:textId="77777777"/>
    <w:p w:rsidRPr="00120E62" w:rsidR="00AF3F13" w:rsidP="00AF3F13" w:rsidRDefault="00AF3F13" w14:paraId="3381B290" w14:textId="77777777">
      <w:r w:rsidRPr="00120E62">
        <w:t>Namens het college van Gedeputeerde Staten van de provincie Utrecht,</w:t>
      </w:r>
    </w:p>
    <w:p w:rsidR="00AF3F13" w:rsidP="00AF3F13" w:rsidRDefault="00AF3F13" w14:paraId="11AC1EF9" w14:textId="77777777"/>
    <w:p w:rsidRPr="00120E62" w:rsidR="00AF3F13" w:rsidP="00AF3F13" w:rsidRDefault="00AF3F13" w14:paraId="132CF613" w14:textId="77777777">
      <w:r w:rsidRPr="00120E62">
        <w:t xml:space="preserve">Huib van Essen </w:t>
      </w:r>
    </w:p>
    <w:p w:rsidR="00AF3F13" w:rsidP="00AF3F13" w:rsidRDefault="00AF3F13" w14:paraId="3EE8F28C" w14:textId="77777777">
      <w:pPr>
        <w:rPr>
          <w:i/>
          <w:iCs/>
        </w:rPr>
      </w:pPr>
    </w:p>
    <w:p w:rsidR="00AF3F13" w:rsidP="00AF3F13" w:rsidRDefault="00AF3F13" w14:paraId="09ADAED1" w14:textId="77777777">
      <w:pPr>
        <w:rPr>
          <w:i/>
          <w:iCs/>
        </w:rPr>
      </w:pPr>
    </w:p>
    <w:p w:rsidRPr="00120E62" w:rsidR="00AF3F13" w:rsidP="00AF3F13" w:rsidRDefault="00AF3F13" w14:paraId="6718461D" w14:textId="77777777">
      <w:pPr>
        <w:rPr>
          <w:i/>
          <w:iCs/>
        </w:rPr>
      </w:pPr>
      <w:r w:rsidRPr="00120E62">
        <w:rPr>
          <w:i/>
          <w:iCs/>
        </w:rPr>
        <w:t>Gedeputeerde Omgevingsvisie, Ruimtelijke Ordening, Energietransitie en Klimaat</w:t>
      </w:r>
    </w:p>
    <w:p w:rsidR="00AF3F13" w:rsidP="00AF3F13" w:rsidRDefault="00AF3F13" w14:paraId="2946BD99" w14:textId="77777777"/>
    <w:p w:rsidRPr="00390585" w:rsidR="00AF3F13" w:rsidP="00AF3F13" w:rsidRDefault="00AF3F13" w14:paraId="19E4621D" w14:textId="77777777"/>
    <w:p w:rsidR="00AF3F13" w:rsidP="00AF3F13" w:rsidRDefault="00AF3F13" w14:paraId="6994A99B" w14:textId="77777777">
      <w:pPr>
        <w:rPr>
          <w:b/>
          <w:bCs/>
          <w:sz w:val="26"/>
          <w:szCs w:val="26"/>
          <w:lang w:eastAsia="nl-NL" w:bidi="nl-NL"/>
        </w:rPr>
      </w:pPr>
      <w:r>
        <w:rPr>
          <w:b/>
          <w:bCs/>
          <w:sz w:val="26"/>
          <w:szCs w:val="26"/>
          <w:lang w:eastAsia="nl-NL" w:bidi="nl-NL"/>
        </w:rPr>
        <w:br w:type="page"/>
      </w:r>
    </w:p>
    <w:sdt>
      <w:sdtPr>
        <w:rPr>
          <w:b/>
          <w:bCs/>
        </w:rPr>
        <w:id w:val="-744800833"/>
        <w:docPartObj>
          <w:docPartGallery w:val="Table of Contents"/>
          <w:docPartUnique/>
        </w:docPartObj>
      </w:sdtPr>
      <w:sdtEndPr>
        <w:rPr>
          <w:b w:val="0"/>
          <w:bCs w:val="0"/>
        </w:rPr>
      </w:sdtEndPr>
      <w:sdtContent>
        <w:bookmarkStart w:name="_Toc20652188" w:displacedByCustomXml="prev" w:id="3"/>
        <w:p w:rsidRPr="00390585" w:rsidR="00E82DF2" w:rsidP="00C55472" w:rsidRDefault="005B648A" w14:paraId="60EBF77B" w14:textId="0C828D2D">
          <w:pPr>
            <w:rPr>
              <w:b/>
              <w:bCs/>
              <w:sz w:val="24"/>
              <w:szCs w:val="32"/>
            </w:rPr>
          </w:pPr>
          <w:r w:rsidRPr="00390585">
            <w:rPr>
              <w:b/>
              <w:bCs/>
              <w:sz w:val="24"/>
              <w:szCs w:val="32"/>
            </w:rPr>
            <w:t>Inhoudsopgave</w:t>
          </w:r>
          <w:bookmarkEnd w:id="3"/>
        </w:p>
        <w:p w:rsidR="006014FB" w:rsidRDefault="007F3C6A" w14:paraId="6F7F34AF" w14:textId="4ECDAB6E">
          <w:pPr>
            <w:pStyle w:val="Inhopg1"/>
            <w:rPr>
              <w:rFonts w:asciiTheme="minorHAnsi" w:hAnsiTheme="minorHAnsi" w:eastAsiaTheme="minorEastAsia"/>
              <w:b w:val="0"/>
              <w:bCs w:val="0"/>
              <w:sz w:val="22"/>
              <w:lang w:eastAsia="nl-NL" w:bidi="ar-SA"/>
            </w:rPr>
          </w:pPr>
          <w:r w:rsidRPr="00390585">
            <w:fldChar w:fldCharType="begin"/>
          </w:r>
          <w:r w:rsidRPr="00390585" w:rsidR="005B648A">
            <w:instrText xml:space="preserve"> TOC \o "1-3" \h \z \u </w:instrText>
          </w:r>
          <w:r w:rsidRPr="00390585">
            <w:fldChar w:fldCharType="separate"/>
          </w:r>
          <w:hyperlink w:history="1" w:anchor="_Toc36733121">
            <w:r w:rsidRPr="00AE4621" w:rsidR="006014FB">
              <w:rPr>
                <w:rStyle w:val="Hyperlink"/>
              </w:rPr>
              <w:t>Voorwoord</w:t>
            </w:r>
            <w:r w:rsidR="006014FB">
              <w:rPr>
                <w:webHidden/>
              </w:rPr>
              <w:tab/>
            </w:r>
            <w:r w:rsidR="006014FB">
              <w:rPr>
                <w:webHidden/>
              </w:rPr>
              <w:tab/>
            </w:r>
            <w:r w:rsidR="006014FB">
              <w:rPr>
                <w:webHidden/>
              </w:rPr>
              <w:fldChar w:fldCharType="begin"/>
            </w:r>
            <w:r w:rsidR="006014FB">
              <w:rPr>
                <w:webHidden/>
              </w:rPr>
              <w:instrText xml:space="preserve"> PAGEREF _Toc36733121 \h </w:instrText>
            </w:r>
            <w:r w:rsidR="006014FB">
              <w:rPr>
                <w:webHidden/>
              </w:rPr>
            </w:r>
            <w:r w:rsidR="006014FB">
              <w:rPr>
                <w:webHidden/>
              </w:rPr>
              <w:fldChar w:fldCharType="separate"/>
            </w:r>
            <w:r w:rsidR="006014FB">
              <w:rPr>
                <w:webHidden/>
              </w:rPr>
              <w:t>3</w:t>
            </w:r>
            <w:r w:rsidR="006014FB">
              <w:rPr>
                <w:webHidden/>
              </w:rPr>
              <w:fldChar w:fldCharType="end"/>
            </w:r>
          </w:hyperlink>
        </w:p>
        <w:p w:rsidR="006014FB" w:rsidRDefault="006014FB" w14:paraId="7E151408" w14:textId="3A0EC111">
          <w:pPr>
            <w:pStyle w:val="Inhopg1"/>
            <w:rPr>
              <w:rFonts w:asciiTheme="minorHAnsi" w:hAnsiTheme="minorHAnsi" w:eastAsiaTheme="minorEastAsia"/>
              <w:b w:val="0"/>
              <w:bCs w:val="0"/>
              <w:sz w:val="22"/>
              <w:lang w:eastAsia="nl-NL" w:bidi="ar-SA"/>
            </w:rPr>
          </w:pPr>
          <w:hyperlink w:history="1" w:anchor="_Toc36733122">
            <w:r w:rsidRPr="00AE4621">
              <w:rPr>
                <w:rStyle w:val="Hyperlink"/>
              </w:rPr>
              <w:t>0.</w:t>
            </w:r>
            <w:r>
              <w:rPr>
                <w:rFonts w:asciiTheme="minorHAnsi" w:hAnsiTheme="minorHAnsi" w:eastAsiaTheme="minorEastAsia"/>
                <w:b w:val="0"/>
                <w:bCs w:val="0"/>
                <w:sz w:val="22"/>
                <w:lang w:eastAsia="nl-NL" w:bidi="ar-SA"/>
              </w:rPr>
              <w:tab/>
            </w:r>
            <w:r w:rsidRPr="00AE4621">
              <w:rPr>
                <w:rStyle w:val="Hyperlink"/>
              </w:rPr>
              <w:t>Leeswijzer</w:t>
            </w:r>
            <w:r>
              <w:rPr>
                <w:webHidden/>
              </w:rPr>
              <w:tab/>
            </w:r>
            <w:r>
              <w:rPr>
                <w:webHidden/>
              </w:rPr>
              <w:fldChar w:fldCharType="begin"/>
            </w:r>
            <w:r>
              <w:rPr>
                <w:webHidden/>
              </w:rPr>
              <w:instrText xml:space="preserve"> PAGEREF _Toc36733122 \h </w:instrText>
            </w:r>
            <w:r>
              <w:rPr>
                <w:webHidden/>
              </w:rPr>
            </w:r>
            <w:r>
              <w:rPr>
                <w:webHidden/>
              </w:rPr>
              <w:fldChar w:fldCharType="separate"/>
            </w:r>
            <w:r>
              <w:rPr>
                <w:webHidden/>
              </w:rPr>
              <w:t>6</w:t>
            </w:r>
            <w:r>
              <w:rPr>
                <w:webHidden/>
              </w:rPr>
              <w:fldChar w:fldCharType="end"/>
            </w:r>
          </w:hyperlink>
        </w:p>
        <w:p w:rsidR="006014FB" w:rsidRDefault="006014FB" w14:paraId="09AE7DDB" w14:textId="40852E3D">
          <w:pPr>
            <w:pStyle w:val="Inhopg1"/>
            <w:rPr>
              <w:rFonts w:asciiTheme="minorHAnsi" w:hAnsiTheme="minorHAnsi" w:eastAsiaTheme="minorEastAsia"/>
              <w:b w:val="0"/>
              <w:bCs w:val="0"/>
              <w:sz w:val="22"/>
              <w:lang w:eastAsia="nl-NL" w:bidi="ar-SA"/>
            </w:rPr>
          </w:pPr>
          <w:hyperlink w:history="1" w:anchor="_Toc36733123">
            <w:r w:rsidRPr="00AE4621">
              <w:rPr>
                <w:rStyle w:val="Hyperlink"/>
              </w:rPr>
              <w:t>1.</w:t>
            </w:r>
            <w:r>
              <w:rPr>
                <w:rFonts w:asciiTheme="minorHAnsi" w:hAnsiTheme="minorHAnsi" w:eastAsiaTheme="minorEastAsia"/>
                <w:b w:val="0"/>
                <w:bCs w:val="0"/>
                <w:sz w:val="22"/>
                <w:lang w:eastAsia="nl-NL" w:bidi="ar-SA"/>
              </w:rPr>
              <w:tab/>
            </w:r>
            <w:r w:rsidRPr="00AE4621">
              <w:rPr>
                <w:rStyle w:val="Hyperlink"/>
              </w:rPr>
              <w:t>Inleiding</w:t>
            </w:r>
            <w:r>
              <w:rPr>
                <w:webHidden/>
              </w:rPr>
              <w:tab/>
            </w:r>
            <w:r>
              <w:rPr>
                <w:webHidden/>
              </w:rPr>
              <w:fldChar w:fldCharType="begin"/>
            </w:r>
            <w:r>
              <w:rPr>
                <w:webHidden/>
              </w:rPr>
              <w:instrText xml:space="preserve"> PAGEREF _Toc36733123 \h </w:instrText>
            </w:r>
            <w:r>
              <w:rPr>
                <w:webHidden/>
              </w:rPr>
            </w:r>
            <w:r>
              <w:rPr>
                <w:webHidden/>
              </w:rPr>
              <w:fldChar w:fldCharType="separate"/>
            </w:r>
            <w:r>
              <w:rPr>
                <w:webHidden/>
              </w:rPr>
              <w:t>7</w:t>
            </w:r>
            <w:r>
              <w:rPr>
                <w:webHidden/>
              </w:rPr>
              <w:fldChar w:fldCharType="end"/>
            </w:r>
          </w:hyperlink>
        </w:p>
        <w:p w:rsidR="006014FB" w:rsidRDefault="006014FB" w14:paraId="061EF348" w14:textId="1D3A4D36">
          <w:pPr>
            <w:pStyle w:val="Inhopg1"/>
            <w:rPr>
              <w:rFonts w:asciiTheme="minorHAnsi" w:hAnsiTheme="minorHAnsi" w:eastAsiaTheme="minorEastAsia"/>
              <w:b w:val="0"/>
              <w:bCs w:val="0"/>
              <w:sz w:val="22"/>
              <w:lang w:eastAsia="nl-NL" w:bidi="ar-SA"/>
            </w:rPr>
          </w:pPr>
          <w:hyperlink w:history="1" w:anchor="_Toc36733124">
            <w:r w:rsidRPr="00AE4621">
              <w:rPr>
                <w:rStyle w:val="Hyperlink"/>
              </w:rPr>
              <w:t>2.</w:t>
            </w:r>
            <w:r>
              <w:rPr>
                <w:rFonts w:asciiTheme="minorHAnsi" w:hAnsiTheme="minorHAnsi" w:eastAsiaTheme="minorEastAsia"/>
                <w:b w:val="0"/>
                <w:bCs w:val="0"/>
                <w:sz w:val="22"/>
                <w:lang w:eastAsia="nl-NL" w:bidi="ar-SA"/>
              </w:rPr>
              <w:tab/>
            </w:r>
            <w:r w:rsidRPr="00AE4621">
              <w:rPr>
                <w:rStyle w:val="Hyperlink"/>
              </w:rPr>
              <w:t>Visie</w:t>
            </w:r>
            <w:r>
              <w:rPr>
                <w:webHidden/>
              </w:rPr>
              <w:tab/>
            </w:r>
            <w:r>
              <w:rPr>
                <w:webHidden/>
              </w:rPr>
              <w:fldChar w:fldCharType="begin"/>
            </w:r>
            <w:r>
              <w:rPr>
                <w:webHidden/>
              </w:rPr>
              <w:instrText xml:space="preserve"> PAGEREF _Toc36733124 \h </w:instrText>
            </w:r>
            <w:r>
              <w:rPr>
                <w:webHidden/>
              </w:rPr>
            </w:r>
            <w:r>
              <w:rPr>
                <w:webHidden/>
              </w:rPr>
              <w:fldChar w:fldCharType="separate"/>
            </w:r>
            <w:r>
              <w:rPr>
                <w:webHidden/>
              </w:rPr>
              <w:t>11</w:t>
            </w:r>
            <w:r>
              <w:rPr>
                <w:webHidden/>
              </w:rPr>
              <w:fldChar w:fldCharType="end"/>
            </w:r>
          </w:hyperlink>
        </w:p>
        <w:p w:rsidR="006014FB" w:rsidRDefault="006014FB" w14:paraId="6C67D7E3" w14:textId="004D7723">
          <w:pPr>
            <w:pStyle w:val="Inhopg2"/>
            <w:rPr>
              <w:rFonts w:asciiTheme="minorHAnsi" w:hAnsiTheme="minorHAnsi" w:eastAsiaTheme="minorEastAsia"/>
              <w:sz w:val="22"/>
              <w:lang w:eastAsia="nl-NL" w:bidi="ar-SA"/>
            </w:rPr>
          </w:pPr>
          <w:hyperlink w:history="1" w:anchor="_Toc36733125">
            <w:r w:rsidRPr="00AE4621">
              <w:rPr>
                <w:rStyle w:val="Hyperlink"/>
                <w:lang w:eastAsia="nl-NL"/>
              </w:rPr>
              <w:t>2.1.</w:t>
            </w:r>
            <w:r>
              <w:rPr>
                <w:rFonts w:asciiTheme="minorHAnsi" w:hAnsiTheme="minorHAnsi" w:eastAsiaTheme="minorEastAsia"/>
                <w:sz w:val="22"/>
                <w:lang w:eastAsia="nl-NL" w:bidi="ar-SA"/>
              </w:rPr>
              <w:tab/>
            </w:r>
            <w:r w:rsidRPr="00AE4621">
              <w:rPr>
                <w:rStyle w:val="Hyperlink"/>
                <w:lang w:eastAsia="nl-NL"/>
              </w:rPr>
              <w:t>Kwaliteiten, opgaven en positionering Utrecht</w:t>
            </w:r>
            <w:r>
              <w:rPr>
                <w:webHidden/>
              </w:rPr>
              <w:tab/>
            </w:r>
            <w:r>
              <w:rPr>
                <w:webHidden/>
              </w:rPr>
              <w:fldChar w:fldCharType="begin"/>
            </w:r>
            <w:r>
              <w:rPr>
                <w:webHidden/>
              </w:rPr>
              <w:instrText xml:space="preserve"> PAGEREF _Toc36733125 \h </w:instrText>
            </w:r>
            <w:r>
              <w:rPr>
                <w:webHidden/>
              </w:rPr>
            </w:r>
            <w:r>
              <w:rPr>
                <w:webHidden/>
              </w:rPr>
              <w:fldChar w:fldCharType="separate"/>
            </w:r>
            <w:r>
              <w:rPr>
                <w:webHidden/>
              </w:rPr>
              <w:t>11</w:t>
            </w:r>
            <w:r>
              <w:rPr>
                <w:webHidden/>
              </w:rPr>
              <w:fldChar w:fldCharType="end"/>
            </w:r>
          </w:hyperlink>
        </w:p>
        <w:p w:rsidR="006014FB" w:rsidRDefault="006014FB" w14:paraId="66D20B49" w14:textId="7322F4FB">
          <w:pPr>
            <w:pStyle w:val="Inhopg2"/>
            <w:rPr>
              <w:rFonts w:asciiTheme="minorHAnsi" w:hAnsiTheme="minorHAnsi" w:eastAsiaTheme="minorEastAsia"/>
              <w:sz w:val="22"/>
              <w:lang w:eastAsia="nl-NL" w:bidi="ar-SA"/>
            </w:rPr>
          </w:pPr>
          <w:hyperlink w:history="1" w:anchor="_Toc36733126">
            <w:r w:rsidRPr="00AE4621">
              <w:rPr>
                <w:rStyle w:val="Hyperlink"/>
              </w:rPr>
              <w:t>2.2.</w:t>
            </w:r>
            <w:r>
              <w:rPr>
                <w:rFonts w:asciiTheme="minorHAnsi" w:hAnsiTheme="minorHAnsi" w:eastAsiaTheme="minorEastAsia"/>
                <w:sz w:val="22"/>
                <w:lang w:eastAsia="nl-NL" w:bidi="ar-SA"/>
              </w:rPr>
              <w:tab/>
            </w:r>
            <w:r w:rsidRPr="00AE4621">
              <w:rPr>
                <w:rStyle w:val="Hyperlink"/>
                <w:lang w:eastAsia="nl-NL"/>
              </w:rPr>
              <w:t>Utrecht 2050</w:t>
            </w:r>
            <w:r>
              <w:rPr>
                <w:webHidden/>
              </w:rPr>
              <w:tab/>
            </w:r>
            <w:r>
              <w:rPr>
                <w:webHidden/>
              </w:rPr>
              <w:fldChar w:fldCharType="begin"/>
            </w:r>
            <w:r>
              <w:rPr>
                <w:webHidden/>
              </w:rPr>
              <w:instrText xml:space="preserve"> PAGEREF _Toc36733126 \h </w:instrText>
            </w:r>
            <w:r>
              <w:rPr>
                <w:webHidden/>
              </w:rPr>
            </w:r>
            <w:r>
              <w:rPr>
                <w:webHidden/>
              </w:rPr>
              <w:fldChar w:fldCharType="separate"/>
            </w:r>
            <w:r>
              <w:rPr>
                <w:webHidden/>
              </w:rPr>
              <w:t>12</w:t>
            </w:r>
            <w:r>
              <w:rPr>
                <w:webHidden/>
              </w:rPr>
              <w:fldChar w:fldCharType="end"/>
            </w:r>
          </w:hyperlink>
        </w:p>
        <w:p w:rsidR="006014FB" w:rsidRDefault="006014FB" w14:paraId="2307D80C" w14:textId="38C5C03A">
          <w:pPr>
            <w:pStyle w:val="Inhopg1"/>
            <w:rPr>
              <w:rFonts w:asciiTheme="minorHAnsi" w:hAnsiTheme="minorHAnsi" w:eastAsiaTheme="minorEastAsia"/>
              <w:b w:val="0"/>
              <w:bCs w:val="0"/>
              <w:sz w:val="22"/>
              <w:lang w:eastAsia="nl-NL" w:bidi="ar-SA"/>
            </w:rPr>
          </w:pPr>
          <w:hyperlink w:history="1" w:anchor="_Toc36733127">
            <w:r w:rsidRPr="00AE4621">
              <w:rPr>
                <w:rStyle w:val="Hyperlink"/>
              </w:rPr>
              <w:t>3.</w:t>
            </w:r>
            <w:r>
              <w:rPr>
                <w:rFonts w:asciiTheme="minorHAnsi" w:hAnsiTheme="minorHAnsi" w:eastAsiaTheme="minorEastAsia"/>
                <w:b w:val="0"/>
                <w:bCs w:val="0"/>
                <w:sz w:val="22"/>
                <w:lang w:eastAsia="nl-NL" w:bidi="ar-SA"/>
              </w:rPr>
              <w:tab/>
            </w:r>
            <w:r w:rsidRPr="00AE4621">
              <w:rPr>
                <w:rStyle w:val="Hyperlink"/>
              </w:rPr>
              <w:t>Basis</w:t>
            </w:r>
            <w:r>
              <w:rPr>
                <w:webHidden/>
              </w:rPr>
              <w:tab/>
            </w:r>
            <w:r>
              <w:rPr>
                <w:webHidden/>
              </w:rPr>
              <w:fldChar w:fldCharType="begin"/>
            </w:r>
            <w:r>
              <w:rPr>
                <w:webHidden/>
              </w:rPr>
              <w:instrText xml:space="preserve"> PAGEREF _Toc36733127 \h </w:instrText>
            </w:r>
            <w:r>
              <w:rPr>
                <w:webHidden/>
              </w:rPr>
            </w:r>
            <w:r>
              <w:rPr>
                <w:webHidden/>
              </w:rPr>
              <w:fldChar w:fldCharType="separate"/>
            </w:r>
            <w:r>
              <w:rPr>
                <w:webHidden/>
              </w:rPr>
              <w:t>17</w:t>
            </w:r>
            <w:r>
              <w:rPr>
                <w:webHidden/>
              </w:rPr>
              <w:fldChar w:fldCharType="end"/>
            </w:r>
          </w:hyperlink>
        </w:p>
        <w:p w:rsidR="006014FB" w:rsidRDefault="006014FB" w14:paraId="7EF806BE" w14:textId="43918BC5">
          <w:pPr>
            <w:pStyle w:val="Inhopg2"/>
            <w:rPr>
              <w:rFonts w:asciiTheme="minorHAnsi" w:hAnsiTheme="minorHAnsi" w:eastAsiaTheme="minorEastAsia"/>
              <w:sz w:val="22"/>
              <w:lang w:eastAsia="nl-NL" w:bidi="ar-SA"/>
            </w:rPr>
          </w:pPr>
          <w:hyperlink w:history="1" w:anchor="_Toc36733128">
            <w:r w:rsidRPr="00AE4621">
              <w:rPr>
                <w:rStyle w:val="Hyperlink"/>
                <w:lang w:eastAsia="nl-NL"/>
              </w:rPr>
              <w:t>3.1.</w:t>
            </w:r>
            <w:r>
              <w:rPr>
                <w:rFonts w:asciiTheme="minorHAnsi" w:hAnsiTheme="minorHAnsi" w:eastAsiaTheme="minorEastAsia"/>
                <w:sz w:val="22"/>
                <w:lang w:eastAsia="nl-NL" w:bidi="ar-SA"/>
              </w:rPr>
              <w:tab/>
            </w:r>
            <w:r w:rsidRPr="00AE4621">
              <w:rPr>
                <w:rStyle w:val="Hyperlink"/>
                <w:lang w:eastAsia="nl-NL"/>
              </w:rPr>
              <w:t>Sturingsfilosofie</w:t>
            </w:r>
            <w:r>
              <w:rPr>
                <w:webHidden/>
              </w:rPr>
              <w:tab/>
            </w:r>
            <w:r>
              <w:rPr>
                <w:webHidden/>
              </w:rPr>
              <w:fldChar w:fldCharType="begin"/>
            </w:r>
            <w:r>
              <w:rPr>
                <w:webHidden/>
              </w:rPr>
              <w:instrText xml:space="preserve"> PAGEREF _Toc36733128 \h </w:instrText>
            </w:r>
            <w:r>
              <w:rPr>
                <w:webHidden/>
              </w:rPr>
            </w:r>
            <w:r>
              <w:rPr>
                <w:webHidden/>
              </w:rPr>
              <w:fldChar w:fldCharType="separate"/>
            </w:r>
            <w:r>
              <w:rPr>
                <w:webHidden/>
              </w:rPr>
              <w:t>17</w:t>
            </w:r>
            <w:r>
              <w:rPr>
                <w:webHidden/>
              </w:rPr>
              <w:fldChar w:fldCharType="end"/>
            </w:r>
          </w:hyperlink>
        </w:p>
        <w:p w:rsidR="006014FB" w:rsidRDefault="006014FB" w14:paraId="0C27A4AF" w14:textId="3979CADB">
          <w:pPr>
            <w:pStyle w:val="Inhopg2"/>
            <w:rPr>
              <w:rFonts w:asciiTheme="minorHAnsi" w:hAnsiTheme="minorHAnsi" w:eastAsiaTheme="minorEastAsia"/>
              <w:sz w:val="22"/>
              <w:lang w:eastAsia="nl-NL" w:bidi="ar-SA"/>
            </w:rPr>
          </w:pPr>
          <w:hyperlink w:history="1" w:anchor="_Toc36733129">
            <w:r w:rsidRPr="00AE4621">
              <w:rPr>
                <w:rStyle w:val="Hyperlink"/>
              </w:rPr>
              <w:t>3.2.</w:t>
            </w:r>
            <w:r>
              <w:rPr>
                <w:rFonts w:asciiTheme="minorHAnsi" w:hAnsiTheme="minorHAnsi" w:eastAsiaTheme="minorEastAsia"/>
                <w:sz w:val="22"/>
                <w:lang w:eastAsia="nl-NL" w:bidi="ar-SA"/>
              </w:rPr>
              <w:tab/>
            </w:r>
            <w:r w:rsidRPr="00AE4621">
              <w:rPr>
                <w:rStyle w:val="Hyperlink"/>
              </w:rPr>
              <w:t>Uitgangspunten voor ons omgevingsbeleid</w:t>
            </w:r>
            <w:r>
              <w:rPr>
                <w:webHidden/>
              </w:rPr>
              <w:tab/>
            </w:r>
            <w:r>
              <w:rPr>
                <w:webHidden/>
              </w:rPr>
              <w:fldChar w:fldCharType="begin"/>
            </w:r>
            <w:r>
              <w:rPr>
                <w:webHidden/>
              </w:rPr>
              <w:instrText xml:space="preserve"> PAGEREF _Toc36733129 \h </w:instrText>
            </w:r>
            <w:r>
              <w:rPr>
                <w:webHidden/>
              </w:rPr>
            </w:r>
            <w:r>
              <w:rPr>
                <w:webHidden/>
              </w:rPr>
              <w:fldChar w:fldCharType="separate"/>
            </w:r>
            <w:r>
              <w:rPr>
                <w:webHidden/>
              </w:rPr>
              <w:t>17</w:t>
            </w:r>
            <w:r>
              <w:rPr>
                <w:webHidden/>
              </w:rPr>
              <w:fldChar w:fldCharType="end"/>
            </w:r>
          </w:hyperlink>
        </w:p>
        <w:p w:rsidR="006014FB" w:rsidRDefault="006014FB" w14:paraId="67E57236" w14:textId="5118F244">
          <w:pPr>
            <w:pStyle w:val="Inhopg2"/>
            <w:rPr>
              <w:rFonts w:asciiTheme="minorHAnsi" w:hAnsiTheme="minorHAnsi" w:eastAsiaTheme="minorEastAsia"/>
              <w:sz w:val="22"/>
              <w:lang w:eastAsia="nl-NL" w:bidi="ar-SA"/>
            </w:rPr>
          </w:pPr>
          <w:hyperlink w:history="1" w:anchor="_Toc36733130">
            <w:r w:rsidRPr="00AE4621">
              <w:rPr>
                <w:rStyle w:val="Hyperlink"/>
              </w:rPr>
              <w:t>3.3.</w:t>
            </w:r>
            <w:r>
              <w:rPr>
                <w:rFonts w:asciiTheme="minorHAnsi" w:hAnsiTheme="minorHAnsi" w:eastAsiaTheme="minorEastAsia"/>
                <w:sz w:val="22"/>
                <w:lang w:eastAsia="nl-NL" w:bidi="ar-SA"/>
              </w:rPr>
              <w:tab/>
            </w:r>
            <w:r w:rsidRPr="00AE4621">
              <w:rPr>
                <w:rStyle w:val="Hyperlink"/>
              </w:rPr>
              <w:t>Provinciale belangen</w:t>
            </w:r>
            <w:r>
              <w:rPr>
                <w:webHidden/>
              </w:rPr>
              <w:tab/>
            </w:r>
            <w:r>
              <w:rPr>
                <w:webHidden/>
              </w:rPr>
              <w:fldChar w:fldCharType="begin"/>
            </w:r>
            <w:r>
              <w:rPr>
                <w:webHidden/>
              </w:rPr>
              <w:instrText xml:space="preserve"> PAGEREF _Toc36733130 \h </w:instrText>
            </w:r>
            <w:r>
              <w:rPr>
                <w:webHidden/>
              </w:rPr>
            </w:r>
            <w:r>
              <w:rPr>
                <w:webHidden/>
              </w:rPr>
              <w:fldChar w:fldCharType="separate"/>
            </w:r>
            <w:r>
              <w:rPr>
                <w:webHidden/>
              </w:rPr>
              <w:t>20</w:t>
            </w:r>
            <w:r>
              <w:rPr>
                <w:webHidden/>
              </w:rPr>
              <w:fldChar w:fldCharType="end"/>
            </w:r>
          </w:hyperlink>
        </w:p>
        <w:p w:rsidR="006014FB" w:rsidRDefault="006014FB" w14:paraId="685B7B00" w14:textId="17096ACD">
          <w:pPr>
            <w:pStyle w:val="Inhopg1"/>
            <w:rPr>
              <w:rFonts w:asciiTheme="minorHAnsi" w:hAnsiTheme="minorHAnsi" w:eastAsiaTheme="minorEastAsia"/>
              <w:b w:val="0"/>
              <w:bCs w:val="0"/>
              <w:sz w:val="22"/>
              <w:lang w:eastAsia="nl-NL" w:bidi="ar-SA"/>
            </w:rPr>
          </w:pPr>
          <w:hyperlink w:history="1" w:anchor="_Toc36733131">
            <w:r w:rsidRPr="00AE4621">
              <w:rPr>
                <w:rStyle w:val="Hyperlink"/>
              </w:rPr>
              <w:t>4.</w:t>
            </w:r>
            <w:r>
              <w:rPr>
                <w:rFonts w:asciiTheme="minorHAnsi" w:hAnsiTheme="minorHAnsi" w:eastAsiaTheme="minorEastAsia"/>
                <w:b w:val="0"/>
                <w:bCs w:val="0"/>
                <w:sz w:val="22"/>
                <w:lang w:eastAsia="nl-NL" w:bidi="ar-SA"/>
              </w:rPr>
              <w:tab/>
            </w:r>
            <w:r w:rsidRPr="00AE4621">
              <w:rPr>
                <w:rStyle w:val="Hyperlink"/>
              </w:rPr>
              <w:t>Beleid voor een gezonde en veilige leefomgeving</w:t>
            </w:r>
            <w:r>
              <w:rPr>
                <w:webHidden/>
              </w:rPr>
              <w:tab/>
            </w:r>
            <w:r>
              <w:rPr>
                <w:webHidden/>
              </w:rPr>
              <w:fldChar w:fldCharType="begin"/>
            </w:r>
            <w:r>
              <w:rPr>
                <w:webHidden/>
              </w:rPr>
              <w:instrText xml:space="preserve"> PAGEREF _Toc36733131 \h </w:instrText>
            </w:r>
            <w:r>
              <w:rPr>
                <w:webHidden/>
              </w:rPr>
            </w:r>
            <w:r>
              <w:rPr>
                <w:webHidden/>
              </w:rPr>
              <w:fldChar w:fldCharType="separate"/>
            </w:r>
            <w:r>
              <w:rPr>
                <w:webHidden/>
              </w:rPr>
              <w:t>23</w:t>
            </w:r>
            <w:r>
              <w:rPr>
                <w:webHidden/>
              </w:rPr>
              <w:fldChar w:fldCharType="end"/>
            </w:r>
          </w:hyperlink>
        </w:p>
        <w:p w:rsidR="006014FB" w:rsidRDefault="006014FB" w14:paraId="188A92BB" w14:textId="7A099BE2">
          <w:pPr>
            <w:pStyle w:val="Inhopg2"/>
            <w:rPr>
              <w:rFonts w:asciiTheme="minorHAnsi" w:hAnsiTheme="minorHAnsi" w:eastAsiaTheme="minorEastAsia"/>
              <w:sz w:val="22"/>
              <w:lang w:eastAsia="nl-NL" w:bidi="ar-SA"/>
            </w:rPr>
          </w:pPr>
          <w:hyperlink w:history="1" w:anchor="_Toc36733132">
            <w:r w:rsidRPr="00AE4621">
              <w:rPr>
                <w:rStyle w:val="Hyperlink"/>
              </w:rPr>
              <w:t>4.1.</w:t>
            </w:r>
            <w:r>
              <w:rPr>
                <w:rFonts w:asciiTheme="minorHAnsi" w:hAnsiTheme="minorHAnsi" w:eastAsiaTheme="minorEastAsia"/>
                <w:sz w:val="22"/>
                <w:lang w:eastAsia="nl-NL" w:bidi="ar-SA"/>
              </w:rPr>
              <w:tab/>
            </w:r>
            <w:r w:rsidRPr="00AE4621">
              <w:rPr>
                <w:rStyle w:val="Hyperlink"/>
              </w:rPr>
              <w:t>Stad en land gezond</w:t>
            </w:r>
            <w:r>
              <w:rPr>
                <w:webHidden/>
              </w:rPr>
              <w:tab/>
            </w:r>
            <w:r>
              <w:rPr>
                <w:webHidden/>
              </w:rPr>
              <w:fldChar w:fldCharType="begin"/>
            </w:r>
            <w:r>
              <w:rPr>
                <w:webHidden/>
              </w:rPr>
              <w:instrText xml:space="preserve"> PAGEREF _Toc36733132 \h </w:instrText>
            </w:r>
            <w:r>
              <w:rPr>
                <w:webHidden/>
              </w:rPr>
            </w:r>
            <w:r>
              <w:rPr>
                <w:webHidden/>
              </w:rPr>
              <w:fldChar w:fldCharType="separate"/>
            </w:r>
            <w:r>
              <w:rPr>
                <w:webHidden/>
              </w:rPr>
              <w:t>24</w:t>
            </w:r>
            <w:r>
              <w:rPr>
                <w:webHidden/>
              </w:rPr>
              <w:fldChar w:fldCharType="end"/>
            </w:r>
          </w:hyperlink>
        </w:p>
        <w:p w:rsidR="006014FB" w:rsidRDefault="006014FB" w14:paraId="172BE0B6" w14:textId="52F22684">
          <w:pPr>
            <w:pStyle w:val="Inhopg2"/>
            <w:rPr>
              <w:rFonts w:asciiTheme="minorHAnsi" w:hAnsiTheme="minorHAnsi" w:eastAsiaTheme="minorEastAsia"/>
              <w:sz w:val="22"/>
              <w:lang w:eastAsia="nl-NL" w:bidi="ar-SA"/>
            </w:rPr>
          </w:pPr>
          <w:hyperlink w:history="1" w:anchor="_Toc36733133">
            <w:r w:rsidRPr="00AE4621">
              <w:rPr>
                <w:rStyle w:val="Hyperlink"/>
              </w:rPr>
              <w:t>4.1.1.</w:t>
            </w:r>
            <w:r>
              <w:rPr>
                <w:rFonts w:asciiTheme="minorHAnsi" w:hAnsiTheme="minorHAnsi" w:eastAsiaTheme="minorEastAsia"/>
                <w:sz w:val="22"/>
                <w:lang w:eastAsia="nl-NL" w:bidi="ar-SA"/>
              </w:rPr>
              <w:tab/>
            </w:r>
            <w:r w:rsidRPr="00AE4621">
              <w:rPr>
                <w:rStyle w:val="Hyperlink"/>
                <w:rFonts w:cs="Arial"/>
              </w:rPr>
              <w:t>Milieu en gezondheid</w:t>
            </w:r>
            <w:r>
              <w:rPr>
                <w:webHidden/>
              </w:rPr>
              <w:tab/>
            </w:r>
            <w:r>
              <w:rPr>
                <w:webHidden/>
              </w:rPr>
              <w:fldChar w:fldCharType="begin"/>
            </w:r>
            <w:r>
              <w:rPr>
                <w:webHidden/>
              </w:rPr>
              <w:instrText xml:space="preserve"> PAGEREF _Toc36733133 \h </w:instrText>
            </w:r>
            <w:r>
              <w:rPr>
                <w:webHidden/>
              </w:rPr>
            </w:r>
            <w:r>
              <w:rPr>
                <w:webHidden/>
              </w:rPr>
              <w:fldChar w:fldCharType="separate"/>
            </w:r>
            <w:r>
              <w:rPr>
                <w:webHidden/>
              </w:rPr>
              <w:t>25</w:t>
            </w:r>
            <w:r>
              <w:rPr>
                <w:webHidden/>
              </w:rPr>
              <w:fldChar w:fldCharType="end"/>
            </w:r>
          </w:hyperlink>
        </w:p>
        <w:p w:rsidR="006014FB" w:rsidRDefault="006014FB" w14:paraId="09585241" w14:textId="70D882DE">
          <w:pPr>
            <w:pStyle w:val="Inhopg2"/>
            <w:rPr>
              <w:rFonts w:asciiTheme="minorHAnsi" w:hAnsiTheme="minorHAnsi" w:eastAsiaTheme="minorEastAsia"/>
              <w:sz w:val="22"/>
              <w:lang w:eastAsia="nl-NL" w:bidi="ar-SA"/>
            </w:rPr>
          </w:pPr>
          <w:hyperlink w:history="1" w:anchor="_Toc36733134">
            <w:r w:rsidRPr="00AE4621">
              <w:rPr>
                <w:rStyle w:val="Hyperlink"/>
                <w:rFonts w:cs="Arial"/>
              </w:rPr>
              <w:t>4.1.2.</w:t>
            </w:r>
            <w:r>
              <w:rPr>
                <w:rFonts w:asciiTheme="minorHAnsi" w:hAnsiTheme="minorHAnsi" w:eastAsiaTheme="minorEastAsia"/>
                <w:sz w:val="22"/>
                <w:lang w:eastAsia="nl-NL" w:bidi="ar-SA"/>
              </w:rPr>
              <w:tab/>
            </w:r>
            <w:r w:rsidRPr="00AE4621">
              <w:rPr>
                <w:rStyle w:val="Hyperlink"/>
                <w:rFonts w:cs="Arial"/>
              </w:rPr>
              <w:t>Recreatie en toerisme</w:t>
            </w:r>
            <w:r>
              <w:rPr>
                <w:webHidden/>
              </w:rPr>
              <w:tab/>
            </w:r>
            <w:r>
              <w:rPr>
                <w:webHidden/>
              </w:rPr>
              <w:fldChar w:fldCharType="begin"/>
            </w:r>
            <w:r>
              <w:rPr>
                <w:webHidden/>
              </w:rPr>
              <w:instrText xml:space="preserve"> PAGEREF _Toc36733134 \h </w:instrText>
            </w:r>
            <w:r>
              <w:rPr>
                <w:webHidden/>
              </w:rPr>
            </w:r>
            <w:r>
              <w:rPr>
                <w:webHidden/>
              </w:rPr>
              <w:fldChar w:fldCharType="separate"/>
            </w:r>
            <w:r>
              <w:rPr>
                <w:webHidden/>
              </w:rPr>
              <w:t>28</w:t>
            </w:r>
            <w:r>
              <w:rPr>
                <w:webHidden/>
              </w:rPr>
              <w:fldChar w:fldCharType="end"/>
            </w:r>
          </w:hyperlink>
        </w:p>
        <w:p w:rsidR="006014FB" w:rsidRDefault="006014FB" w14:paraId="1C583A91" w14:textId="7CC5FBFF">
          <w:pPr>
            <w:pStyle w:val="Inhopg2"/>
            <w:rPr>
              <w:rFonts w:asciiTheme="minorHAnsi" w:hAnsiTheme="minorHAnsi" w:eastAsiaTheme="minorEastAsia"/>
              <w:sz w:val="22"/>
              <w:lang w:eastAsia="nl-NL" w:bidi="ar-SA"/>
            </w:rPr>
          </w:pPr>
          <w:hyperlink w:history="1" w:anchor="_Toc36733135">
            <w:r w:rsidRPr="00AE4621">
              <w:rPr>
                <w:rStyle w:val="Hyperlink"/>
              </w:rPr>
              <w:t>4.2.</w:t>
            </w:r>
            <w:r>
              <w:rPr>
                <w:rFonts w:asciiTheme="minorHAnsi" w:hAnsiTheme="minorHAnsi" w:eastAsiaTheme="minorEastAsia"/>
                <w:sz w:val="22"/>
                <w:lang w:eastAsia="nl-NL" w:bidi="ar-SA"/>
              </w:rPr>
              <w:tab/>
            </w:r>
            <w:r w:rsidRPr="00AE4621">
              <w:rPr>
                <w:rStyle w:val="Hyperlink"/>
              </w:rPr>
              <w:t>Klimaatbestendig en waterrobuust</w:t>
            </w:r>
            <w:r>
              <w:rPr>
                <w:webHidden/>
              </w:rPr>
              <w:tab/>
            </w:r>
            <w:r>
              <w:rPr>
                <w:webHidden/>
              </w:rPr>
              <w:fldChar w:fldCharType="begin"/>
            </w:r>
            <w:r>
              <w:rPr>
                <w:webHidden/>
              </w:rPr>
              <w:instrText xml:space="preserve"> PAGEREF _Toc36733135 \h </w:instrText>
            </w:r>
            <w:r>
              <w:rPr>
                <w:webHidden/>
              </w:rPr>
            </w:r>
            <w:r>
              <w:rPr>
                <w:webHidden/>
              </w:rPr>
              <w:fldChar w:fldCharType="separate"/>
            </w:r>
            <w:r>
              <w:rPr>
                <w:webHidden/>
              </w:rPr>
              <w:t>30</w:t>
            </w:r>
            <w:r>
              <w:rPr>
                <w:webHidden/>
              </w:rPr>
              <w:fldChar w:fldCharType="end"/>
            </w:r>
          </w:hyperlink>
        </w:p>
        <w:p w:rsidR="006014FB" w:rsidRDefault="006014FB" w14:paraId="7FCB93EE" w14:textId="62A26D5D">
          <w:pPr>
            <w:pStyle w:val="Inhopg2"/>
            <w:rPr>
              <w:rFonts w:asciiTheme="minorHAnsi" w:hAnsiTheme="minorHAnsi" w:eastAsiaTheme="minorEastAsia"/>
              <w:sz w:val="22"/>
              <w:lang w:eastAsia="nl-NL" w:bidi="ar-SA"/>
            </w:rPr>
          </w:pPr>
          <w:hyperlink w:history="1" w:anchor="_Toc36733136">
            <w:r w:rsidRPr="00AE4621">
              <w:rPr>
                <w:rStyle w:val="Hyperlink"/>
              </w:rPr>
              <w:t>4.2.1.</w:t>
            </w:r>
            <w:r>
              <w:rPr>
                <w:rFonts w:asciiTheme="minorHAnsi" w:hAnsiTheme="minorHAnsi" w:eastAsiaTheme="minorEastAsia"/>
                <w:sz w:val="22"/>
                <w:lang w:eastAsia="nl-NL" w:bidi="ar-SA"/>
              </w:rPr>
              <w:tab/>
            </w:r>
            <w:r w:rsidRPr="00AE4621">
              <w:rPr>
                <w:rStyle w:val="Hyperlink"/>
                <w:rFonts w:cs="Arial"/>
              </w:rPr>
              <w:t>Duurzaam en robuust bodem- en watersysteem</w:t>
            </w:r>
            <w:r>
              <w:rPr>
                <w:webHidden/>
              </w:rPr>
              <w:tab/>
            </w:r>
            <w:r>
              <w:rPr>
                <w:webHidden/>
              </w:rPr>
              <w:fldChar w:fldCharType="begin"/>
            </w:r>
            <w:r>
              <w:rPr>
                <w:webHidden/>
              </w:rPr>
              <w:instrText xml:space="preserve"> PAGEREF _Toc36733136 \h </w:instrText>
            </w:r>
            <w:r>
              <w:rPr>
                <w:webHidden/>
              </w:rPr>
            </w:r>
            <w:r>
              <w:rPr>
                <w:webHidden/>
              </w:rPr>
              <w:fldChar w:fldCharType="separate"/>
            </w:r>
            <w:r>
              <w:rPr>
                <w:webHidden/>
              </w:rPr>
              <w:t>31</w:t>
            </w:r>
            <w:r>
              <w:rPr>
                <w:webHidden/>
              </w:rPr>
              <w:fldChar w:fldCharType="end"/>
            </w:r>
          </w:hyperlink>
        </w:p>
        <w:p w:rsidR="006014FB" w:rsidRDefault="006014FB" w14:paraId="3FF707B3" w14:textId="38D1245B">
          <w:pPr>
            <w:pStyle w:val="Inhopg2"/>
            <w:rPr>
              <w:rFonts w:asciiTheme="minorHAnsi" w:hAnsiTheme="minorHAnsi" w:eastAsiaTheme="minorEastAsia"/>
              <w:sz w:val="22"/>
              <w:lang w:eastAsia="nl-NL" w:bidi="ar-SA"/>
            </w:rPr>
          </w:pPr>
          <w:hyperlink w:history="1" w:anchor="_Toc36733137">
            <w:r w:rsidRPr="00AE4621">
              <w:rPr>
                <w:rStyle w:val="Hyperlink"/>
                <w:rFonts w:cs="Arial"/>
              </w:rPr>
              <w:t>4.2.2.</w:t>
            </w:r>
            <w:r>
              <w:rPr>
                <w:rFonts w:asciiTheme="minorHAnsi" w:hAnsiTheme="minorHAnsi" w:eastAsiaTheme="minorEastAsia"/>
                <w:sz w:val="22"/>
                <w:lang w:eastAsia="nl-NL" w:bidi="ar-SA"/>
              </w:rPr>
              <w:tab/>
            </w:r>
            <w:r w:rsidRPr="00AE4621">
              <w:rPr>
                <w:rStyle w:val="Hyperlink"/>
                <w:rFonts w:cs="Arial"/>
              </w:rPr>
              <w:t>Klimaatbestendige en waterveilige leefomgeving</w:t>
            </w:r>
            <w:r>
              <w:rPr>
                <w:webHidden/>
              </w:rPr>
              <w:tab/>
            </w:r>
            <w:r>
              <w:rPr>
                <w:webHidden/>
              </w:rPr>
              <w:fldChar w:fldCharType="begin"/>
            </w:r>
            <w:r>
              <w:rPr>
                <w:webHidden/>
              </w:rPr>
              <w:instrText xml:space="preserve"> PAGEREF _Toc36733137 \h </w:instrText>
            </w:r>
            <w:r>
              <w:rPr>
                <w:webHidden/>
              </w:rPr>
            </w:r>
            <w:r>
              <w:rPr>
                <w:webHidden/>
              </w:rPr>
              <w:fldChar w:fldCharType="separate"/>
            </w:r>
            <w:r>
              <w:rPr>
                <w:webHidden/>
              </w:rPr>
              <w:t>33</w:t>
            </w:r>
            <w:r>
              <w:rPr>
                <w:webHidden/>
              </w:rPr>
              <w:fldChar w:fldCharType="end"/>
            </w:r>
          </w:hyperlink>
        </w:p>
        <w:p w:rsidR="006014FB" w:rsidRDefault="006014FB" w14:paraId="02EF29C9" w14:textId="1F7D78D0">
          <w:pPr>
            <w:pStyle w:val="Inhopg2"/>
            <w:rPr>
              <w:rFonts w:asciiTheme="minorHAnsi" w:hAnsiTheme="minorHAnsi" w:eastAsiaTheme="minorEastAsia"/>
              <w:sz w:val="22"/>
              <w:lang w:eastAsia="nl-NL" w:bidi="ar-SA"/>
            </w:rPr>
          </w:pPr>
          <w:hyperlink w:history="1" w:anchor="_Toc36733138">
            <w:r w:rsidRPr="00AE4621">
              <w:rPr>
                <w:rStyle w:val="Hyperlink"/>
                <w:rFonts w:cs="Arial"/>
              </w:rPr>
              <w:t>4.2.3.</w:t>
            </w:r>
            <w:r>
              <w:rPr>
                <w:rFonts w:asciiTheme="minorHAnsi" w:hAnsiTheme="minorHAnsi" w:eastAsiaTheme="minorEastAsia"/>
                <w:sz w:val="22"/>
                <w:lang w:eastAsia="nl-NL" w:bidi="ar-SA"/>
              </w:rPr>
              <w:tab/>
            </w:r>
            <w:r w:rsidRPr="00AE4621">
              <w:rPr>
                <w:rStyle w:val="Hyperlink"/>
                <w:rFonts w:cs="Arial"/>
              </w:rPr>
              <w:t>Perspectief voor bodemdalingsgebieden</w:t>
            </w:r>
            <w:r>
              <w:rPr>
                <w:webHidden/>
              </w:rPr>
              <w:tab/>
            </w:r>
            <w:r>
              <w:rPr>
                <w:webHidden/>
              </w:rPr>
              <w:fldChar w:fldCharType="begin"/>
            </w:r>
            <w:r>
              <w:rPr>
                <w:webHidden/>
              </w:rPr>
              <w:instrText xml:space="preserve"> PAGEREF _Toc36733138 \h </w:instrText>
            </w:r>
            <w:r>
              <w:rPr>
                <w:webHidden/>
              </w:rPr>
            </w:r>
            <w:r>
              <w:rPr>
                <w:webHidden/>
              </w:rPr>
              <w:fldChar w:fldCharType="separate"/>
            </w:r>
            <w:r>
              <w:rPr>
                <w:webHidden/>
              </w:rPr>
              <w:t>36</w:t>
            </w:r>
            <w:r>
              <w:rPr>
                <w:webHidden/>
              </w:rPr>
              <w:fldChar w:fldCharType="end"/>
            </w:r>
          </w:hyperlink>
        </w:p>
        <w:p w:rsidR="006014FB" w:rsidRDefault="006014FB" w14:paraId="2C22A9A3" w14:textId="228CDA1A">
          <w:pPr>
            <w:pStyle w:val="Inhopg2"/>
            <w:rPr>
              <w:rFonts w:asciiTheme="minorHAnsi" w:hAnsiTheme="minorHAnsi" w:eastAsiaTheme="minorEastAsia"/>
              <w:sz w:val="22"/>
              <w:lang w:eastAsia="nl-NL" w:bidi="ar-SA"/>
            </w:rPr>
          </w:pPr>
          <w:hyperlink w:history="1" w:anchor="_Toc36733139">
            <w:r w:rsidRPr="00AE4621">
              <w:rPr>
                <w:rStyle w:val="Hyperlink"/>
              </w:rPr>
              <w:t>4.3.</w:t>
            </w:r>
            <w:r>
              <w:rPr>
                <w:rFonts w:asciiTheme="minorHAnsi" w:hAnsiTheme="minorHAnsi" w:eastAsiaTheme="minorEastAsia"/>
                <w:sz w:val="22"/>
                <w:lang w:eastAsia="nl-NL" w:bidi="ar-SA"/>
              </w:rPr>
              <w:tab/>
            </w:r>
            <w:r w:rsidRPr="00AE4621">
              <w:rPr>
                <w:rStyle w:val="Hyperlink"/>
              </w:rPr>
              <w:t>Duurzame energie</w:t>
            </w:r>
            <w:r>
              <w:rPr>
                <w:webHidden/>
              </w:rPr>
              <w:tab/>
            </w:r>
            <w:r>
              <w:rPr>
                <w:webHidden/>
              </w:rPr>
              <w:fldChar w:fldCharType="begin"/>
            </w:r>
            <w:r>
              <w:rPr>
                <w:webHidden/>
              </w:rPr>
              <w:instrText xml:space="preserve"> PAGEREF _Toc36733139 \h </w:instrText>
            </w:r>
            <w:r>
              <w:rPr>
                <w:webHidden/>
              </w:rPr>
            </w:r>
            <w:r>
              <w:rPr>
                <w:webHidden/>
              </w:rPr>
              <w:fldChar w:fldCharType="separate"/>
            </w:r>
            <w:r>
              <w:rPr>
                <w:webHidden/>
              </w:rPr>
              <w:t>37</w:t>
            </w:r>
            <w:r>
              <w:rPr>
                <w:webHidden/>
              </w:rPr>
              <w:fldChar w:fldCharType="end"/>
            </w:r>
          </w:hyperlink>
        </w:p>
        <w:p w:rsidR="006014FB" w:rsidRDefault="006014FB" w14:paraId="48D28CBC" w14:textId="3499E661">
          <w:pPr>
            <w:pStyle w:val="Inhopg2"/>
            <w:rPr>
              <w:rFonts w:asciiTheme="minorHAnsi" w:hAnsiTheme="minorHAnsi" w:eastAsiaTheme="minorEastAsia"/>
              <w:sz w:val="22"/>
              <w:lang w:eastAsia="nl-NL" w:bidi="ar-SA"/>
            </w:rPr>
          </w:pPr>
          <w:hyperlink w:history="1" w:anchor="_Toc36733140">
            <w:r w:rsidRPr="00AE4621">
              <w:rPr>
                <w:rStyle w:val="Hyperlink"/>
              </w:rPr>
              <w:t>4.4.</w:t>
            </w:r>
            <w:r>
              <w:rPr>
                <w:rFonts w:asciiTheme="minorHAnsi" w:hAnsiTheme="minorHAnsi" w:eastAsiaTheme="minorEastAsia"/>
                <w:sz w:val="22"/>
                <w:lang w:eastAsia="nl-NL" w:bidi="ar-SA"/>
              </w:rPr>
              <w:tab/>
            </w:r>
            <w:r w:rsidRPr="00AE4621">
              <w:rPr>
                <w:rStyle w:val="Hyperlink"/>
              </w:rPr>
              <w:t>Vitale steden en dorpen</w:t>
            </w:r>
            <w:r>
              <w:rPr>
                <w:webHidden/>
              </w:rPr>
              <w:tab/>
            </w:r>
            <w:r>
              <w:rPr>
                <w:webHidden/>
              </w:rPr>
              <w:fldChar w:fldCharType="begin"/>
            </w:r>
            <w:r>
              <w:rPr>
                <w:webHidden/>
              </w:rPr>
              <w:instrText xml:space="preserve"> PAGEREF _Toc36733140 \h </w:instrText>
            </w:r>
            <w:r>
              <w:rPr>
                <w:webHidden/>
              </w:rPr>
            </w:r>
            <w:r>
              <w:rPr>
                <w:webHidden/>
              </w:rPr>
              <w:fldChar w:fldCharType="separate"/>
            </w:r>
            <w:r>
              <w:rPr>
                <w:webHidden/>
              </w:rPr>
              <w:t>42</w:t>
            </w:r>
            <w:r>
              <w:rPr>
                <w:webHidden/>
              </w:rPr>
              <w:fldChar w:fldCharType="end"/>
            </w:r>
          </w:hyperlink>
        </w:p>
        <w:p w:rsidR="006014FB" w:rsidRDefault="006014FB" w14:paraId="506DF3D1" w14:textId="7CDA2BC7">
          <w:pPr>
            <w:pStyle w:val="Inhopg2"/>
            <w:rPr>
              <w:rFonts w:asciiTheme="minorHAnsi" w:hAnsiTheme="minorHAnsi" w:eastAsiaTheme="minorEastAsia"/>
              <w:sz w:val="22"/>
              <w:lang w:eastAsia="nl-NL" w:bidi="ar-SA"/>
            </w:rPr>
          </w:pPr>
          <w:hyperlink w:history="1" w:anchor="_Toc36733141">
            <w:r w:rsidRPr="00AE4621">
              <w:rPr>
                <w:rStyle w:val="Hyperlink"/>
              </w:rPr>
              <w:t>4.4.1.</w:t>
            </w:r>
            <w:r>
              <w:rPr>
                <w:rFonts w:asciiTheme="minorHAnsi" w:hAnsiTheme="minorHAnsi" w:eastAsiaTheme="minorEastAsia"/>
                <w:sz w:val="22"/>
                <w:lang w:eastAsia="nl-NL" w:bidi="ar-SA"/>
              </w:rPr>
              <w:tab/>
            </w:r>
            <w:r w:rsidRPr="00AE4621">
              <w:rPr>
                <w:rStyle w:val="Hyperlink"/>
              </w:rPr>
              <w:t>Ruimte voor wonen en leven</w:t>
            </w:r>
            <w:r>
              <w:rPr>
                <w:webHidden/>
              </w:rPr>
              <w:tab/>
            </w:r>
            <w:r>
              <w:rPr>
                <w:webHidden/>
              </w:rPr>
              <w:fldChar w:fldCharType="begin"/>
            </w:r>
            <w:r>
              <w:rPr>
                <w:webHidden/>
              </w:rPr>
              <w:instrText xml:space="preserve"> PAGEREF _Toc36733141 \h </w:instrText>
            </w:r>
            <w:r>
              <w:rPr>
                <w:webHidden/>
              </w:rPr>
            </w:r>
            <w:r>
              <w:rPr>
                <w:webHidden/>
              </w:rPr>
              <w:fldChar w:fldCharType="separate"/>
            </w:r>
            <w:r>
              <w:rPr>
                <w:webHidden/>
              </w:rPr>
              <w:t>43</w:t>
            </w:r>
            <w:r>
              <w:rPr>
                <w:webHidden/>
              </w:rPr>
              <w:fldChar w:fldCharType="end"/>
            </w:r>
          </w:hyperlink>
        </w:p>
        <w:p w:rsidR="006014FB" w:rsidRDefault="006014FB" w14:paraId="252F8BDE" w14:textId="1AD9A970">
          <w:pPr>
            <w:pStyle w:val="Inhopg2"/>
            <w:rPr>
              <w:rFonts w:asciiTheme="minorHAnsi" w:hAnsiTheme="minorHAnsi" w:eastAsiaTheme="minorEastAsia"/>
              <w:sz w:val="22"/>
              <w:lang w:eastAsia="nl-NL" w:bidi="ar-SA"/>
            </w:rPr>
          </w:pPr>
          <w:hyperlink w:history="1" w:anchor="_Toc36733142">
            <w:r w:rsidRPr="00AE4621">
              <w:rPr>
                <w:rStyle w:val="Hyperlink"/>
              </w:rPr>
              <w:t>4.4.2.</w:t>
            </w:r>
            <w:r>
              <w:rPr>
                <w:rFonts w:asciiTheme="minorHAnsi" w:hAnsiTheme="minorHAnsi" w:eastAsiaTheme="minorEastAsia"/>
                <w:sz w:val="22"/>
                <w:lang w:eastAsia="nl-NL" w:bidi="ar-SA"/>
              </w:rPr>
              <w:tab/>
            </w:r>
            <w:r w:rsidRPr="00AE4621">
              <w:rPr>
                <w:rStyle w:val="Hyperlink"/>
              </w:rPr>
              <w:t>Ruimte voor werken en winkelen</w:t>
            </w:r>
            <w:r>
              <w:rPr>
                <w:webHidden/>
              </w:rPr>
              <w:tab/>
            </w:r>
            <w:r>
              <w:rPr>
                <w:webHidden/>
              </w:rPr>
              <w:fldChar w:fldCharType="begin"/>
            </w:r>
            <w:r>
              <w:rPr>
                <w:webHidden/>
              </w:rPr>
              <w:instrText xml:space="preserve"> PAGEREF _Toc36733142 \h </w:instrText>
            </w:r>
            <w:r>
              <w:rPr>
                <w:webHidden/>
              </w:rPr>
            </w:r>
            <w:r>
              <w:rPr>
                <w:webHidden/>
              </w:rPr>
              <w:fldChar w:fldCharType="separate"/>
            </w:r>
            <w:r>
              <w:rPr>
                <w:webHidden/>
              </w:rPr>
              <w:t>45</w:t>
            </w:r>
            <w:r>
              <w:rPr>
                <w:webHidden/>
              </w:rPr>
              <w:fldChar w:fldCharType="end"/>
            </w:r>
          </w:hyperlink>
        </w:p>
        <w:p w:rsidR="006014FB" w:rsidRDefault="006014FB" w14:paraId="2C158F8D" w14:textId="69707E62">
          <w:pPr>
            <w:pStyle w:val="Inhopg2"/>
            <w:rPr>
              <w:rFonts w:asciiTheme="minorHAnsi" w:hAnsiTheme="minorHAnsi" w:eastAsiaTheme="minorEastAsia"/>
              <w:sz w:val="22"/>
              <w:lang w:eastAsia="nl-NL" w:bidi="ar-SA"/>
            </w:rPr>
          </w:pPr>
          <w:hyperlink w:history="1" w:anchor="_Toc36733143">
            <w:r w:rsidRPr="00AE4621">
              <w:rPr>
                <w:rStyle w:val="Hyperlink"/>
              </w:rPr>
              <w:t>4.5.</w:t>
            </w:r>
            <w:r>
              <w:rPr>
                <w:rFonts w:asciiTheme="minorHAnsi" w:hAnsiTheme="minorHAnsi" w:eastAsiaTheme="minorEastAsia"/>
                <w:sz w:val="22"/>
                <w:lang w:eastAsia="nl-NL" w:bidi="ar-SA"/>
              </w:rPr>
              <w:tab/>
            </w:r>
            <w:r w:rsidRPr="00AE4621">
              <w:rPr>
                <w:rStyle w:val="Hyperlink"/>
              </w:rPr>
              <w:t>Duurzaam, gezond en veilig bereikbaar</w:t>
            </w:r>
            <w:r>
              <w:rPr>
                <w:webHidden/>
              </w:rPr>
              <w:tab/>
            </w:r>
            <w:r>
              <w:rPr>
                <w:webHidden/>
              </w:rPr>
              <w:fldChar w:fldCharType="begin"/>
            </w:r>
            <w:r>
              <w:rPr>
                <w:webHidden/>
              </w:rPr>
              <w:instrText xml:space="preserve"> PAGEREF _Toc36733143 \h </w:instrText>
            </w:r>
            <w:r>
              <w:rPr>
                <w:webHidden/>
              </w:rPr>
            </w:r>
            <w:r>
              <w:rPr>
                <w:webHidden/>
              </w:rPr>
              <w:fldChar w:fldCharType="separate"/>
            </w:r>
            <w:r>
              <w:rPr>
                <w:webHidden/>
              </w:rPr>
              <w:t>48</w:t>
            </w:r>
            <w:r>
              <w:rPr>
                <w:webHidden/>
              </w:rPr>
              <w:fldChar w:fldCharType="end"/>
            </w:r>
          </w:hyperlink>
        </w:p>
        <w:p w:rsidR="006014FB" w:rsidRDefault="006014FB" w14:paraId="5230EE23" w14:textId="1727A1B2">
          <w:pPr>
            <w:pStyle w:val="Inhopg2"/>
            <w:rPr>
              <w:rFonts w:asciiTheme="minorHAnsi" w:hAnsiTheme="minorHAnsi" w:eastAsiaTheme="minorEastAsia"/>
              <w:sz w:val="22"/>
              <w:lang w:eastAsia="nl-NL" w:bidi="ar-SA"/>
            </w:rPr>
          </w:pPr>
          <w:hyperlink w:history="1" w:anchor="_Toc36733144">
            <w:r w:rsidRPr="00AE4621">
              <w:rPr>
                <w:rStyle w:val="Hyperlink"/>
              </w:rPr>
              <w:t>4.5.1.</w:t>
            </w:r>
            <w:r>
              <w:rPr>
                <w:rFonts w:asciiTheme="minorHAnsi" w:hAnsiTheme="minorHAnsi" w:eastAsiaTheme="minorEastAsia"/>
                <w:sz w:val="22"/>
                <w:lang w:eastAsia="nl-NL" w:bidi="ar-SA"/>
              </w:rPr>
              <w:tab/>
            </w:r>
            <w:r w:rsidRPr="00AE4621">
              <w:rPr>
                <w:rStyle w:val="Hyperlink"/>
              </w:rPr>
              <w:t>Een goed bereikbare provincie</w:t>
            </w:r>
            <w:r>
              <w:rPr>
                <w:webHidden/>
              </w:rPr>
              <w:tab/>
            </w:r>
            <w:r>
              <w:rPr>
                <w:webHidden/>
              </w:rPr>
              <w:fldChar w:fldCharType="begin"/>
            </w:r>
            <w:r>
              <w:rPr>
                <w:webHidden/>
              </w:rPr>
              <w:instrText xml:space="preserve"> PAGEREF _Toc36733144 \h </w:instrText>
            </w:r>
            <w:r>
              <w:rPr>
                <w:webHidden/>
              </w:rPr>
            </w:r>
            <w:r>
              <w:rPr>
                <w:webHidden/>
              </w:rPr>
              <w:fldChar w:fldCharType="separate"/>
            </w:r>
            <w:r>
              <w:rPr>
                <w:webHidden/>
              </w:rPr>
              <w:t>49</w:t>
            </w:r>
            <w:r>
              <w:rPr>
                <w:webHidden/>
              </w:rPr>
              <w:fldChar w:fldCharType="end"/>
            </w:r>
          </w:hyperlink>
        </w:p>
        <w:p w:rsidR="006014FB" w:rsidRDefault="006014FB" w14:paraId="3A2C8D5B" w14:textId="39CA2CB4">
          <w:pPr>
            <w:pStyle w:val="Inhopg2"/>
            <w:rPr>
              <w:rFonts w:asciiTheme="minorHAnsi" w:hAnsiTheme="minorHAnsi" w:eastAsiaTheme="minorEastAsia"/>
              <w:sz w:val="22"/>
              <w:lang w:eastAsia="nl-NL" w:bidi="ar-SA"/>
            </w:rPr>
          </w:pPr>
          <w:hyperlink w:history="1" w:anchor="_Toc36733145">
            <w:r w:rsidRPr="00AE4621">
              <w:rPr>
                <w:rStyle w:val="Hyperlink"/>
              </w:rPr>
              <w:t>4.5.2.</w:t>
            </w:r>
            <w:r>
              <w:rPr>
                <w:rFonts w:asciiTheme="minorHAnsi" w:hAnsiTheme="minorHAnsi" w:eastAsiaTheme="minorEastAsia"/>
                <w:sz w:val="22"/>
                <w:lang w:eastAsia="nl-NL" w:bidi="ar-SA"/>
              </w:rPr>
              <w:tab/>
            </w:r>
            <w:r w:rsidRPr="00AE4621">
              <w:rPr>
                <w:rStyle w:val="Hyperlink"/>
              </w:rPr>
              <w:t>Ontwikkeling bij knooppunten</w:t>
            </w:r>
            <w:r>
              <w:rPr>
                <w:webHidden/>
              </w:rPr>
              <w:tab/>
            </w:r>
            <w:r>
              <w:rPr>
                <w:webHidden/>
              </w:rPr>
              <w:fldChar w:fldCharType="begin"/>
            </w:r>
            <w:r>
              <w:rPr>
                <w:webHidden/>
              </w:rPr>
              <w:instrText xml:space="preserve"> PAGEREF _Toc36733145 \h </w:instrText>
            </w:r>
            <w:r>
              <w:rPr>
                <w:webHidden/>
              </w:rPr>
            </w:r>
            <w:r>
              <w:rPr>
                <w:webHidden/>
              </w:rPr>
              <w:fldChar w:fldCharType="separate"/>
            </w:r>
            <w:r>
              <w:rPr>
                <w:webHidden/>
              </w:rPr>
              <w:t>50</w:t>
            </w:r>
            <w:r>
              <w:rPr>
                <w:webHidden/>
              </w:rPr>
              <w:fldChar w:fldCharType="end"/>
            </w:r>
          </w:hyperlink>
        </w:p>
        <w:p w:rsidR="006014FB" w:rsidRDefault="006014FB" w14:paraId="5A37B153" w14:textId="3E00CDAE">
          <w:pPr>
            <w:pStyle w:val="Inhopg2"/>
            <w:rPr>
              <w:rFonts w:asciiTheme="minorHAnsi" w:hAnsiTheme="minorHAnsi" w:eastAsiaTheme="minorEastAsia"/>
              <w:sz w:val="22"/>
              <w:lang w:eastAsia="nl-NL" w:bidi="ar-SA"/>
            </w:rPr>
          </w:pPr>
          <w:hyperlink w:history="1" w:anchor="_Toc36733146">
            <w:r w:rsidRPr="00AE4621">
              <w:rPr>
                <w:rStyle w:val="Hyperlink"/>
              </w:rPr>
              <w:t>4.5.3.</w:t>
            </w:r>
            <w:r>
              <w:rPr>
                <w:rFonts w:asciiTheme="minorHAnsi" w:hAnsiTheme="minorHAnsi" w:eastAsiaTheme="minorEastAsia"/>
                <w:sz w:val="22"/>
                <w:lang w:eastAsia="nl-NL" w:bidi="ar-SA"/>
              </w:rPr>
              <w:tab/>
            </w:r>
            <w:r w:rsidRPr="00AE4621">
              <w:rPr>
                <w:rStyle w:val="Hyperlink"/>
              </w:rPr>
              <w:t>Optimalisatie van netwerken wegen, OV en fiets</w:t>
            </w:r>
            <w:r>
              <w:rPr>
                <w:webHidden/>
              </w:rPr>
              <w:tab/>
            </w:r>
            <w:r>
              <w:rPr>
                <w:webHidden/>
              </w:rPr>
              <w:fldChar w:fldCharType="begin"/>
            </w:r>
            <w:r>
              <w:rPr>
                <w:webHidden/>
              </w:rPr>
              <w:instrText xml:space="preserve"> PAGEREF _Toc36733146 \h </w:instrText>
            </w:r>
            <w:r>
              <w:rPr>
                <w:webHidden/>
              </w:rPr>
            </w:r>
            <w:r>
              <w:rPr>
                <w:webHidden/>
              </w:rPr>
              <w:fldChar w:fldCharType="separate"/>
            </w:r>
            <w:r>
              <w:rPr>
                <w:webHidden/>
              </w:rPr>
              <w:t>51</w:t>
            </w:r>
            <w:r>
              <w:rPr>
                <w:webHidden/>
              </w:rPr>
              <w:fldChar w:fldCharType="end"/>
            </w:r>
          </w:hyperlink>
        </w:p>
        <w:p w:rsidR="006014FB" w:rsidRDefault="006014FB" w14:paraId="259AB21E" w14:textId="5D604089">
          <w:pPr>
            <w:pStyle w:val="Inhopg2"/>
            <w:rPr>
              <w:rFonts w:asciiTheme="minorHAnsi" w:hAnsiTheme="minorHAnsi" w:eastAsiaTheme="minorEastAsia"/>
              <w:sz w:val="22"/>
              <w:lang w:eastAsia="nl-NL" w:bidi="ar-SA"/>
            </w:rPr>
          </w:pPr>
          <w:hyperlink w:history="1" w:anchor="_Toc36733147">
            <w:r w:rsidRPr="00AE4621">
              <w:rPr>
                <w:rStyle w:val="Hyperlink"/>
              </w:rPr>
              <w:t>4.6.</w:t>
            </w:r>
            <w:r>
              <w:rPr>
                <w:rFonts w:asciiTheme="minorHAnsi" w:hAnsiTheme="minorHAnsi" w:eastAsiaTheme="minorEastAsia"/>
                <w:sz w:val="22"/>
                <w:lang w:eastAsia="nl-NL" w:bidi="ar-SA"/>
              </w:rPr>
              <w:tab/>
            </w:r>
            <w:r w:rsidRPr="00AE4621">
              <w:rPr>
                <w:rStyle w:val="Hyperlink"/>
              </w:rPr>
              <w:t>Levend landschap, erfgoed en cultuur</w:t>
            </w:r>
            <w:r>
              <w:rPr>
                <w:webHidden/>
              </w:rPr>
              <w:tab/>
            </w:r>
            <w:r>
              <w:rPr>
                <w:webHidden/>
              </w:rPr>
              <w:fldChar w:fldCharType="begin"/>
            </w:r>
            <w:r>
              <w:rPr>
                <w:webHidden/>
              </w:rPr>
              <w:instrText xml:space="preserve"> PAGEREF _Toc36733147 \h </w:instrText>
            </w:r>
            <w:r>
              <w:rPr>
                <w:webHidden/>
              </w:rPr>
            </w:r>
            <w:r>
              <w:rPr>
                <w:webHidden/>
              </w:rPr>
              <w:fldChar w:fldCharType="separate"/>
            </w:r>
            <w:r>
              <w:rPr>
                <w:webHidden/>
              </w:rPr>
              <w:t>54</w:t>
            </w:r>
            <w:r>
              <w:rPr>
                <w:webHidden/>
              </w:rPr>
              <w:fldChar w:fldCharType="end"/>
            </w:r>
          </w:hyperlink>
        </w:p>
        <w:p w:rsidR="006014FB" w:rsidRDefault="006014FB" w14:paraId="3AAFF121" w14:textId="0DD9588F">
          <w:pPr>
            <w:pStyle w:val="Inhopg2"/>
            <w:rPr>
              <w:rFonts w:asciiTheme="minorHAnsi" w:hAnsiTheme="minorHAnsi" w:eastAsiaTheme="minorEastAsia"/>
              <w:sz w:val="22"/>
              <w:lang w:eastAsia="nl-NL" w:bidi="ar-SA"/>
            </w:rPr>
          </w:pPr>
          <w:hyperlink w:history="1" w:anchor="_Toc36733148">
            <w:r w:rsidRPr="00AE4621">
              <w:rPr>
                <w:rStyle w:val="Hyperlink"/>
                <w:rFonts w:cs="Arial"/>
              </w:rPr>
              <w:t>4.6.1.</w:t>
            </w:r>
            <w:r>
              <w:rPr>
                <w:rFonts w:asciiTheme="minorHAnsi" w:hAnsiTheme="minorHAnsi" w:eastAsiaTheme="minorEastAsia"/>
                <w:sz w:val="22"/>
                <w:lang w:eastAsia="nl-NL" w:bidi="ar-SA"/>
              </w:rPr>
              <w:tab/>
            </w:r>
            <w:r w:rsidRPr="00AE4621">
              <w:rPr>
                <w:rStyle w:val="Hyperlink"/>
                <w:rFonts w:cs="Arial"/>
              </w:rPr>
              <w:t>Aantrekkelijke landschappen</w:t>
            </w:r>
            <w:r>
              <w:rPr>
                <w:webHidden/>
              </w:rPr>
              <w:tab/>
            </w:r>
            <w:r>
              <w:rPr>
                <w:webHidden/>
              </w:rPr>
              <w:fldChar w:fldCharType="begin"/>
            </w:r>
            <w:r>
              <w:rPr>
                <w:webHidden/>
              </w:rPr>
              <w:instrText xml:space="preserve"> PAGEREF _Toc36733148 \h </w:instrText>
            </w:r>
            <w:r>
              <w:rPr>
                <w:webHidden/>
              </w:rPr>
            </w:r>
            <w:r>
              <w:rPr>
                <w:webHidden/>
              </w:rPr>
              <w:fldChar w:fldCharType="separate"/>
            </w:r>
            <w:r>
              <w:rPr>
                <w:webHidden/>
              </w:rPr>
              <w:t>56</w:t>
            </w:r>
            <w:r>
              <w:rPr>
                <w:webHidden/>
              </w:rPr>
              <w:fldChar w:fldCharType="end"/>
            </w:r>
          </w:hyperlink>
        </w:p>
        <w:p w:rsidR="006014FB" w:rsidRDefault="006014FB" w14:paraId="0AC25CBA" w14:textId="6D5D69D0">
          <w:pPr>
            <w:pStyle w:val="Inhopg2"/>
            <w:rPr>
              <w:rFonts w:asciiTheme="minorHAnsi" w:hAnsiTheme="minorHAnsi" w:eastAsiaTheme="minorEastAsia"/>
              <w:sz w:val="22"/>
              <w:lang w:eastAsia="nl-NL" w:bidi="ar-SA"/>
            </w:rPr>
          </w:pPr>
          <w:hyperlink w:history="1" w:anchor="_Toc36733149">
            <w:r w:rsidRPr="00AE4621">
              <w:rPr>
                <w:rStyle w:val="Hyperlink"/>
                <w:rFonts w:cs="Arial"/>
              </w:rPr>
              <w:t>4.6.2.</w:t>
            </w:r>
            <w:r>
              <w:rPr>
                <w:rFonts w:asciiTheme="minorHAnsi" w:hAnsiTheme="minorHAnsi" w:eastAsiaTheme="minorEastAsia"/>
                <w:sz w:val="22"/>
                <w:lang w:eastAsia="nl-NL" w:bidi="ar-SA"/>
              </w:rPr>
              <w:tab/>
            </w:r>
            <w:r w:rsidRPr="00AE4621">
              <w:rPr>
                <w:rStyle w:val="Hyperlink"/>
                <w:rFonts w:cs="Arial"/>
              </w:rPr>
              <w:t>Toegankelijke cultuur en waardevol erfgoed</w:t>
            </w:r>
            <w:r>
              <w:rPr>
                <w:webHidden/>
              </w:rPr>
              <w:tab/>
            </w:r>
            <w:r>
              <w:rPr>
                <w:webHidden/>
              </w:rPr>
              <w:fldChar w:fldCharType="begin"/>
            </w:r>
            <w:r>
              <w:rPr>
                <w:webHidden/>
              </w:rPr>
              <w:instrText xml:space="preserve"> PAGEREF _Toc36733149 \h </w:instrText>
            </w:r>
            <w:r>
              <w:rPr>
                <w:webHidden/>
              </w:rPr>
            </w:r>
            <w:r>
              <w:rPr>
                <w:webHidden/>
              </w:rPr>
              <w:fldChar w:fldCharType="separate"/>
            </w:r>
            <w:r>
              <w:rPr>
                <w:webHidden/>
              </w:rPr>
              <w:t>57</w:t>
            </w:r>
            <w:r>
              <w:rPr>
                <w:webHidden/>
              </w:rPr>
              <w:fldChar w:fldCharType="end"/>
            </w:r>
          </w:hyperlink>
        </w:p>
        <w:p w:rsidR="006014FB" w:rsidRDefault="006014FB" w14:paraId="5D6C07F6" w14:textId="763D86AA">
          <w:pPr>
            <w:pStyle w:val="Inhopg2"/>
            <w:rPr>
              <w:rFonts w:asciiTheme="minorHAnsi" w:hAnsiTheme="minorHAnsi" w:eastAsiaTheme="minorEastAsia"/>
              <w:sz w:val="22"/>
              <w:lang w:eastAsia="nl-NL" w:bidi="ar-SA"/>
            </w:rPr>
          </w:pPr>
          <w:hyperlink w:history="1" w:anchor="_Toc36733150">
            <w:r w:rsidRPr="00AE4621">
              <w:rPr>
                <w:rStyle w:val="Hyperlink"/>
              </w:rPr>
              <w:t>4.7.</w:t>
            </w:r>
            <w:r>
              <w:rPr>
                <w:rFonts w:asciiTheme="minorHAnsi" w:hAnsiTheme="minorHAnsi" w:eastAsiaTheme="minorEastAsia"/>
                <w:sz w:val="22"/>
                <w:lang w:eastAsia="nl-NL" w:bidi="ar-SA"/>
              </w:rPr>
              <w:tab/>
            </w:r>
            <w:r w:rsidRPr="00AE4621">
              <w:rPr>
                <w:rStyle w:val="Hyperlink"/>
              </w:rPr>
              <w:t>Toekomstbestendige natuur en landbouw</w:t>
            </w:r>
            <w:r>
              <w:rPr>
                <w:webHidden/>
              </w:rPr>
              <w:tab/>
            </w:r>
            <w:r>
              <w:rPr>
                <w:webHidden/>
              </w:rPr>
              <w:fldChar w:fldCharType="begin"/>
            </w:r>
            <w:r>
              <w:rPr>
                <w:webHidden/>
              </w:rPr>
              <w:instrText xml:space="preserve"> PAGEREF _Toc36733150 \h </w:instrText>
            </w:r>
            <w:r>
              <w:rPr>
                <w:webHidden/>
              </w:rPr>
            </w:r>
            <w:r>
              <w:rPr>
                <w:webHidden/>
              </w:rPr>
              <w:fldChar w:fldCharType="separate"/>
            </w:r>
            <w:r>
              <w:rPr>
                <w:webHidden/>
              </w:rPr>
              <w:t>60</w:t>
            </w:r>
            <w:r>
              <w:rPr>
                <w:webHidden/>
              </w:rPr>
              <w:fldChar w:fldCharType="end"/>
            </w:r>
          </w:hyperlink>
        </w:p>
        <w:p w:rsidR="006014FB" w:rsidRDefault="006014FB" w14:paraId="147A51A5" w14:textId="4F8DBFE7">
          <w:pPr>
            <w:pStyle w:val="Inhopg2"/>
            <w:rPr>
              <w:rFonts w:asciiTheme="minorHAnsi" w:hAnsiTheme="minorHAnsi" w:eastAsiaTheme="minorEastAsia"/>
              <w:sz w:val="22"/>
              <w:lang w:eastAsia="nl-NL" w:bidi="ar-SA"/>
            </w:rPr>
          </w:pPr>
          <w:hyperlink w:history="1" w:anchor="_Toc36733151">
            <w:r w:rsidRPr="00AE4621">
              <w:rPr>
                <w:rStyle w:val="Hyperlink"/>
                <w:rFonts w:cs="Arial"/>
              </w:rPr>
              <w:t>4.7.1.</w:t>
            </w:r>
            <w:r>
              <w:rPr>
                <w:rFonts w:asciiTheme="minorHAnsi" w:hAnsiTheme="minorHAnsi" w:eastAsiaTheme="minorEastAsia"/>
                <w:sz w:val="22"/>
                <w:lang w:eastAsia="nl-NL" w:bidi="ar-SA"/>
              </w:rPr>
              <w:tab/>
            </w:r>
            <w:r w:rsidRPr="00AE4621">
              <w:rPr>
                <w:rStyle w:val="Hyperlink"/>
                <w:rFonts w:cs="Arial"/>
              </w:rPr>
              <w:t>Robuuste natuur met hoge biodiversiteit</w:t>
            </w:r>
            <w:r>
              <w:rPr>
                <w:webHidden/>
              </w:rPr>
              <w:tab/>
            </w:r>
            <w:r>
              <w:rPr>
                <w:webHidden/>
              </w:rPr>
              <w:fldChar w:fldCharType="begin"/>
            </w:r>
            <w:r>
              <w:rPr>
                <w:webHidden/>
              </w:rPr>
              <w:instrText xml:space="preserve"> PAGEREF _Toc36733151 \h </w:instrText>
            </w:r>
            <w:r>
              <w:rPr>
                <w:webHidden/>
              </w:rPr>
            </w:r>
            <w:r>
              <w:rPr>
                <w:webHidden/>
              </w:rPr>
              <w:fldChar w:fldCharType="separate"/>
            </w:r>
            <w:r>
              <w:rPr>
                <w:webHidden/>
              </w:rPr>
              <w:t>61</w:t>
            </w:r>
            <w:r>
              <w:rPr>
                <w:webHidden/>
              </w:rPr>
              <w:fldChar w:fldCharType="end"/>
            </w:r>
          </w:hyperlink>
        </w:p>
        <w:p w:rsidR="006014FB" w:rsidRDefault="006014FB" w14:paraId="339AE249" w14:textId="5DADB444">
          <w:pPr>
            <w:pStyle w:val="Inhopg2"/>
            <w:rPr>
              <w:rFonts w:asciiTheme="minorHAnsi" w:hAnsiTheme="minorHAnsi" w:eastAsiaTheme="minorEastAsia"/>
              <w:sz w:val="22"/>
              <w:lang w:eastAsia="nl-NL" w:bidi="ar-SA"/>
            </w:rPr>
          </w:pPr>
          <w:hyperlink w:history="1" w:anchor="_Toc36733152">
            <w:r w:rsidRPr="00AE4621">
              <w:rPr>
                <w:rStyle w:val="Hyperlink"/>
                <w:rFonts w:cs="Arial"/>
              </w:rPr>
              <w:t>4.7.2.</w:t>
            </w:r>
            <w:r>
              <w:rPr>
                <w:rFonts w:asciiTheme="minorHAnsi" w:hAnsiTheme="minorHAnsi" w:eastAsiaTheme="minorEastAsia"/>
                <w:sz w:val="22"/>
                <w:lang w:eastAsia="nl-NL" w:bidi="ar-SA"/>
              </w:rPr>
              <w:tab/>
            </w:r>
            <w:r w:rsidRPr="00AE4621">
              <w:rPr>
                <w:rStyle w:val="Hyperlink"/>
                <w:rFonts w:cs="Arial"/>
              </w:rPr>
              <w:t>Duurzame landbouw</w:t>
            </w:r>
            <w:r>
              <w:rPr>
                <w:webHidden/>
              </w:rPr>
              <w:tab/>
            </w:r>
            <w:r>
              <w:rPr>
                <w:webHidden/>
              </w:rPr>
              <w:fldChar w:fldCharType="begin"/>
            </w:r>
            <w:r>
              <w:rPr>
                <w:webHidden/>
              </w:rPr>
              <w:instrText xml:space="preserve"> PAGEREF _Toc36733152 \h </w:instrText>
            </w:r>
            <w:r>
              <w:rPr>
                <w:webHidden/>
              </w:rPr>
            </w:r>
            <w:r>
              <w:rPr>
                <w:webHidden/>
              </w:rPr>
              <w:fldChar w:fldCharType="separate"/>
            </w:r>
            <w:r>
              <w:rPr>
                <w:webHidden/>
              </w:rPr>
              <w:t>64</w:t>
            </w:r>
            <w:r>
              <w:rPr>
                <w:webHidden/>
              </w:rPr>
              <w:fldChar w:fldCharType="end"/>
            </w:r>
          </w:hyperlink>
        </w:p>
        <w:p w:rsidR="006014FB" w:rsidRDefault="006014FB" w14:paraId="57E7DEF6" w14:textId="189C27F6">
          <w:pPr>
            <w:pStyle w:val="Inhopg2"/>
            <w:rPr>
              <w:rFonts w:asciiTheme="minorHAnsi" w:hAnsiTheme="minorHAnsi" w:eastAsiaTheme="minorEastAsia"/>
              <w:sz w:val="22"/>
              <w:lang w:eastAsia="nl-NL" w:bidi="ar-SA"/>
            </w:rPr>
          </w:pPr>
          <w:hyperlink w:history="1" w:anchor="_Toc36733153">
            <w:r w:rsidRPr="00AE4621">
              <w:rPr>
                <w:rStyle w:val="Hyperlink"/>
              </w:rPr>
              <w:t>4.8.</w:t>
            </w:r>
            <w:r>
              <w:rPr>
                <w:rFonts w:asciiTheme="minorHAnsi" w:hAnsiTheme="minorHAnsi" w:eastAsiaTheme="minorEastAsia"/>
                <w:sz w:val="22"/>
                <w:lang w:eastAsia="nl-NL" w:bidi="ar-SA"/>
              </w:rPr>
              <w:tab/>
            </w:r>
            <w:r w:rsidRPr="00AE4621">
              <w:rPr>
                <w:rStyle w:val="Hyperlink"/>
              </w:rPr>
              <w:t>Uitvoering geven aan beleid</w:t>
            </w:r>
            <w:r>
              <w:rPr>
                <w:webHidden/>
              </w:rPr>
              <w:tab/>
            </w:r>
            <w:r>
              <w:rPr>
                <w:webHidden/>
              </w:rPr>
              <w:fldChar w:fldCharType="begin"/>
            </w:r>
            <w:r>
              <w:rPr>
                <w:webHidden/>
              </w:rPr>
              <w:instrText xml:space="preserve"> PAGEREF _Toc36733153 \h </w:instrText>
            </w:r>
            <w:r>
              <w:rPr>
                <w:webHidden/>
              </w:rPr>
            </w:r>
            <w:r>
              <w:rPr>
                <w:webHidden/>
              </w:rPr>
              <w:fldChar w:fldCharType="separate"/>
            </w:r>
            <w:r>
              <w:rPr>
                <w:webHidden/>
              </w:rPr>
              <w:t>67</w:t>
            </w:r>
            <w:r>
              <w:rPr>
                <w:webHidden/>
              </w:rPr>
              <w:fldChar w:fldCharType="end"/>
            </w:r>
          </w:hyperlink>
        </w:p>
        <w:p w:rsidR="006014FB" w:rsidRDefault="006014FB" w14:paraId="75617867" w14:textId="7B2A771A">
          <w:pPr>
            <w:pStyle w:val="Inhopg1"/>
            <w:rPr>
              <w:rFonts w:asciiTheme="minorHAnsi" w:hAnsiTheme="minorHAnsi" w:eastAsiaTheme="minorEastAsia"/>
              <w:b w:val="0"/>
              <w:bCs w:val="0"/>
              <w:sz w:val="22"/>
              <w:lang w:eastAsia="nl-NL" w:bidi="ar-SA"/>
            </w:rPr>
          </w:pPr>
          <w:hyperlink w:history="1" w:anchor="_Toc36733154">
            <w:r w:rsidRPr="00AE4621">
              <w:rPr>
                <w:rStyle w:val="Hyperlink"/>
              </w:rPr>
              <w:t>5.</w:t>
            </w:r>
            <w:r>
              <w:rPr>
                <w:rFonts w:asciiTheme="minorHAnsi" w:hAnsiTheme="minorHAnsi" w:eastAsiaTheme="minorEastAsia"/>
                <w:b w:val="0"/>
                <w:bCs w:val="0"/>
                <w:sz w:val="22"/>
                <w:lang w:eastAsia="nl-NL" w:bidi="ar-SA"/>
              </w:rPr>
              <w:tab/>
            </w:r>
            <w:r w:rsidRPr="00AE4621">
              <w:rPr>
                <w:rStyle w:val="Hyperlink"/>
              </w:rPr>
              <w:t>Gebieden</w:t>
            </w:r>
            <w:r>
              <w:rPr>
                <w:webHidden/>
              </w:rPr>
              <w:tab/>
            </w:r>
            <w:r>
              <w:rPr>
                <w:webHidden/>
              </w:rPr>
              <w:fldChar w:fldCharType="begin"/>
            </w:r>
            <w:r>
              <w:rPr>
                <w:webHidden/>
              </w:rPr>
              <w:instrText xml:space="preserve"> PAGEREF _Toc36733154 \h </w:instrText>
            </w:r>
            <w:r>
              <w:rPr>
                <w:webHidden/>
              </w:rPr>
            </w:r>
            <w:r>
              <w:rPr>
                <w:webHidden/>
              </w:rPr>
              <w:fldChar w:fldCharType="separate"/>
            </w:r>
            <w:r>
              <w:rPr>
                <w:webHidden/>
              </w:rPr>
              <w:t>73</w:t>
            </w:r>
            <w:r>
              <w:rPr>
                <w:webHidden/>
              </w:rPr>
              <w:fldChar w:fldCharType="end"/>
            </w:r>
          </w:hyperlink>
        </w:p>
        <w:p w:rsidR="006014FB" w:rsidRDefault="006014FB" w14:paraId="3754FCFB" w14:textId="40862061">
          <w:pPr>
            <w:pStyle w:val="Inhopg2"/>
            <w:rPr>
              <w:rFonts w:asciiTheme="minorHAnsi" w:hAnsiTheme="minorHAnsi" w:eastAsiaTheme="minorEastAsia"/>
              <w:sz w:val="22"/>
              <w:lang w:eastAsia="nl-NL" w:bidi="ar-SA"/>
            </w:rPr>
          </w:pPr>
          <w:hyperlink w:history="1" w:anchor="_Toc36733155">
            <w:r w:rsidRPr="00AE4621">
              <w:rPr>
                <w:rStyle w:val="Hyperlink"/>
                <w:rFonts w:eastAsia="MS Gothic" w:cs="Times New Roman"/>
              </w:rPr>
              <w:t>5.1.</w:t>
            </w:r>
            <w:r>
              <w:rPr>
                <w:rFonts w:asciiTheme="minorHAnsi" w:hAnsiTheme="minorHAnsi" w:eastAsiaTheme="minorEastAsia"/>
                <w:sz w:val="22"/>
                <w:lang w:eastAsia="nl-NL" w:bidi="ar-SA"/>
              </w:rPr>
              <w:tab/>
            </w:r>
            <w:r w:rsidRPr="00AE4621">
              <w:rPr>
                <w:rStyle w:val="Hyperlink"/>
              </w:rPr>
              <w:t>Regio U16</w:t>
            </w:r>
            <w:r>
              <w:rPr>
                <w:webHidden/>
              </w:rPr>
              <w:tab/>
            </w:r>
            <w:r>
              <w:rPr>
                <w:webHidden/>
              </w:rPr>
              <w:fldChar w:fldCharType="begin"/>
            </w:r>
            <w:r>
              <w:rPr>
                <w:webHidden/>
              </w:rPr>
              <w:instrText xml:space="preserve"> PAGEREF _Toc36733155 \h </w:instrText>
            </w:r>
            <w:r>
              <w:rPr>
                <w:webHidden/>
              </w:rPr>
            </w:r>
            <w:r>
              <w:rPr>
                <w:webHidden/>
              </w:rPr>
              <w:fldChar w:fldCharType="separate"/>
            </w:r>
            <w:r>
              <w:rPr>
                <w:webHidden/>
              </w:rPr>
              <w:t>73</w:t>
            </w:r>
            <w:r>
              <w:rPr>
                <w:webHidden/>
              </w:rPr>
              <w:fldChar w:fldCharType="end"/>
            </w:r>
          </w:hyperlink>
        </w:p>
        <w:p w:rsidR="006014FB" w:rsidRDefault="006014FB" w14:paraId="527A02DF" w14:textId="4963DB2E">
          <w:pPr>
            <w:pStyle w:val="Inhopg2"/>
            <w:rPr>
              <w:rFonts w:asciiTheme="minorHAnsi" w:hAnsiTheme="minorHAnsi" w:eastAsiaTheme="minorEastAsia"/>
              <w:sz w:val="22"/>
              <w:lang w:eastAsia="nl-NL" w:bidi="ar-SA"/>
            </w:rPr>
          </w:pPr>
          <w:hyperlink w:history="1" w:anchor="_Toc36733156">
            <w:r w:rsidRPr="00AE4621">
              <w:rPr>
                <w:rStyle w:val="Hyperlink"/>
              </w:rPr>
              <w:t>5.2.</w:t>
            </w:r>
            <w:r>
              <w:rPr>
                <w:rFonts w:asciiTheme="minorHAnsi" w:hAnsiTheme="minorHAnsi" w:eastAsiaTheme="minorEastAsia"/>
                <w:sz w:val="22"/>
                <w:lang w:eastAsia="nl-NL" w:bidi="ar-SA"/>
              </w:rPr>
              <w:tab/>
            </w:r>
            <w:r w:rsidRPr="00AE4621">
              <w:rPr>
                <w:rStyle w:val="Hyperlink"/>
              </w:rPr>
              <w:t>Regio Amersfoort</w:t>
            </w:r>
            <w:r>
              <w:rPr>
                <w:webHidden/>
              </w:rPr>
              <w:tab/>
            </w:r>
            <w:r>
              <w:rPr>
                <w:webHidden/>
              </w:rPr>
              <w:fldChar w:fldCharType="begin"/>
            </w:r>
            <w:r>
              <w:rPr>
                <w:webHidden/>
              </w:rPr>
              <w:instrText xml:space="preserve"> PAGEREF _Toc36733156 \h </w:instrText>
            </w:r>
            <w:r>
              <w:rPr>
                <w:webHidden/>
              </w:rPr>
            </w:r>
            <w:r>
              <w:rPr>
                <w:webHidden/>
              </w:rPr>
              <w:fldChar w:fldCharType="separate"/>
            </w:r>
            <w:r>
              <w:rPr>
                <w:webHidden/>
              </w:rPr>
              <w:t>78</w:t>
            </w:r>
            <w:r>
              <w:rPr>
                <w:webHidden/>
              </w:rPr>
              <w:fldChar w:fldCharType="end"/>
            </w:r>
          </w:hyperlink>
        </w:p>
        <w:p w:rsidR="006014FB" w:rsidRDefault="006014FB" w14:paraId="2DCD0F1D" w14:textId="6BBB1008">
          <w:pPr>
            <w:pStyle w:val="Inhopg2"/>
            <w:rPr>
              <w:rFonts w:asciiTheme="minorHAnsi" w:hAnsiTheme="minorHAnsi" w:eastAsiaTheme="minorEastAsia"/>
              <w:sz w:val="22"/>
              <w:lang w:eastAsia="nl-NL" w:bidi="ar-SA"/>
            </w:rPr>
          </w:pPr>
          <w:hyperlink w:history="1" w:anchor="_Toc36733157">
            <w:r w:rsidRPr="00AE4621">
              <w:rPr>
                <w:rStyle w:val="Hyperlink"/>
              </w:rPr>
              <w:t>5.3.</w:t>
            </w:r>
            <w:r>
              <w:rPr>
                <w:rFonts w:asciiTheme="minorHAnsi" w:hAnsiTheme="minorHAnsi" w:eastAsiaTheme="minorEastAsia"/>
                <w:sz w:val="22"/>
                <w:lang w:eastAsia="nl-NL" w:bidi="ar-SA"/>
              </w:rPr>
              <w:tab/>
            </w:r>
            <w:r w:rsidRPr="00AE4621">
              <w:rPr>
                <w:rStyle w:val="Hyperlink"/>
              </w:rPr>
              <w:t>Regio Foodvalley</w:t>
            </w:r>
            <w:r>
              <w:rPr>
                <w:webHidden/>
              </w:rPr>
              <w:tab/>
            </w:r>
            <w:r>
              <w:rPr>
                <w:webHidden/>
              </w:rPr>
              <w:fldChar w:fldCharType="begin"/>
            </w:r>
            <w:r>
              <w:rPr>
                <w:webHidden/>
              </w:rPr>
              <w:instrText xml:space="preserve"> PAGEREF _Toc36733157 \h </w:instrText>
            </w:r>
            <w:r>
              <w:rPr>
                <w:webHidden/>
              </w:rPr>
            </w:r>
            <w:r>
              <w:rPr>
                <w:webHidden/>
              </w:rPr>
              <w:fldChar w:fldCharType="separate"/>
            </w:r>
            <w:r>
              <w:rPr>
                <w:webHidden/>
              </w:rPr>
              <w:t>81</w:t>
            </w:r>
            <w:r>
              <w:rPr>
                <w:webHidden/>
              </w:rPr>
              <w:fldChar w:fldCharType="end"/>
            </w:r>
          </w:hyperlink>
        </w:p>
        <w:p w:rsidR="006014FB" w:rsidRDefault="006014FB" w14:paraId="2EC986CE" w14:textId="5BE5FDCD">
          <w:pPr>
            <w:pStyle w:val="Inhopg1"/>
            <w:rPr>
              <w:rFonts w:asciiTheme="minorHAnsi" w:hAnsiTheme="minorHAnsi" w:eastAsiaTheme="minorEastAsia"/>
              <w:b w:val="0"/>
              <w:bCs w:val="0"/>
              <w:sz w:val="22"/>
              <w:lang w:eastAsia="nl-NL" w:bidi="ar-SA"/>
            </w:rPr>
          </w:pPr>
          <w:hyperlink w:history="1" w:anchor="_Toc36733158">
            <w:r w:rsidRPr="00AE4621">
              <w:rPr>
                <w:rStyle w:val="Hyperlink"/>
              </w:rPr>
              <w:t>6.</w:t>
            </w:r>
            <w:r>
              <w:rPr>
                <w:rFonts w:asciiTheme="minorHAnsi" w:hAnsiTheme="minorHAnsi" w:eastAsiaTheme="minorEastAsia"/>
                <w:b w:val="0"/>
                <w:bCs w:val="0"/>
                <w:sz w:val="22"/>
                <w:lang w:eastAsia="nl-NL" w:bidi="ar-SA"/>
              </w:rPr>
              <w:tab/>
            </w:r>
            <w:r w:rsidRPr="00AE4621">
              <w:rPr>
                <w:rStyle w:val="Hyperlink"/>
              </w:rPr>
              <w:t>Uitvoering</w:t>
            </w:r>
            <w:r>
              <w:rPr>
                <w:webHidden/>
              </w:rPr>
              <w:tab/>
            </w:r>
            <w:r>
              <w:rPr>
                <w:webHidden/>
              </w:rPr>
              <w:fldChar w:fldCharType="begin"/>
            </w:r>
            <w:r>
              <w:rPr>
                <w:webHidden/>
              </w:rPr>
              <w:instrText xml:space="preserve"> PAGEREF _Toc36733158 \h </w:instrText>
            </w:r>
            <w:r>
              <w:rPr>
                <w:webHidden/>
              </w:rPr>
            </w:r>
            <w:r>
              <w:rPr>
                <w:webHidden/>
              </w:rPr>
              <w:fldChar w:fldCharType="separate"/>
            </w:r>
            <w:r>
              <w:rPr>
                <w:webHidden/>
              </w:rPr>
              <w:t>84</w:t>
            </w:r>
            <w:r>
              <w:rPr>
                <w:webHidden/>
              </w:rPr>
              <w:fldChar w:fldCharType="end"/>
            </w:r>
          </w:hyperlink>
        </w:p>
        <w:p w:rsidR="006014FB" w:rsidRDefault="006014FB" w14:paraId="04455A51" w14:textId="5CB5EFAB">
          <w:pPr>
            <w:pStyle w:val="Inhopg2"/>
            <w:rPr>
              <w:rFonts w:asciiTheme="minorHAnsi" w:hAnsiTheme="minorHAnsi" w:eastAsiaTheme="minorEastAsia"/>
              <w:sz w:val="22"/>
              <w:lang w:eastAsia="nl-NL" w:bidi="ar-SA"/>
            </w:rPr>
          </w:pPr>
          <w:hyperlink w:history="1" w:anchor="_Toc36733159">
            <w:r w:rsidRPr="00AE4621">
              <w:rPr>
                <w:rStyle w:val="Hyperlink"/>
              </w:rPr>
              <w:t>6.1.</w:t>
            </w:r>
            <w:r>
              <w:rPr>
                <w:rFonts w:asciiTheme="minorHAnsi" w:hAnsiTheme="minorHAnsi" w:eastAsiaTheme="minorEastAsia"/>
                <w:sz w:val="22"/>
                <w:lang w:eastAsia="nl-NL" w:bidi="ar-SA"/>
              </w:rPr>
              <w:tab/>
            </w:r>
            <w:r w:rsidRPr="00AE4621">
              <w:rPr>
                <w:rStyle w:val="Hyperlink"/>
              </w:rPr>
              <w:t>Samenwerken</w:t>
            </w:r>
            <w:r>
              <w:rPr>
                <w:webHidden/>
              </w:rPr>
              <w:tab/>
            </w:r>
            <w:r>
              <w:rPr>
                <w:webHidden/>
              </w:rPr>
              <w:fldChar w:fldCharType="begin"/>
            </w:r>
            <w:r>
              <w:rPr>
                <w:webHidden/>
              </w:rPr>
              <w:instrText xml:space="preserve"> PAGEREF _Toc36733159 \h </w:instrText>
            </w:r>
            <w:r>
              <w:rPr>
                <w:webHidden/>
              </w:rPr>
            </w:r>
            <w:r>
              <w:rPr>
                <w:webHidden/>
              </w:rPr>
              <w:fldChar w:fldCharType="separate"/>
            </w:r>
            <w:r>
              <w:rPr>
                <w:webHidden/>
              </w:rPr>
              <w:t>84</w:t>
            </w:r>
            <w:r>
              <w:rPr>
                <w:webHidden/>
              </w:rPr>
              <w:fldChar w:fldCharType="end"/>
            </w:r>
          </w:hyperlink>
        </w:p>
        <w:p w:rsidR="006014FB" w:rsidRDefault="006014FB" w14:paraId="73A681DB" w14:textId="71115221">
          <w:pPr>
            <w:pStyle w:val="Inhopg2"/>
            <w:rPr>
              <w:rFonts w:asciiTheme="minorHAnsi" w:hAnsiTheme="minorHAnsi" w:eastAsiaTheme="minorEastAsia"/>
              <w:sz w:val="22"/>
              <w:lang w:eastAsia="nl-NL" w:bidi="ar-SA"/>
            </w:rPr>
          </w:pPr>
          <w:hyperlink w:history="1" w:anchor="_Toc36733160">
            <w:r w:rsidRPr="00AE4621">
              <w:rPr>
                <w:rStyle w:val="Hyperlink"/>
              </w:rPr>
              <w:t>6.2.</w:t>
            </w:r>
            <w:r>
              <w:rPr>
                <w:rFonts w:asciiTheme="minorHAnsi" w:hAnsiTheme="minorHAnsi" w:eastAsiaTheme="minorEastAsia"/>
                <w:sz w:val="22"/>
                <w:lang w:eastAsia="nl-NL" w:bidi="ar-SA"/>
              </w:rPr>
              <w:tab/>
            </w:r>
            <w:r w:rsidRPr="00AE4621">
              <w:rPr>
                <w:rStyle w:val="Hyperlink"/>
              </w:rPr>
              <w:t>Participatie</w:t>
            </w:r>
            <w:r>
              <w:rPr>
                <w:webHidden/>
              </w:rPr>
              <w:tab/>
            </w:r>
            <w:r>
              <w:rPr>
                <w:webHidden/>
              </w:rPr>
              <w:fldChar w:fldCharType="begin"/>
            </w:r>
            <w:r>
              <w:rPr>
                <w:webHidden/>
              </w:rPr>
              <w:instrText xml:space="preserve"> PAGEREF _Toc36733160 \h </w:instrText>
            </w:r>
            <w:r>
              <w:rPr>
                <w:webHidden/>
              </w:rPr>
            </w:r>
            <w:r>
              <w:rPr>
                <w:webHidden/>
              </w:rPr>
              <w:fldChar w:fldCharType="separate"/>
            </w:r>
            <w:r>
              <w:rPr>
                <w:webHidden/>
              </w:rPr>
              <w:t>85</w:t>
            </w:r>
            <w:r>
              <w:rPr>
                <w:webHidden/>
              </w:rPr>
              <w:fldChar w:fldCharType="end"/>
            </w:r>
          </w:hyperlink>
        </w:p>
        <w:p w:rsidR="006014FB" w:rsidRDefault="006014FB" w14:paraId="55D0A3BF" w14:textId="4F00CCCA">
          <w:pPr>
            <w:pStyle w:val="Inhopg2"/>
            <w:rPr>
              <w:rFonts w:asciiTheme="minorHAnsi" w:hAnsiTheme="minorHAnsi" w:eastAsiaTheme="minorEastAsia"/>
              <w:sz w:val="22"/>
              <w:lang w:eastAsia="nl-NL" w:bidi="ar-SA"/>
            </w:rPr>
          </w:pPr>
          <w:hyperlink w:history="1" w:anchor="_Toc36733161">
            <w:r w:rsidRPr="00AE4621">
              <w:rPr>
                <w:rStyle w:val="Hyperlink"/>
              </w:rPr>
              <w:t>6.3.</w:t>
            </w:r>
            <w:r>
              <w:rPr>
                <w:rFonts w:asciiTheme="minorHAnsi" w:hAnsiTheme="minorHAnsi" w:eastAsiaTheme="minorEastAsia"/>
                <w:sz w:val="22"/>
                <w:lang w:eastAsia="nl-NL" w:bidi="ar-SA"/>
              </w:rPr>
              <w:tab/>
            </w:r>
            <w:r w:rsidRPr="00AE4621">
              <w:rPr>
                <w:rStyle w:val="Hyperlink"/>
              </w:rPr>
              <w:t>Omgevingskwaliteit</w:t>
            </w:r>
            <w:r>
              <w:rPr>
                <w:webHidden/>
              </w:rPr>
              <w:tab/>
            </w:r>
            <w:r>
              <w:rPr>
                <w:webHidden/>
              </w:rPr>
              <w:fldChar w:fldCharType="begin"/>
            </w:r>
            <w:r>
              <w:rPr>
                <w:webHidden/>
              </w:rPr>
              <w:instrText xml:space="preserve"> PAGEREF _Toc36733161 \h </w:instrText>
            </w:r>
            <w:r>
              <w:rPr>
                <w:webHidden/>
              </w:rPr>
            </w:r>
            <w:r>
              <w:rPr>
                <w:webHidden/>
              </w:rPr>
              <w:fldChar w:fldCharType="separate"/>
            </w:r>
            <w:r>
              <w:rPr>
                <w:webHidden/>
              </w:rPr>
              <w:t>86</w:t>
            </w:r>
            <w:r>
              <w:rPr>
                <w:webHidden/>
              </w:rPr>
              <w:fldChar w:fldCharType="end"/>
            </w:r>
          </w:hyperlink>
        </w:p>
        <w:p w:rsidR="006014FB" w:rsidRDefault="006014FB" w14:paraId="4026B386" w14:textId="43D48C02">
          <w:pPr>
            <w:pStyle w:val="Inhopg2"/>
            <w:rPr>
              <w:rFonts w:asciiTheme="minorHAnsi" w:hAnsiTheme="minorHAnsi" w:eastAsiaTheme="minorEastAsia"/>
              <w:sz w:val="22"/>
              <w:lang w:eastAsia="nl-NL" w:bidi="ar-SA"/>
            </w:rPr>
          </w:pPr>
          <w:hyperlink w:history="1" w:anchor="_Toc36733162">
            <w:r w:rsidRPr="00AE4621">
              <w:rPr>
                <w:rStyle w:val="Hyperlink"/>
              </w:rPr>
              <w:t>6.4.</w:t>
            </w:r>
            <w:r>
              <w:rPr>
                <w:rFonts w:asciiTheme="minorHAnsi" w:hAnsiTheme="minorHAnsi" w:eastAsiaTheme="minorEastAsia"/>
                <w:sz w:val="22"/>
                <w:lang w:eastAsia="nl-NL" w:bidi="ar-SA"/>
              </w:rPr>
              <w:tab/>
            </w:r>
            <w:r w:rsidRPr="00AE4621">
              <w:rPr>
                <w:rStyle w:val="Hyperlink"/>
              </w:rPr>
              <w:t>Regionaal programmeren</w:t>
            </w:r>
            <w:r>
              <w:rPr>
                <w:webHidden/>
              </w:rPr>
              <w:tab/>
            </w:r>
            <w:r>
              <w:rPr>
                <w:webHidden/>
              </w:rPr>
              <w:fldChar w:fldCharType="begin"/>
            </w:r>
            <w:r>
              <w:rPr>
                <w:webHidden/>
              </w:rPr>
              <w:instrText xml:space="preserve"> PAGEREF _Toc36733162 \h </w:instrText>
            </w:r>
            <w:r>
              <w:rPr>
                <w:webHidden/>
              </w:rPr>
            </w:r>
            <w:r>
              <w:rPr>
                <w:webHidden/>
              </w:rPr>
              <w:fldChar w:fldCharType="separate"/>
            </w:r>
            <w:r>
              <w:rPr>
                <w:webHidden/>
              </w:rPr>
              <w:t>88</w:t>
            </w:r>
            <w:r>
              <w:rPr>
                <w:webHidden/>
              </w:rPr>
              <w:fldChar w:fldCharType="end"/>
            </w:r>
          </w:hyperlink>
        </w:p>
        <w:p w:rsidR="006014FB" w:rsidRDefault="006014FB" w14:paraId="27C1ED0E" w14:textId="44B8775E">
          <w:pPr>
            <w:pStyle w:val="Inhopg2"/>
            <w:rPr>
              <w:rFonts w:asciiTheme="minorHAnsi" w:hAnsiTheme="minorHAnsi" w:eastAsiaTheme="minorEastAsia"/>
              <w:sz w:val="22"/>
              <w:lang w:eastAsia="nl-NL" w:bidi="ar-SA"/>
            </w:rPr>
          </w:pPr>
          <w:hyperlink w:history="1" w:anchor="_Toc36733163">
            <w:r w:rsidRPr="00AE4621">
              <w:rPr>
                <w:rStyle w:val="Hyperlink"/>
              </w:rPr>
              <w:t>6.5.</w:t>
            </w:r>
            <w:r>
              <w:rPr>
                <w:rFonts w:asciiTheme="minorHAnsi" w:hAnsiTheme="minorHAnsi" w:eastAsiaTheme="minorEastAsia"/>
                <w:sz w:val="22"/>
                <w:lang w:eastAsia="nl-NL" w:bidi="ar-SA"/>
              </w:rPr>
              <w:tab/>
            </w:r>
            <w:r w:rsidRPr="00AE4621">
              <w:rPr>
                <w:rStyle w:val="Hyperlink"/>
              </w:rPr>
              <w:t>Uitvoeren via Omgevingsverordening en programma’s</w:t>
            </w:r>
            <w:r>
              <w:rPr>
                <w:webHidden/>
              </w:rPr>
              <w:tab/>
            </w:r>
            <w:r>
              <w:rPr>
                <w:webHidden/>
              </w:rPr>
              <w:fldChar w:fldCharType="begin"/>
            </w:r>
            <w:r>
              <w:rPr>
                <w:webHidden/>
              </w:rPr>
              <w:instrText xml:space="preserve"> PAGEREF _Toc36733163 \h </w:instrText>
            </w:r>
            <w:r>
              <w:rPr>
                <w:webHidden/>
              </w:rPr>
            </w:r>
            <w:r>
              <w:rPr>
                <w:webHidden/>
              </w:rPr>
              <w:fldChar w:fldCharType="separate"/>
            </w:r>
            <w:r>
              <w:rPr>
                <w:webHidden/>
              </w:rPr>
              <w:t>88</w:t>
            </w:r>
            <w:r>
              <w:rPr>
                <w:webHidden/>
              </w:rPr>
              <w:fldChar w:fldCharType="end"/>
            </w:r>
          </w:hyperlink>
        </w:p>
        <w:p w:rsidR="006014FB" w:rsidRDefault="006014FB" w14:paraId="55AFEF9A" w14:textId="3AA1A81B">
          <w:pPr>
            <w:pStyle w:val="Inhopg2"/>
            <w:rPr>
              <w:rFonts w:asciiTheme="minorHAnsi" w:hAnsiTheme="minorHAnsi" w:eastAsiaTheme="minorEastAsia"/>
              <w:sz w:val="22"/>
              <w:lang w:eastAsia="nl-NL" w:bidi="ar-SA"/>
            </w:rPr>
          </w:pPr>
          <w:hyperlink w:history="1" w:anchor="_Toc36733164">
            <w:r w:rsidRPr="00AE4621">
              <w:rPr>
                <w:rStyle w:val="Hyperlink"/>
              </w:rPr>
              <w:t>6.6.</w:t>
            </w:r>
            <w:r>
              <w:rPr>
                <w:rFonts w:asciiTheme="minorHAnsi" w:hAnsiTheme="minorHAnsi" w:eastAsiaTheme="minorEastAsia"/>
                <w:sz w:val="22"/>
                <w:lang w:eastAsia="nl-NL" w:bidi="ar-SA"/>
              </w:rPr>
              <w:tab/>
            </w:r>
            <w:r w:rsidRPr="00AE4621">
              <w:rPr>
                <w:rStyle w:val="Hyperlink"/>
              </w:rPr>
              <w:t>Flexibiliteit in beleid</w:t>
            </w:r>
            <w:r>
              <w:rPr>
                <w:webHidden/>
              </w:rPr>
              <w:tab/>
            </w:r>
            <w:r>
              <w:rPr>
                <w:webHidden/>
              </w:rPr>
              <w:fldChar w:fldCharType="begin"/>
            </w:r>
            <w:r>
              <w:rPr>
                <w:webHidden/>
              </w:rPr>
              <w:instrText xml:space="preserve"> PAGEREF _Toc36733164 \h </w:instrText>
            </w:r>
            <w:r>
              <w:rPr>
                <w:webHidden/>
              </w:rPr>
            </w:r>
            <w:r>
              <w:rPr>
                <w:webHidden/>
              </w:rPr>
              <w:fldChar w:fldCharType="separate"/>
            </w:r>
            <w:r>
              <w:rPr>
                <w:webHidden/>
              </w:rPr>
              <w:t>91</w:t>
            </w:r>
            <w:r>
              <w:rPr>
                <w:webHidden/>
              </w:rPr>
              <w:fldChar w:fldCharType="end"/>
            </w:r>
          </w:hyperlink>
        </w:p>
        <w:p w:rsidR="006014FB" w:rsidRDefault="006014FB" w14:paraId="5987C5A7" w14:textId="4B1FB009">
          <w:pPr>
            <w:pStyle w:val="Inhopg2"/>
            <w:rPr>
              <w:rFonts w:asciiTheme="minorHAnsi" w:hAnsiTheme="minorHAnsi" w:eastAsiaTheme="minorEastAsia"/>
              <w:sz w:val="22"/>
              <w:lang w:eastAsia="nl-NL" w:bidi="ar-SA"/>
            </w:rPr>
          </w:pPr>
          <w:hyperlink w:history="1" w:anchor="_Toc36733165">
            <w:r w:rsidRPr="00AE4621">
              <w:rPr>
                <w:rStyle w:val="Hyperlink"/>
              </w:rPr>
              <w:t>6.7.</w:t>
            </w:r>
            <w:r>
              <w:rPr>
                <w:rFonts w:asciiTheme="minorHAnsi" w:hAnsiTheme="minorHAnsi" w:eastAsiaTheme="minorEastAsia"/>
                <w:sz w:val="22"/>
                <w:lang w:eastAsia="nl-NL" w:bidi="ar-SA"/>
              </w:rPr>
              <w:tab/>
            </w:r>
            <w:r w:rsidRPr="00AE4621">
              <w:rPr>
                <w:rStyle w:val="Hyperlink"/>
              </w:rPr>
              <w:t>Monitoring en evaluatie</w:t>
            </w:r>
            <w:r>
              <w:rPr>
                <w:webHidden/>
              </w:rPr>
              <w:tab/>
            </w:r>
            <w:r>
              <w:rPr>
                <w:webHidden/>
              </w:rPr>
              <w:fldChar w:fldCharType="begin"/>
            </w:r>
            <w:r>
              <w:rPr>
                <w:webHidden/>
              </w:rPr>
              <w:instrText xml:space="preserve"> PAGEREF _Toc36733165 \h </w:instrText>
            </w:r>
            <w:r>
              <w:rPr>
                <w:webHidden/>
              </w:rPr>
            </w:r>
            <w:r>
              <w:rPr>
                <w:webHidden/>
              </w:rPr>
              <w:fldChar w:fldCharType="separate"/>
            </w:r>
            <w:r>
              <w:rPr>
                <w:webHidden/>
              </w:rPr>
              <w:t>92</w:t>
            </w:r>
            <w:r>
              <w:rPr>
                <w:webHidden/>
              </w:rPr>
              <w:fldChar w:fldCharType="end"/>
            </w:r>
          </w:hyperlink>
        </w:p>
        <w:p w:rsidR="006014FB" w:rsidRDefault="006014FB" w14:paraId="48B68849" w14:textId="2609C310">
          <w:pPr>
            <w:pStyle w:val="Inhopg2"/>
            <w:rPr>
              <w:rFonts w:asciiTheme="minorHAnsi" w:hAnsiTheme="minorHAnsi" w:eastAsiaTheme="minorEastAsia"/>
              <w:sz w:val="22"/>
              <w:lang w:eastAsia="nl-NL" w:bidi="ar-SA"/>
            </w:rPr>
          </w:pPr>
          <w:hyperlink w:history="1" w:anchor="_Toc36733166">
            <w:r w:rsidRPr="00AE4621">
              <w:rPr>
                <w:rStyle w:val="Hyperlink"/>
              </w:rPr>
              <w:t>6.8.</w:t>
            </w:r>
            <w:r>
              <w:rPr>
                <w:rFonts w:asciiTheme="minorHAnsi" w:hAnsiTheme="minorHAnsi" w:eastAsiaTheme="minorEastAsia"/>
                <w:sz w:val="22"/>
                <w:lang w:eastAsia="nl-NL" w:bidi="ar-SA"/>
              </w:rPr>
              <w:tab/>
            </w:r>
            <w:r w:rsidRPr="00AE4621">
              <w:rPr>
                <w:rStyle w:val="Hyperlink"/>
              </w:rPr>
              <w:t>Vergunningverlening, toezicht en handhaving</w:t>
            </w:r>
            <w:r>
              <w:rPr>
                <w:webHidden/>
              </w:rPr>
              <w:tab/>
            </w:r>
            <w:r>
              <w:rPr>
                <w:webHidden/>
              </w:rPr>
              <w:fldChar w:fldCharType="begin"/>
            </w:r>
            <w:r>
              <w:rPr>
                <w:webHidden/>
              </w:rPr>
              <w:instrText xml:space="preserve"> PAGEREF _Toc36733166 \h </w:instrText>
            </w:r>
            <w:r>
              <w:rPr>
                <w:webHidden/>
              </w:rPr>
            </w:r>
            <w:r>
              <w:rPr>
                <w:webHidden/>
              </w:rPr>
              <w:fldChar w:fldCharType="separate"/>
            </w:r>
            <w:r>
              <w:rPr>
                <w:webHidden/>
              </w:rPr>
              <w:t>93</w:t>
            </w:r>
            <w:r>
              <w:rPr>
                <w:webHidden/>
              </w:rPr>
              <w:fldChar w:fldCharType="end"/>
            </w:r>
          </w:hyperlink>
        </w:p>
        <w:p w:rsidR="006014FB" w:rsidRDefault="006014FB" w14:paraId="1D973296" w14:textId="4920568A">
          <w:pPr>
            <w:pStyle w:val="Inhopg2"/>
            <w:rPr>
              <w:rFonts w:asciiTheme="minorHAnsi" w:hAnsiTheme="minorHAnsi" w:eastAsiaTheme="minorEastAsia"/>
              <w:sz w:val="22"/>
              <w:lang w:eastAsia="nl-NL" w:bidi="ar-SA"/>
            </w:rPr>
          </w:pPr>
          <w:hyperlink w:history="1" w:anchor="_Toc36733167">
            <w:r w:rsidRPr="00AE4621">
              <w:rPr>
                <w:rStyle w:val="Hyperlink"/>
              </w:rPr>
              <w:t>6.9.</w:t>
            </w:r>
            <w:r>
              <w:rPr>
                <w:rFonts w:asciiTheme="minorHAnsi" w:hAnsiTheme="minorHAnsi" w:eastAsiaTheme="minorEastAsia"/>
                <w:sz w:val="22"/>
                <w:lang w:eastAsia="nl-NL" w:bidi="ar-SA"/>
              </w:rPr>
              <w:tab/>
            </w:r>
            <w:r w:rsidRPr="00AE4621">
              <w:rPr>
                <w:rStyle w:val="Hyperlink"/>
              </w:rPr>
              <w:t>Uitvoering geven aan beleid via programma’s</w:t>
            </w:r>
            <w:r>
              <w:rPr>
                <w:webHidden/>
              </w:rPr>
              <w:tab/>
            </w:r>
            <w:r>
              <w:rPr>
                <w:webHidden/>
              </w:rPr>
              <w:fldChar w:fldCharType="begin"/>
            </w:r>
            <w:r>
              <w:rPr>
                <w:webHidden/>
              </w:rPr>
              <w:instrText xml:space="preserve"> PAGEREF _Toc36733167 \h </w:instrText>
            </w:r>
            <w:r>
              <w:rPr>
                <w:webHidden/>
              </w:rPr>
            </w:r>
            <w:r>
              <w:rPr>
                <w:webHidden/>
              </w:rPr>
              <w:fldChar w:fldCharType="separate"/>
            </w:r>
            <w:r>
              <w:rPr>
                <w:webHidden/>
              </w:rPr>
              <w:t>94</w:t>
            </w:r>
            <w:r>
              <w:rPr>
                <w:webHidden/>
              </w:rPr>
              <w:fldChar w:fldCharType="end"/>
            </w:r>
          </w:hyperlink>
        </w:p>
        <w:p w:rsidR="006014FB" w:rsidRDefault="006014FB" w14:paraId="4C7C64B5" w14:textId="171325DF">
          <w:pPr>
            <w:pStyle w:val="Inhopg1"/>
            <w:rPr>
              <w:rFonts w:asciiTheme="minorHAnsi" w:hAnsiTheme="minorHAnsi" w:eastAsiaTheme="minorEastAsia"/>
              <w:b w:val="0"/>
              <w:bCs w:val="0"/>
              <w:sz w:val="22"/>
              <w:lang w:eastAsia="nl-NL" w:bidi="ar-SA"/>
            </w:rPr>
          </w:pPr>
          <w:hyperlink w:history="1" w:anchor="_Toc36733168">
            <w:r w:rsidRPr="00AE4621">
              <w:rPr>
                <w:rStyle w:val="Hyperlink"/>
              </w:rPr>
              <w:t>Bijlage 1: Verklarende woordenlijst</w:t>
            </w:r>
            <w:r>
              <w:rPr>
                <w:webHidden/>
              </w:rPr>
              <w:tab/>
            </w:r>
            <w:r>
              <w:rPr>
                <w:webHidden/>
              </w:rPr>
              <w:fldChar w:fldCharType="begin"/>
            </w:r>
            <w:r>
              <w:rPr>
                <w:webHidden/>
              </w:rPr>
              <w:instrText xml:space="preserve"> PAGEREF _Toc36733168 \h </w:instrText>
            </w:r>
            <w:r>
              <w:rPr>
                <w:webHidden/>
              </w:rPr>
            </w:r>
            <w:r>
              <w:rPr>
                <w:webHidden/>
              </w:rPr>
              <w:fldChar w:fldCharType="separate"/>
            </w:r>
            <w:r>
              <w:rPr>
                <w:webHidden/>
              </w:rPr>
              <w:t>96</w:t>
            </w:r>
            <w:r>
              <w:rPr>
                <w:webHidden/>
              </w:rPr>
              <w:fldChar w:fldCharType="end"/>
            </w:r>
          </w:hyperlink>
        </w:p>
        <w:p w:rsidR="006014FB" w:rsidRDefault="006014FB" w14:paraId="5B3040C7" w14:textId="29B639A1">
          <w:pPr>
            <w:pStyle w:val="Inhopg1"/>
            <w:rPr>
              <w:rFonts w:asciiTheme="minorHAnsi" w:hAnsiTheme="minorHAnsi" w:eastAsiaTheme="minorEastAsia"/>
              <w:b w:val="0"/>
              <w:bCs w:val="0"/>
              <w:sz w:val="22"/>
              <w:lang w:eastAsia="nl-NL" w:bidi="ar-SA"/>
            </w:rPr>
          </w:pPr>
          <w:hyperlink w:history="1" w:anchor="_Toc36733169">
            <w:r w:rsidRPr="00AE4621">
              <w:rPr>
                <w:rStyle w:val="Hyperlink"/>
              </w:rPr>
              <w:t>Bijlage 2: Locatielijst behorende bij kaarten en vetgedrukte begrippen</w:t>
            </w:r>
            <w:r>
              <w:rPr>
                <w:webHidden/>
              </w:rPr>
              <w:tab/>
            </w:r>
            <w:r>
              <w:rPr>
                <w:webHidden/>
              </w:rPr>
              <w:fldChar w:fldCharType="begin"/>
            </w:r>
            <w:r>
              <w:rPr>
                <w:webHidden/>
              </w:rPr>
              <w:instrText xml:space="preserve"> PAGEREF _Toc36733169 \h </w:instrText>
            </w:r>
            <w:r>
              <w:rPr>
                <w:webHidden/>
              </w:rPr>
            </w:r>
            <w:r>
              <w:rPr>
                <w:webHidden/>
              </w:rPr>
              <w:fldChar w:fldCharType="separate"/>
            </w:r>
            <w:r>
              <w:rPr>
                <w:webHidden/>
              </w:rPr>
              <w:t>103</w:t>
            </w:r>
            <w:r>
              <w:rPr>
                <w:webHidden/>
              </w:rPr>
              <w:fldChar w:fldCharType="end"/>
            </w:r>
          </w:hyperlink>
        </w:p>
        <w:p w:rsidRPr="007D5E0A" w:rsidR="00022AA7" w:rsidRDefault="007F3C6A" w14:paraId="6F00BF8E" w14:textId="31ABA29D">
          <w:r w:rsidRPr="00390585">
            <w:rPr>
              <w:b/>
              <w:bCs/>
            </w:rPr>
            <w:fldChar w:fldCharType="end"/>
          </w:r>
        </w:p>
      </w:sdtContent>
    </w:sdt>
    <w:p w:rsidR="0030215D" w:rsidRDefault="0030215D" w14:paraId="7AF286BF" w14:textId="77777777">
      <w:pPr>
        <w:rPr>
          <w:b/>
          <w:bCs/>
          <w:sz w:val="24"/>
          <w:szCs w:val="32"/>
        </w:rPr>
      </w:pPr>
    </w:p>
    <w:p w:rsidRPr="0030215D" w:rsidR="003849B1" w:rsidRDefault="00071F2C" w14:paraId="5D237623" w14:textId="63C43398">
      <w:pPr>
        <w:rPr>
          <w:b/>
          <w:bCs/>
          <w:sz w:val="24"/>
          <w:szCs w:val="32"/>
        </w:rPr>
      </w:pPr>
      <w:r>
        <w:rPr>
          <w:b/>
          <w:bCs/>
          <w:sz w:val="24"/>
          <w:szCs w:val="32"/>
        </w:rPr>
        <w:t>B</w:t>
      </w:r>
      <w:r w:rsidRPr="0030215D" w:rsidR="0030215D">
        <w:rPr>
          <w:b/>
          <w:bCs/>
          <w:sz w:val="24"/>
          <w:szCs w:val="32"/>
        </w:rPr>
        <w:t>oxen</w:t>
      </w:r>
    </w:p>
    <w:p w:rsidRPr="003660A7" w:rsidR="003660A7" w:rsidRDefault="0030215D" w14:paraId="314F72EA" w14:textId="29789578">
      <w:pPr>
        <w:pStyle w:val="Inhopg1"/>
        <w:rPr>
          <w:rFonts w:asciiTheme="minorHAnsi" w:hAnsiTheme="minorHAnsi" w:eastAsiaTheme="minorEastAsia"/>
          <w:b w:val="0"/>
          <w:bCs w:val="0"/>
          <w:sz w:val="22"/>
          <w:lang w:eastAsia="nl-NL" w:bidi="ar-SA"/>
        </w:rPr>
      </w:pPr>
      <w:r w:rsidRPr="003660A7">
        <w:rPr>
          <w:b w:val="0"/>
          <w:bCs w:val="0"/>
          <w:lang w:eastAsia="nl-NL"/>
        </w:rPr>
        <w:fldChar w:fldCharType="begin"/>
      </w:r>
      <w:r w:rsidRPr="003660A7">
        <w:rPr>
          <w:b w:val="0"/>
          <w:bCs w:val="0"/>
          <w:lang w:eastAsia="nl-NL"/>
        </w:rPr>
        <w:instrText xml:space="preserve"> TOC \h \z \t "Kop van inhoudsopgave1;1;Boxkop;1" </w:instrText>
      </w:r>
      <w:r w:rsidRPr="003660A7">
        <w:rPr>
          <w:b w:val="0"/>
          <w:bCs w:val="0"/>
          <w:lang w:eastAsia="nl-NL"/>
        </w:rPr>
        <w:fldChar w:fldCharType="separate"/>
      </w:r>
      <w:hyperlink w:history="1" w:anchor="_Toc35356239">
        <w:r w:rsidRPr="003660A7" w:rsidR="003660A7">
          <w:rPr>
            <w:rStyle w:val="Hyperlink"/>
            <w:b w:val="0"/>
            <w:bCs w:val="0"/>
          </w:rPr>
          <w:t>Achtergrond Omgevingswet</w:t>
        </w:r>
        <w:r w:rsidRPr="003660A7" w:rsidR="003660A7">
          <w:rPr>
            <w:b w:val="0"/>
            <w:bCs w:val="0"/>
            <w:webHidden/>
          </w:rPr>
          <w:tab/>
        </w:r>
        <w:r w:rsidRPr="003660A7" w:rsidR="003660A7">
          <w:rPr>
            <w:b w:val="0"/>
            <w:bCs w:val="0"/>
            <w:webHidden/>
          </w:rPr>
          <w:fldChar w:fldCharType="begin"/>
        </w:r>
        <w:r w:rsidRPr="003660A7" w:rsidR="003660A7">
          <w:rPr>
            <w:b w:val="0"/>
            <w:bCs w:val="0"/>
            <w:webHidden/>
          </w:rPr>
          <w:instrText xml:space="preserve"> PAGEREF _Toc35356239 \h </w:instrText>
        </w:r>
        <w:r w:rsidRPr="003660A7" w:rsidR="003660A7">
          <w:rPr>
            <w:b w:val="0"/>
            <w:bCs w:val="0"/>
            <w:webHidden/>
          </w:rPr>
        </w:r>
        <w:r w:rsidRPr="003660A7" w:rsidR="003660A7">
          <w:rPr>
            <w:b w:val="0"/>
            <w:bCs w:val="0"/>
            <w:webHidden/>
          </w:rPr>
          <w:fldChar w:fldCharType="separate"/>
        </w:r>
        <w:r w:rsidRPr="003660A7" w:rsidR="003660A7">
          <w:rPr>
            <w:b w:val="0"/>
            <w:bCs w:val="0"/>
            <w:webHidden/>
          </w:rPr>
          <w:t>6</w:t>
        </w:r>
        <w:r w:rsidRPr="003660A7" w:rsidR="003660A7">
          <w:rPr>
            <w:b w:val="0"/>
            <w:bCs w:val="0"/>
            <w:webHidden/>
          </w:rPr>
          <w:fldChar w:fldCharType="end"/>
        </w:r>
      </w:hyperlink>
    </w:p>
    <w:p w:rsidRPr="003660A7" w:rsidR="003660A7" w:rsidRDefault="00141FC6" w14:paraId="4FF8384C" w14:textId="48CB2A95">
      <w:pPr>
        <w:pStyle w:val="Inhopg1"/>
        <w:rPr>
          <w:rFonts w:asciiTheme="minorHAnsi" w:hAnsiTheme="minorHAnsi" w:eastAsiaTheme="minorEastAsia"/>
          <w:b w:val="0"/>
          <w:bCs w:val="0"/>
          <w:sz w:val="22"/>
          <w:lang w:eastAsia="nl-NL" w:bidi="ar-SA"/>
        </w:rPr>
      </w:pPr>
      <w:hyperlink w:history="1" w:anchor="_Toc35356240">
        <w:r w:rsidRPr="003660A7" w:rsidR="003660A7">
          <w:rPr>
            <w:rStyle w:val="Hyperlink"/>
            <w:b w:val="0"/>
            <w:bCs w:val="0"/>
          </w:rPr>
          <w:t>Wie de jeu</w:t>
        </w:r>
        <w:r w:rsidRPr="003660A7" w:rsidR="003660A7">
          <w:rPr>
            <w:rStyle w:val="Hyperlink"/>
            <w:rFonts w:eastAsia="Calibri" w:cs="Arial"/>
            <w:b w:val="0"/>
            <w:bCs w:val="0"/>
          </w:rPr>
          <w:t>gd heeft, heeft de toekomst</w:t>
        </w:r>
        <w:r w:rsidRPr="003660A7" w:rsidR="003660A7">
          <w:rPr>
            <w:b w:val="0"/>
            <w:bCs w:val="0"/>
            <w:webHidden/>
          </w:rPr>
          <w:tab/>
        </w:r>
        <w:r w:rsidRPr="003660A7" w:rsidR="003660A7">
          <w:rPr>
            <w:b w:val="0"/>
            <w:bCs w:val="0"/>
            <w:webHidden/>
          </w:rPr>
          <w:fldChar w:fldCharType="begin"/>
        </w:r>
        <w:r w:rsidRPr="003660A7" w:rsidR="003660A7">
          <w:rPr>
            <w:b w:val="0"/>
            <w:bCs w:val="0"/>
            <w:webHidden/>
          </w:rPr>
          <w:instrText xml:space="preserve"> PAGEREF _Toc35356240 \h </w:instrText>
        </w:r>
        <w:r w:rsidRPr="003660A7" w:rsidR="003660A7">
          <w:rPr>
            <w:b w:val="0"/>
            <w:bCs w:val="0"/>
            <w:webHidden/>
          </w:rPr>
        </w:r>
        <w:r w:rsidRPr="003660A7" w:rsidR="003660A7">
          <w:rPr>
            <w:b w:val="0"/>
            <w:bCs w:val="0"/>
            <w:webHidden/>
          </w:rPr>
          <w:fldChar w:fldCharType="separate"/>
        </w:r>
        <w:r w:rsidRPr="003660A7" w:rsidR="003660A7">
          <w:rPr>
            <w:b w:val="0"/>
            <w:bCs w:val="0"/>
            <w:webHidden/>
          </w:rPr>
          <w:t>8</w:t>
        </w:r>
        <w:r w:rsidRPr="003660A7" w:rsidR="003660A7">
          <w:rPr>
            <w:b w:val="0"/>
            <w:bCs w:val="0"/>
            <w:webHidden/>
          </w:rPr>
          <w:fldChar w:fldCharType="end"/>
        </w:r>
      </w:hyperlink>
    </w:p>
    <w:p w:rsidRPr="003660A7" w:rsidR="003660A7" w:rsidRDefault="00141FC6" w14:paraId="0094ABC8" w14:textId="31DC2630">
      <w:pPr>
        <w:pStyle w:val="Inhopg1"/>
        <w:rPr>
          <w:rFonts w:asciiTheme="minorHAnsi" w:hAnsiTheme="minorHAnsi" w:eastAsiaTheme="minorEastAsia"/>
          <w:b w:val="0"/>
          <w:bCs w:val="0"/>
          <w:sz w:val="22"/>
          <w:lang w:eastAsia="nl-NL" w:bidi="ar-SA"/>
        </w:rPr>
      </w:pPr>
      <w:hyperlink w:history="1" w:anchor="_Toc35356241">
        <w:r w:rsidRPr="003660A7" w:rsidR="003660A7">
          <w:rPr>
            <w:rStyle w:val="Hyperlink"/>
            <w:b w:val="0"/>
            <w:bCs w:val="0"/>
          </w:rPr>
          <w:t>Horizon Utrecht 2050</w:t>
        </w:r>
        <w:r w:rsidRPr="003660A7" w:rsidR="003660A7">
          <w:rPr>
            <w:b w:val="0"/>
            <w:bCs w:val="0"/>
            <w:webHidden/>
          </w:rPr>
          <w:tab/>
        </w:r>
        <w:r w:rsidRPr="003660A7" w:rsidR="003660A7">
          <w:rPr>
            <w:b w:val="0"/>
            <w:bCs w:val="0"/>
            <w:webHidden/>
          </w:rPr>
          <w:fldChar w:fldCharType="begin"/>
        </w:r>
        <w:r w:rsidRPr="003660A7" w:rsidR="003660A7">
          <w:rPr>
            <w:b w:val="0"/>
            <w:bCs w:val="0"/>
            <w:webHidden/>
          </w:rPr>
          <w:instrText xml:space="preserve"> PAGEREF _Toc35356241 \h </w:instrText>
        </w:r>
        <w:r w:rsidRPr="003660A7" w:rsidR="003660A7">
          <w:rPr>
            <w:b w:val="0"/>
            <w:bCs w:val="0"/>
            <w:webHidden/>
          </w:rPr>
        </w:r>
        <w:r w:rsidRPr="003660A7" w:rsidR="003660A7">
          <w:rPr>
            <w:b w:val="0"/>
            <w:bCs w:val="0"/>
            <w:webHidden/>
          </w:rPr>
          <w:fldChar w:fldCharType="separate"/>
        </w:r>
        <w:r w:rsidRPr="003660A7" w:rsidR="003660A7">
          <w:rPr>
            <w:b w:val="0"/>
            <w:bCs w:val="0"/>
            <w:webHidden/>
          </w:rPr>
          <w:t>15</w:t>
        </w:r>
        <w:r w:rsidRPr="003660A7" w:rsidR="003660A7">
          <w:rPr>
            <w:b w:val="0"/>
            <w:bCs w:val="0"/>
            <w:webHidden/>
          </w:rPr>
          <w:fldChar w:fldCharType="end"/>
        </w:r>
      </w:hyperlink>
    </w:p>
    <w:p w:rsidRPr="003660A7" w:rsidR="003660A7" w:rsidRDefault="00141FC6" w14:paraId="628EC7E9" w14:textId="42861DCE">
      <w:pPr>
        <w:pStyle w:val="Inhopg1"/>
        <w:rPr>
          <w:rFonts w:asciiTheme="minorHAnsi" w:hAnsiTheme="minorHAnsi" w:eastAsiaTheme="minorEastAsia"/>
          <w:b w:val="0"/>
          <w:bCs w:val="0"/>
          <w:sz w:val="22"/>
          <w:lang w:eastAsia="nl-NL" w:bidi="ar-SA"/>
        </w:rPr>
      </w:pPr>
      <w:hyperlink w:history="1" w:anchor="_Toc35356242">
        <w:r w:rsidRPr="003660A7" w:rsidR="003660A7">
          <w:rPr>
            <w:rStyle w:val="Hyperlink"/>
            <w:b w:val="0"/>
            <w:bCs w:val="0"/>
          </w:rPr>
          <w:t>Geo-data en geo-toepassingen: wij delen</w:t>
        </w:r>
        <w:r w:rsidRPr="003660A7" w:rsidR="003660A7">
          <w:rPr>
            <w:b w:val="0"/>
            <w:bCs w:val="0"/>
            <w:webHidden/>
          </w:rPr>
          <w:tab/>
        </w:r>
        <w:r w:rsidRPr="003660A7" w:rsidR="003660A7">
          <w:rPr>
            <w:b w:val="0"/>
            <w:bCs w:val="0"/>
            <w:webHidden/>
          </w:rPr>
          <w:fldChar w:fldCharType="begin"/>
        </w:r>
        <w:r w:rsidRPr="003660A7" w:rsidR="003660A7">
          <w:rPr>
            <w:b w:val="0"/>
            <w:bCs w:val="0"/>
            <w:webHidden/>
          </w:rPr>
          <w:instrText xml:space="preserve"> PAGEREF _Toc35356242 \h </w:instrText>
        </w:r>
        <w:r w:rsidRPr="003660A7" w:rsidR="003660A7">
          <w:rPr>
            <w:b w:val="0"/>
            <w:bCs w:val="0"/>
            <w:webHidden/>
          </w:rPr>
        </w:r>
        <w:r w:rsidRPr="003660A7" w:rsidR="003660A7">
          <w:rPr>
            <w:b w:val="0"/>
            <w:bCs w:val="0"/>
            <w:webHidden/>
          </w:rPr>
          <w:fldChar w:fldCharType="separate"/>
        </w:r>
        <w:r w:rsidRPr="003660A7" w:rsidR="003660A7">
          <w:rPr>
            <w:b w:val="0"/>
            <w:bCs w:val="0"/>
            <w:webHidden/>
          </w:rPr>
          <w:t>17</w:t>
        </w:r>
        <w:r w:rsidRPr="003660A7" w:rsidR="003660A7">
          <w:rPr>
            <w:b w:val="0"/>
            <w:bCs w:val="0"/>
            <w:webHidden/>
          </w:rPr>
          <w:fldChar w:fldCharType="end"/>
        </w:r>
      </w:hyperlink>
    </w:p>
    <w:p w:rsidRPr="003660A7" w:rsidR="003660A7" w:rsidRDefault="00141FC6" w14:paraId="1A980E97" w14:textId="41A53A6B">
      <w:pPr>
        <w:pStyle w:val="Inhopg1"/>
        <w:rPr>
          <w:rFonts w:asciiTheme="minorHAnsi" w:hAnsiTheme="minorHAnsi" w:eastAsiaTheme="minorEastAsia"/>
          <w:b w:val="0"/>
          <w:bCs w:val="0"/>
          <w:sz w:val="22"/>
          <w:lang w:eastAsia="nl-NL" w:bidi="ar-SA"/>
        </w:rPr>
      </w:pPr>
      <w:hyperlink w:history="1" w:anchor="_Toc35356243">
        <w:r w:rsidRPr="003660A7" w:rsidR="003660A7">
          <w:rPr>
            <w:rStyle w:val="Hyperlink"/>
            <w:b w:val="0"/>
            <w:bCs w:val="0"/>
          </w:rPr>
          <w:t>Ontwerpend onderzoek bodemdaling, watersysteem en landgebruik Groene Hart</w:t>
        </w:r>
        <w:r w:rsidRPr="003660A7" w:rsidR="003660A7">
          <w:rPr>
            <w:b w:val="0"/>
            <w:bCs w:val="0"/>
            <w:webHidden/>
          </w:rPr>
          <w:tab/>
        </w:r>
        <w:r w:rsidRPr="003660A7" w:rsidR="003660A7">
          <w:rPr>
            <w:b w:val="0"/>
            <w:bCs w:val="0"/>
            <w:webHidden/>
          </w:rPr>
          <w:fldChar w:fldCharType="begin"/>
        </w:r>
        <w:r w:rsidRPr="003660A7" w:rsidR="003660A7">
          <w:rPr>
            <w:b w:val="0"/>
            <w:bCs w:val="0"/>
            <w:webHidden/>
          </w:rPr>
          <w:instrText xml:space="preserve"> PAGEREF _Toc35356243 \h </w:instrText>
        </w:r>
        <w:r w:rsidRPr="003660A7" w:rsidR="003660A7">
          <w:rPr>
            <w:b w:val="0"/>
            <w:bCs w:val="0"/>
            <w:webHidden/>
          </w:rPr>
        </w:r>
        <w:r w:rsidRPr="003660A7" w:rsidR="003660A7">
          <w:rPr>
            <w:b w:val="0"/>
            <w:bCs w:val="0"/>
            <w:webHidden/>
          </w:rPr>
          <w:fldChar w:fldCharType="separate"/>
        </w:r>
        <w:r w:rsidRPr="003660A7" w:rsidR="003660A7">
          <w:rPr>
            <w:b w:val="0"/>
            <w:bCs w:val="0"/>
            <w:webHidden/>
          </w:rPr>
          <w:t>18</w:t>
        </w:r>
        <w:r w:rsidRPr="003660A7" w:rsidR="003660A7">
          <w:rPr>
            <w:b w:val="0"/>
            <w:bCs w:val="0"/>
            <w:webHidden/>
          </w:rPr>
          <w:fldChar w:fldCharType="end"/>
        </w:r>
      </w:hyperlink>
    </w:p>
    <w:p w:rsidRPr="003660A7" w:rsidR="003660A7" w:rsidRDefault="00141FC6" w14:paraId="567466BC" w14:textId="666CA201">
      <w:pPr>
        <w:pStyle w:val="Inhopg1"/>
        <w:rPr>
          <w:rFonts w:asciiTheme="minorHAnsi" w:hAnsiTheme="minorHAnsi" w:eastAsiaTheme="minorEastAsia"/>
          <w:b w:val="0"/>
          <w:bCs w:val="0"/>
          <w:sz w:val="22"/>
          <w:lang w:eastAsia="nl-NL" w:bidi="ar-SA"/>
        </w:rPr>
      </w:pPr>
      <w:hyperlink w:history="1" w:anchor="_Toc35356244">
        <w:r w:rsidRPr="003660A7" w:rsidR="003660A7">
          <w:rPr>
            <w:rStyle w:val="Hyperlink"/>
            <w:b w:val="0"/>
            <w:bCs w:val="0"/>
          </w:rPr>
          <w:t>Ringpark - Groen groeit mee!</w:t>
        </w:r>
        <w:r w:rsidRPr="003660A7" w:rsidR="003660A7">
          <w:rPr>
            <w:b w:val="0"/>
            <w:bCs w:val="0"/>
            <w:webHidden/>
          </w:rPr>
          <w:tab/>
        </w:r>
        <w:r w:rsidRPr="003660A7" w:rsidR="003660A7">
          <w:rPr>
            <w:b w:val="0"/>
            <w:bCs w:val="0"/>
            <w:webHidden/>
          </w:rPr>
          <w:fldChar w:fldCharType="begin"/>
        </w:r>
        <w:r w:rsidRPr="003660A7" w:rsidR="003660A7">
          <w:rPr>
            <w:b w:val="0"/>
            <w:bCs w:val="0"/>
            <w:webHidden/>
          </w:rPr>
          <w:instrText xml:space="preserve"> PAGEREF _Toc35356244 \h </w:instrText>
        </w:r>
        <w:r w:rsidRPr="003660A7" w:rsidR="003660A7">
          <w:rPr>
            <w:b w:val="0"/>
            <w:bCs w:val="0"/>
            <w:webHidden/>
          </w:rPr>
        </w:r>
        <w:r w:rsidRPr="003660A7" w:rsidR="003660A7">
          <w:rPr>
            <w:b w:val="0"/>
            <w:bCs w:val="0"/>
            <w:webHidden/>
          </w:rPr>
          <w:fldChar w:fldCharType="separate"/>
        </w:r>
        <w:r w:rsidRPr="003660A7" w:rsidR="003660A7">
          <w:rPr>
            <w:b w:val="0"/>
            <w:bCs w:val="0"/>
            <w:webHidden/>
          </w:rPr>
          <w:t>29</w:t>
        </w:r>
        <w:r w:rsidRPr="003660A7" w:rsidR="003660A7">
          <w:rPr>
            <w:b w:val="0"/>
            <w:bCs w:val="0"/>
            <w:webHidden/>
          </w:rPr>
          <w:fldChar w:fldCharType="end"/>
        </w:r>
      </w:hyperlink>
    </w:p>
    <w:p w:rsidRPr="003660A7" w:rsidR="003660A7" w:rsidRDefault="00141FC6" w14:paraId="4A9616C2" w14:textId="22BC6CCD">
      <w:pPr>
        <w:pStyle w:val="Inhopg1"/>
        <w:rPr>
          <w:rFonts w:asciiTheme="minorHAnsi" w:hAnsiTheme="minorHAnsi" w:eastAsiaTheme="minorEastAsia"/>
          <w:b w:val="0"/>
          <w:bCs w:val="0"/>
          <w:sz w:val="22"/>
          <w:lang w:eastAsia="nl-NL" w:bidi="ar-SA"/>
        </w:rPr>
      </w:pPr>
      <w:hyperlink w:history="1" w:anchor="_Toc35356245">
        <w:r w:rsidRPr="003660A7" w:rsidR="003660A7">
          <w:rPr>
            <w:rStyle w:val="Hyperlink"/>
            <w:b w:val="0"/>
            <w:bCs w:val="0"/>
          </w:rPr>
          <w:t>Waterveiligheidsopgave Nederrijn en Lek: Grebbedijk en Lekdijk</w:t>
        </w:r>
        <w:r w:rsidRPr="003660A7" w:rsidR="003660A7">
          <w:rPr>
            <w:b w:val="0"/>
            <w:bCs w:val="0"/>
            <w:webHidden/>
          </w:rPr>
          <w:tab/>
        </w:r>
        <w:r w:rsidRPr="003660A7" w:rsidR="003660A7">
          <w:rPr>
            <w:b w:val="0"/>
            <w:bCs w:val="0"/>
            <w:webHidden/>
          </w:rPr>
          <w:fldChar w:fldCharType="begin"/>
        </w:r>
        <w:r w:rsidRPr="003660A7" w:rsidR="003660A7">
          <w:rPr>
            <w:b w:val="0"/>
            <w:bCs w:val="0"/>
            <w:webHidden/>
          </w:rPr>
          <w:instrText xml:space="preserve"> PAGEREF _Toc35356245 \h </w:instrText>
        </w:r>
        <w:r w:rsidRPr="003660A7" w:rsidR="003660A7">
          <w:rPr>
            <w:b w:val="0"/>
            <w:bCs w:val="0"/>
            <w:webHidden/>
          </w:rPr>
        </w:r>
        <w:r w:rsidRPr="003660A7" w:rsidR="003660A7">
          <w:rPr>
            <w:b w:val="0"/>
            <w:bCs w:val="0"/>
            <w:webHidden/>
          </w:rPr>
          <w:fldChar w:fldCharType="separate"/>
        </w:r>
        <w:r w:rsidRPr="003660A7" w:rsidR="003660A7">
          <w:rPr>
            <w:b w:val="0"/>
            <w:bCs w:val="0"/>
            <w:webHidden/>
          </w:rPr>
          <w:t>34</w:t>
        </w:r>
        <w:r w:rsidRPr="003660A7" w:rsidR="003660A7">
          <w:rPr>
            <w:b w:val="0"/>
            <w:bCs w:val="0"/>
            <w:webHidden/>
          </w:rPr>
          <w:fldChar w:fldCharType="end"/>
        </w:r>
      </w:hyperlink>
    </w:p>
    <w:p w:rsidRPr="003660A7" w:rsidR="003660A7" w:rsidRDefault="00141FC6" w14:paraId="7AF3EFDB" w14:textId="043BD4D9">
      <w:pPr>
        <w:pStyle w:val="Inhopg1"/>
        <w:rPr>
          <w:rFonts w:asciiTheme="minorHAnsi" w:hAnsiTheme="minorHAnsi" w:eastAsiaTheme="minorEastAsia"/>
          <w:b w:val="0"/>
          <w:bCs w:val="0"/>
          <w:sz w:val="22"/>
          <w:lang w:eastAsia="nl-NL" w:bidi="ar-SA"/>
        </w:rPr>
      </w:pPr>
      <w:hyperlink w:history="1" w:anchor="_Toc35356246">
        <w:r w:rsidRPr="003660A7" w:rsidR="003660A7">
          <w:rPr>
            <w:rStyle w:val="Hyperlink"/>
            <w:b w:val="0"/>
            <w:bCs w:val="0"/>
          </w:rPr>
          <w:t>Klimaatportaal: Hulpmiddel bij aanpak klimaatverandering</w:t>
        </w:r>
        <w:r w:rsidRPr="003660A7" w:rsidR="003660A7">
          <w:rPr>
            <w:b w:val="0"/>
            <w:bCs w:val="0"/>
            <w:webHidden/>
          </w:rPr>
          <w:tab/>
        </w:r>
        <w:r w:rsidRPr="003660A7" w:rsidR="003660A7">
          <w:rPr>
            <w:b w:val="0"/>
            <w:bCs w:val="0"/>
            <w:webHidden/>
          </w:rPr>
          <w:fldChar w:fldCharType="begin"/>
        </w:r>
        <w:r w:rsidRPr="003660A7" w:rsidR="003660A7">
          <w:rPr>
            <w:b w:val="0"/>
            <w:bCs w:val="0"/>
            <w:webHidden/>
          </w:rPr>
          <w:instrText xml:space="preserve"> PAGEREF _Toc35356246 \h </w:instrText>
        </w:r>
        <w:r w:rsidRPr="003660A7" w:rsidR="003660A7">
          <w:rPr>
            <w:b w:val="0"/>
            <w:bCs w:val="0"/>
            <w:webHidden/>
          </w:rPr>
        </w:r>
        <w:r w:rsidRPr="003660A7" w:rsidR="003660A7">
          <w:rPr>
            <w:b w:val="0"/>
            <w:bCs w:val="0"/>
            <w:webHidden/>
          </w:rPr>
          <w:fldChar w:fldCharType="separate"/>
        </w:r>
        <w:r w:rsidRPr="003660A7" w:rsidR="003660A7">
          <w:rPr>
            <w:b w:val="0"/>
            <w:bCs w:val="0"/>
            <w:webHidden/>
          </w:rPr>
          <w:t>36</w:t>
        </w:r>
        <w:r w:rsidRPr="003660A7" w:rsidR="003660A7">
          <w:rPr>
            <w:b w:val="0"/>
            <w:bCs w:val="0"/>
            <w:webHidden/>
          </w:rPr>
          <w:fldChar w:fldCharType="end"/>
        </w:r>
      </w:hyperlink>
    </w:p>
    <w:p w:rsidRPr="003660A7" w:rsidR="003660A7" w:rsidRDefault="00141FC6" w14:paraId="7B45AD86" w14:textId="38ED0655">
      <w:pPr>
        <w:pStyle w:val="Inhopg1"/>
        <w:rPr>
          <w:rFonts w:asciiTheme="minorHAnsi" w:hAnsiTheme="minorHAnsi" w:eastAsiaTheme="minorEastAsia"/>
          <w:b w:val="0"/>
          <w:bCs w:val="0"/>
          <w:sz w:val="22"/>
          <w:lang w:eastAsia="nl-NL" w:bidi="ar-SA"/>
        </w:rPr>
      </w:pPr>
      <w:hyperlink w:history="1" w:anchor="_Toc35356247">
        <w:r w:rsidRPr="003660A7" w:rsidR="003660A7">
          <w:rPr>
            <w:rStyle w:val="Hyperlink"/>
            <w:b w:val="0"/>
            <w:bCs w:val="0"/>
          </w:rPr>
          <w:t>Gezond en klimaatbestendig wonen</w:t>
        </w:r>
        <w:r w:rsidRPr="003660A7" w:rsidR="003660A7">
          <w:rPr>
            <w:b w:val="0"/>
            <w:bCs w:val="0"/>
            <w:webHidden/>
          </w:rPr>
          <w:tab/>
        </w:r>
        <w:r w:rsidRPr="003660A7" w:rsidR="003660A7">
          <w:rPr>
            <w:b w:val="0"/>
            <w:bCs w:val="0"/>
            <w:webHidden/>
          </w:rPr>
          <w:fldChar w:fldCharType="begin"/>
        </w:r>
        <w:r w:rsidRPr="003660A7" w:rsidR="003660A7">
          <w:rPr>
            <w:b w:val="0"/>
            <w:bCs w:val="0"/>
            <w:webHidden/>
          </w:rPr>
          <w:instrText xml:space="preserve"> PAGEREF _Toc35356247 \h </w:instrText>
        </w:r>
        <w:r w:rsidRPr="003660A7" w:rsidR="003660A7">
          <w:rPr>
            <w:b w:val="0"/>
            <w:bCs w:val="0"/>
            <w:webHidden/>
          </w:rPr>
        </w:r>
        <w:r w:rsidRPr="003660A7" w:rsidR="003660A7">
          <w:rPr>
            <w:b w:val="0"/>
            <w:bCs w:val="0"/>
            <w:webHidden/>
          </w:rPr>
          <w:fldChar w:fldCharType="separate"/>
        </w:r>
        <w:r w:rsidRPr="003660A7" w:rsidR="003660A7">
          <w:rPr>
            <w:b w:val="0"/>
            <w:bCs w:val="0"/>
            <w:webHidden/>
          </w:rPr>
          <w:t>45</w:t>
        </w:r>
        <w:r w:rsidRPr="003660A7" w:rsidR="003660A7">
          <w:rPr>
            <w:b w:val="0"/>
            <w:bCs w:val="0"/>
            <w:webHidden/>
          </w:rPr>
          <w:fldChar w:fldCharType="end"/>
        </w:r>
      </w:hyperlink>
    </w:p>
    <w:p w:rsidRPr="003660A7" w:rsidR="003660A7" w:rsidRDefault="00141FC6" w14:paraId="3B1EEF62" w14:textId="7A680A7F">
      <w:pPr>
        <w:pStyle w:val="Inhopg1"/>
        <w:rPr>
          <w:rFonts w:asciiTheme="minorHAnsi" w:hAnsiTheme="minorHAnsi" w:eastAsiaTheme="minorEastAsia"/>
          <w:b w:val="0"/>
          <w:bCs w:val="0"/>
          <w:sz w:val="22"/>
          <w:lang w:eastAsia="nl-NL" w:bidi="ar-SA"/>
        </w:rPr>
      </w:pPr>
      <w:hyperlink w:history="1" w:anchor="_Toc35356248">
        <w:r w:rsidRPr="003660A7" w:rsidR="003660A7">
          <w:rPr>
            <w:rStyle w:val="Hyperlink"/>
            <w:b w:val="0"/>
            <w:bCs w:val="0"/>
          </w:rPr>
          <w:t>A12 Zone</w:t>
        </w:r>
        <w:r w:rsidRPr="003660A7" w:rsidR="003660A7">
          <w:rPr>
            <w:rStyle w:val="Hyperlink"/>
            <w:b w:val="0"/>
            <w:bCs w:val="0"/>
          </w:rPr>
          <w:tab/>
        </w:r>
        <w:r w:rsidRPr="003660A7" w:rsidR="003660A7">
          <w:rPr>
            <w:b w:val="0"/>
            <w:bCs w:val="0"/>
            <w:webHidden/>
          </w:rPr>
          <w:tab/>
        </w:r>
        <w:r w:rsidRPr="003660A7" w:rsidR="003660A7">
          <w:rPr>
            <w:b w:val="0"/>
            <w:bCs w:val="0"/>
            <w:webHidden/>
          </w:rPr>
          <w:fldChar w:fldCharType="begin"/>
        </w:r>
        <w:r w:rsidRPr="003660A7" w:rsidR="003660A7">
          <w:rPr>
            <w:b w:val="0"/>
            <w:bCs w:val="0"/>
            <w:webHidden/>
          </w:rPr>
          <w:instrText xml:space="preserve"> PAGEREF _Toc35356248 \h </w:instrText>
        </w:r>
        <w:r w:rsidRPr="003660A7" w:rsidR="003660A7">
          <w:rPr>
            <w:b w:val="0"/>
            <w:bCs w:val="0"/>
            <w:webHidden/>
          </w:rPr>
        </w:r>
        <w:r w:rsidRPr="003660A7" w:rsidR="003660A7">
          <w:rPr>
            <w:b w:val="0"/>
            <w:bCs w:val="0"/>
            <w:webHidden/>
          </w:rPr>
          <w:fldChar w:fldCharType="separate"/>
        </w:r>
        <w:r w:rsidRPr="003660A7" w:rsidR="003660A7">
          <w:rPr>
            <w:b w:val="0"/>
            <w:bCs w:val="0"/>
            <w:webHidden/>
          </w:rPr>
          <w:t>48</w:t>
        </w:r>
        <w:r w:rsidRPr="003660A7" w:rsidR="003660A7">
          <w:rPr>
            <w:b w:val="0"/>
            <w:bCs w:val="0"/>
            <w:webHidden/>
          </w:rPr>
          <w:fldChar w:fldCharType="end"/>
        </w:r>
      </w:hyperlink>
    </w:p>
    <w:p w:rsidRPr="003660A7" w:rsidR="003660A7" w:rsidRDefault="00141FC6" w14:paraId="2CD24643" w14:textId="50C1688B">
      <w:pPr>
        <w:pStyle w:val="Inhopg1"/>
        <w:rPr>
          <w:rFonts w:asciiTheme="minorHAnsi" w:hAnsiTheme="minorHAnsi" w:eastAsiaTheme="minorEastAsia"/>
          <w:b w:val="0"/>
          <w:bCs w:val="0"/>
          <w:sz w:val="22"/>
          <w:lang w:eastAsia="nl-NL" w:bidi="ar-SA"/>
        </w:rPr>
      </w:pPr>
      <w:hyperlink w:history="1" w:anchor="_Toc35356249">
        <w:r w:rsidRPr="003660A7" w:rsidR="003660A7">
          <w:rPr>
            <w:rStyle w:val="Hyperlink"/>
            <w:b w:val="0"/>
            <w:bCs w:val="0"/>
          </w:rPr>
          <w:t>Verstedelijkingsmodellen MIRT voor de Metropoolregio Utrecht</w:t>
        </w:r>
        <w:r w:rsidRPr="003660A7" w:rsidR="003660A7">
          <w:rPr>
            <w:b w:val="0"/>
            <w:bCs w:val="0"/>
            <w:webHidden/>
          </w:rPr>
          <w:tab/>
        </w:r>
        <w:r w:rsidRPr="003660A7" w:rsidR="003660A7">
          <w:rPr>
            <w:b w:val="0"/>
            <w:bCs w:val="0"/>
            <w:webHidden/>
          </w:rPr>
          <w:fldChar w:fldCharType="begin"/>
        </w:r>
        <w:r w:rsidRPr="003660A7" w:rsidR="003660A7">
          <w:rPr>
            <w:b w:val="0"/>
            <w:bCs w:val="0"/>
            <w:webHidden/>
          </w:rPr>
          <w:instrText xml:space="preserve"> PAGEREF _Toc35356249 \h </w:instrText>
        </w:r>
        <w:r w:rsidRPr="003660A7" w:rsidR="003660A7">
          <w:rPr>
            <w:b w:val="0"/>
            <w:bCs w:val="0"/>
            <w:webHidden/>
          </w:rPr>
        </w:r>
        <w:r w:rsidRPr="003660A7" w:rsidR="003660A7">
          <w:rPr>
            <w:b w:val="0"/>
            <w:bCs w:val="0"/>
            <w:webHidden/>
          </w:rPr>
          <w:fldChar w:fldCharType="separate"/>
        </w:r>
        <w:r w:rsidRPr="003660A7" w:rsidR="003660A7">
          <w:rPr>
            <w:b w:val="0"/>
            <w:bCs w:val="0"/>
            <w:webHidden/>
          </w:rPr>
          <w:t>73</w:t>
        </w:r>
        <w:r w:rsidRPr="003660A7" w:rsidR="003660A7">
          <w:rPr>
            <w:b w:val="0"/>
            <w:bCs w:val="0"/>
            <w:webHidden/>
          </w:rPr>
          <w:fldChar w:fldCharType="end"/>
        </w:r>
      </w:hyperlink>
    </w:p>
    <w:p w:rsidRPr="003660A7" w:rsidR="003660A7" w:rsidRDefault="00141FC6" w14:paraId="19DE5301" w14:textId="3D93C23A">
      <w:pPr>
        <w:pStyle w:val="Inhopg1"/>
        <w:rPr>
          <w:rFonts w:asciiTheme="minorHAnsi" w:hAnsiTheme="minorHAnsi" w:eastAsiaTheme="minorEastAsia"/>
          <w:b w:val="0"/>
          <w:bCs w:val="0"/>
          <w:sz w:val="22"/>
          <w:lang w:eastAsia="nl-NL" w:bidi="ar-SA"/>
        </w:rPr>
      </w:pPr>
      <w:hyperlink w:history="1" w:anchor="_Toc35356250">
        <w:r w:rsidRPr="003660A7" w:rsidR="003660A7">
          <w:rPr>
            <w:rStyle w:val="Hyperlink"/>
            <w:b w:val="0"/>
            <w:bCs w:val="0"/>
          </w:rPr>
          <w:t>Utrecht Science Park</w:t>
        </w:r>
        <w:r w:rsidRPr="003660A7" w:rsidR="003660A7">
          <w:rPr>
            <w:b w:val="0"/>
            <w:bCs w:val="0"/>
            <w:webHidden/>
          </w:rPr>
          <w:tab/>
        </w:r>
        <w:r w:rsidRPr="003660A7" w:rsidR="003660A7">
          <w:rPr>
            <w:b w:val="0"/>
            <w:bCs w:val="0"/>
            <w:webHidden/>
          </w:rPr>
          <w:fldChar w:fldCharType="begin"/>
        </w:r>
        <w:r w:rsidRPr="003660A7" w:rsidR="003660A7">
          <w:rPr>
            <w:b w:val="0"/>
            <w:bCs w:val="0"/>
            <w:webHidden/>
          </w:rPr>
          <w:instrText xml:space="preserve"> PAGEREF _Toc35356250 \h </w:instrText>
        </w:r>
        <w:r w:rsidRPr="003660A7" w:rsidR="003660A7">
          <w:rPr>
            <w:b w:val="0"/>
            <w:bCs w:val="0"/>
            <w:webHidden/>
          </w:rPr>
        </w:r>
        <w:r w:rsidRPr="003660A7" w:rsidR="003660A7">
          <w:rPr>
            <w:b w:val="0"/>
            <w:bCs w:val="0"/>
            <w:webHidden/>
          </w:rPr>
          <w:fldChar w:fldCharType="separate"/>
        </w:r>
        <w:r w:rsidRPr="003660A7" w:rsidR="003660A7">
          <w:rPr>
            <w:b w:val="0"/>
            <w:bCs w:val="0"/>
            <w:webHidden/>
          </w:rPr>
          <w:t>74</w:t>
        </w:r>
        <w:r w:rsidRPr="003660A7" w:rsidR="003660A7">
          <w:rPr>
            <w:b w:val="0"/>
            <w:bCs w:val="0"/>
            <w:webHidden/>
          </w:rPr>
          <w:fldChar w:fldCharType="end"/>
        </w:r>
      </w:hyperlink>
    </w:p>
    <w:p w:rsidRPr="003660A7" w:rsidR="003660A7" w:rsidRDefault="00141FC6" w14:paraId="01231EF7" w14:textId="4D2A74E1">
      <w:pPr>
        <w:pStyle w:val="Inhopg1"/>
        <w:rPr>
          <w:rFonts w:asciiTheme="minorHAnsi" w:hAnsiTheme="minorHAnsi" w:eastAsiaTheme="minorEastAsia"/>
          <w:b w:val="0"/>
          <w:bCs w:val="0"/>
          <w:sz w:val="22"/>
          <w:lang w:eastAsia="nl-NL" w:bidi="ar-SA"/>
        </w:rPr>
      </w:pPr>
      <w:hyperlink w:history="1" w:anchor="_Toc35356251">
        <w:r w:rsidRPr="003660A7" w:rsidR="003660A7">
          <w:rPr>
            <w:rStyle w:val="Hyperlink"/>
            <w:b w:val="0"/>
            <w:bCs w:val="0"/>
          </w:rPr>
          <w:t>Nationaal Park Utrechtse Heuvelrug</w:t>
        </w:r>
        <w:r w:rsidRPr="003660A7" w:rsidR="003660A7">
          <w:rPr>
            <w:b w:val="0"/>
            <w:bCs w:val="0"/>
            <w:webHidden/>
          </w:rPr>
          <w:tab/>
        </w:r>
        <w:r w:rsidRPr="003660A7" w:rsidR="003660A7">
          <w:rPr>
            <w:b w:val="0"/>
            <w:bCs w:val="0"/>
            <w:webHidden/>
          </w:rPr>
          <w:fldChar w:fldCharType="begin"/>
        </w:r>
        <w:r w:rsidRPr="003660A7" w:rsidR="003660A7">
          <w:rPr>
            <w:b w:val="0"/>
            <w:bCs w:val="0"/>
            <w:webHidden/>
          </w:rPr>
          <w:instrText xml:space="preserve"> PAGEREF _Toc35356251 \h </w:instrText>
        </w:r>
        <w:r w:rsidRPr="003660A7" w:rsidR="003660A7">
          <w:rPr>
            <w:b w:val="0"/>
            <w:bCs w:val="0"/>
            <w:webHidden/>
          </w:rPr>
        </w:r>
        <w:r w:rsidRPr="003660A7" w:rsidR="003660A7">
          <w:rPr>
            <w:b w:val="0"/>
            <w:bCs w:val="0"/>
            <w:webHidden/>
          </w:rPr>
          <w:fldChar w:fldCharType="separate"/>
        </w:r>
        <w:r w:rsidRPr="003660A7" w:rsidR="003660A7">
          <w:rPr>
            <w:b w:val="0"/>
            <w:bCs w:val="0"/>
            <w:webHidden/>
          </w:rPr>
          <w:t>78</w:t>
        </w:r>
        <w:r w:rsidRPr="003660A7" w:rsidR="003660A7">
          <w:rPr>
            <w:b w:val="0"/>
            <w:bCs w:val="0"/>
            <w:webHidden/>
          </w:rPr>
          <w:fldChar w:fldCharType="end"/>
        </w:r>
      </w:hyperlink>
    </w:p>
    <w:p w:rsidRPr="003660A7" w:rsidR="003660A7" w:rsidRDefault="00141FC6" w14:paraId="3B6795CA" w14:textId="7187B045">
      <w:pPr>
        <w:pStyle w:val="Inhopg1"/>
        <w:rPr>
          <w:rFonts w:asciiTheme="minorHAnsi" w:hAnsiTheme="minorHAnsi" w:eastAsiaTheme="minorEastAsia"/>
          <w:b w:val="0"/>
          <w:bCs w:val="0"/>
          <w:sz w:val="22"/>
          <w:lang w:eastAsia="nl-NL" w:bidi="ar-SA"/>
        </w:rPr>
      </w:pPr>
      <w:hyperlink w:history="1" w:anchor="_Toc35356252">
        <w:r w:rsidRPr="003660A7" w:rsidR="003660A7">
          <w:rPr>
            <w:rStyle w:val="Hyperlink"/>
            <w:b w:val="0"/>
            <w:bCs w:val="0"/>
          </w:rPr>
          <w:t>Regio Deal Foodvalley</w:t>
        </w:r>
        <w:r w:rsidRPr="003660A7" w:rsidR="003660A7">
          <w:rPr>
            <w:b w:val="0"/>
            <w:bCs w:val="0"/>
            <w:webHidden/>
          </w:rPr>
          <w:tab/>
        </w:r>
        <w:r w:rsidRPr="003660A7" w:rsidR="003660A7">
          <w:rPr>
            <w:b w:val="0"/>
            <w:bCs w:val="0"/>
            <w:webHidden/>
          </w:rPr>
          <w:fldChar w:fldCharType="begin"/>
        </w:r>
        <w:r w:rsidRPr="003660A7" w:rsidR="003660A7">
          <w:rPr>
            <w:b w:val="0"/>
            <w:bCs w:val="0"/>
            <w:webHidden/>
          </w:rPr>
          <w:instrText xml:space="preserve"> PAGEREF _Toc35356252 \h </w:instrText>
        </w:r>
        <w:r w:rsidRPr="003660A7" w:rsidR="003660A7">
          <w:rPr>
            <w:b w:val="0"/>
            <w:bCs w:val="0"/>
            <w:webHidden/>
          </w:rPr>
        </w:r>
        <w:r w:rsidRPr="003660A7" w:rsidR="003660A7">
          <w:rPr>
            <w:b w:val="0"/>
            <w:bCs w:val="0"/>
            <w:webHidden/>
          </w:rPr>
          <w:fldChar w:fldCharType="separate"/>
        </w:r>
        <w:r w:rsidRPr="003660A7" w:rsidR="003660A7">
          <w:rPr>
            <w:b w:val="0"/>
            <w:bCs w:val="0"/>
            <w:webHidden/>
          </w:rPr>
          <w:t>81</w:t>
        </w:r>
        <w:r w:rsidRPr="003660A7" w:rsidR="003660A7">
          <w:rPr>
            <w:b w:val="0"/>
            <w:bCs w:val="0"/>
            <w:webHidden/>
          </w:rPr>
          <w:fldChar w:fldCharType="end"/>
        </w:r>
      </w:hyperlink>
    </w:p>
    <w:p w:rsidRPr="003660A7" w:rsidR="003660A7" w:rsidRDefault="00141FC6" w14:paraId="0FEA38BC" w14:textId="63643568">
      <w:pPr>
        <w:pStyle w:val="Inhopg1"/>
        <w:rPr>
          <w:rFonts w:asciiTheme="minorHAnsi" w:hAnsiTheme="minorHAnsi" w:eastAsiaTheme="minorEastAsia"/>
          <w:b w:val="0"/>
          <w:bCs w:val="0"/>
          <w:sz w:val="22"/>
          <w:lang w:eastAsia="nl-NL" w:bidi="ar-SA"/>
        </w:rPr>
      </w:pPr>
      <w:hyperlink w:history="1" w:anchor="_Toc35356253">
        <w:r w:rsidRPr="003660A7" w:rsidR="003660A7">
          <w:rPr>
            <w:rStyle w:val="Hyperlink"/>
            <w:b w:val="0"/>
            <w:bCs w:val="0"/>
          </w:rPr>
          <w:t>Innovatieprogramma voor de Fysieke Leefomgeving</w:t>
        </w:r>
        <w:r w:rsidRPr="003660A7" w:rsidR="003660A7">
          <w:rPr>
            <w:b w:val="0"/>
            <w:bCs w:val="0"/>
            <w:webHidden/>
          </w:rPr>
          <w:tab/>
        </w:r>
        <w:r w:rsidRPr="003660A7" w:rsidR="003660A7">
          <w:rPr>
            <w:b w:val="0"/>
            <w:bCs w:val="0"/>
            <w:webHidden/>
          </w:rPr>
          <w:fldChar w:fldCharType="begin"/>
        </w:r>
        <w:r w:rsidRPr="003660A7" w:rsidR="003660A7">
          <w:rPr>
            <w:b w:val="0"/>
            <w:bCs w:val="0"/>
            <w:webHidden/>
          </w:rPr>
          <w:instrText xml:space="preserve"> PAGEREF _Toc35356253 \h </w:instrText>
        </w:r>
        <w:r w:rsidRPr="003660A7" w:rsidR="003660A7">
          <w:rPr>
            <w:b w:val="0"/>
            <w:bCs w:val="0"/>
            <w:webHidden/>
          </w:rPr>
        </w:r>
        <w:r w:rsidRPr="003660A7" w:rsidR="003660A7">
          <w:rPr>
            <w:b w:val="0"/>
            <w:bCs w:val="0"/>
            <w:webHidden/>
          </w:rPr>
          <w:fldChar w:fldCharType="separate"/>
        </w:r>
        <w:r w:rsidRPr="003660A7" w:rsidR="003660A7">
          <w:rPr>
            <w:b w:val="0"/>
            <w:bCs w:val="0"/>
            <w:webHidden/>
          </w:rPr>
          <w:t>83</w:t>
        </w:r>
        <w:r w:rsidRPr="003660A7" w:rsidR="003660A7">
          <w:rPr>
            <w:b w:val="0"/>
            <w:bCs w:val="0"/>
            <w:webHidden/>
          </w:rPr>
          <w:fldChar w:fldCharType="end"/>
        </w:r>
      </w:hyperlink>
    </w:p>
    <w:p w:rsidRPr="003660A7" w:rsidR="003660A7" w:rsidRDefault="00141FC6" w14:paraId="278F34C7" w14:textId="6362E371">
      <w:pPr>
        <w:pStyle w:val="Inhopg1"/>
        <w:rPr>
          <w:rFonts w:asciiTheme="minorHAnsi" w:hAnsiTheme="minorHAnsi" w:eastAsiaTheme="minorEastAsia"/>
          <w:b w:val="0"/>
          <w:bCs w:val="0"/>
          <w:sz w:val="22"/>
          <w:lang w:eastAsia="nl-NL" w:bidi="ar-SA"/>
        </w:rPr>
      </w:pPr>
      <w:hyperlink w:history="1" w:anchor="_Toc35356254">
        <w:r w:rsidRPr="003660A7" w:rsidR="003660A7">
          <w:rPr>
            <w:rStyle w:val="Hyperlink"/>
            <w:b w:val="0"/>
            <w:bCs w:val="0"/>
          </w:rPr>
          <w:t>Provinciale instrumenten in de Omgevingswet</w:t>
        </w:r>
        <w:r w:rsidRPr="003660A7" w:rsidR="003660A7">
          <w:rPr>
            <w:b w:val="0"/>
            <w:bCs w:val="0"/>
            <w:webHidden/>
          </w:rPr>
          <w:tab/>
        </w:r>
        <w:r w:rsidRPr="003660A7" w:rsidR="003660A7">
          <w:rPr>
            <w:b w:val="0"/>
            <w:bCs w:val="0"/>
            <w:webHidden/>
          </w:rPr>
          <w:fldChar w:fldCharType="begin"/>
        </w:r>
        <w:r w:rsidRPr="003660A7" w:rsidR="003660A7">
          <w:rPr>
            <w:b w:val="0"/>
            <w:bCs w:val="0"/>
            <w:webHidden/>
          </w:rPr>
          <w:instrText xml:space="preserve"> PAGEREF _Toc35356254 \h </w:instrText>
        </w:r>
        <w:r w:rsidRPr="003660A7" w:rsidR="003660A7">
          <w:rPr>
            <w:b w:val="0"/>
            <w:bCs w:val="0"/>
            <w:webHidden/>
          </w:rPr>
        </w:r>
        <w:r w:rsidRPr="003660A7" w:rsidR="003660A7">
          <w:rPr>
            <w:b w:val="0"/>
            <w:bCs w:val="0"/>
            <w:webHidden/>
          </w:rPr>
          <w:fldChar w:fldCharType="separate"/>
        </w:r>
        <w:r w:rsidRPr="003660A7" w:rsidR="003660A7">
          <w:rPr>
            <w:b w:val="0"/>
            <w:bCs w:val="0"/>
            <w:webHidden/>
          </w:rPr>
          <w:t>87</w:t>
        </w:r>
        <w:r w:rsidRPr="003660A7" w:rsidR="003660A7">
          <w:rPr>
            <w:b w:val="0"/>
            <w:bCs w:val="0"/>
            <w:webHidden/>
          </w:rPr>
          <w:fldChar w:fldCharType="end"/>
        </w:r>
      </w:hyperlink>
    </w:p>
    <w:p w:rsidRPr="003660A7" w:rsidR="003660A7" w:rsidRDefault="00141FC6" w14:paraId="3BE87DC6" w14:textId="4B724904">
      <w:pPr>
        <w:pStyle w:val="Inhopg1"/>
        <w:rPr>
          <w:rFonts w:asciiTheme="minorHAnsi" w:hAnsiTheme="minorHAnsi" w:eastAsiaTheme="minorEastAsia"/>
          <w:b w:val="0"/>
          <w:bCs w:val="0"/>
          <w:sz w:val="22"/>
          <w:lang w:eastAsia="nl-NL" w:bidi="ar-SA"/>
        </w:rPr>
      </w:pPr>
      <w:hyperlink w:history="1" w:anchor="_Toc35356255">
        <w:r w:rsidRPr="003660A7" w:rsidR="003660A7">
          <w:rPr>
            <w:rStyle w:val="Hyperlink"/>
            <w:b w:val="0"/>
            <w:bCs w:val="0"/>
          </w:rPr>
          <w:t>Gebiedsgerichte uitwerking Nationale Omgevingsvisie voor provincie Utrecht</w:t>
        </w:r>
        <w:r w:rsidRPr="003660A7" w:rsidR="003660A7">
          <w:rPr>
            <w:b w:val="0"/>
            <w:bCs w:val="0"/>
            <w:webHidden/>
          </w:rPr>
          <w:tab/>
        </w:r>
        <w:r w:rsidRPr="003660A7" w:rsidR="003660A7">
          <w:rPr>
            <w:b w:val="0"/>
            <w:bCs w:val="0"/>
            <w:webHidden/>
          </w:rPr>
          <w:fldChar w:fldCharType="begin"/>
        </w:r>
        <w:r w:rsidRPr="003660A7" w:rsidR="003660A7">
          <w:rPr>
            <w:b w:val="0"/>
            <w:bCs w:val="0"/>
            <w:webHidden/>
          </w:rPr>
          <w:instrText xml:space="preserve"> PAGEREF _Toc35356255 \h </w:instrText>
        </w:r>
        <w:r w:rsidRPr="003660A7" w:rsidR="003660A7">
          <w:rPr>
            <w:b w:val="0"/>
            <w:bCs w:val="0"/>
            <w:webHidden/>
          </w:rPr>
        </w:r>
        <w:r w:rsidRPr="003660A7" w:rsidR="003660A7">
          <w:rPr>
            <w:b w:val="0"/>
            <w:bCs w:val="0"/>
            <w:webHidden/>
          </w:rPr>
          <w:fldChar w:fldCharType="separate"/>
        </w:r>
        <w:r w:rsidRPr="003660A7" w:rsidR="003660A7">
          <w:rPr>
            <w:b w:val="0"/>
            <w:bCs w:val="0"/>
            <w:webHidden/>
          </w:rPr>
          <w:t>88</w:t>
        </w:r>
        <w:r w:rsidRPr="003660A7" w:rsidR="003660A7">
          <w:rPr>
            <w:b w:val="0"/>
            <w:bCs w:val="0"/>
            <w:webHidden/>
          </w:rPr>
          <w:fldChar w:fldCharType="end"/>
        </w:r>
      </w:hyperlink>
    </w:p>
    <w:p w:rsidR="008C5452" w:rsidRDefault="0030215D" w14:paraId="0C30A392" w14:textId="612DF9B5">
      <w:pPr>
        <w:rPr>
          <w:noProof/>
          <w:lang w:eastAsia="nl-NL"/>
        </w:rPr>
      </w:pPr>
      <w:r w:rsidRPr="003660A7">
        <w:rPr>
          <w:noProof/>
          <w:lang w:eastAsia="nl-NL"/>
        </w:rPr>
        <w:fldChar w:fldCharType="end"/>
      </w:r>
    </w:p>
    <w:p w:rsidR="008C5452" w:rsidRDefault="008C5452" w14:paraId="307FD501" w14:textId="7CE71E53">
      <w:pPr>
        <w:rPr>
          <w:noProof/>
          <w:lang w:eastAsia="nl-NL"/>
        </w:rPr>
      </w:pPr>
    </w:p>
    <w:p w:rsidRPr="00071F2C" w:rsidR="008C5452" w:rsidRDefault="00805844" w14:paraId="3C501ADB" w14:textId="5D44E246">
      <w:pPr>
        <w:rPr>
          <w:b/>
          <w:bCs/>
          <w:noProof/>
          <w:lang w:eastAsia="nl-NL"/>
        </w:rPr>
      </w:pPr>
      <w:r w:rsidRPr="00071F2C">
        <w:rPr>
          <w:b/>
          <w:bCs/>
          <w:noProof/>
          <w:lang w:eastAsia="nl-NL"/>
        </w:rPr>
        <w:t>Lijst van kaarten</w:t>
      </w:r>
    </w:p>
    <w:p w:rsidR="008E01B7" w:rsidRDefault="00805844" w14:paraId="6ACDA888" w14:textId="77777777">
      <w:pPr>
        <w:rPr>
          <w:noProof/>
          <w:lang w:eastAsia="nl-NL"/>
        </w:rPr>
      </w:pPr>
      <w:r w:rsidRPr="008E01B7">
        <w:rPr>
          <w:noProof/>
          <w:lang w:eastAsia="nl-NL"/>
        </w:rPr>
        <w:t>1 Provincie Utrecht 2020</w:t>
      </w:r>
    </w:p>
    <w:p w:rsidR="008E01B7" w:rsidRDefault="00805844" w14:paraId="2E3774D0" w14:textId="77777777">
      <w:pPr>
        <w:rPr>
          <w:noProof/>
          <w:lang w:eastAsia="nl-NL"/>
        </w:rPr>
      </w:pPr>
      <w:r w:rsidRPr="008E01B7">
        <w:rPr>
          <w:noProof/>
          <w:lang w:eastAsia="nl-NL"/>
        </w:rPr>
        <w:t>2 Utrechtse kwaliteiten</w:t>
      </w:r>
    </w:p>
    <w:p w:rsidR="008E01B7" w:rsidRDefault="00805844" w14:paraId="6EEC485B" w14:textId="77777777">
      <w:pPr>
        <w:rPr>
          <w:noProof/>
          <w:lang w:eastAsia="nl-NL"/>
        </w:rPr>
      </w:pPr>
      <w:r w:rsidRPr="008E01B7">
        <w:rPr>
          <w:noProof/>
          <w:lang w:eastAsia="nl-NL"/>
        </w:rPr>
        <w:t>3 Positionering provincie Utrecht</w:t>
      </w:r>
    </w:p>
    <w:p w:rsidR="008E01B7" w:rsidRDefault="00805844" w14:paraId="51E7BFA1" w14:textId="77777777">
      <w:pPr>
        <w:rPr>
          <w:noProof/>
          <w:lang w:eastAsia="nl-NL"/>
        </w:rPr>
      </w:pPr>
      <w:r w:rsidRPr="008E01B7">
        <w:rPr>
          <w:noProof/>
          <w:lang w:eastAsia="nl-NL"/>
        </w:rPr>
        <w:t>4 Visie provincie Utrecht 2050</w:t>
      </w:r>
    </w:p>
    <w:p w:rsidR="008E01B7" w:rsidRDefault="00805844" w14:paraId="5ABCAF03" w14:textId="77777777">
      <w:pPr>
        <w:rPr>
          <w:noProof/>
          <w:lang w:eastAsia="nl-NL"/>
        </w:rPr>
      </w:pPr>
      <w:r w:rsidRPr="008E01B7">
        <w:rPr>
          <w:noProof/>
          <w:lang w:eastAsia="nl-NL"/>
        </w:rPr>
        <w:t>5 Milieu en gezondheid</w:t>
      </w:r>
    </w:p>
    <w:p w:rsidR="008E01B7" w:rsidRDefault="00805844" w14:paraId="0B25D38F" w14:textId="77777777">
      <w:pPr>
        <w:rPr>
          <w:noProof/>
          <w:lang w:eastAsia="nl-NL"/>
        </w:rPr>
      </w:pPr>
      <w:r w:rsidRPr="008E01B7">
        <w:rPr>
          <w:noProof/>
          <w:lang w:eastAsia="nl-NL"/>
        </w:rPr>
        <w:t>6 Recreatie en toerisme</w:t>
      </w:r>
    </w:p>
    <w:p w:rsidR="008E01B7" w:rsidRDefault="00805844" w14:paraId="3C1A007B" w14:textId="77777777">
      <w:pPr>
        <w:rPr>
          <w:noProof/>
          <w:lang w:eastAsia="nl-NL"/>
        </w:rPr>
      </w:pPr>
      <w:r w:rsidRPr="008E01B7">
        <w:rPr>
          <w:noProof/>
          <w:lang w:eastAsia="nl-NL"/>
        </w:rPr>
        <w:t>7 Duurzaam en robuust bodem- en watersysteem</w:t>
      </w:r>
    </w:p>
    <w:p w:rsidR="008E01B7" w:rsidRDefault="00805844" w14:paraId="5493D01F" w14:textId="77777777">
      <w:pPr>
        <w:rPr>
          <w:noProof/>
          <w:lang w:eastAsia="nl-NL"/>
        </w:rPr>
      </w:pPr>
      <w:r w:rsidRPr="008E01B7">
        <w:rPr>
          <w:noProof/>
          <w:lang w:eastAsia="nl-NL"/>
        </w:rPr>
        <w:t>8 Klimaatbestendig en waterveilige leefomgeving</w:t>
      </w:r>
    </w:p>
    <w:p w:rsidR="008E01B7" w:rsidRDefault="00805844" w14:paraId="7ACB1349" w14:textId="77777777">
      <w:pPr>
        <w:rPr>
          <w:noProof/>
          <w:lang w:eastAsia="nl-NL"/>
        </w:rPr>
      </w:pPr>
      <w:r w:rsidRPr="008E01B7">
        <w:rPr>
          <w:noProof/>
          <w:lang w:eastAsia="nl-NL"/>
        </w:rPr>
        <w:t>9 Perspectief voor bodemdaling</w:t>
      </w:r>
    </w:p>
    <w:p w:rsidR="008E01B7" w:rsidRDefault="00805844" w14:paraId="4891C216" w14:textId="77777777">
      <w:pPr>
        <w:rPr>
          <w:noProof/>
          <w:lang w:eastAsia="nl-NL"/>
        </w:rPr>
      </w:pPr>
      <w:r w:rsidRPr="008E01B7">
        <w:rPr>
          <w:noProof/>
          <w:lang w:eastAsia="nl-NL"/>
        </w:rPr>
        <w:t>10 Duurzame energie</w:t>
      </w:r>
    </w:p>
    <w:p w:rsidR="008E01B7" w:rsidRDefault="00805844" w14:paraId="2439A6D7" w14:textId="77777777">
      <w:pPr>
        <w:rPr>
          <w:noProof/>
          <w:lang w:eastAsia="nl-NL"/>
        </w:rPr>
      </w:pPr>
      <w:r w:rsidRPr="008E01B7">
        <w:rPr>
          <w:noProof/>
          <w:lang w:eastAsia="nl-NL"/>
        </w:rPr>
        <w:t>11 Vitale steden en dorpen</w:t>
      </w:r>
    </w:p>
    <w:p w:rsidR="008E01B7" w:rsidRDefault="00805844" w14:paraId="0FD6A46B" w14:textId="77777777">
      <w:pPr>
        <w:rPr>
          <w:noProof/>
          <w:lang w:eastAsia="nl-NL"/>
        </w:rPr>
      </w:pPr>
      <w:r w:rsidRPr="008E01B7">
        <w:rPr>
          <w:noProof/>
          <w:lang w:eastAsia="nl-NL"/>
        </w:rPr>
        <w:t>12 Duurzaam, gezond en veilig bereikbaar 1</w:t>
      </w:r>
    </w:p>
    <w:p w:rsidR="008E01B7" w:rsidRDefault="00805844" w14:paraId="6096118C" w14:textId="77777777">
      <w:pPr>
        <w:rPr>
          <w:noProof/>
          <w:lang w:eastAsia="nl-NL"/>
        </w:rPr>
      </w:pPr>
      <w:r w:rsidRPr="008E01B7">
        <w:rPr>
          <w:noProof/>
          <w:lang w:eastAsia="nl-NL"/>
        </w:rPr>
        <w:t>13 Duurzaam, gezond en veilig bereikbaar 2</w:t>
      </w:r>
    </w:p>
    <w:p w:rsidR="008E01B7" w:rsidRDefault="00805844" w14:paraId="57011774" w14:textId="77777777">
      <w:pPr>
        <w:rPr>
          <w:noProof/>
          <w:lang w:eastAsia="nl-NL"/>
        </w:rPr>
      </w:pPr>
      <w:r w:rsidRPr="008E01B7">
        <w:rPr>
          <w:noProof/>
          <w:lang w:eastAsia="nl-NL"/>
        </w:rPr>
        <w:t>14 Aantrekkelijke landschappen</w:t>
      </w:r>
    </w:p>
    <w:p w:rsidR="008E01B7" w:rsidRDefault="00805844" w14:paraId="4D3D26EF" w14:textId="77777777">
      <w:pPr>
        <w:rPr>
          <w:noProof/>
          <w:lang w:eastAsia="nl-NL"/>
        </w:rPr>
      </w:pPr>
      <w:r w:rsidRPr="008E01B7">
        <w:rPr>
          <w:noProof/>
          <w:lang w:eastAsia="nl-NL"/>
        </w:rPr>
        <w:t>15 Toegankelijke cultuur en waardevol erfgoed</w:t>
      </w:r>
    </w:p>
    <w:p w:rsidR="008E01B7" w:rsidRDefault="00805844" w14:paraId="0EC36F3C" w14:textId="77777777">
      <w:pPr>
        <w:rPr>
          <w:noProof/>
          <w:lang w:eastAsia="nl-NL"/>
        </w:rPr>
      </w:pPr>
      <w:r w:rsidRPr="008E01B7">
        <w:rPr>
          <w:noProof/>
          <w:lang w:eastAsia="nl-NL"/>
        </w:rPr>
        <w:t>16 Robuuste natuur met hoge biodiversiteit</w:t>
      </w:r>
    </w:p>
    <w:p w:rsidR="008E01B7" w:rsidRDefault="00805844" w14:paraId="5812DF3C" w14:textId="77777777">
      <w:pPr>
        <w:rPr>
          <w:noProof/>
          <w:lang w:eastAsia="nl-NL"/>
        </w:rPr>
      </w:pPr>
      <w:r w:rsidRPr="008E01B7">
        <w:rPr>
          <w:noProof/>
          <w:lang w:eastAsia="nl-NL"/>
        </w:rPr>
        <w:t>17 Duurzame landbouw</w:t>
      </w:r>
    </w:p>
    <w:p w:rsidR="008E01B7" w:rsidRDefault="00805844" w14:paraId="19031F49" w14:textId="77777777">
      <w:pPr>
        <w:rPr>
          <w:noProof/>
          <w:lang w:eastAsia="nl-NL"/>
        </w:rPr>
      </w:pPr>
      <w:r w:rsidRPr="008E01B7">
        <w:rPr>
          <w:noProof/>
          <w:lang w:eastAsia="nl-NL"/>
        </w:rPr>
        <w:t>1</w:t>
      </w:r>
      <w:r w:rsidRPr="008E01B7" w:rsidR="00C964D2">
        <w:rPr>
          <w:noProof/>
          <w:lang w:eastAsia="nl-NL"/>
        </w:rPr>
        <w:t>8</w:t>
      </w:r>
      <w:r w:rsidRPr="008E01B7">
        <w:rPr>
          <w:noProof/>
          <w:lang w:eastAsia="nl-NL"/>
        </w:rPr>
        <w:t xml:space="preserve"> Regiokaart U16</w:t>
      </w:r>
    </w:p>
    <w:p w:rsidR="008E01B7" w:rsidRDefault="00C964D2" w14:paraId="3EB22026" w14:textId="77777777">
      <w:pPr>
        <w:rPr>
          <w:noProof/>
          <w:lang w:eastAsia="nl-NL"/>
        </w:rPr>
      </w:pPr>
      <w:r w:rsidRPr="008E01B7">
        <w:rPr>
          <w:noProof/>
          <w:lang w:eastAsia="nl-NL"/>
        </w:rPr>
        <w:t>19</w:t>
      </w:r>
      <w:r w:rsidRPr="008E01B7" w:rsidR="00805844">
        <w:rPr>
          <w:noProof/>
          <w:lang w:eastAsia="nl-NL"/>
        </w:rPr>
        <w:t xml:space="preserve"> Regiokaart Amersfoort</w:t>
      </w:r>
    </w:p>
    <w:p w:rsidR="0047587B" w:rsidRDefault="00805844" w14:paraId="523C6631" w14:textId="147DFA06">
      <w:pPr>
        <w:rPr>
          <w:noProof/>
          <w:lang w:eastAsia="nl-NL"/>
        </w:rPr>
      </w:pPr>
      <w:r w:rsidRPr="008E01B7">
        <w:rPr>
          <w:noProof/>
          <w:lang w:eastAsia="nl-NL"/>
        </w:rPr>
        <w:t>2</w:t>
      </w:r>
      <w:r w:rsidRPr="008E01B7" w:rsidR="00C964D2">
        <w:rPr>
          <w:noProof/>
          <w:lang w:eastAsia="nl-NL"/>
        </w:rPr>
        <w:t>0</w:t>
      </w:r>
      <w:r w:rsidRPr="008E01B7">
        <w:rPr>
          <w:noProof/>
          <w:lang w:eastAsia="nl-NL"/>
        </w:rPr>
        <w:t xml:space="preserve"> Regiokaart Foodvalley</w:t>
      </w:r>
    </w:p>
    <w:p w:rsidRPr="005D255A" w:rsidR="00FA539C" w:rsidP="00FA539C" w:rsidRDefault="00960C35" w14:paraId="0CC89076" w14:textId="77777777">
      <w:pPr>
        <w:pStyle w:val="Kop1"/>
        <w:spacing w:line="240" w:lineRule="auto"/>
        <w:ind w:left="357" w:hanging="357"/>
      </w:pPr>
      <w:r w:rsidRPr="00390585">
        <w:br w:type="page"/>
      </w:r>
      <w:bookmarkStart w:name="_Toc36733122" w:id="4"/>
      <w:r w:rsidR="00FA539C">
        <w:lastRenderedPageBreak/>
        <w:t>Leeswijzer</w:t>
      </w:r>
      <w:bookmarkEnd w:id="4"/>
    </w:p>
    <w:p w:rsidR="00FA539C" w:rsidP="00FA539C" w:rsidRDefault="00FA539C" w14:paraId="055AA60F" w14:textId="77777777"/>
    <w:p w:rsidRPr="00390585" w:rsidR="00FA539C" w:rsidP="00FA539C" w:rsidRDefault="00FA539C" w14:paraId="01A140DB" w14:textId="2B6C451E">
      <w:r w:rsidRPr="00390585">
        <w:t xml:space="preserve">In </w:t>
      </w:r>
      <w:r w:rsidRPr="00E5050A">
        <w:rPr>
          <w:b/>
          <w:bCs/>
        </w:rPr>
        <w:t>hoofdstuk 1 (Inleiding)</w:t>
      </w:r>
      <w:r w:rsidRPr="00390585">
        <w:t xml:space="preserve"> geven we aan waarom we een Omgevingsvisie maken en hoe deze tot stand is gekomen. In </w:t>
      </w:r>
      <w:r w:rsidRPr="00E5050A">
        <w:rPr>
          <w:b/>
          <w:bCs/>
        </w:rPr>
        <w:t>hoofdstuk 2 (Visie)</w:t>
      </w:r>
      <w:r w:rsidRPr="00390585">
        <w:t xml:space="preserve"> gaan we in op de visie op 2050, de kwaliteiten van de topregio Utrecht en de maatschappelijke opgaven. </w:t>
      </w:r>
      <w:r w:rsidRPr="00E5050A">
        <w:rPr>
          <w:b/>
          <w:bCs/>
        </w:rPr>
        <w:t>Hoofdstuk 3 (Basis)</w:t>
      </w:r>
      <w:r w:rsidRPr="00390585">
        <w:t xml:space="preserve"> bevat onze sturingsfilosofie, onze provinciale belangen en onze uitgangspunten voor het beleid. In </w:t>
      </w:r>
      <w:r w:rsidRPr="00E5050A">
        <w:rPr>
          <w:b/>
          <w:bCs/>
        </w:rPr>
        <w:t>hoofdstuk 4 (</w:t>
      </w:r>
      <w:r w:rsidR="007D0E00">
        <w:rPr>
          <w:b/>
          <w:bCs/>
        </w:rPr>
        <w:t>Beleid</w:t>
      </w:r>
      <w:r w:rsidRPr="00E5050A">
        <w:rPr>
          <w:b/>
          <w:bCs/>
        </w:rPr>
        <w:t>)</w:t>
      </w:r>
      <w:r w:rsidRPr="00390585">
        <w:t xml:space="preserve"> staan onze ambities en beleidskeuzes voor zeven beleidsthema’s</w:t>
      </w:r>
      <w:r w:rsidR="007D0E00">
        <w:t>:</w:t>
      </w:r>
    </w:p>
    <w:p w:rsidRPr="00390585" w:rsidR="00FA539C" w:rsidP="00FA539C" w:rsidRDefault="00FA539C" w14:paraId="2241B5E7" w14:textId="77777777">
      <w:pPr>
        <w:pStyle w:val="Lijstalinea"/>
        <w:numPr>
          <w:ilvl w:val="0"/>
          <w:numId w:val="4"/>
        </w:numPr>
      </w:pPr>
      <w:r w:rsidRPr="00390585">
        <w:t xml:space="preserve">stad en land gezond; </w:t>
      </w:r>
    </w:p>
    <w:p w:rsidRPr="00390585" w:rsidR="00FA539C" w:rsidP="00FA539C" w:rsidRDefault="00FA539C" w14:paraId="4DEC1611" w14:textId="77777777">
      <w:pPr>
        <w:pStyle w:val="Lijstalinea"/>
        <w:numPr>
          <w:ilvl w:val="0"/>
          <w:numId w:val="4"/>
        </w:numPr>
      </w:pPr>
      <w:r w:rsidRPr="00390585">
        <w:t xml:space="preserve">klimaatbestendig en waterrobuust; </w:t>
      </w:r>
    </w:p>
    <w:p w:rsidRPr="00390585" w:rsidR="00FA539C" w:rsidP="00FA539C" w:rsidRDefault="00FA539C" w14:paraId="75176386" w14:textId="77777777">
      <w:pPr>
        <w:pStyle w:val="Lijstalinea"/>
        <w:numPr>
          <w:ilvl w:val="0"/>
          <w:numId w:val="4"/>
        </w:numPr>
      </w:pPr>
      <w:r w:rsidRPr="00390585">
        <w:t xml:space="preserve">duurzame energie; </w:t>
      </w:r>
    </w:p>
    <w:p w:rsidRPr="00390585" w:rsidR="00FA539C" w:rsidP="00FA539C" w:rsidRDefault="00FA539C" w14:paraId="1D521001" w14:textId="77777777">
      <w:pPr>
        <w:pStyle w:val="Lijstalinea"/>
        <w:numPr>
          <w:ilvl w:val="0"/>
          <w:numId w:val="4"/>
        </w:numPr>
      </w:pPr>
      <w:r w:rsidRPr="00390585">
        <w:t xml:space="preserve">vitale steden en dorpen; </w:t>
      </w:r>
    </w:p>
    <w:p w:rsidRPr="00390585" w:rsidR="00FA539C" w:rsidP="00FA539C" w:rsidRDefault="00FA539C" w14:paraId="703CC7CF" w14:textId="77777777">
      <w:pPr>
        <w:pStyle w:val="Lijstalinea"/>
        <w:numPr>
          <w:ilvl w:val="0"/>
          <w:numId w:val="4"/>
        </w:numPr>
      </w:pPr>
      <w:r w:rsidRPr="00390585">
        <w:t xml:space="preserve">duurzaam, gezond en veilig bereikbaar; </w:t>
      </w:r>
    </w:p>
    <w:p w:rsidRPr="00390585" w:rsidR="00FA539C" w:rsidP="00FA539C" w:rsidRDefault="00FA539C" w14:paraId="66CA3B0C" w14:textId="77777777">
      <w:pPr>
        <w:pStyle w:val="Lijstalinea"/>
        <w:numPr>
          <w:ilvl w:val="0"/>
          <w:numId w:val="4"/>
        </w:numPr>
      </w:pPr>
      <w:r w:rsidRPr="00390585">
        <w:t xml:space="preserve">levend landschap, erfgoed en cultuur; </w:t>
      </w:r>
    </w:p>
    <w:p w:rsidRPr="00390585" w:rsidR="00FA539C" w:rsidP="00FA539C" w:rsidRDefault="00FA539C" w14:paraId="77481618" w14:textId="77777777">
      <w:pPr>
        <w:pStyle w:val="Lijstalinea"/>
        <w:numPr>
          <w:ilvl w:val="0"/>
          <w:numId w:val="4"/>
        </w:numPr>
      </w:pPr>
      <w:r w:rsidRPr="00390585">
        <w:t xml:space="preserve">toekomstbestendige natuur en landbouw. </w:t>
      </w:r>
    </w:p>
    <w:p w:rsidRPr="00390585" w:rsidR="00FA539C" w:rsidP="00FA539C" w:rsidRDefault="00FA539C" w14:paraId="238495A6" w14:textId="77777777">
      <w:r w:rsidRPr="00390585">
        <w:t xml:space="preserve">In </w:t>
      </w:r>
      <w:r w:rsidRPr="007D0E00">
        <w:rPr>
          <w:b/>
          <w:bCs/>
        </w:rPr>
        <w:t>hoofdstuk 5 (Gebieden)</w:t>
      </w:r>
      <w:r w:rsidRPr="00390585">
        <w:t xml:space="preserve"> brengen wij de ambities en keuzes gebiedsgericht samen en geven we aan wat dit betekent voor keuzes in de regio’s U16, Amersfoort en Foodvalley. In </w:t>
      </w:r>
      <w:r w:rsidRPr="007D0E00">
        <w:rPr>
          <w:b/>
          <w:bCs/>
        </w:rPr>
        <w:t>hoofdstuk 6 (Uitvoering)</w:t>
      </w:r>
      <w:r w:rsidRPr="00390585">
        <w:t xml:space="preserve"> geven we aan hoe we uitvoering willen geven aan deze Omgevingsvisie via programma’s, </w:t>
      </w:r>
      <w:r w:rsidRPr="00390585">
        <w:rPr>
          <w:lang w:bidi="nl-NL"/>
        </w:rPr>
        <w:t>samenwerken, regionaal programmeren, participatie, gebiedsaanpak en</w:t>
      </w:r>
      <w:r w:rsidRPr="00390585">
        <w:t xml:space="preserve"> de Omgevingsverordening.</w:t>
      </w:r>
      <w:r>
        <w:t xml:space="preserve"> In de visie is ter inspiratie een aantal illustratieve tekstboxen opgenomen. </w:t>
      </w:r>
    </w:p>
    <w:p w:rsidR="00FA539C" w:rsidP="00FA539C" w:rsidRDefault="00FA539C" w14:paraId="306DCFC2" w14:textId="77777777"/>
    <w:p w:rsidRPr="005D255A" w:rsidR="00FA539C" w:rsidP="00FA539C" w:rsidRDefault="00FA539C" w14:paraId="7FC7FFC4" w14:textId="77777777">
      <w:r w:rsidRPr="005D255A">
        <w:t xml:space="preserve">De Omgevingsvisie bevat meerdere </w:t>
      </w:r>
      <w:r w:rsidRPr="00C44C9B">
        <w:rPr>
          <w:b/>
          <w:bCs/>
        </w:rPr>
        <w:t>kaarten</w:t>
      </w:r>
      <w:r w:rsidRPr="005D255A">
        <w:t xml:space="preserve">. In hoofdstuk 2 (Visie) zijn kaarten opgenomen voor de Utrechtse kwaliteiten, de positionering van Utrecht in Midden Nederland en de hoofdlijnen van de provinciale visie op de ontwikkeling tot 2050. In hoofdstuk 5 (Gebieden) </w:t>
      </w:r>
      <w:r>
        <w:t>is</w:t>
      </w:r>
      <w:r w:rsidRPr="005D255A">
        <w:t xml:space="preserve"> een aantal uitsneden van deze visiekaart opgenomen. De kaarten in hoofdstuk 4 (Beleid) bieden een meer gedetailleerde uitwerking van het beleid voor een gezonde en veilige leefomgeving op basis van de zeven beleidsthema’s. De thematische kaartbeelden zijn aangevuld met collages die een impressie geven van de beoogde ontwikkelingen. De collages zijn tevens samengevoegd tot Panorama Utrecht 2050. De vetgedrukte tekstpassages in de betreffende hoofdstukken verwijzen naar de (legenda van de) bijbehorende kaartbeelden. </w:t>
      </w:r>
    </w:p>
    <w:p w:rsidRPr="005D255A" w:rsidR="00FA539C" w:rsidP="00FA539C" w:rsidRDefault="00FA539C" w14:paraId="36AC0E8B" w14:textId="77777777"/>
    <w:p w:rsidRPr="004C39DD" w:rsidR="00FA539C" w:rsidP="00FA539C" w:rsidRDefault="00FA539C" w14:paraId="01B6CC95" w14:textId="636EDF15">
      <w:r w:rsidRPr="005D255A">
        <w:t xml:space="preserve">De </w:t>
      </w:r>
      <w:r w:rsidRPr="00E433EE">
        <w:t>Omgevingsvisie</w:t>
      </w:r>
      <w:r>
        <w:t xml:space="preserve"> is</w:t>
      </w:r>
      <w:r w:rsidRPr="005D255A">
        <w:t xml:space="preserve"> </w:t>
      </w:r>
      <w:r w:rsidRPr="00C44C9B">
        <w:rPr>
          <w:b/>
          <w:bCs/>
        </w:rPr>
        <w:t>digitaal</w:t>
      </w:r>
      <w:r w:rsidRPr="005D255A">
        <w:t xml:space="preserve"> te raadplegen via </w:t>
      </w:r>
      <w:hyperlink r:id="rId12">
        <w:r w:rsidRPr="57C6D7F3">
          <w:rPr>
            <w:rStyle w:val="Hyperlink"/>
          </w:rPr>
          <w:t>https://ruimtelijkeplannen.provincie-utrecht.nl/</w:t>
        </w:r>
      </w:hyperlink>
      <w:r>
        <w:t>.</w:t>
      </w:r>
      <w:r w:rsidRPr="005D255A">
        <w:t xml:space="preserve"> </w:t>
      </w:r>
      <w:r w:rsidRPr="00EF78E0">
        <w:t xml:space="preserve">Hier is de tekst te lezen en te doorzoeken en zijn de themakaarten en visiekaart gekoppeld aan de tekst. De digitale vindplaats van deze kaartlagen is ook opgenomen in </w:t>
      </w:r>
      <w:r w:rsidRPr="007D3A3D">
        <w:rPr>
          <w:b/>
          <w:bCs/>
        </w:rPr>
        <w:t xml:space="preserve">bijlage </w:t>
      </w:r>
      <w:r w:rsidRPr="007D3A3D" w:rsidR="00B552C4">
        <w:rPr>
          <w:b/>
          <w:bCs/>
        </w:rPr>
        <w:t>2</w:t>
      </w:r>
      <w:r w:rsidRPr="00EF78E0">
        <w:t xml:space="preserve"> bij deze Omgevingsvisie, zodat de bestanden te downloaden zijn</w:t>
      </w:r>
      <w:r>
        <w:t xml:space="preserve">. </w:t>
      </w:r>
    </w:p>
    <w:p w:rsidR="00FA539C" w:rsidP="00FA539C" w:rsidRDefault="00FA539C" w14:paraId="5CD31AB0" w14:textId="77777777"/>
    <w:p w:rsidRPr="00390585" w:rsidR="00FA539C" w:rsidP="00FA539C" w:rsidRDefault="00FA539C" w14:paraId="4593E226" w14:textId="68E610E8">
      <w:pPr>
        <w:rPr>
          <w:rFonts w:eastAsiaTheme="majorEastAsia" w:cstheme="majorBidi"/>
          <w:b/>
          <w:bCs/>
          <w:noProof/>
          <w:sz w:val="28"/>
          <w:szCs w:val="28"/>
          <w:lang w:eastAsia="nl-NL"/>
        </w:rPr>
      </w:pPr>
      <w:r w:rsidRPr="00390585">
        <w:rPr>
          <w:lang w:eastAsia="nl-NL"/>
        </w:rPr>
        <w:br w:type="page"/>
      </w:r>
    </w:p>
    <w:p w:rsidRPr="00390585" w:rsidR="00D55D25" w:rsidP="007C5E8A" w:rsidRDefault="2FDE530B" w14:paraId="5557B66D" w14:textId="7777FCE8">
      <w:pPr>
        <w:pStyle w:val="Kop1"/>
        <w:spacing w:line="240" w:lineRule="auto"/>
        <w:ind w:left="357" w:hanging="357"/>
      </w:pPr>
      <w:bookmarkStart w:name="_Toc36733123" w:id="5"/>
      <w:r>
        <w:lastRenderedPageBreak/>
        <w:t>Inleidin</w:t>
      </w:r>
      <w:r w:rsidR="1C1C2460">
        <w:t>g</w:t>
      </w:r>
      <w:bookmarkEnd w:id="5"/>
    </w:p>
    <w:p w:rsidRPr="00390585" w:rsidR="007B462E" w:rsidP="6CD3C061" w:rsidRDefault="007B462E" w14:paraId="20FE5FA5" w14:textId="77777777">
      <w:pPr>
        <w:rPr>
          <w:b/>
          <w:bCs/>
          <w:noProof/>
          <w:lang w:eastAsia="nl-NL"/>
        </w:rPr>
      </w:pPr>
    </w:p>
    <w:p w:rsidRPr="00390585" w:rsidR="00371F00" w:rsidP="00371F00" w:rsidRDefault="00371F00" w14:paraId="29FA4CE7" w14:textId="246A143B">
      <w:pPr>
        <w:spacing w:line="240" w:lineRule="atLeast"/>
        <w:rPr>
          <w:b/>
          <w:lang w:eastAsia="nl-NL" w:bidi="nl-NL"/>
        </w:rPr>
      </w:pPr>
      <w:r w:rsidRPr="7D8E081E">
        <w:rPr>
          <w:b/>
          <w:lang w:eastAsia="nl-NL" w:bidi="nl-NL"/>
        </w:rPr>
        <w:t>De provincie Utrecht in 2020: beslaat zo'n 15</w:t>
      </w:r>
      <w:r w:rsidR="00776532">
        <w:rPr>
          <w:b/>
          <w:lang w:eastAsia="nl-NL" w:bidi="nl-NL"/>
        </w:rPr>
        <w:t>5</w:t>
      </w:r>
      <w:r w:rsidRPr="7D8E081E">
        <w:rPr>
          <w:b/>
          <w:lang w:eastAsia="nl-NL" w:bidi="nl-NL"/>
        </w:rPr>
        <w:t>0 vierkante kilometer, grenst aan vier andere provincies, heeft 26 gemeenten</w:t>
      </w:r>
      <w:r w:rsidRPr="7D8E081E" w:rsidR="00E95613">
        <w:rPr>
          <w:b/>
          <w:lang w:eastAsia="nl-NL" w:bidi="nl-NL"/>
        </w:rPr>
        <w:t>,</w:t>
      </w:r>
      <w:r w:rsidRPr="7D8E081E">
        <w:rPr>
          <w:b/>
          <w:lang w:eastAsia="nl-NL" w:bidi="nl-NL"/>
        </w:rPr>
        <w:t xml:space="preserve"> vier waterschappen en circa 1,3</w:t>
      </w:r>
      <w:r w:rsidR="009571A1">
        <w:rPr>
          <w:b/>
          <w:lang w:eastAsia="nl-NL" w:bidi="nl-NL"/>
        </w:rPr>
        <w:t>5</w:t>
      </w:r>
      <w:r w:rsidRPr="7D8E081E">
        <w:rPr>
          <w:b/>
          <w:lang w:eastAsia="nl-NL" w:bidi="nl-NL"/>
        </w:rPr>
        <w:t xml:space="preserve"> miljoen inwoners. De toekomst laat zich niet exact voorspellen. Eén ding is echter zeker: Utrecht ziet er in 2050 anders uit dan nu. De komende 30 jaar pakken we omvangrijke, complexe en urgente opgaven aan. Er is veel ruimte nodig voor duurzame ontwikkeling van diverse functies, zoals wonen, werken, mobiliteit, energie, recreatie, natuur en landbouw. Tegelijkertijd is het onze ambitie om de bestaande Utrechtse kwaliteiten verder te versterken. Het is belangrijk om nu al na te denken over de juiste balans tussen opgaven en </w:t>
      </w:r>
      <w:r w:rsidRPr="7D8E081E" w:rsidR="00874FF7">
        <w:rPr>
          <w:b/>
          <w:lang w:eastAsia="nl-NL" w:bidi="nl-NL"/>
        </w:rPr>
        <w:t xml:space="preserve">Utrechtse </w:t>
      </w:r>
      <w:r w:rsidRPr="7D8E081E">
        <w:rPr>
          <w:b/>
          <w:lang w:eastAsia="nl-NL" w:bidi="nl-NL"/>
        </w:rPr>
        <w:t>kwaliteiten en keuzes te maken die daarvoor nodig zijn. Wij hebben hiervoor deze Omgevingsvisie ontwikkeld.</w:t>
      </w:r>
    </w:p>
    <w:p w:rsidRPr="00634C17" w:rsidR="00371F00" w:rsidP="00371F00" w:rsidRDefault="00371F00" w14:paraId="0264F7AA" w14:textId="77777777">
      <w:pPr>
        <w:spacing w:line="240" w:lineRule="atLeast"/>
        <w:rPr>
          <w:b/>
          <w:bCs/>
          <w:szCs w:val="18"/>
          <w:lang w:eastAsia="nl-NL" w:bidi="nl-NL"/>
        </w:rPr>
      </w:pPr>
    </w:p>
    <w:p w:rsidRPr="00634C17" w:rsidR="00371F00" w:rsidP="00371F00" w:rsidRDefault="00371F00" w14:paraId="767DDBA5" w14:textId="77777777">
      <w:pPr>
        <w:spacing w:line="240" w:lineRule="atLeast"/>
        <w:rPr>
          <w:b/>
          <w:bCs/>
          <w:szCs w:val="18"/>
          <w:lang w:eastAsia="nl-NL" w:bidi="nl-NL"/>
        </w:rPr>
      </w:pPr>
      <w:r w:rsidRPr="00634C17">
        <w:rPr>
          <w:b/>
          <w:bCs/>
          <w:szCs w:val="18"/>
          <w:lang w:eastAsia="nl-NL" w:bidi="nl-NL"/>
        </w:rPr>
        <w:t>Over de Omgevingsvisie</w:t>
      </w:r>
    </w:p>
    <w:p w:rsidRPr="00390585" w:rsidR="00371F00" w:rsidP="00371F00" w:rsidRDefault="00371F00" w14:paraId="55602D32" w14:textId="3AC9CAA5">
      <w:pPr>
        <w:spacing w:line="240" w:lineRule="atLeast"/>
        <w:rPr>
          <w:szCs w:val="18"/>
          <w:lang w:eastAsia="nl-NL" w:bidi="nl-NL"/>
        </w:rPr>
      </w:pPr>
      <w:r w:rsidRPr="003467F5">
        <w:rPr>
          <w:szCs w:val="18"/>
          <w:lang w:eastAsia="nl-NL" w:bidi="nl-NL"/>
        </w:rPr>
        <w:t xml:space="preserve">In deze Omgevingsvisie leggen we onze integrale lange termijn ambities en beleidsdoelen voor de fysieke leefomgeving van de provincie Utrecht vast. Dat is inclusief sociale aspecten die fysiek neerslaan, zoals toegankelijkheid en inclusiviteit. De Omgevingsvisie is een instrument uit </w:t>
      </w:r>
      <w:r w:rsidRPr="0036369C">
        <w:rPr>
          <w:szCs w:val="18"/>
          <w:highlight w:val="yellow"/>
          <w:lang w:eastAsia="nl-NL" w:bidi="nl-NL"/>
        </w:rPr>
        <w:t xml:space="preserve">de Omgevingswet die </w:t>
      </w:r>
      <w:r w:rsidRPr="0036369C" w:rsidR="0036369C">
        <w:rPr>
          <w:szCs w:val="18"/>
          <w:highlight w:val="yellow"/>
          <w:lang w:eastAsia="nl-NL" w:bidi="nl-NL"/>
        </w:rPr>
        <w:t>waarschijnlijk medio</w:t>
      </w:r>
      <w:r w:rsidRPr="0036369C">
        <w:rPr>
          <w:szCs w:val="18"/>
          <w:highlight w:val="yellow"/>
          <w:lang w:eastAsia="nl-NL" w:bidi="nl-NL"/>
        </w:rPr>
        <w:t xml:space="preserve"> 2021 in werking treedt</w:t>
      </w:r>
      <w:r w:rsidRPr="003467F5">
        <w:rPr>
          <w:szCs w:val="18"/>
          <w:lang w:eastAsia="nl-NL" w:bidi="nl-NL"/>
        </w:rPr>
        <w:t>. De Omgevingsvisie vormt een samenhangend pakket met de instrumenten Programma’s en Omgevingsverordening. In onze Omgevingsvisie bezien wij groen, water, energie, bebouwing, infrastructuur, cultuurhistorie en landelijk gebied in onderlinge samenhang (zie kaart 1: Provincie Utrecht 2020). Hiermee bieden wij ruimte voor duurzaam gebruik en ontwikkeling, voor sociale samenhang en zorgen wij voor behoud of verbetering van kwaliteit in de Utrechtse leefomgeving. De Omgevingsvisie gaat uit van een adaptieve aanpak; het is een groeidocument. Zo kunnen we flexibel inspelen op nieuwe ontwikkelingen en inzichten.</w:t>
      </w:r>
    </w:p>
    <w:p w:rsidR="00371F00" w:rsidP="00371F00" w:rsidRDefault="00371F00" w14:paraId="65B2C96D" w14:textId="77777777">
      <w:pPr>
        <w:spacing w:line="240" w:lineRule="atLeast"/>
        <w:rPr>
          <w:szCs w:val="18"/>
          <w:lang w:eastAsia="nl-NL" w:bidi="nl-NL"/>
        </w:rPr>
      </w:pPr>
    </w:p>
    <w:tbl>
      <w:tblPr>
        <w:tblStyle w:val="Tabelraster"/>
        <w:tblW w:w="0" w:type="auto"/>
        <w:tblLook w:val="04A0" w:firstRow="1" w:lastRow="0" w:firstColumn="1" w:lastColumn="0" w:noHBand="0" w:noVBand="1"/>
      </w:tblPr>
      <w:tblGrid>
        <w:gridCol w:w="9061"/>
      </w:tblGrid>
      <w:tr w:rsidRPr="00390585" w:rsidR="006354D1" w:rsidTr="00120E62" w14:paraId="7F2DCF12" w14:textId="77777777">
        <w:tc>
          <w:tcPr>
            <w:tcW w:w="9062" w:type="dxa"/>
          </w:tcPr>
          <w:p w:rsidRPr="00DD4706" w:rsidR="006354D1" w:rsidP="00701D0A" w:rsidRDefault="006354D1" w14:paraId="5F4AC4CD" w14:textId="77777777">
            <w:pPr>
              <w:pStyle w:val="Boxkop"/>
              <w:spacing w:line="240" w:lineRule="exact"/>
              <w:rPr>
                <w:b w:val="0"/>
              </w:rPr>
            </w:pPr>
            <w:bookmarkStart w:name="_Toc35356239" w:id="6"/>
            <w:r w:rsidRPr="00DD4706">
              <w:t>Achtergrond Omgevingswet</w:t>
            </w:r>
            <w:bookmarkEnd w:id="6"/>
          </w:p>
          <w:p w:rsidRPr="00181517" w:rsidR="006354D1" w:rsidP="00701D0A" w:rsidRDefault="006354D1" w14:paraId="526CC88F" w14:textId="21A81A7F">
            <w:pPr>
              <w:spacing w:line="240" w:lineRule="exact"/>
              <w:rPr>
                <w:rFonts w:cs="Arial"/>
                <w:b/>
                <w:bCs/>
                <w:szCs w:val="18"/>
              </w:rPr>
            </w:pPr>
            <w:r w:rsidRPr="00181517">
              <w:rPr>
                <w:rFonts w:cs="Arial"/>
                <w:b/>
                <w:bCs/>
                <w:szCs w:val="18"/>
              </w:rPr>
              <w:t xml:space="preserve">Het kabinet wil komen tot bundeling en vereenvoudiging van het omgevingsrecht. Hiertoe is de Omgevingswet opgesteld. Deze wet </w:t>
            </w:r>
            <w:r w:rsidR="00F12045">
              <w:rPr>
                <w:rFonts w:cs="Arial"/>
                <w:b/>
                <w:bCs/>
                <w:szCs w:val="18"/>
              </w:rPr>
              <w:t>vervangt</w:t>
            </w:r>
            <w:r w:rsidRPr="00181517">
              <w:rPr>
                <w:rFonts w:cs="Arial"/>
                <w:b/>
                <w:bCs/>
                <w:szCs w:val="18"/>
              </w:rPr>
              <w:t xml:space="preserve"> een groot aantal wetten, die de ontwikkeling en het beheer van de fysieke leefomgeving reguleren.</w:t>
            </w:r>
          </w:p>
          <w:p w:rsidR="006354D1" w:rsidP="00701D0A" w:rsidRDefault="006354D1" w14:paraId="71E565A9" w14:textId="77777777">
            <w:pPr>
              <w:spacing w:line="240" w:lineRule="exact"/>
              <w:jc w:val="both"/>
              <w:rPr>
                <w:rFonts w:cs="Arial"/>
                <w:szCs w:val="18"/>
              </w:rPr>
            </w:pPr>
          </w:p>
          <w:p w:rsidRPr="00181517" w:rsidR="006354D1" w:rsidP="00701D0A" w:rsidRDefault="006354D1" w14:paraId="0879EAAD" w14:textId="490D3D92">
            <w:pPr>
              <w:spacing w:line="240" w:lineRule="exact"/>
              <w:jc w:val="both"/>
              <w:rPr>
                <w:rFonts w:cs="Arial"/>
                <w:b/>
                <w:bCs/>
                <w:szCs w:val="18"/>
              </w:rPr>
            </w:pPr>
            <w:r w:rsidRPr="00181517">
              <w:rPr>
                <w:rFonts w:cs="Arial"/>
                <w:b/>
                <w:bCs/>
                <w:szCs w:val="18"/>
              </w:rPr>
              <w:t>Het nieuw</w:t>
            </w:r>
            <w:r w:rsidR="00984BF4">
              <w:rPr>
                <w:rFonts w:cs="Arial"/>
                <w:b/>
                <w:bCs/>
                <w:szCs w:val="18"/>
              </w:rPr>
              <w:t>e</w:t>
            </w:r>
            <w:r w:rsidRPr="00181517">
              <w:rPr>
                <w:rFonts w:cs="Arial"/>
                <w:b/>
                <w:bCs/>
                <w:szCs w:val="18"/>
              </w:rPr>
              <w:t xml:space="preserve"> omgevingsstelsel: </w:t>
            </w:r>
            <w:r w:rsidR="00EB38F7">
              <w:rPr>
                <w:rFonts w:cs="Arial"/>
                <w:b/>
                <w:bCs/>
                <w:szCs w:val="18"/>
              </w:rPr>
              <w:t>d</w:t>
            </w:r>
            <w:r w:rsidRPr="00181517">
              <w:rPr>
                <w:rFonts w:cs="Arial"/>
                <w:b/>
                <w:bCs/>
                <w:szCs w:val="18"/>
              </w:rPr>
              <w:t>e vier verbeteringen</w:t>
            </w:r>
          </w:p>
          <w:p w:rsidR="006354D1" w:rsidP="00701D0A" w:rsidRDefault="006354D1" w14:paraId="482CA013" w14:textId="77777777">
            <w:pPr>
              <w:spacing w:line="240" w:lineRule="exact"/>
              <w:jc w:val="both"/>
              <w:rPr>
                <w:rFonts w:cs="Arial"/>
                <w:szCs w:val="18"/>
              </w:rPr>
            </w:pPr>
            <w:r>
              <w:rPr>
                <w:rFonts w:cs="Arial"/>
                <w:szCs w:val="18"/>
              </w:rPr>
              <w:t>Minder en overzichtelijke regels, meer ruimte voor initiatieven en lokaal maatwerk en vertrouwen als uitgangspunt. Dat is waar de Omgevingswet voor staat. Het doel van een initiatief in de fysieke leefomgeving moet centraal staan in plaats van de vraag: ‘mag het wel?’.</w:t>
            </w:r>
          </w:p>
          <w:p w:rsidR="006354D1" w:rsidP="00701D0A" w:rsidRDefault="006354D1" w14:paraId="7305DFB3" w14:textId="77777777">
            <w:pPr>
              <w:spacing w:line="240" w:lineRule="exact"/>
              <w:jc w:val="both"/>
              <w:rPr>
                <w:rFonts w:cs="Arial"/>
                <w:szCs w:val="18"/>
              </w:rPr>
            </w:pPr>
          </w:p>
          <w:p w:rsidR="006354D1" w:rsidP="00701D0A" w:rsidRDefault="006354D1" w14:paraId="4363DE52" w14:textId="77777777">
            <w:pPr>
              <w:spacing w:line="240" w:lineRule="exact"/>
              <w:jc w:val="both"/>
              <w:rPr>
                <w:rFonts w:cs="Arial"/>
                <w:szCs w:val="18"/>
              </w:rPr>
            </w:pPr>
            <w:r>
              <w:rPr>
                <w:rFonts w:cs="Arial"/>
                <w:szCs w:val="18"/>
              </w:rPr>
              <w:t>Inzichtelijk omgevingsrecht</w:t>
            </w:r>
          </w:p>
          <w:p w:rsidR="006354D1" w:rsidP="00701D0A" w:rsidRDefault="006354D1" w14:paraId="6954D936" w14:textId="77777777">
            <w:pPr>
              <w:spacing w:line="240" w:lineRule="exact"/>
              <w:jc w:val="both"/>
              <w:rPr>
                <w:rFonts w:cs="Arial"/>
                <w:szCs w:val="18"/>
              </w:rPr>
            </w:pPr>
            <w:r>
              <w:rPr>
                <w:rFonts w:cs="Arial"/>
                <w:szCs w:val="18"/>
              </w:rPr>
              <w:t>Van een wirwar aan regels naar een inzichtelijk en voorspelbaar stelsel dat eenvoudig is in gebruik.</w:t>
            </w:r>
          </w:p>
          <w:p w:rsidR="006354D1" w:rsidP="00701D0A" w:rsidRDefault="006354D1" w14:paraId="771DDC42" w14:textId="77777777">
            <w:pPr>
              <w:spacing w:line="240" w:lineRule="exact"/>
              <w:jc w:val="both"/>
              <w:rPr>
                <w:rFonts w:cs="Arial"/>
                <w:szCs w:val="18"/>
              </w:rPr>
            </w:pPr>
          </w:p>
          <w:p w:rsidR="006354D1" w:rsidP="00701D0A" w:rsidRDefault="006354D1" w14:paraId="4F97C28B" w14:textId="77777777">
            <w:pPr>
              <w:spacing w:line="240" w:lineRule="exact"/>
              <w:jc w:val="both"/>
              <w:rPr>
                <w:rFonts w:cs="Arial"/>
                <w:szCs w:val="18"/>
              </w:rPr>
            </w:pPr>
            <w:r>
              <w:rPr>
                <w:rFonts w:cs="Arial"/>
                <w:szCs w:val="18"/>
              </w:rPr>
              <w:t>Leefomgeving centraal</w:t>
            </w:r>
          </w:p>
          <w:p w:rsidR="006354D1" w:rsidP="00701D0A" w:rsidRDefault="006354D1" w14:paraId="0C0F1E00" w14:textId="77777777">
            <w:pPr>
              <w:spacing w:line="240" w:lineRule="exact"/>
              <w:jc w:val="both"/>
              <w:rPr>
                <w:rFonts w:cs="Arial"/>
                <w:szCs w:val="18"/>
              </w:rPr>
            </w:pPr>
            <w:r>
              <w:rPr>
                <w:rFonts w:cs="Arial"/>
                <w:szCs w:val="18"/>
              </w:rPr>
              <w:t>Van een sectorale naar een samenhangende benadering van de leefomgeving in beleid, besluitvorming en regelgeving.</w:t>
            </w:r>
          </w:p>
          <w:p w:rsidR="006354D1" w:rsidP="00701D0A" w:rsidRDefault="006354D1" w14:paraId="3AFE8EC3" w14:textId="77777777">
            <w:pPr>
              <w:spacing w:line="240" w:lineRule="exact"/>
              <w:jc w:val="both"/>
              <w:rPr>
                <w:rFonts w:cs="Arial"/>
                <w:szCs w:val="18"/>
              </w:rPr>
            </w:pPr>
          </w:p>
          <w:p w:rsidR="006354D1" w:rsidP="00701D0A" w:rsidRDefault="006354D1" w14:paraId="52B7A17C" w14:textId="77777777">
            <w:pPr>
              <w:spacing w:line="240" w:lineRule="exact"/>
              <w:jc w:val="both"/>
              <w:rPr>
                <w:rFonts w:cs="Arial"/>
                <w:szCs w:val="18"/>
              </w:rPr>
            </w:pPr>
            <w:r>
              <w:rPr>
                <w:rFonts w:cs="Arial"/>
                <w:szCs w:val="18"/>
              </w:rPr>
              <w:t>Ruimte voor maatwerk</w:t>
            </w:r>
          </w:p>
          <w:p w:rsidR="006354D1" w:rsidP="00701D0A" w:rsidRDefault="006354D1" w14:paraId="69BAF94C" w14:textId="77777777">
            <w:pPr>
              <w:spacing w:line="240" w:lineRule="exact"/>
              <w:jc w:val="both"/>
              <w:rPr>
                <w:rFonts w:cs="Arial"/>
                <w:szCs w:val="18"/>
              </w:rPr>
            </w:pPr>
            <w:r>
              <w:rPr>
                <w:rFonts w:cs="Arial"/>
                <w:szCs w:val="18"/>
              </w:rPr>
              <w:t>Meer ruimte voor decentrale overheden voor gebiedsgericht maatwerk en het maken van eigen afwegingen.</w:t>
            </w:r>
          </w:p>
          <w:p w:rsidR="006354D1" w:rsidP="00701D0A" w:rsidRDefault="006354D1" w14:paraId="44FABDFD" w14:textId="77777777">
            <w:pPr>
              <w:spacing w:line="240" w:lineRule="exact"/>
              <w:jc w:val="both"/>
              <w:rPr>
                <w:rFonts w:cs="Arial"/>
                <w:szCs w:val="18"/>
              </w:rPr>
            </w:pPr>
          </w:p>
          <w:p w:rsidR="006354D1" w:rsidP="00701D0A" w:rsidRDefault="006354D1" w14:paraId="62576388" w14:textId="77777777">
            <w:pPr>
              <w:spacing w:line="240" w:lineRule="exact"/>
              <w:jc w:val="both"/>
              <w:rPr>
                <w:rFonts w:cs="Arial"/>
                <w:szCs w:val="18"/>
              </w:rPr>
            </w:pPr>
            <w:r>
              <w:rPr>
                <w:rFonts w:cs="Arial"/>
                <w:szCs w:val="18"/>
              </w:rPr>
              <w:t>Sneller en beter</w:t>
            </w:r>
          </w:p>
          <w:p w:rsidRPr="00687290" w:rsidR="006354D1" w:rsidP="00701D0A" w:rsidRDefault="006354D1" w14:paraId="4D924354" w14:textId="77777777">
            <w:pPr>
              <w:spacing w:line="240" w:lineRule="exact"/>
              <w:jc w:val="both"/>
              <w:rPr>
                <w:rFonts w:cs="Arial"/>
                <w:szCs w:val="18"/>
              </w:rPr>
            </w:pPr>
            <w:r>
              <w:rPr>
                <w:rFonts w:cs="Arial"/>
                <w:szCs w:val="18"/>
              </w:rPr>
              <w:t>Snellere en betere besluitvorming over projecten in de fysieke leefomgeving.</w:t>
            </w:r>
          </w:p>
        </w:tc>
      </w:tr>
    </w:tbl>
    <w:p w:rsidRPr="00634C17" w:rsidR="006354D1" w:rsidP="00371F00" w:rsidRDefault="006354D1" w14:paraId="7BEA1C40" w14:textId="77777777">
      <w:pPr>
        <w:spacing w:line="240" w:lineRule="atLeast"/>
        <w:rPr>
          <w:szCs w:val="18"/>
          <w:lang w:eastAsia="nl-NL" w:bidi="nl-NL"/>
        </w:rPr>
      </w:pPr>
    </w:p>
    <w:p w:rsidRPr="00634C17" w:rsidR="00371F00" w:rsidP="00371F00" w:rsidRDefault="00371F00" w14:paraId="16E65AE1" w14:textId="77777777">
      <w:pPr>
        <w:spacing w:line="240" w:lineRule="atLeast"/>
        <w:rPr>
          <w:b/>
          <w:bCs/>
          <w:szCs w:val="18"/>
          <w:lang w:eastAsia="nl-NL" w:bidi="nl-NL"/>
        </w:rPr>
      </w:pPr>
      <w:r w:rsidRPr="00634C17">
        <w:rPr>
          <w:b/>
          <w:bCs/>
          <w:szCs w:val="18"/>
          <w:lang w:eastAsia="nl-NL" w:bidi="nl-NL"/>
        </w:rPr>
        <w:t>Vertrouwen en verantwoordelijkheid</w:t>
      </w:r>
    </w:p>
    <w:p w:rsidRPr="00390585" w:rsidR="00371F00" w:rsidP="00371F00" w:rsidRDefault="00371F00" w14:paraId="1E391C04" w14:textId="459360DB">
      <w:pPr>
        <w:spacing w:line="240" w:lineRule="atLeast"/>
        <w:rPr>
          <w:lang w:eastAsia="nl-NL" w:bidi="nl-NL"/>
        </w:rPr>
      </w:pPr>
      <w:r w:rsidRPr="57C6D7F3">
        <w:rPr>
          <w:lang w:eastAsia="nl-NL" w:bidi="nl-NL"/>
        </w:rPr>
        <w:t xml:space="preserve">De Omgevingsvisie is op grond van de Omgevingswet zelfbindend voor de provincie Utrecht. Andere overheden, </w:t>
      </w:r>
      <w:r w:rsidRPr="57C6D7F3" w:rsidR="00F51E8B">
        <w:rPr>
          <w:lang w:eastAsia="nl-NL" w:bidi="nl-NL"/>
        </w:rPr>
        <w:t xml:space="preserve">kennisinstellingen, </w:t>
      </w:r>
      <w:r w:rsidRPr="57C6D7F3">
        <w:rPr>
          <w:lang w:eastAsia="nl-NL" w:bidi="nl-NL"/>
        </w:rPr>
        <w:t xml:space="preserve">maatschappelijke organisaties, bedrijven en inwoners zijn juridisch niet aan de Omgevingsvisie gebonden. Zij zijn </w:t>
      </w:r>
      <w:r w:rsidRPr="00043A28">
        <w:rPr>
          <w:rFonts w:eastAsia="Arial" w:cs="Arial"/>
          <w:lang w:eastAsia="nl-NL" w:bidi="nl-NL"/>
        </w:rPr>
        <w:t>wél</w:t>
      </w:r>
      <w:r w:rsidRPr="57C6D7F3">
        <w:rPr>
          <w:lang w:eastAsia="nl-NL" w:bidi="nl-NL"/>
        </w:rPr>
        <w:t xml:space="preserve"> gebonden aan de regels en normen die in onze Omgevingsverordening worden gesteld. Goed bestuur houdt in dat wij bij het opstellen van onze Omgevingsvisie rekening houden met het beleid van andere overheden (Rijk, buurprovincies, gemeenten en waterschappen) en dat andere overheden de Omgevingsvisie </w:t>
      </w:r>
      <w:r w:rsidRPr="57C6D7F3" w:rsidR="00C1010D">
        <w:rPr>
          <w:lang w:eastAsia="nl-NL" w:bidi="nl-NL"/>
        </w:rPr>
        <w:t>prov</w:t>
      </w:r>
      <w:r w:rsidRPr="57C6D7F3" w:rsidR="004D7177">
        <w:rPr>
          <w:lang w:eastAsia="nl-NL" w:bidi="nl-NL"/>
        </w:rPr>
        <w:t>i</w:t>
      </w:r>
      <w:r w:rsidRPr="57C6D7F3" w:rsidR="00C1010D">
        <w:rPr>
          <w:lang w:eastAsia="nl-NL" w:bidi="nl-NL"/>
        </w:rPr>
        <w:t xml:space="preserve">ncie </w:t>
      </w:r>
      <w:r w:rsidRPr="57C6D7F3">
        <w:rPr>
          <w:lang w:eastAsia="nl-NL" w:bidi="nl-NL"/>
        </w:rPr>
        <w:t xml:space="preserve">Utrecht in ogenschouw nemen. Deze Omgevingsvisie beoogt dat we vertrouwen geven en denken in kansen. En dat wij kaders meegeven en verantwoordelijkheid nemen voor onze provinciale belangen. </w:t>
      </w:r>
    </w:p>
    <w:p w:rsidRPr="00390585" w:rsidR="007D4E78" w:rsidP="00371F00" w:rsidRDefault="007D4E78" w14:paraId="22FB532B" w14:textId="77777777">
      <w:pPr>
        <w:spacing w:line="240" w:lineRule="atLeast"/>
        <w:rPr>
          <w:rFonts w:cs="Arial"/>
          <w:color w:val="222222"/>
          <w:shd w:val="clear" w:color="auto" w:fill="FFFFFF"/>
        </w:rPr>
      </w:pPr>
    </w:p>
    <w:p w:rsidRPr="00634C17" w:rsidR="00371F00" w:rsidP="00371F00" w:rsidRDefault="00371F00" w14:paraId="35E079CF" w14:textId="77777777">
      <w:pPr>
        <w:spacing w:line="240" w:lineRule="atLeast"/>
        <w:rPr>
          <w:b/>
          <w:bCs/>
          <w:szCs w:val="18"/>
          <w:lang w:eastAsia="nl-NL" w:bidi="nl-NL"/>
        </w:rPr>
      </w:pPr>
      <w:r w:rsidRPr="00634C17">
        <w:rPr>
          <w:b/>
          <w:bCs/>
          <w:szCs w:val="18"/>
          <w:lang w:eastAsia="nl-NL" w:bidi="nl-NL"/>
        </w:rPr>
        <w:t>Samenwerking</w:t>
      </w:r>
    </w:p>
    <w:p w:rsidRPr="00390585" w:rsidR="00371F00" w:rsidP="00371F00" w:rsidRDefault="00371F00" w14:paraId="7FADC26D" w14:textId="3A00ED7A">
      <w:pPr>
        <w:spacing w:line="240" w:lineRule="atLeast"/>
        <w:rPr>
          <w:szCs w:val="18"/>
          <w:lang w:eastAsia="nl-NL" w:bidi="nl-NL"/>
        </w:rPr>
      </w:pPr>
      <w:r w:rsidRPr="00AE3098">
        <w:rPr>
          <w:szCs w:val="18"/>
          <w:lang w:eastAsia="nl-NL" w:bidi="nl-NL"/>
        </w:rPr>
        <w:t>Om de opgaven die op de provincie Utrecht afkomen te kunnen realiseren, is integrale samenwerking met andere overheden en met de samenleving essentieel. Wij nemen deel aan diverse trajecten waarin bestuurlijke afspraken tot stand komen: binnen de provincie Utrecht, maar ook boven-provinciaal en nationaal. Bijvoorbeeld de Omgevingsagenda landsdeel Noordwest, het programma U Ned, de Ruimtelijk Economische Ontwikkel</w:t>
      </w:r>
      <w:r w:rsidR="00376602">
        <w:rPr>
          <w:szCs w:val="18"/>
          <w:lang w:eastAsia="nl-NL" w:bidi="nl-NL"/>
        </w:rPr>
        <w:t>s</w:t>
      </w:r>
      <w:r w:rsidRPr="00AE3098">
        <w:rPr>
          <w:szCs w:val="18"/>
          <w:lang w:eastAsia="nl-NL" w:bidi="nl-NL"/>
        </w:rPr>
        <w:t xml:space="preserve">trategie (Noordelijke en Zuidelijke Randstad en Brainport Eindhoven), het Ruimtelijk Economisch Programma U16, de Woondeal voor de regio Utrecht, de Regio Deals voor bodemdaling Groene Hart, Foodvalley en de wijkaanpak voor Overvecht, Batau en Vollenhove. En ook het project Sterke Lekdijk, de Regionale Energie Strategieën U16, Amersfoort en Foodvalley, de Erfgoed Deal </w:t>
      </w:r>
      <w:r w:rsidR="00C322D8">
        <w:rPr>
          <w:szCs w:val="18"/>
          <w:lang w:eastAsia="nl-NL" w:bidi="nl-NL"/>
        </w:rPr>
        <w:t>(</w:t>
      </w:r>
      <w:r w:rsidRPr="00244D01" w:rsidR="00C322D8">
        <w:rPr>
          <w:rFonts w:eastAsia="Calibri" w:cs="Arial"/>
          <w:szCs w:val="18"/>
          <w:lang w:eastAsia="nl-NL"/>
        </w:rPr>
        <w:t>project Hoornwerk Grebbedijk</w:t>
      </w:r>
      <w:r w:rsidR="00C322D8">
        <w:rPr>
          <w:rFonts w:eastAsia="Calibri" w:cs="Arial"/>
          <w:szCs w:val="18"/>
          <w:lang w:eastAsia="nl-NL"/>
        </w:rPr>
        <w:t>)</w:t>
      </w:r>
      <w:r w:rsidRPr="00AE3098" w:rsidR="00C322D8">
        <w:rPr>
          <w:szCs w:val="18"/>
          <w:lang w:eastAsia="nl-NL" w:bidi="nl-NL"/>
        </w:rPr>
        <w:t xml:space="preserve"> </w:t>
      </w:r>
      <w:r w:rsidRPr="00AE3098">
        <w:rPr>
          <w:szCs w:val="18"/>
          <w:lang w:eastAsia="nl-NL" w:bidi="nl-NL"/>
        </w:rPr>
        <w:t>en het UNESCO Werelderfgoed Hollandse Waterlinies en Neder-Germaanse Limes. Deze trajecten gaan soms over delen van de provincie en soms over de provincie als onderdeel van een groter verband.</w:t>
      </w:r>
      <w:r w:rsidRPr="00390585">
        <w:rPr>
          <w:szCs w:val="18"/>
          <w:lang w:eastAsia="nl-NL" w:bidi="nl-NL"/>
        </w:rPr>
        <w:t xml:space="preserve"> </w:t>
      </w:r>
    </w:p>
    <w:p w:rsidRPr="00390585" w:rsidR="00371F00" w:rsidP="00371F00" w:rsidRDefault="00371F00" w14:paraId="4808D3B2" w14:textId="77777777">
      <w:pPr>
        <w:spacing w:line="240" w:lineRule="atLeast"/>
        <w:rPr>
          <w:szCs w:val="18"/>
          <w:lang w:eastAsia="nl-NL" w:bidi="nl-NL"/>
        </w:rPr>
      </w:pPr>
    </w:p>
    <w:p w:rsidRPr="00390585" w:rsidR="00371F00" w:rsidP="00371F00" w:rsidRDefault="00371F00" w14:paraId="15AE367F" w14:textId="4348158A">
      <w:pPr>
        <w:spacing w:line="240" w:lineRule="atLeast"/>
        <w:rPr>
          <w:szCs w:val="18"/>
          <w:lang w:eastAsia="nl-NL" w:bidi="nl-NL"/>
        </w:rPr>
      </w:pPr>
      <w:r w:rsidRPr="00AE3098">
        <w:rPr>
          <w:szCs w:val="18"/>
          <w:lang w:eastAsia="nl-NL" w:bidi="nl-NL"/>
        </w:rPr>
        <w:t xml:space="preserve">Ook neemt de provincie Utrecht deel aan verschillende boven-provinciale samenwerkingsverbanden, zoals het Bestuurlijk Platform Groene Hart, het Programma Nieuwe Hollandse Waterlinie, </w:t>
      </w:r>
      <w:r w:rsidR="00660DAF">
        <w:rPr>
          <w:szCs w:val="18"/>
          <w:lang w:eastAsia="nl-NL" w:bidi="nl-NL"/>
        </w:rPr>
        <w:t>de</w:t>
      </w:r>
      <w:r w:rsidRPr="00207FC9" w:rsidR="00660DAF">
        <w:rPr>
          <w:szCs w:val="18"/>
          <w:lang w:eastAsia="nl-NL" w:bidi="nl-NL"/>
        </w:rPr>
        <w:t xml:space="preserve"> </w:t>
      </w:r>
      <w:r w:rsidRPr="00207FC9">
        <w:rPr>
          <w:szCs w:val="18"/>
          <w:lang w:eastAsia="nl-NL" w:bidi="nl-NL"/>
        </w:rPr>
        <w:t>Samenwerkings</w:t>
      </w:r>
      <w:r w:rsidR="00660DAF">
        <w:rPr>
          <w:szCs w:val="18"/>
          <w:lang w:eastAsia="nl-NL" w:bidi="nl-NL"/>
        </w:rPr>
        <w:t>agenda</w:t>
      </w:r>
      <w:r w:rsidRPr="00207FC9">
        <w:rPr>
          <w:szCs w:val="18"/>
          <w:lang w:eastAsia="nl-NL" w:bidi="nl-NL"/>
        </w:rPr>
        <w:t xml:space="preserve"> Nationa</w:t>
      </w:r>
      <w:r w:rsidR="003A49E8">
        <w:rPr>
          <w:szCs w:val="18"/>
          <w:lang w:eastAsia="nl-NL" w:bidi="nl-NL"/>
        </w:rPr>
        <w:t>a</w:t>
      </w:r>
      <w:r w:rsidRPr="00207FC9">
        <w:rPr>
          <w:szCs w:val="18"/>
          <w:lang w:eastAsia="nl-NL" w:bidi="nl-NL"/>
        </w:rPr>
        <w:t>l</w:t>
      </w:r>
      <w:r w:rsidRPr="00AE3098">
        <w:rPr>
          <w:szCs w:val="18"/>
          <w:lang w:eastAsia="nl-NL" w:bidi="nl-NL"/>
        </w:rPr>
        <w:t xml:space="preserve"> Park</w:t>
      </w:r>
      <w:r w:rsidR="003A49E8">
        <w:rPr>
          <w:szCs w:val="18"/>
          <w:lang w:eastAsia="nl-NL" w:bidi="nl-NL"/>
        </w:rPr>
        <w:t xml:space="preserve"> </w:t>
      </w:r>
      <w:r w:rsidR="00997B79">
        <w:rPr>
          <w:szCs w:val="18"/>
          <w:lang w:eastAsia="nl-NL" w:bidi="nl-NL"/>
        </w:rPr>
        <w:t>Utrechtse Heuvelr</w:t>
      </w:r>
      <w:r w:rsidR="003B562C">
        <w:rPr>
          <w:szCs w:val="18"/>
          <w:lang w:eastAsia="nl-NL" w:bidi="nl-NL"/>
        </w:rPr>
        <w:t>ug</w:t>
      </w:r>
      <w:r w:rsidRPr="00AE3098">
        <w:rPr>
          <w:szCs w:val="18"/>
          <w:lang w:eastAsia="nl-NL" w:bidi="nl-NL"/>
        </w:rPr>
        <w:t xml:space="preserve"> en de </w:t>
      </w:r>
      <w:r w:rsidRPr="00AE3098" w:rsidR="005600E6">
        <w:rPr>
          <w:szCs w:val="18"/>
          <w:lang w:eastAsia="nl-NL" w:bidi="nl-NL"/>
        </w:rPr>
        <w:t>r</w:t>
      </w:r>
      <w:r w:rsidRPr="00AE3098">
        <w:rPr>
          <w:szCs w:val="18"/>
          <w:lang w:eastAsia="nl-NL" w:bidi="nl-NL"/>
        </w:rPr>
        <w:t>egio Foodvalley. We willen voorkomen dat deze sporen naast elkaar staan. Daarom zoeken wij met de gebieds- en opgavegerichte invulling van de Omgevingsvisie naar verbindingen. Wij staan immers gezamenlijk voor dezelfde regionale, provinciale, boven-provinciale en nationale opgaven en moeten gezamenlijk antwoorden vinden, ieder vanuit de eigen positie.</w:t>
      </w:r>
    </w:p>
    <w:p w:rsidRPr="00390585" w:rsidR="00371F00" w:rsidP="00371F00" w:rsidRDefault="00371F00" w14:paraId="576D7004" w14:textId="77777777">
      <w:pPr>
        <w:spacing w:line="240" w:lineRule="atLeast"/>
        <w:rPr>
          <w:rFonts w:cs="Arial"/>
          <w:color w:val="222222"/>
          <w:shd w:val="clear" w:color="auto" w:fill="FFFFFF"/>
        </w:rPr>
      </w:pPr>
    </w:p>
    <w:p w:rsidRPr="00390585" w:rsidR="00371F00" w:rsidP="00371F00" w:rsidRDefault="00371F00" w14:paraId="1C6F270B" w14:textId="77777777">
      <w:pPr>
        <w:spacing w:line="240" w:lineRule="atLeast"/>
        <w:rPr>
          <w:rFonts w:cs="Arial"/>
          <w:color w:val="222222"/>
          <w:shd w:val="clear" w:color="auto" w:fill="FFFFFF"/>
        </w:rPr>
      </w:pPr>
      <w:r w:rsidRPr="00390585">
        <w:rPr>
          <w:rFonts w:cs="Arial"/>
          <w:color w:val="222222"/>
          <w:shd w:val="clear" w:color="auto" w:fill="FFFFFF"/>
        </w:rPr>
        <w:t>Voorts willen wij de kracht van de energieke samenleving benutten. Initiatieven van inwoners, maatschappelijke organisaties en bedrijven die bijdragen aan realisatie van de maatschappelijke opgaven en versterking van de Utrechtse kwaliteiten bieden wij de ruimte en ondersteunen we.</w:t>
      </w:r>
    </w:p>
    <w:p w:rsidRPr="00390585" w:rsidR="00371F00" w:rsidP="00371F00" w:rsidRDefault="00371F00" w14:paraId="6F397F73" w14:textId="77777777">
      <w:pPr>
        <w:spacing w:line="240" w:lineRule="atLeast"/>
        <w:rPr>
          <w:rFonts w:cs="Arial"/>
          <w:color w:val="222222"/>
          <w:shd w:val="clear" w:color="auto" w:fill="FFFFFF"/>
        </w:rPr>
      </w:pPr>
    </w:p>
    <w:p w:rsidRPr="00AE3098" w:rsidR="00371F00" w:rsidP="00371F00" w:rsidRDefault="00371F00" w14:paraId="0BDB504C" w14:textId="2A2D7B80">
      <w:pPr>
        <w:spacing w:line="240" w:lineRule="atLeast"/>
        <w:rPr>
          <w:b/>
          <w:bCs/>
          <w:szCs w:val="18"/>
          <w:lang w:eastAsia="nl-NL" w:bidi="nl-NL"/>
        </w:rPr>
      </w:pPr>
      <w:r w:rsidRPr="00AE3098">
        <w:rPr>
          <w:b/>
          <w:bCs/>
          <w:szCs w:val="18"/>
          <w:lang w:eastAsia="nl-NL" w:bidi="nl-NL"/>
        </w:rPr>
        <w:t>Totstandkoming</w:t>
      </w:r>
      <w:r w:rsidRPr="00AE3098" w:rsidR="00D02869">
        <w:rPr>
          <w:b/>
          <w:bCs/>
          <w:szCs w:val="18"/>
          <w:lang w:eastAsia="nl-NL" w:bidi="nl-NL"/>
        </w:rPr>
        <w:t xml:space="preserve"> Omgevingsvisie en -verordening</w:t>
      </w:r>
    </w:p>
    <w:p w:rsidRPr="00AE3098" w:rsidR="00371F00" w:rsidP="00371F00" w:rsidRDefault="00371F00" w14:paraId="77A42E46" w14:textId="77777777">
      <w:pPr>
        <w:spacing w:line="240" w:lineRule="atLeast"/>
        <w:rPr>
          <w:rFonts w:cs="Arial"/>
          <w:color w:val="000000"/>
          <w:szCs w:val="18"/>
        </w:rPr>
      </w:pPr>
      <w:r w:rsidRPr="00AE3098">
        <w:rPr>
          <w:szCs w:val="18"/>
          <w:lang w:eastAsia="nl-NL" w:bidi="nl-NL"/>
        </w:rPr>
        <w:t xml:space="preserve">In mei 2017 is de Startnotitie Omgevingsvisie en -verordening verschenen. Hierin staan de </w:t>
      </w:r>
      <w:r w:rsidRPr="00AE3098">
        <w:rPr>
          <w:rFonts w:cs="Arial"/>
          <w:color w:val="000000"/>
          <w:szCs w:val="18"/>
        </w:rPr>
        <w:t>richtinggevende keuzes over het totstandkomingsproces en de inhoud van de Omgevingsvisie en -verordening. Eveneens hebben wij de toekomstige trends en ontwikkelingen verkend als basis voor een visie op de toekomst.</w:t>
      </w:r>
    </w:p>
    <w:p w:rsidRPr="00AE3098" w:rsidR="00371F00" w:rsidP="00371F00" w:rsidRDefault="00371F00" w14:paraId="70903C3F" w14:textId="77777777">
      <w:pPr>
        <w:spacing w:line="240" w:lineRule="atLeast"/>
        <w:rPr>
          <w:rFonts w:cs="Arial"/>
          <w:color w:val="000000"/>
          <w:szCs w:val="18"/>
        </w:rPr>
      </w:pPr>
    </w:p>
    <w:p w:rsidRPr="00390585" w:rsidR="00371F00" w:rsidP="00371F00" w:rsidRDefault="00371F00" w14:paraId="686430CC" w14:textId="77777777">
      <w:pPr>
        <w:spacing w:line="240" w:lineRule="atLeast"/>
        <w:rPr>
          <w:rFonts w:ascii="ArialMT" w:hAnsi="ArialMT"/>
          <w:color w:val="000000"/>
          <w:szCs w:val="18"/>
        </w:rPr>
      </w:pPr>
      <w:r w:rsidRPr="00AE3098">
        <w:rPr>
          <w:rFonts w:ascii="ArialMT" w:hAnsi="ArialMT"/>
          <w:color w:val="000000"/>
          <w:szCs w:val="18"/>
        </w:rPr>
        <w:t>Als volgende stap hebben we in de eerste helft van 2018 samen met medeoverheden, kennisinstellingen, maatschappelijke organisaties, bedrijven en inwoners nagedacht over de provincie Utrecht van de toekomst. Met als resultaat de ‘Horizon Utrecht 2050’. Deze visie op de lange termijn maakt duidelijk wat de kansen, opgaven en uitdagingen voor onze fysieke leefomgeving zijn en vormt de basis voor de visie in deze Omgevingsvisie.</w:t>
      </w:r>
      <w:r w:rsidRPr="00390585">
        <w:rPr>
          <w:rFonts w:ascii="ArialMT" w:hAnsi="ArialMT"/>
          <w:color w:val="000000"/>
          <w:szCs w:val="18"/>
        </w:rPr>
        <w:t xml:space="preserve"> </w:t>
      </w:r>
    </w:p>
    <w:p w:rsidRPr="00390585" w:rsidR="00371F00" w:rsidP="00371F00" w:rsidRDefault="00371F00" w14:paraId="66B1024F" w14:textId="77777777">
      <w:pPr>
        <w:spacing w:line="240" w:lineRule="atLeast"/>
        <w:rPr>
          <w:szCs w:val="18"/>
          <w:lang w:eastAsia="nl-NL" w:bidi="nl-NL"/>
        </w:rPr>
      </w:pPr>
    </w:p>
    <w:p w:rsidRPr="00390585" w:rsidR="00371F00" w:rsidP="00371F00" w:rsidRDefault="00371F00" w14:paraId="2FB288BC" w14:textId="6A5AD427">
      <w:pPr>
        <w:spacing w:line="240" w:lineRule="atLeast"/>
        <w:rPr>
          <w:rFonts w:cs="Arial"/>
          <w:color w:val="000000"/>
          <w:szCs w:val="18"/>
        </w:rPr>
      </w:pPr>
      <w:r w:rsidRPr="00AE3098">
        <w:rPr>
          <w:rFonts w:cs="Arial"/>
          <w:color w:val="000000"/>
          <w:szCs w:val="18"/>
        </w:rPr>
        <w:t>De basis voor de Omgevingsvisie</w:t>
      </w:r>
      <w:r w:rsidRPr="00AE3098" w:rsidR="00D02869">
        <w:rPr>
          <w:rFonts w:cs="Arial"/>
          <w:color w:val="000000"/>
          <w:szCs w:val="18"/>
        </w:rPr>
        <w:t xml:space="preserve"> en -verordening </w:t>
      </w:r>
      <w:r w:rsidRPr="00AE3098">
        <w:rPr>
          <w:rFonts w:cs="Arial"/>
          <w:color w:val="000000"/>
          <w:szCs w:val="18"/>
        </w:rPr>
        <w:t>hebben wij neergelegd in het Koersdocument ‘Koersen met kwaliteit’. Hierin geven wij richting aan de maatschappelijke thema’s die nu en in de toekomst aan de orde zijn. De kern: nieuwe ontwikkelingen concentreren en combineren om zo de Utrechtse kwaliteiten te beschermen en te ontwikkelen. Provinciale Staten hebben het Koersdocument op 10 december 2018 vastgesteld.</w:t>
      </w:r>
    </w:p>
    <w:p w:rsidRPr="00390585" w:rsidR="00371F00" w:rsidP="00371F00" w:rsidRDefault="00371F00" w14:paraId="6F346DAF" w14:textId="77777777">
      <w:pPr>
        <w:spacing w:line="240" w:lineRule="atLeast"/>
        <w:rPr>
          <w:rFonts w:cs="Arial"/>
          <w:color w:val="000000"/>
          <w:szCs w:val="18"/>
        </w:rPr>
      </w:pPr>
    </w:p>
    <w:p w:rsidRPr="00390585" w:rsidR="00371F00" w:rsidP="00C507AA" w:rsidRDefault="00371F00" w14:paraId="4960C72A" w14:textId="781DDBF5">
      <w:pPr>
        <w:rPr>
          <w:rFonts w:cs="Arial"/>
          <w:color w:val="000000" w:themeColor="text1"/>
        </w:rPr>
      </w:pPr>
      <w:r w:rsidRPr="00195AEC">
        <w:rPr>
          <w:rFonts w:cs="Arial"/>
          <w:color w:val="111111"/>
          <w:shd w:val="clear" w:color="auto" w:fill="FFFFFF"/>
        </w:rPr>
        <w:t xml:space="preserve">In 2019 hebben we de thematische koersen uit het Koersdocument uitgewerkt en gebiedsgericht gemaakt voor de concept Ontwerp Omgevingsvisie. Hiervoor hebben wij onder andere verschillende ateliers met experts, werkbijeenkomsten en regiodialogen georganiseerd. Ook hebben diverse interactieve werksessies met </w:t>
      </w:r>
      <w:r w:rsidR="00C507AA">
        <w:rPr>
          <w:rFonts w:cs="Arial"/>
          <w:color w:val="111111"/>
          <w:shd w:val="clear" w:color="auto" w:fill="FFFFFF"/>
        </w:rPr>
        <w:t xml:space="preserve">leden van </w:t>
      </w:r>
      <w:r w:rsidRPr="00195AEC">
        <w:rPr>
          <w:rFonts w:cs="Arial"/>
          <w:color w:val="111111"/>
          <w:shd w:val="clear" w:color="auto" w:fill="FFFFFF"/>
        </w:rPr>
        <w:t xml:space="preserve">Provinciale Staten plaatsgevonden. </w:t>
      </w:r>
      <w:r w:rsidR="00001F61">
        <w:rPr>
          <w:rFonts w:cs="Arial"/>
          <w:color w:val="111111"/>
          <w:shd w:val="clear" w:color="auto" w:fill="FFFFFF"/>
        </w:rPr>
        <w:t>E</w:t>
      </w:r>
      <w:r w:rsidR="005E3AAC">
        <w:rPr>
          <w:rFonts w:cs="Arial"/>
          <w:color w:val="111111"/>
          <w:shd w:val="clear" w:color="auto" w:fill="FFFFFF"/>
        </w:rPr>
        <w:t xml:space="preserve">ind 2019 </w:t>
      </w:r>
      <w:r w:rsidR="009A3EFF">
        <w:rPr>
          <w:rFonts w:cs="Arial"/>
          <w:color w:val="111111"/>
          <w:shd w:val="clear" w:color="auto" w:fill="FFFFFF"/>
        </w:rPr>
        <w:t xml:space="preserve">hebben </w:t>
      </w:r>
      <w:r w:rsidR="009C17A6">
        <w:rPr>
          <w:rFonts w:cs="Arial"/>
          <w:color w:val="111111"/>
          <w:shd w:val="clear" w:color="auto" w:fill="FFFFFF"/>
        </w:rPr>
        <w:t>wij</w:t>
      </w:r>
      <w:r w:rsidR="006058D7">
        <w:rPr>
          <w:rFonts w:cs="Arial"/>
          <w:color w:val="111111"/>
          <w:shd w:val="clear" w:color="auto" w:fill="FFFFFF"/>
        </w:rPr>
        <w:t xml:space="preserve"> </w:t>
      </w:r>
      <w:r w:rsidR="00D76BDE">
        <w:rPr>
          <w:rFonts w:cs="Arial"/>
          <w:color w:val="111111"/>
          <w:shd w:val="clear" w:color="auto" w:fill="FFFFFF"/>
        </w:rPr>
        <w:t xml:space="preserve">de </w:t>
      </w:r>
      <w:r w:rsidRPr="00195AEC">
        <w:rPr>
          <w:rFonts w:cs="Arial"/>
          <w:color w:val="111111"/>
          <w:shd w:val="clear" w:color="auto" w:fill="FFFFFF"/>
        </w:rPr>
        <w:t xml:space="preserve">concept Ontwerp </w:t>
      </w:r>
      <w:r w:rsidR="009C17A6">
        <w:rPr>
          <w:rFonts w:cs="Arial"/>
          <w:color w:val="111111"/>
          <w:shd w:val="clear" w:color="auto" w:fill="FFFFFF"/>
        </w:rPr>
        <w:t>Omgevingsvisie</w:t>
      </w:r>
      <w:r w:rsidR="00D76BDE">
        <w:rPr>
          <w:rFonts w:cs="Arial"/>
          <w:color w:val="111111"/>
          <w:shd w:val="clear" w:color="auto" w:fill="FFFFFF"/>
        </w:rPr>
        <w:t xml:space="preserve"> vast</w:t>
      </w:r>
      <w:r w:rsidRPr="00195AEC">
        <w:rPr>
          <w:rFonts w:cs="Arial"/>
          <w:color w:val="111111"/>
          <w:shd w:val="clear" w:color="auto" w:fill="FFFFFF"/>
        </w:rPr>
        <w:t xml:space="preserve">gesteld voor consultatie van de deelnemers aan deze bijeenkomsten. Ook voor de Omgevingsverordening is een concept Ontwerp gemaakt die we eveneens ter consultatie hebben voorgelegd. In de periode januari – februari 2020 hebben </w:t>
      </w:r>
      <w:r w:rsidR="006560C9">
        <w:rPr>
          <w:rFonts w:cs="Arial"/>
          <w:color w:val="111111"/>
          <w:shd w:val="clear" w:color="auto" w:fill="FFFFFF"/>
        </w:rPr>
        <w:t xml:space="preserve">over beide documenten </w:t>
      </w:r>
      <w:r w:rsidRPr="00195AEC">
        <w:rPr>
          <w:rFonts w:cs="Arial"/>
          <w:color w:val="111111"/>
          <w:shd w:val="clear" w:color="auto" w:fill="FFFFFF"/>
        </w:rPr>
        <w:t>diverse overleggen met gemeenten, water</w:t>
      </w:r>
      <w:r w:rsidRPr="57C6D7F3" w:rsidR="50228D85">
        <w:rPr>
          <w:rFonts w:cs="Arial"/>
          <w:color w:val="111111"/>
        </w:rPr>
        <w:t>beheerders</w:t>
      </w:r>
      <w:r w:rsidRPr="00195AEC">
        <w:rPr>
          <w:rFonts w:cs="Arial"/>
          <w:color w:val="111111"/>
          <w:shd w:val="clear" w:color="auto" w:fill="FFFFFF"/>
        </w:rPr>
        <w:t xml:space="preserve">, buurprovincies en </w:t>
      </w:r>
      <w:r w:rsidRPr="00195AEC" w:rsidR="006A34EA">
        <w:rPr>
          <w:rFonts w:cs="Arial"/>
          <w:color w:val="111111"/>
          <w:shd w:val="clear" w:color="auto" w:fill="FFFFFF"/>
        </w:rPr>
        <w:t xml:space="preserve">maatschappelijke </w:t>
      </w:r>
      <w:r w:rsidRPr="00195AEC">
        <w:rPr>
          <w:rFonts w:cs="Arial"/>
          <w:color w:val="111111"/>
          <w:shd w:val="clear" w:color="auto" w:fill="FFFFFF"/>
        </w:rPr>
        <w:t xml:space="preserve">organisaties plaatsgevonden. De reacties </w:t>
      </w:r>
      <w:r w:rsidR="00E43CE5">
        <w:rPr>
          <w:rFonts w:cs="Arial"/>
          <w:color w:val="111111"/>
          <w:shd w:val="clear" w:color="auto" w:fill="FFFFFF"/>
        </w:rPr>
        <w:t>hebben we</w:t>
      </w:r>
      <w:r w:rsidRPr="00195AEC" w:rsidR="00E43CE5">
        <w:rPr>
          <w:rFonts w:cs="Arial"/>
          <w:color w:val="111111"/>
          <w:shd w:val="clear" w:color="auto" w:fill="FFFFFF"/>
        </w:rPr>
        <w:t xml:space="preserve"> </w:t>
      </w:r>
      <w:r w:rsidRPr="00195AEC">
        <w:rPr>
          <w:rFonts w:cs="Arial"/>
          <w:color w:val="111111"/>
          <w:shd w:val="clear" w:color="auto" w:fill="FFFFFF"/>
        </w:rPr>
        <w:t>meegenomen bij het opstellen van de Ontwerp Omgevingsvisie en -verordening.</w:t>
      </w:r>
    </w:p>
    <w:p w:rsidRPr="00390585" w:rsidR="00371F00" w:rsidP="00371F00" w:rsidRDefault="00371F00" w14:paraId="20C56203" w14:textId="77777777">
      <w:pPr>
        <w:spacing w:line="240" w:lineRule="atLeast"/>
        <w:rPr>
          <w:rFonts w:cs="Arial"/>
          <w:b/>
          <w:bCs/>
          <w:color w:val="000000"/>
          <w:szCs w:val="18"/>
        </w:rPr>
      </w:pPr>
    </w:p>
    <w:p w:rsidRPr="00390585" w:rsidR="00371F00" w:rsidP="00371F00" w:rsidRDefault="00371F00" w14:paraId="4F4DD911" w14:textId="1FF60EE2">
      <w:pPr>
        <w:spacing w:line="240" w:lineRule="atLeast"/>
        <w:rPr>
          <w:szCs w:val="18"/>
          <w:lang w:eastAsia="nl-NL" w:bidi="nl-NL"/>
        </w:rPr>
      </w:pPr>
      <w:r w:rsidRPr="0060500A">
        <w:rPr>
          <w:szCs w:val="18"/>
          <w:lang w:eastAsia="nl-NL" w:bidi="nl-NL"/>
        </w:rPr>
        <w:t>Op 17 maart 2020 hebben Gedeputeerde Staten de ontwerpen van beide documenten vastgesteld.</w:t>
      </w:r>
      <w:r w:rsidRPr="0060500A" w:rsidR="0060500A">
        <w:rPr>
          <w:szCs w:val="18"/>
          <w:lang w:eastAsia="nl-NL" w:bidi="nl-NL"/>
        </w:rPr>
        <w:t xml:space="preserve"> </w:t>
      </w:r>
      <w:r w:rsidRPr="0060500A">
        <w:rPr>
          <w:szCs w:val="18"/>
          <w:lang w:eastAsia="nl-NL" w:bidi="nl-NL"/>
        </w:rPr>
        <w:t xml:space="preserve">Deze </w:t>
      </w:r>
      <w:r w:rsidR="0054394E">
        <w:rPr>
          <w:szCs w:val="18"/>
          <w:lang w:eastAsia="nl-NL" w:bidi="nl-NL"/>
        </w:rPr>
        <w:t>o</w:t>
      </w:r>
      <w:r w:rsidRPr="0060500A">
        <w:rPr>
          <w:szCs w:val="18"/>
          <w:lang w:eastAsia="nl-NL" w:bidi="nl-NL"/>
        </w:rPr>
        <w:t xml:space="preserve">ntwerpen leggen we ter inzage. In die periode kan iedereen die dat wil reageren door een zienswijze in te dienen. </w:t>
      </w:r>
      <w:r w:rsidRPr="00B07771">
        <w:rPr>
          <w:szCs w:val="18"/>
          <w:lang w:eastAsia="nl-NL" w:bidi="nl-NL"/>
        </w:rPr>
        <w:t>Er word</w:t>
      </w:r>
      <w:r w:rsidRPr="00B07771" w:rsidR="00765A7C">
        <w:rPr>
          <w:szCs w:val="18"/>
          <w:lang w:eastAsia="nl-NL" w:bidi="nl-NL"/>
        </w:rPr>
        <w:t>t</w:t>
      </w:r>
      <w:r w:rsidRPr="00B07771">
        <w:rPr>
          <w:szCs w:val="18"/>
          <w:lang w:eastAsia="nl-NL" w:bidi="nl-NL"/>
        </w:rPr>
        <w:t xml:space="preserve"> gedurende deze periode ook </w:t>
      </w:r>
      <w:r w:rsidRPr="00B07771" w:rsidR="00765A7C">
        <w:rPr>
          <w:szCs w:val="18"/>
          <w:lang w:eastAsia="nl-NL" w:bidi="nl-NL"/>
        </w:rPr>
        <w:t>e</w:t>
      </w:r>
      <w:r w:rsidRPr="00B07771">
        <w:rPr>
          <w:szCs w:val="18"/>
          <w:lang w:eastAsia="nl-NL" w:bidi="nl-NL"/>
        </w:rPr>
        <w:t>en hoorzitting georganiseerd.</w:t>
      </w:r>
      <w:r w:rsidRPr="0060500A">
        <w:rPr>
          <w:szCs w:val="18"/>
          <w:lang w:eastAsia="nl-NL" w:bidi="nl-NL"/>
        </w:rPr>
        <w:t xml:space="preserve"> Op basis van de ingekomen zienswijzen wordt een Nota van Beantwoording opgesteld. In het najaar van 2020 stellen Provinciale Staten de </w:t>
      </w:r>
      <w:r w:rsidRPr="0060500A">
        <w:rPr>
          <w:szCs w:val="18"/>
          <w:lang w:eastAsia="nl-NL" w:bidi="nl-NL"/>
        </w:rPr>
        <w:lastRenderedPageBreak/>
        <w:t>definitieve Omgevingsvisie en</w:t>
      </w:r>
      <w:r w:rsidRPr="00390585">
        <w:rPr>
          <w:szCs w:val="18"/>
          <w:lang w:eastAsia="nl-NL" w:bidi="nl-NL"/>
        </w:rPr>
        <w:t xml:space="preserve"> </w:t>
      </w:r>
      <w:r w:rsidR="003421C4">
        <w:rPr>
          <w:szCs w:val="18"/>
          <w:lang w:eastAsia="nl-NL" w:bidi="nl-NL"/>
        </w:rPr>
        <w:t>-</w:t>
      </w:r>
      <w:r w:rsidRPr="0060500A">
        <w:rPr>
          <w:szCs w:val="18"/>
          <w:lang w:eastAsia="nl-NL" w:bidi="nl-NL"/>
        </w:rPr>
        <w:t xml:space="preserve">verordening vast. </w:t>
      </w:r>
      <w:r w:rsidRPr="00934FE8">
        <w:rPr>
          <w:szCs w:val="18"/>
          <w:highlight w:val="yellow"/>
          <w:lang w:eastAsia="nl-NL" w:bidi="nl-NL"/>
        </w:rPr>
        <w:t xml:space="preserve">De inwerkingtreding is voorzien </w:t>
      </w:r>
      <w:r w:rsidR="00934FE8">
        <w:rPr>
          <w:szCs w:val="18"/>
          <w:highlight w:val="yellow"/>
          <w:lang w:eastAsia="nl-NL" w:bidi="nl-NL"/>
        </w:rPr>
        <w:t>op</w:t>
      </w:r>
      <w:r w:rsidRPr="00934FE8">
        <w:rPr>
          <w:szCs w:val="18"/>
          <w:highlight w:val="yellow"/>
          <w:lang w:eastAsia="nl-NL" w:bidi="nl-NL"/>
        </w:rPr>
        <w:t xml:space="preserve"> de inwerkingtredingsdatum van de Omgevingswet</w:t>
      </w:r>
      <w:r w:rsidRPr="00934FE8">
        <w:rPr>
          <w:rStyle w:val="Voetnootmarkering"/>
          <w:szCs w:val="18"/>
          <w:highlight w:val="yellow"/>
          <w:lang w:eastAsia="nl-NL" w:bidi="nl-NL"/>
        </w:rPr>
        <w:footnoteReference w:id="2"/>
      </w:r>
      <w:r w:rsidRPr="00934FE8">
        <w:rPr>
          <w:szCs w:val="18"/>
          <w:highlight w:val="yellow"/>
          <w:lang w:eastAsia="nl-NL" w:bidi="nl-NL"/>
        </w:rPr>
        <w:t>.</w:t>
      </w:r>
    </w:p>
    <w:p w:rsidRPr="00390585" w:rsidR="00371F00" w:rsidP="00371F00" w:rsidRDefault="00371F00" w14:paraId="788D420E" w14:textId="77777777">
      <w:pPr>
        <w:spacing w:line="240" w:lineRule="atLeast"/>
        <w:rPr>
          <w:b/>
          <w:bCs/>
          <w:szCs w:val="18"/>
          <w:lang w:eastAsia="nl-NL" w:bidi="nl-NL"/>
        </w:rPr>
      </w:pPr>
    </w:p>
    <w:p w:rsidRPr="00634C17" w:rsidR="00371F00" w:rsidP="00371F00" w:rsidRDefault="005E471C" w14:paraId="5E2C0DF8" w14:textId="2D6F7060">
      <w:pPr>
        <w:spacing w:line="240" w:lineRule="atLeast"/>
        <w:rPr>
          <w:szCs w:val="18"/>
          <w:lang w:eastAsia="nl-NL" w:bidi="nl-NL"/>
        </w:rPr>
      </w:pPr>
      <w:r>
        <w:rPr>
          <w:b/>
          <w:bCs/>
          <w:szCs w:val="18"/>
          <w:lang w:eastAsia="nl-NL" w:bidi="nl-NL"/>
        </w:rPr>
        <w:t>Milieu</w:t>
      </w:r>
      <w:r w:rsidR="00835536">
        <w:rPr>
          <w:b/>
          <w:bCs/>
          <w:szCs w:val="18"/>
          <w:lang w:eastAsia="nl-NL" w:bidi="nl-NL"/>
        </w:rPr>
        <w:t>effectrapport</w:t>
      </w:r>
    </w:p>
    <w:p w:rsidRPr="00012098" w:rsidR="00371F00" w:rsidP="00371F00" w:rsidRDefault="00371F00" w14:paraId="5B20B8BC" w14:textId="481B4DC4">
      <w:pPr>
        <w:spacing w:line="240" w:lineRule="atLeast"/>
        <w:rPr>
          <w:rFonts w:cs="Arial"/>
          <w:szCs w:val="18"/>
          <w:lang w:eastAsia="nl-NL" w:bidi="nl-NL"/>
        </w:rPr>
      </w:pPr>
      <w:r w:rsidRPr="00B942A6">
        <w:rPr>
          <w:rFonts w:cs="Arial"/>
          <w:szCs w:val="18"/>
          <w:lang w:eastAsia="nl-NL" w:bidi="nl-NL"/>
        </w:rPr>
        <w:t>Ter ondersteuning van de visievorming en de besluitvorming over de Omgevingsvisie en -verordening hebben wij een milieueffectrapport (</w:t>
      </w:r>
      <w:r w:rsidR="002E3415">
        <w:rPr>
          <w:rFonts w:cs="Arial"/>
          <w:szCs w:val="18"/>
          <w:lang w:eastAsia="nl-NL" w:bidi="nl-NL"/>
        </w:rPr>
        <w:t>p</w:t>
      </w:r>
      <w:r w:rsidRPr="00B942A6">
        <w:rPr>
          <w:rFonts w:cs="Arial"/>
          <w:szCs w:val="18"/>
          <w:lang w:eastAsia="nl-NL" w:bidi="nl-NL"/>
        </w:rPr>
        <w:t xml:space="preserve">lanMER) laten opstellen. Het planMER geeft inzicht in de effecten van het nieuwe beleid uit de Omgevingsvisie op de </w:t>
      </w:r>
      <w:r w:rsidRPr="00B942A6" w:rsidR="00D04071">
        <w:rPr>
          <w:rFonts w:cs="Arial"/>
          <w:szCs w:val="18"/>
          <w:lang w:eastAsia="nl-NL" w:bidi="nl-NL"/>
        </w:rPr>
        <w:t xml:space="preserve">Utrechtse </w:t>
      </w:r>
      <w:r w:rsidRPr="00B942A6">
        <w:rPr>
          <w:rFonts w:cs="Arial"/>
          <w:szCs w:val="18"/>
          <w:lang w:eastAsia="nl-NL" w:bidi="nl-NL"/>
        </w:rPr>
        <w:t>leefomgeving. Hierbij is niet alleen gekeken naar de gevolgen voor het milieu, maar ook naar de gevolgen voor bijvoorbeeld wonen en sociale inclusiviteit. Deze brede integrale beoordeling past bij de Omgevingswet. Ook geeft het planMER inzicht in de synergie of mogelijke tegenstrijdigheden tussen de verschillende ambities uit de Omgevingsvisie.</w:t>
      </w:r>
      <w:r w:rsidR="00BD6B4C">
        <w:rPr>
          <w:rFonts w:cs="Arial"/>
          <w:szCs w:val="18"/>
          <w:lang w:eastAsia="nl-NL" w:bidi="nl-NL"/>
        </w:rPr>
        <w:t xml:space="preserve"> </w:t>
      </w:r>
      <w:r w:rsidR="00A12148">
        <w:rPr>
          <w:rFonts w:cs="Arial"/>
          <w:szCs w:val="18"/>
          <w:lang w:eastAsia="nl-NL" w:bidi="nl-NL"/>
        </w:rPr>
        <w:t>Tussentijdse r</w:t>
      </w:r>
      <w:r w:rsidR="00BD6B4C">
        <w:rPr>
          <w:rFonts w:cs="Arial"/>
          <w:szCs w:val="18"/>
          <w:lang w:eastAsia="nl-NL" w:bidi="nl-NL"/>
        </w:rPr>
        <w:t xml:space="preserve">esultaten van het </w:t>
      </w:r>
      <w:r w:rsidR="0013065C">
        <w:rPr>
          <w:rFonts w:cs="Arial"/>
          <w:szCs w:val="18"/>
          <w:lang w:eastAsia="nl-NL" w:bidi="nl-NL"/>
        </w:rPr>
        <w:t xml:space="preserve">planMER zijn gebruikt om de </w:t>
      </w:r>
      <w:r w:rsidR="00FB1953">
        <w:rPr>
          <w:rFonts w:cs="Arial"/>
          <w:szCs w:val="18"/>
          <w:lang w:eastAsia="nl-NL" w:bidi="nl-NL"/>
        </w:rPr>
        <w:t>o</w:t>
      </w:r>
      <w:r w:rsidR="0013065C">
        <w:rPr>
          <w:rFonts w:cs="Arial"/>
          <w:szCs w:val="18"/>
          <w:lang w:eastAsia="nl-NL" w:bidi="nl-NL"/>
        </w:rPr>
        <w:t>ntwerpen te verbeteren.</w:t>
      </w:r>
      <w:r w:rsidRPr="00B942A6">
        <w:rPr>
          <w:rFonts w:cs="Arial"/>
          <w:szCs w:val="18"/>
          <w:lang w:eastAsia="nl-NL" w:bidi="nl-NL"/>
        </w:rPr>
        <w:t xml:space="preserve"> </w:t>
      </w:r>
      <w:r w:rsidR="006968BE">
        <w:rPr>
          <w:rFonts w:cs="Arial"/>
          <w:szCs w:val="18"/>
          <w:lang w:eastAsia="nl-NL" w:bidi="nl-NL"/>
        </w:rPr>
        <w:t>Het planMER geeft a</w:t>
      </w:r>
      <w:r w:rsidRPr="00B942A6">
        <w:rPr>
          <w:rFonts w:cs="Arial"/>
          <w:szCs w:val="18"/>
          <w:lang w:eastAsia="nl-NL" w:bidi="nl-NL"/>
        </w:rPr>
        <w:t xml:space="preserve">anbevelingen om </w:t>
      </w:r>
      <w:r w:rsidR="008551E3">
        <w:rPr>
          <w:rFonts w:cs="Arial"/>
          <w:szCs w:val="18"/>
          <w:lang w:eastAsia="nl-NL" w:bidi="nl-NL"/>
        </w:rPr>
        <w:t xml:space="preserve">ook bij </w:t>
      </w:r>
      <w:r w:rsidR="007A67D6">
        <w:rPr>
          <w:rFonts w:cs="Arial"/>
          <w:szCs w:val="18"/>
          <w:lang w:eastAsia="nl-NL" w:bidi="nl-NL"/>
        </w:rPr>
        <w:t xml:space="preserve">realisatie en </w:t>
      </w:r>
      <w:r w:rsidR="008551E3">
        <w:rPr>
          <w:rFonts w:cs="Arial"/>
          <w:szCs w:val="18"/>
          <w:lang w:eastAsia="nl-NL" w:bidi="nl-NL"/>
        </w:rPr>
        <w:t>uitvoering</w:t>
      </w:r>
      <w:r w:rsidR="007A67D6">
        <w:rPr>
          <w:rFonts w:cs="Arial"/>
          <w:szCs w:val="18"/>
          <w:lang w:eastAsia="nl-NL" w:bidi="nl-NL"/>
        </w:rPr>
        <w:t xml:space="preserve"> van beleid en regels</w:t>
      </w:r>
      <w:r w:rsidR="008551E3">
        <w:rPr>
          <w:rFonts w:cs="Arial"/>
          <w:szCs w:val="18"/>
          <w:lang w:eastAsia="nl-NL" w:bidi="nl-NL"/>
        </w:rPr>
        <w:t xml:space="preserve"> </w:t>
      </w:r>
      <w:r w:rsidRPr="00B942A6">
        <w:rPr>
          <w:rFonts w:cs="Arial"/>
          <w:szCs w:val="18"/>
          <w:lang w:eastAsia="nl-NL" w:bidi="nl-NL"/>
        </w:rPr>
        <w:t xml:space="preserve">optimaal de synergie te benutten en negatieve effecten te voorkomen. Het PlanMER leggen we tegelijkertijd met de </w:t>
      </w:r>
      <w:r w:rsidR="00B93128">
        <w:rPr>
          <w:rFonts w:cs="Arial"/>
          <w:szCs w:val="18"/>
          <w:lang w:eastAsia="nl-NL" w:bidi="nl-NL"/>
        </w:rPr>
        <w:t xml:space="preserve">beide </w:t>
      </w:r>
      <w:r w:rsidR="00943B1B">
        <w:rPr>
          <w:rFonts w:cs="Arial"/>
          <w:szCs w:val="18"/>
          <w:lang w:eastAsia="nl-NL" w:bidi="nl-NL"/>
        </w:rPr>
        <w:t>o</w:t>
      </w:r>
      <w:r w:rsidRPr="00B942A6">
        <w:rPr>
          <w:rFonts w:cs="Arial"/>
          <w:szCs w:val="18"/>
          <w:lang w:eastAsia="nl-NL" w:bidi="nl-NL"/>
        </w:rPr>
        <w:t>ntwerp</w:t>
      </w:r>
      <w:r w:rsidR="00D12A69">
        <w:rPr>
          <w:rFonts w:cs="Arial"/>
          <w:szCs w:val="18"/>
          <w:lang w:eastAsia="nl-NL" w:bidi="nl-NL"/>
        </w:rPr>
        <w:t>en</w:t>
      </w:r>
      <w:r w:rsidRPr="00B942A6">
        <w:rPr>
          <w:rFonts w:cs="Arial"/>
          <w:szCs w:val="18"/>
          <w:lang w:eastAsia="nl-NL" w:bidi="nl-NL"/>
        </w:rPr>
        <w:t xml:space="preserve"> ter inzage.</w:t>
      </w:r>
    </w:p>
    <w:p w:rsidRPr="00390585" w:rsidR="00371F00" w:rsidP="00371F00" w:rsidRDefault="00371F00" w14:paraId="3C439A28" w14:textId="77777777">
      <w:pPr>
        <w:spacing w:line="240" w:lineRule="atLeast"/>
        <w:rPr>
          <w:b/>
          <w:bCs/>
          <w:szCs w:val="18"/>
          <w:lang w:eastAsia="nl-NL" w:bidi="nl-NL"/>
        </w:rPr>
      </w:pPr>
    </w:p>
    <w:p w:rsidRPr="00634C17" w:rsidR="00371F00" w:rsidP="00371F00" w:rsidRDefault="00371F00" w14:paraId="087DBF82" w14:textId="11A96C8C">
      <w:pPr>
        <w:spacing w:line="240" w:lineRule="atLeast"/>
        <w:rPr>
          <w:b/>
          <w:bCs/>
          <w:szCs w:val="18"/>
          <w:lang w:eastAsia="nl-NL" w:bidi="nl-NL"/>
        </w:rPr>
      </w:pPr>
      <w:r w:rsidRPr="00B942A6">
        <w:rPr>
          <w:b/>
          <w:bCs/>
          <w:szCs w:val="18"/>
          <w:lang w:eastAsia="nl-NL" w:bidi="nl-NL"/>
        </w:rPr>
        <w:t>Participatie</w:t>
      </w:r>
      <w:r w:rsidRPr="00B942A6" w:rsidR="00DC7FD2">
        <w:rPr>
          <w:b/>
          <w:bCs/>
          <w:szCs w:val="18"/>
          <w:lang w:eastAsia="nl-NL" w:bidi="nl-NL"/>
        </w:rPr>
        <w:t xml:space="preserve"> totstandkoming Omgevingsvisie</w:t>
      </w:r>
    </w:p>
    <w:p w:rsidRPr="00390585" w:rsidR="00371F00" w:rsidP="00371F00" w:rsidRDefault="00371F00" w14:paraId="5B28A2EF" w14:textId="77777777">
      <w:pPr>
        <w:spacing w:line="240" w:lineRule="atLeast"/>
        <w:rPr>
          <w:rFonts w:cs="Arial"/>
          <w:color w:val="222222"/>
          <w:shd w:val="clear" w:color="auto" w:fill="FFFFFF"/>
        </w:rPr>
      </w:pPr>
      <w:r w:rsidRPr="00390585">
        <w:rPr>
          <w:rFonts w:cs="Arial"/>
          <w:color w:val="222222"/>
          <w:shd w:val="clear" w:color="auto" w:fill="FFFFFF"/>
        </w:rPr>
        <w:t>Bij de totstandkoming van de Omgevingsvisie heeft participatie een belangrijke rol ingenomen. Door vroegtijdig met elkaar in gesprek te gaan komen verschillende perspectieven, kennis en creativiteit snel op tafel. Daarmee vergroten we de kwaliteit en de herkenbaarheid van oplossingen.</w:t>
      </w:r>
    </w:p>
    <w:p w:rsidRPr="00390585" w:rsidR="00371F00" w:rsidP="00371F00" w:rsidRDefault="00371F00" w14:paraId="40FF9A51" w14:textId="77777777">
      <w:pPr>
        <w:spacing w:line="240" w:lineRule="atLeast"/>
        <w:rPr>
          <w:b/>
          <w:bCs/>
          <w:szCs w:val="18"/>
          <w:lang w:eastAsia="nl-NL" w:bidi="nl-NL"/>
        </w:rPr>
      </w:pPr>
    </w:p>
    <w:p w:rsidRPr="00390585" w:rsidR="00371F00" w:rsidP="00371F00" w:rsidRDefault="00371F00" w14:paraId="28CFFA0E" w14:textId="57A4D2D4">
      <w:pPr>
        <w:spacing w:line="240" w:lineRule="atLeast"/>
        <w:rPr>
          <w:rFonts w:cs="Arial"/>
          <w:color w:val="222222"/>
          <w:shd w:val="clear" w:color="auto" w:fill="FFFFFF"/>
        </w:rPr>
      </w:pPr>
      <w:r w:rsidRPr="00390585">
        <w:rPr>
          <w:rFonts w:cs="Arial"/>
          <w:color w:val="222222"/>
          <w:shd w:val="clear" w:color="auto" w:fill="FFFFFF"/>
        </w:rPr>
        <w:t>In opmaat naar het Koersdocument hebben wij met een breed publiek gesproken over hoe de Utrechtse leefomgeving er in 2050 uit kan zien.</w:t>
      </w:r>
      <w:r w:rsidRPr="00390585">
        <w:t xml:space="preserve"> </w:t>
      </w:r>
      <w:r w:rsidRPr="00390585">
        <w:rPr>
          <w:rFonts w:cs="Arial"/>
          <w:color w:val="222222"/>
          <w:shd w:val="clear" w:color="auto" w:fill="FFFFFF"/>
        </w:rPr>
        <w:t>Op vier verschillende locaties wisselden gedeputeerden en provinciale ambtenaren met belanghebbenden van gedachten over dilemma’s rond opgaven. T</w:t>
      </w:r>
      <w:r w:rsidRPr="00390585">
        <w:rPr>
          <w:color w:val="222222"/>
          <w:shd w:val="clear" w:color="auto" w:fill="FFFFFF"/>
        </w:rPr>
        <w:t xml:space="preserve">ijdens een Trends, Plans &amp; Food brainstorm gaven jongeren antwoord op de vraag hoe om te gaan met de schaarse ruimte. Via een </w:t>
      </w:r>
      <w:r w:rsidRPr="00390585">
        <w:rPr>
          <w:rFonts w:cs="Arial"/>
          <w:color w:val="222222"/>
          <w:shd w:val="clear" w:color="auto" w:fill="FFFFFF"/>
        </w:rPr>
        <w:t xml:space="preserve">digitale enquête konden inwoners aangeven wat Utrecht ook in 2050 een mooie provincie maakt om te wonen, te werken en te leven. Via </w:t>
      </w:r>
      <w:r w:rsidRPr="00390585">
        <w:rPr>
          <w:color w:val="222222"/>
          <w:shd w:val="clear" w:color="auto" w:fill="FFFFFF"/>
        </w:rPr>
        <w:t xml:space="preserve">ontwerpend onderzoek </w:t>
      </w:r>
      <w:r w:rsidRPr="00390585">
        <w:rPr>
          <w:rFonts w:cs="Arial"/>
          <w:color w:val="222222"/>
          <w:shd w:val="clear" w:color="auto" w:fill="FFFFFF"/>
        </w:rPr>
        <w:t xml:space="preserve">is met een vast </w:t>
      </w:r>
      <w:r w:rsidRPr="00390585">
        <w:rPr>
          <w:color w:val="222222"/>
          <w:shd w:val="clear" w:color="auto" w:fill="FFFFFF"/>
        </w:rPr>
        <w:t>Tourteam</w:t>
      </w:r>
      <w:r w:rsidRPr="00390585">
        <w:rPr>
          <w:rFonts w:cs="Arial"/>
          <w:color w:val="222222"/>
          <w:shd w:val="clear" w:color="auto" w:fill="FFFFFF"/>
        </w:rPr>
        <w:t xml:space="preserve"> van experts gebouwd aan een verhaal- en beeldlijn 2050. De provincie Utrecht heeft deze diverse oogst in de Horizon Utrecht 2050 samengebracht.</w:t>
      </w:r>
    </w:p>
    <w:p w:rsidRPr="00390585" w:rsidR="00371F00" w:rsidP="00371F00" w:rsidRDefault="00371F00" w14:paraId="4DB8C2C0" w14:textId="77777777">
      <w:pPr>
        <w:spacing w:line="240" w:lineRule="atLeast"/>
        <w:rPr>
          <w:b/>
          <w:bCs/>
          <w:szCs w:val="18"/>
          <w:lang w:eastAsia="nl-NL" w:bidi="nl-NL"/>
        </w:rPr>
      </w:pPr>
    </w:p>
    <w:p w:rsidRPr="00967954" w:rsidR="00967954" w:rsidP="00967954" w:rsidRDefault="00371F00" w14:paraId="44142D85" w14:textId="77777777">
      <w:pPr>
        <w:spacing w:line="240" w:lineRule="atLeast"/>
        <w:rPr>
          <w:rFonts w:cs="Arial"/>
          <w:color w:val="222222"/>
          <w:shd w:val="clear" w:color="auto" w:fill="FFFFFF"/>
        </w:rPr>
      </w:pPr>
      <w:r w:rsidRPr="00390585">
        <w:rPr>
          <w:rFonts w:cs="Arial"/>
          <w:color w:val="222222"/>
          <w:shd w:val="clear" w:color="auto" w:fill="FFFFFF"/>
        </w:rPr>
        <w:t>Op weg naar het concept Ontwerp van Omgevingsvisie en -verordening zijn binnen de regio’s U16, Amersfoort en Foodvalley in drie rondes dialogen met medeoverheden, kennisinstellingen, maatschappelijke organisaties en bedrijfsleven gevoerd. Aanvullend op de regiodialogen is een bijeenkomst voor jongeren georganiseerd waarin zij konden meepraten over hún ideale provincie Utrecht van de toekomst. Ook zijn er bijeenkomsten geweest voor inwoners en belanghebbenden én voor volksvertegenwoordigers. Daarnaast zijn video’s ontwikkeld waarin we ondernemers vragen hoe zij anticiperen op vraagstukken van de toekomst en wat zij daarin nodig hebben van ons of anderen. En we zijn met alle gemeenten en waterschappen ambtelijk en bestuurlijk in gesprek gegaan over de thema’s waar wij de grootste veranderingen doorvoeren, zoals wonen, werken en energie en waar we elkaar het meest tegenkomen, het landelijk gebied.</w:t>
      </w:r>
    </w:p>
    <w:p w:rsidR="0060736C" w:rsidP="00371F00" w:rsidRDefault="0060736C" w14:paraId="523E6551" w14:textId="4F7E9DA1">
      <w:pPr>
        <w:spacing w:line="240" w:lineRule="atLeast"/>
        <w:rPr>
          <w:rFonts w:cs="Arial"/>
          <w:color w:val="222222"/>
          <w:shd w:val="clear" w:color="auto" w:fill="FFFFFF"/>
        </w:rPr>
      </w:pPr>
    </w:p>
    <w:p w:rsidRPr="004A7155" w:rsidR="006354D1" w:rsidP="002E594D" w:rsidRDefault="006354D1" w14:paraId="0474BCF0" w14:textId="77777777">
      <w:pPr>
        <w:pStyle w:val="Boxkop"/>
        <w:pBdr>
          <w:top w:val="single" w:color="auto" w:sz="4" w:space="1"/>
          <w:left w:val="single" w:color="auto" w:sz="4" w:space="1"/>
          <w:bottom w:val="single" w:color="auto" w:sz="4" w:space="1"/>
          <w:right w:val="single" w:color="auto" w:sz="4" w:space="1"/>
        </w:pBdr>
        <w:rPr>
          <w:rFonts w:eastAsia="Calibri" w:cs="Arial"/>
        </w:rPr>
      </w:pPr>
      <w:bookmarkStart w:name="_Toc35356240" w:id="7"/>
      <w:r w:rsidRPr="004A7155">
        <w:rPr>
          <w:noProof/>
        </w:rPr>
        <w:t>Wie de jeu</w:t>
      </w:r>
      <w:r w:rsidRPr="004A7155">
        <w:rPr>
          <w:rFonts w:eastAsia="Calibri" w:cs="Arial"/>
          <w:szCs w:val="28"/>
        </w:rPr>
        <w:t>gd heeft, heeft de toekomst</w:t>
      </w:r>
      <w:bookmarkEnd w:id="7"/>
      <w:r w:rsidRPr="004A7155">
        <w:rPr>
          <w:rFonts w:eastAsia="Calibri" w:cs="Arial"/>
          <w:szCs w:val="28"/>
        </w:rPr>
        <w:t xml:space="preserve"> </w:t>
      </w:r>
    </w:p>
    <w:p w:rsidRPr="00B942A6" w:rsidR="006354D1" w:rsidP="002E594D" w:rsidRDefault="006354D1" w14:paraId="0D80F458" w14:textId="58AF07A4">
      <w:pPr>
        <w:pBdr>
          <w:top w:val="single" w:color="auto" w:sz="4" w:space="1"/>
          <w:left w:val="single" w:color="auto" w:sz="4" w:space="1"/>
          <w:bottom w:val="single" w:color="auto" w:sz="4" w:space="1"/>
          <w:right w:val="single" w:color="auto" w:sz="4" w:space="1"/>
        </w:pBdr>
        <w:rPr>
          <w:rFonts w:eastAsia="Calibri" w:cs="Arial"/>
          <w:b/>
          <w:bCs/>
          <w:noProof/>
          <w:lang w:eastAsia="nl-NL" w:bidi="nl-NL"/>
        </w:rPr>
      </w:pPr>
      <w:r w:rsidRPr="00B942A6">
        <w:rPr>
          <w:rFonts w:eastAsia="Calibri" w:cs="Arial"/>
          <w:b/>
          <w:bCs/>
          <w:noProof/>
          <w:lang w:eastAsia="nl-NL" w:bidi="nl-NL"/>
        </w:rPr>
        <w:t>Jongeren hebben bij de totstandkoming van de Omgevingsvisie een belangrijke rol gespeeld. De jonge generatie heeft immers de toekomst en moet profijt hebben van de keuzes die nu worden gemaakt. Om die reden zijn we op zoek gegaan naar jongeren die met ons wilde</w:t>
      </w:r>
      <w:r w:rsidR="0070232F">
        <w:rPr>
          <w:rFonts w:eastAsia="Calibri" w:cs="Arial"/>
          <w:b/>
          <w:bCs/>
          <w:noProof/>
          <w:lang w:eastAsia="nl-NL" w:bidi="nl-NL"/>
        </w:rPr>
        <w:t>n</w:t>
      </w:r>
      <w:r w:rsidRPr="00B942A6">
        <w:rPr>
          <w:rFonts w:eastAsia="Calibri" w:cs="Arial"/>
          <w:b/>
          <w:bCs/>
          <w:noProof/>
          <w:lang w:eastAsia="nl-NL" w:bidi="nl-NL"/>
        </w:rPr>
        <w:t xml:space="preserve"> meedenken over het ontwikkelen van de Omgevingsvisie. </w:t>
      </w:r>
    </w:p>
    <w:p w:rsidRPr="00B942A6" w:rsidR="006354D1" w:rsidP="002E594D" w:rsidRDefault="006354D1" w14:paraId="272A8D71" w14:textId="77777777">
      <w:pPr>
        <w:pBdr>
          <w:top w:val="single" w:color="auto" w:sz="4" w:space="1"/>
          <w:left w:val="single" w:color="auto" w:sz="4" w:space="1"/>
          <w:bottom w:val="single" w:color="auto" w:sz="4" w:space="1"/>
          <w:right w:val="single" w:color="auto" w:sz="4" w:space="1"/>
        </w:pBdr>
        <w:rPr>
          <w:rFonts w:eastAsia="Calibri" w:cs="Arial"/>
          <w:noProof/>
          <w:lang w:eastAsia="nl-NL" w:bidi="nl-NL"/>
        </w:rPr>
      </w:pPr>
    </w:p>
    <w:p w:rsidRPr="00B942A6" w:rsidR="006354D1" w:rsidP="002E594D" w:rsidRDefault="006354D1" w14:paraId="2680E7BE" w14:textId="2B776FC7">
      <w:pPr>
        <w:pBdr>
          <w:top w:val="single" w:color="auto" w:sz="4" w:space="1"/>
          <w:left w:val="single" w:color="auto" w:sz="4" w:space="1"/>
          <w:bottom w:val="single" w:color="auto" w:sz="4" w:space="1"/>
          <w:right w:val="single" w:color="auto" w:sz="4" w:space="1"/>
        </w:pBdr>
        <w:rPr>
          <w:rFonts w:eastAsia="Calibri" w:cs="Arial"/>
          <w:noProof/>
          <w:lang w:eastAsia="nl-NL" w:bidi="nl-NL"/>
        </w:rPr>
      </w:pPr>
      <w:r w:rsidRPr="00B942A6">
        <w:rPr>
          <w:rFonts w:eastAsia="Calibri" w:cs="Arial"/>
          <w:noProof/>
          <w:lang w:eastAsia="nl-NL" w:bidi="nl-NL"/>
        </w:rPr>
        <w:t>Tijdens een Trends, Plans &amp; Food brainstorm in maart 2018 dachten 65 jongeren mee over het wonen, werken en leven in de provincie Utrecht in 2050. Zij hebben hun kijk gegeven hoe we beter met de schaarse ruimte om zouden moeten gaan. Als vervolg hebben studenten Spatial Design van de Hogeschool voor de Kunsten Utrecht in mei 2018 een expositie UTREFT gemaakt</w:t>
      </w:r>
      <w:r w:rsidR="00752B81">
        <w:rPr>
          <w:rFonts w:eastAsia="Calibri" w:cs="Arial"/>
          <w:noProof/>
          <w:lang w:eastAsia="nl-NL" w:bidi="nl-NL"/>
        </w:rPr>
        <w:t>,</w:t>
      </w:r>
      <w:r w:rsidRPr="00B942A6">
        <w:rPr>
          <w:rFonts w:eastAsia="Calibri" w:cs="Arial"/>
          <w:noProof/>
          <w:lang w:eastAsia="nl-NL" w:bidi="nl-NL"/>
        </w:rPr>
        <w:t xml:space="preserve"> gebaseerd op droombeelden en toekomstscenario’s voor 2050. </w:t>
      </w:r>
    </w:p>
    <w:p w:rsidRPr="00B942A6" w:rsidR="006354D1" w:rsidP="002E594D" w:rsidRDefault="006354D1" w14:paraId="3A4726A3" w14:textId="77777777">
      <w:pPr>
        <w:pBdr>
          <w:top w:val="single" w:color="auto" w:sz="4" w:space="1"/>
          <w:left w:val="single" w:color="auto" w:sz="4" w:space="1"/>
          <w:bottom w:val="single" w:color="auto" w:sz="4" w:space="1"/>
          <w:right w:val="single" w:color="auto" w:sz="4" w:space="1"/>
        </w:pBdr>
        <w:rPr>
          <w:rFonts w:eastAsia="Calibri" w:cs="Arial"/>
          <w:noProof/>
          <w:lang w:eastAsia="nl-NL" w:bidi="nl-NL"/>
        </w:rPr>
      </w:pPr>
    </w:p>
    <w:p w:rsidRPr="00B942A6" w:rsidR="006354D1" w:rsidP="002E594D" w:rsidRDefault="006354D1" w14:paraId="56A2010C" w14:textId="265207ED">
      <w:pPr>
        <w:pBdr>
          <w:top w:val="single" w:color="auto" w:sz="4" w:space="1"/>
          <w:left w:val="single" w:color="auto" w:sz="4" w:space="1"/>
          <w:bottom w:val="single" w:color="auto" w:sz="4" w:space="1"/>
          <w:right w:val="single" w:color="auto" w:sz="4" w:space="1"/>
        </w:pBdr>
        <w:rPr>
          <w:rFonts w:eastAsia="Calibri" w:cs="Arial"/>
          <w:noProof/>
          <w:lang w:eastAsia="nl-NL" w:bidi="nl-NL"/>
        </w:rPr>
      </w:pPr>
      <w:r w:rsidRPr="00B942A6">
        <w:rPr>
          <w:rFonts w:eastAsia="Calibri" w:cs="Arial"/>
          <w:noProof/>
          <w:lang w:eastAsia="nl-NL" w:bidi="nl-NL"/>
        </w:rPr>
        <w:t xml:space="preserve">In april 2019 hebben ongeveer 100 studenten sociale geografie en planologie </w:t>
      </w:r>
      <w:r w:rsidR="00901B51">
        <w:rPr>
          <w:rFonts w:eastAsia="Calibri" w:cs="Arial"/>
          <w:noProof/>
          <w:lang w:eastAsia="nl-NL" w:bidi="nl-NL"/>
        </w:rPr>
        <w:t xml:space="preserve">van de Universiteit Utrecht </w:t>
      </w:r>
      <w:r w:rsidRPr="00B942A6">
        <w:rPr>
          <w:rFonts w:eastAsia="Calibri" w:cs="Arial"/>
          <w:noProof/>
          <w:lang w:eastAsia="nl-NL" w:bidi="nl-NL"/>
        </w:rPr>
        <w:t xml:space="preserve">meegedacht met de provinciale Omgevingsvisie door er zelf een te schrijven. Of zij gingen aan de slag met een herontwikkelingsplan voor een specifiek gebied in de provincie Utrecht. </w:t>
      </w:r>
    </w:p>
    <w:p w:rsidRPr="00B942A6" w:rsidR="006354D1" w:rsidP="002E594D" w:rsidRDefault="006354D1" w14:paraId="200F0E4A" w14:textId="77777777">
      <w:pPr>
        <w:pBdr>
          <w:top w:val="single" w:color="auto" w:sz="4" w:space="1"/>
          <w:left w:val="single" w:color="auto" w:sz="4" w:space="1"/>
          <w:bottom w:val="single" w:color="auto" w:sz="4" w:space="1"/>
          <w:right w:val="single" w:color="auto" w:sz="4" w:space="1"/>
        </w:pBdr>
        <w:rPr>
          <w:rFonts w:eastAsia="Calibri" w:cs="Arial"/>
          <w:noProof/>
          <w:lang w:eastAsia="nl-NL" w:bidi="nl-NL"/>
        </w:rPr>
      </w:pPr>
    </w:p>
    <w:p w:rsidRPr="00B942A6" w:rsidR="006354D1" w:rsidP="002E594D" w:rsidRDefault="006354D1" w14:paraId="7CA3FA0E" w14:textId="1C7CB2F2">
      <w:pPr>
        <w:pBdr>
          <w:top w:val="single" w:color="auto" w:sz="4" w:space="1"/>
          <w:left w:val="single" w:color="auto" w:sz="4" w:space="1"/>
          <w:bottom w:val="single" w:color="auto" w:sz="4" w:space="1"/>
          <w:right w:val="single" w:color="auto" w:sz="4" w:space="1"/>
        </w:pBdr>
        <w:rPr>
          <w:rFonts w:eastAsia="Calibri" w:cs="Arial"/>
          <w:noProof/>
          <w:lang w:eastAsia="nl-NL" w:bidi="nl-NL"/>
        </w:rPr>
      </w:pPr>
      <w:r w:rsidRPr="00B942A6">
        <w:rPr>
          <w:rFonts w:eastAsia="Calibri" w:cs="Arial"/>
          <w:noProof/>
          <w:lang w:eastAsia="nl-NL" w:bidi="nl-NL"/>
        </w:rPr>
        <w:lastRenderedPageBreak/>
        <w:t>Als laatst hebben 80 Utrechtse jongeren tussen de 17 en 27 jaar in september 2019 meegedacht over hún ideale provincie. In interactieve workshops kwamen verschillende vraagstukken voorbij over onder andere energie, wonen, verkeer en gezondheid. Het succes van deze bijeenkomst was voor P</w:t>
      </w:r>
      <w:r w:rsidR="0070232F">
        <w:rPr>
          <w:rFonts w:eastAsia="Calibri" w:cs="Arial"/>
          <w:noProof/>
          <w:lang w:eastAsia="nl-NL" w:bidi="nl-NL"/>
        </w:rPr>
        <w:t xml:space="preserve">rovinciale </w:t>
      </w:r>
      <w:r w:rsidRPr="00B942A6">
        <w:rPr>
          <w:rFonts w:eastAsia="Calibri" w:cs="Arial"/>
          <w:noProof/>
          <w:lang w:eastAsia="nl-NL" w:bidi="nl-NL"/>
        </w:rPr>
        <w:t>S</w:t>
      </w:r>
      <w:r w:rsidR="0070232F">
        <w:rPr>
          <w:rFonts w:eastAsia="Calibri" w:cs="Arial"/>
          <w:noProof/>
          <w:lang w:eastAsia="nl-NL" w:bidi="nl-NL"/>
        </w:rPr>
        <w:t>taten</w:t>
      </w:r>
      <w:r w:rsidRPr="00B942A6">
        <w:rPr>
          <w:rFonts w:eastAsia="Calibri" w:cs="Arial"/>
          <w:noProof/>
          <w:lang w:eastAsia="nl-NL" w:bidi="nl-NL"/>
        </w:rPr>
        <w:t xml:space="preserve"> een aanleiding een motie aan te nemen om een proces in te richten om Utrechtse jongeren te betrekken bij de totstandkoming van langdurig beleid. </w:t>
      </w:r>
    </w:p>
    <w:p w:rsidRPr="00B942A6" w:rsidR="006354D1" w:rsidP="002E594D" w:rsidRDefault="006354D1" w14:paraId="39BCEEBC" w14:textId="77777777">
      <w:pPr>
        <w:pBdr>
          <w:top w:val="single" w:color="auto" w:sz="4" w:space="1"/>
          <w:left w:val="single" w:color="auto" w:sz="4" w:space="1"/>
          <w:bottom w:val="single" w:color="auto" w:sz="4" w:space="1"/>
          <w:right w:val="single" w:color="auto" w:sz="4" w:space="1"/>
        </w:pBdr>
        <w:rPr>
          <w:rFonts w:eastAsia="Calibri" w:cs="Arial"/>
          <w:noProof/>
          <w:lang w:eastAsia="nl-NL" w:bidi="nl-NL"/>
        </w:rPr>
      </w:pPr>
    </w:p>
    <w:p w:rsidRPr="001428E4" w:rsidR="006354D1" w:rsidP="002E594D" w:rsidRDefault="006354D1" w14:paraId="201F81AF" w14:textId="30B0DA9A">
      <w:pPr>
        <w:pBdr>
          <w:top w:val="single" w:color="auto" w:sz="4" w:space="1"/>
          <w:left w:val="single" w:color="auto" w:sz="4" w:space="1"/>
          <w:bottom w:val="single" w:color="auto" w:sz="4" w:space="1"/>
          <w:right w:val="single" w:color="auto" w:sz="4" w:space="1"/>
        </w:pBdr>
        <w:rPr>
          <w:rFonts w:eastAsia="Calibri" w:cs="Arial"/>
          <w:noProof/>
          <w:lang w:eastAsia="nl-NL" w:bidi="nl-NL"/>
        </w:rPr>
      </w:pPr>
      <w:r w:rsidRPr="00B942A6">
        <w:rPr>
          <w:rFonts w:eastAsia="Calibri" w:cs="Arial"/>
          <w:noProof/>
          <w:lang w:eastAsia="nl-NL" w:bidi="nl-NL"/>
        </w:rPr>
        <w:t xml:space="preserve">Het is ons duidelijk geworden dat jongeren het belangrijk vinden dat de </w:t>
      </w:r>
      <w:r w:rsidR="00EC69B3">
        <w:rPr>
          <w:rFonts w:eastAsia="Calibri" w:cs="Arial"/>
          <w:noProof/>
          <w:lang w:eastAsia="nl-NL" w:bidi="nl-NL"/>
        </w:rPr>
        <w:t xml:space="preserve">Utrechtse </w:t>
      </w:r>
      <w:r w:rsidRPr="00B942A6">
        <w:rPr>
          <w:rFonts w:eastAsia="Calibri" w:cs="Arial"/>
          <w:noProof/>
          <w:lang w:eastAsia="nl-NL" w:bidi="nl-NL"/>
        </w:rPr>
        <w:t>leefomgeving zo efficiënt mogelijk wordt benut en ingericht. Probeer slimme combinaties te maken want daardoor houden we volgens hen zo veel mogelijk ruimte over voor bijvoorbeeld natuur. Zij zagen een toekomst voor zich met meer hoogbouw en meer windmolens. O</w:t>
      </w:r>
      <w:r w:rsidR="005C0595">
        <w:rPr>
          <w:rFonts w:eastAsia="Calibri" w:cs="Arial"/>
          <w:noProof/>
          <w:lang w:eastAsia="nl-NL" w:bidi="nl-NL"/>
        </w:rPr>
        <w:t>p de vraag</w:t>
      </w:r>
      <w:r w:rsidRPr="00B942A6">
        <w:rPr>
          <w:rFonts w:eastAsia="Calibri" w:cs="Arial"/>
          <w:noProof/>
          <w:lang w:eastAsia="nl-NL" w:bidi="nl-NL"/>
        </w:rPr>
        <w:t xml:space="preserve"> hoeveel regels de provincie hiervoor zou moeten opstellen kwam geen eenduidig antwoord. Zonder regels wordt het chaos, dat is duidelijk. Maar te veel regels? Dan haal je verantwoordelijkheid weg bij de inwoners</w:t>
      </w:r>
      <w:r w:rsidRPr="00B942A6" w:rsidR="00687049">
        <w:rPr>
          <w:rFonts w:eastAsia="Calibri" w:cs="Arial"/>
          <w:noProof/>
          <w:lang w:eastAsia="nl-NL" w:bidi="nl-NL"/>
        </w:rPr>
        <w:t>.</w:t>
      </w:r>
      <w:r w:rsidRPr="00B942A6">
        <w:rPr>
          <w:rFonts w:eastAsia="Calibri" w:cs="Arial"/>
          <w:noProof/>
          <w:lang w:eastAsia="nl-NL" w:bidi="nl-NL"/>
        </w:rPr>
        <w:t xml:space="preserve"> Waar de één zijn vrijheid begint, stopt die van een ander. En zou je niet vooral moeten spreken van ‘spelregels’ in plaats van regels?</w:t>
      </w:r>
    </w:p>
    <w:p w:rsidRPr="001428E4" w:rsidR="006354D1" w:rsidP="006354D1" w:rsidRDefault="006354D1" w14:paraId="73BED2D0" w14:textId="77777777">
      <w:pPr>
        <w:rPr>
          <w:rFonts w:eastAsia="Calibri" w:cs="Arial"/>
          <w:noProof/>
          <w:lang w:eastAsia="nl-NL" w:bidi="nl-NL"/>
        </w:rPr>
      </w:pPr>
    </w:p>
    <w:p w:rsidRPr="00390585" w:rsidR="002B0864" w:rsidP="6CD3C061" w:rsidRDefault="002B0864" w14:paraId="6899208E" w14:textId="2DB9E9C3">
      <w:pPr>
        <w:rPr>
          <w:noProof/>
          <w:lang w:eastAsia="nl-NL" w:bidi="nl-NL"/>
        </w:rPr>
      </w:pPr>
      <w:r w:rsidRPr="00390585">
        <w:rPr>
          <w:noProof/>
          <w:lang w:eastAsia="nl-NL" w:bidi="nl-NL"/>
        </w:rPr>
        <w:br w:type="page"/>
      </w:r>
    </w:p>
    <w:p w:rsidRPr="00390585" w:rsidR="002B0864" w:rsidP="00ED5E44" w:rsidRDefault="02BE23AF" w14:paraId="5582E025" w14:textId="3BB76258">
      <w:pPr>
        <w:pStyle w:val="Kop1"/>
        <w:spacing w:line="240" w:lineRule="auto"/>
        <w:ind w:left="357" w:hanging="357"/>
        <w:rPr>
          <w:lang w:bidi="nl-NL"/>
        </w:rPr>
      </w:pPr>
      <w:bookmarkStart w:name="_Toc36733124" w:id="8"/>
      <w:r w:rsidRPr="6DB71C0F">
        <w:rPr>
          <w:lang w:bidi="nl-NL"/>
        </w:rPr>
        <w:lastRenderedPageBreak/>
        <w:t>Visie</w:t>
      </w:r>
      <w:bookmarkEnd w:id="8"/>
    </w:p>
    <w:p w:rsidRPr="00390585" w:rsidR="00185A74" w:rsidRDefault="00185A74" w14:paraId="4A579BC5" w14:textId="77777777">
      <w:pPr>
        <w:rPr>
          <w:rFonts w:eastAsia="Arial" w:cs="Arial"/>
          <w:szCs w:val="18"/>
        </w:rPr>
      </w:pPr>
    </w:p>
    <w:p w:rsidRPr="00390585" w:rsidR="00E5743E" w:rsidP="00E5743E" w:rsidRDefault="00E5743E" w14:paraId="169CE7B0" w14:textId="3A9B5D14">
      <w:pPr>
        <w:spacing w:line="240" w:lineRule="atLeast"/>
        <w:rPr>
          <w:rFonts w:eastAsia="Calibri" w:cs="Arial"/>
          <w:b/>
          <w:bCs/>
          <w:szCs w:val="18"/>
          <w:lang w:eastAsia="nl-NL" w:bidi="nl-NL"/>
        </w:rPr>
      </w:pPr>
      <w:r w:rsidRPr="00390585">
        <w:rPr>
          <w:rFonts w:eastAsia="Calibri" w:cs="Arial"/>
          <w:b/>
          <w:bCs/>
          <w:szCs w:val="18"/>
          <w:lang w:eastAsia="nl-NL" w:bidi="nl-NL"/>
        </w:rPr>
        <w:t xml:space="preserve">Wij willen dat de provincie Utrecht het groene, gezonde en slimme middelpunt van Nederland blijft, ook in 2050. Daarbij </w:t>
      </w:r>
      <w:r w:rsidRPr="00390585">
        <w:rPr>
          <w:rFonts w:eastAsia="Calibri" w:cs="Times New Roman"/>
          <w:b/>
          <w:bCs/>
          <w:szCs w:val="18"/>
          <w:lang w:eastAsia="nl-NL" w:bidi="nl-NL"/>
        </w:rPr>
        <w:t xml:space="preserve">staan we voor een flinke uitdaging: het aantal inwoners, woningen, banen en verplaatsingen groeit fors. Het grondgebied is te klein om al deze ruimtevragers los van elkaar een plek te bieden. Onze grootste opgave is daarmee de vraag hoe wij de verschillende functies ruimtelijk met elkaar kunnen combineren. Ook zal het nodig zijn om prioriteiten te stellen en keuzes te maken. Niet alles kan altijd en overal. </w:t>
      </w:r>
      <w:r w:rsidRPr="00390585">
        <w:rPr>
          <w:rFonts w:eastAsia="Calibri" w:cs="Arial"/>
          <w:b/>
          <w:bCs/>
          <w:szCs w:val="18"/>
          <w:lang w:eastAsia="nl-NL" w:bidi="nl-NL"/>
        </w:rPr>
        <w:t>In dit hoofdstuk positioneren w</w:t>
      </w:r>
      <w:r w:rsidR="00F9757F">
        <w:rPr>
          <w:rFonts w:eastAsia="Calibri" w:cs="Arial"/>
          <w:b/>
          <w:bCs/>
          <w:szCs w:val="18"/>
          <w:lang w:eastAsia="nl-NL" w:bidi="nl-NL"/>
        </w:rPr>
        <w:t>ij</w:t>
      </w:r>
      <w:r w:rsidRPr="00390585">
        <w:rPr>
          <w:rFonts w:eastAsia="Calibri" w:cs="Arial"/>
          <w:b/>
          <w:bCs/>
          <w:szCs w:val="18"/>
          <w:lang w:eastAsia="nl-NL" w:bidi="nl-NL"/>
        </w:rPr>
        <w:t xml:space="preserve"> eerst onze provincie binnen Nederland en Europa. Vervolgens schetsen we de hoofdlijnen van onze visie op Utrecht in 2050. Dit doen wij aan de hand van keuzes op zeven </w:t>
      </w:r>
      <w:r w:rsidR="00A37A46">
        <w:rPr>
          <w:rFonts w:eastAsia="Calibri" w:cs="Arial"/>
          <w:b/>
          <w:bCs/>
          <w:szCs w:val="18"/>
          <w:lang w:eastAsia="nl-NL" w:bidi="nl-NL"/>
        </w:rPr>
        <w:t>beleids</w:t>
      </w:r>
      <w:r w:rsidRPr="00390585">
        <w:rPr>
          <w:rFonts w:eastAsia="Calibri" w:cs="Arial"/>
          <w:b/>
          <w:bCs/>
          <w:szCs w:val="18"/>
          <w:lang w:eastAsia="nl-NL" w:bidi="nl-NL"/>
        </w:rPr>
        <w:t>thema’s. Hierbij brengen wij ook de relevante Utrechtse kwaliteiten en opgaven in beeld.</w:t>
      </w:r>
    </w:p>
    <w:p w:rsidRPr="00390585" w:rsidR="00767628" w:rsidP="00313773" w:rsidRDefault="00767628" w14:paraId="77702479" w14:textId="77777777">
      <w:pPr>
        <w:spacing w:line="240" w:lineRule="atLeast"/>
        <w:rPr>
          <w:rFonts w:cs="Arial"/>
          <w:szCs w:val="18"/>
        </w:rPr>
      </w:pPr>
    </w:p>
    <w:p w:rsidRPr="00390585" w:rsidR="00313773" w:rsidP="00831546" w:rsidRDefault="00313773" w14:paraId="6F5512DA" w14:textId="3BF4ADB9">
      <w:pPr>
        <w:pStyle w:val="Kop2"/>
        <w:rPr>
          <w:lang w:eastAsia="nl-NL" w:bidi="nl-NL"/>
        </w:rPr>
      </w:pPr>
      <w:bookmarkStart w:name="_Hlk25070785" w:id="9"/>
      <w:bookmarkStart w:name="_Toc36733125" w:id="10"/>
      <w:r w:rsidRPr="00390585">
        <w:rPr>
          <w:lang w:eastAsia="nl-NL" w:bidi="nl-NL"/>
        </w:rPr>
        <w:t>Kwaliteiten</w:t>
      </w:r>
      <w:r w:rsidRPr="00390585" w:rsidR="0055234B">
        <w:rPr>
          <w:lang w:eastAsia="nl-NL" w:bidi="nl-NL"/>
        </w:rPr>
        <w:t>, opgaven en positionering</w:t>
      </w:r>
      <w:r w:rsidRPr="00390585">
        <w:rPr>
          <w:lang w:eastAsia="nl-NL" w:bidi="nl-NL"/>
        </w:rPr>
        <w:t xml:space="preserve"> Utrecht</w:t>
      </w:r>
      <w:bookmarkEnd w:id="10"/>
    </w:p>
    <w:bookmarkEnd w:id="9"/>
    <w:p w:rsidRPr="00390585" w:rsidR="00FA07AC" w:rsidP="00FA07AC" w:rsidRDefault="00FA07AC" w14:paraId="1340ACFE" w14:textId="29E721F3">
      <w:pPr>
        <w:spacing w:line="240" w:lineRule="atLeast"/>
        <w:rPr>
          <w:rFonts w:eastAsia="Calibri" w:cs="Times New Roman"/>
          <w:szCs w:val="18"/>
          <w:lang w:eastAsia="nl-NL" w:bidi="nl-NL"/>
        </w:rPr>
      </w:pPr>
      <w:r w:rsidRPr="00365925">
        <w:rPr>
          <w:rFonts w:eastAsia="Calibri" w:cs="Times New Roman"/>
          <w:szCs w:val="18"/>
          <w:lang w:eastAsia="nl-NL" w:bidi="nl-NL"/>
        </w:rPr>
        <w:t xml:space="preserve">Wanneer we naar de provincie Utrecht vanuit de lucht kijken, dan valt de grote variatie aan ruimtelijke functies op (zie kaart 2: Utrechtse kwaliteiten). Al deze functies hebben door de eeuwen heen gezorgd voor een divers en veelkleurig landschap van hoge kwaliteit. Rivieren, kanalen, regionale watersystemen, energievoorzieningen, steden, dorpen, </w:t>
      </w:r>
      <w:r w:rsidRPr="00365925" w:rsidR="00C32BDC">
        <w:rPr>
          <w:rFonts w:eastAsia="Calibri" w:cs="Times New Roman"/>
          <w:szCs w:val="18"/>
          <w:lang w:eastAsia="nl-NL" w:bidi="nl-NL"/>
        </w:rPr>
        <w:t xml:space="preserve">sporen, </w:t>
      </w:r>
      <w:r w:rsidRPr="00365925">
        <w:rPr>
          <w:rFonts w:eastAsia="Calibri" w:cs="Times New Roman"/>
          <w:szCs w:val="18"/>
          <w:lang w:eastAsia="nl-NL" w:bidi="nl-NL"/>
        </w:rPr>
        <w:t>wegen, recreatieterreinen, natuurgebieden en landbouwgronden wisselen elkaar af. Niet zichtbaar, maar net zo goed van belang is de (diepe) ondergrond. Deze bevat een groot aantal ruimtelijke functies, denk aan: grondwaterwinning voor drinkwater, warmte-koudeopslag en aardwarmte, funderingen, tunnels, kabels, leidingen en archeologisch erfgoed.</w:t>
      </w:r>
    </w:p>
    <w:p w:rsidRPr="00390585" w:rsidR="00FA07AC" w:rsidP="00FA07AC" w:rsidRDefault="00FA07AC" w14:paraId="3594A2D4" w14:textId="3AC36BC6">
      <w:pPr>
        <w:spacing w:line="240" w:lineRule="atLeast"/>
        <w:rPr>
          <w:rFonts w:eastAsia="Calibri" w:cs="Arial"/>
          <w:color w:val="000000"/>
          <w:szCs w:val="18"/>
        </w:rPr>
      </w:pPr>
      <w:r w:rsidRPr="00365925">
        <w:rPr>
          <w:rFonts w:eastAsia="Calibri" w:cs="Times New Roman"/>
          <w:szCs w:val="18"/>
          <w:lang w:eastAsia="nl-NL" w:bidi="nl-NL"/>
        </w:rPr>
        <w:t>Het ruimtegebruik is telkens aangepast aan de wensen van die tijd. Met respect voor de</w:t>
      </w:r>
      <w:r w:rsidRPr="00365925" w:rsidR="00365925">
        <w:rPr>
          <w:rFonts w:eastAsia="Calibri" w:cs="Times New Roman"/>
          <w:szCs w:val="18"/>
          <w:lang w:eastAsia="nl-NL" w:bidi="nl-NL"/>
        </w:rPr>
        <w:t xml:space="preserve"> </w:t>
      </w:r>
      <w:r w:rsidRPr="00365925">
        <w:rPr>
          <w:rFonts w:eastAsia="Calibri" w:cs="Times New Roman"/>
          <w:szCs w:val="18"/>
          <w:lang w:eastAsia="nl-NL" w:bidi="nl-NL"/>
        </w:rPr>
        <w:t xml:space="preserve">bestaande Utrechtse kwaliteiten moeten we </w:t>
      </w:r>
      <w:r w:rsidR="00B80F14">
        <w:rPr>
          <w:rFonts w:eastAsia="Calibri" w:cs="Times New Roman"/>
          <w:szCs w:val="18"/>
          <w:lang w:eastAsia="nl-NL" w:bidi="nl-NL"/>
        </w:rPr>
        <w:t xml:space="preserve">ook de komende tijd weer </w:t>
      </w:r>
      <w:r w:rsidRPr="00365925">
        <w:rPr>
          <w:rFonts w:eastAsia="Calibri" w:cs="Times New Roman"/>
          <w:szCs w:val="18"/>
          <w:lang w:eastAsia="nl-NL" w:bidi="nl-NL"/>
        </w:rPr>
        <w:t xml:space="preserve">een antwoord vinden op omvangrijke, complexe en urgente opgaven. Daarbij gaat het om </w:t>
      </w:r>
      <w:r w:rsidRPr="00365925">
        <w:rPr>
          <w:rFonts w:eastAsia="Calibri" w:cs="Arial"/>
          <w:noProof/>
          <w:szCs w:val="18"/>
        </w:rPr>
        <w:t xml:space="preserve">afname van bodem-, water- en milieukwaliteit; klimaatverandering; transitie naar een nieuw energiesysteem; forse behoefte aan wonen en werken; </w:t>
      </w:r>
      <w:r w:rsidRPr="00365925">
        <w:rPr>
          <w:rFonts w:eastAsia="Calibri" w:cs="Arial"/>
          <w:color w:val="000000"/>
          <w:szCs w:val="18"/>
        </w:rPr>
        <w:t>toename van mobiliteit; druk op landschap, erfgoed, natuur en biodiversiteit en grote verandering van landbouw.</w:t>
      </w:r>
      <w:r w:rsidRPr="00365925" w:rsidR="00C95442">
        <w:rPr>
          <w:rFonts w:eastAsia="Calibri" w:cs="Arial"/>
          <w:color w:val="000000"/>
          <w:szCs w:val="18"/>
        </w:rPr>
        <w:t xml:space="preserve"> </w:t>
      </w:r>
      <w:r w:rsidRPr="00365925" w:rsidR="0049527A">
        <w:rPr>
          <w:rFonts w:eastAsia="Calibri" w:cs="Arial"/>
          <w:color w:val="000000"/>
          <w:szCs w:val="18"/>
        </w:rPr>
        <w:t>Z</w:t>
      </w:r>
      <w:r w:rsidRPr="00365925" w:rsidR="007D78A0">
        <w:rPr>
          <w:rFonts w:eastAsia="Calibri" w:cs="Arial"/>
          <w:color w:val="000000"/>
          <w:szCs w:val="18"/>
        </w:rPr>
        <w:t>eker</w:t>
      </w:r>
      <w:r w:rsidRPr="00365925" w:rsidR="003F0EC3">
        <w:rPr>
          <w:rFonts w:eastAsia="Calibri" w:cs="Arial"/>
          <w:color w:val="000000"/>
          <w:szCs w:val="18"/>
        </w:rPr>
        <w:t xml:space="preserve"> aan de </w:t>
      </w:r>
      <w:r w:rsidRPr="00365925" w:rsidR="002F1A56">
        <w:rPr>
          <w:rFonts w:eastAsia="Calibri" w:cs="Arial"/>
          <w:color w:val="000000"/>
          <w:szCs w:val="18"/>
        </w:rPr>
        <w:t>Z</w:t>
      </w:r>
      <w:r w:rsidRPr="00365925" w:rsidR="003F0EC3">
        <w:rPr>
          <w:rFonts w:eastAsia="Calibri" w:cs="Arial"/>
          <w:color w:val="000000"/>
          <w:szCs w:val="18"/>
        </w:rPr>
        <w:t>uidoost</w:t>
      </w:r>
      <w:r w:rsidRPr="00365925" w:rsidR="00EF0767">
        <w:rPr>
          <w:rFonts w:eastAsia="Calibri" w:cs="Arial"/>
          <w:color w:val="000000"/>
          <w:szCs w:val="18"/>
        </w:rPr>
        <w:t>zijde</w:t>
      </w:r>
      <w:r w:rsidRPr="00365925" w:rsidR="003F0EC3">
        <w:rPr>
          <w:rFonts w:eastAsia="Calibri" w:cs="Arial"/>
          <w:color w:val="000000"/>
          <w:szCs w:val="18"/>
        </w:rPr>
        <w:t xml:space="preserve"> van de stad Utrecht en </w:t>
      </w:r>
      <w:r w:rsidRPr="00365925" w:rsidR="0026371C">
        <w:rPr>
          <w:rFonts w:eastAsia="Calibri" w:cs="Arial"/>
          <w:color w:val="000000"/>
          <w:szCs w:val="18"/>
        </w:rPr>
        <w:t>in het Groene Hart</w:t>
      </w:r>
      <w:r w:rsidRPr="00365925" w:rsidR="00454E2C">
        <w:rPr>
          <w:rFonts w:eastAsia="Calibri" w:cs="Arial"/>
          <w:color w:val="000000"/>
          <w:szCs w:val="18"/>
        </w:rPr>
        <w:t xml:space="preserve"> </w:t>
      </w:r>
      <w:r w:rsidRPr="00365925" w:rsidR="00C939D2">
        <w:rPr>
          <w:rFonts w:eastAsia="Calibri" w:cs="Arial"/>
          <w:color w:val="000000"/>
          <w:szCs w:val="18"/>
        </w:rPr>
        <w:t>speelt een grote stapeling van opgaven.</w:t>
      </w:r>
      <w:r w:rsidR="0026371C">
        <w:rPr>
          <w:rFonts w:eastAsia="Calibri" w:cs="Arial"/>
          <w:color w:val="000000"/>
          <w:szCs w:val="18"/>
        </w:rPr>
        <w:t xml:space="preserve"> </w:t>
      </w:r>
    </w:p>
    <w:p w:rsidRPr="00390585" w:rsidR="00FA07AC" w:rsidP="00FA07AC" w:rsidRDefault="00FA07AC" w14:paraId="223777BC" w14:textId="77777777">
      <w:pPr>
        <w:spacing w:line="240" w:lineRule="atLeast"/>
        <w:rPr>
          <w:rFonts w:eastAsia="Calibri" w:cs="Times New Roman"/>
          <w:szCs w:val="18"/>
          <w:lang w:eastAsia="nl-NL" w:bidi="nl-NL"/>
        </w:rPr>
      </w:pPr>
    </w:p>
    <w:p w:rsidR="00766CAA" w:rsidP="00FA07AC" w:rsidRDefault="00FA07AC" w14:paraId="3874FF03" w14:textId="49090660">
      <w:pPr>
        <w:spacing w:line="240" w:lineRule="atLeast"/>
        <w:rPr>
          <w:rFonts w:eastAsia="Calibri" w:cs="Arial"/>
          <w:color w:val="000000"/>
        </w:rPr>
      </w:pPr>
      <w:r w:rsidRPr="00CE3D61">
        <w:rPr>
          <w:rFonts w:eastAsia="Calibri" w:cs="Times New Roman"/>
        </w:rPr>
        <w:t>Utrecht vervult als centraal gelegen provincie een belangrijke functie binnen Nederland en</w:t>
      </w:r>
      <w:r w:rsidRPr="004A7155">
        <w:rPr>
          <w:rFonts w:eastAsia="Arial" w:cs="Arial"/>
        </w:rPr>
        <w:t xml:space="preserve"> is</w:t>
      </w:r>
      <w:r w:rsidRPr="004A7155">
        <w:rPr>
          <w:rFonts w:eastAsia="Arial" w:cs="Arial"/>
          <w:color w:val="000000" w:themeColor="text1"/>
        </w:rPr>
        <w:t xml:space="preserve"> één van de topregio’s in de Randstad</w:t>
      </w:r>
      <w:r w:rsidRPr="004A7155">
        <w:rPr>
          <w:rFonts w:eastAsia="Arial" w:cs="Arial"/>
        </w:rPr>
        <w:t xml:space="preserve"> </w:t>
      </w:r>
      <w:r w:rsidRPr="00CE3D61">
        <w:rPr>
          <w:rFonts w:eastAsia="Calibri" w:cs="Times New Roman"/>
        </w:rPr>
        <w:t>(zie kaart 3: Positionering provincie Utrecht).</w:t>
      </w:r>
      <w:r w:rsidRPr="00CE3D61" w:rsidR="008837C1">
        <w:rPr>
          <w:rFonts w:eastAsia="Calibri" w:cs="Times New Roman"/>
        </w:rPr>
        <w:t xml:space="preserve"> </w:t>
      </w:r>
      <w:r w:rsidRPr="57C6D7F3" w:rsidR="008837C1">
        <w:rPr>
          <w:rFonts w:eastAsia="Calibri" w:cs="Times New Roman"/>
          <w:lang w:eastAsia="nl-NL" w:bidi="nl-NL"/>
        </w:rPr>
        <w:t>De mix van historische steden en dorpen en gevarieerd landschap, erfgoed en natuur op korte afstand van elkaar maakt onze provincie uniek.</w:t>
      </w:r>
      <w:r w:rsidRPr="00CE3D61">
        <w:rPr>
          <w:rFonts w:eastAsia="Calibri" w:cs="Times New Roman"/>
        </w:rPr>
        <w:t xml:space="preserve"> </w:t>
      </w:r>
      <w:r w:rsidRPr="57C6D7F3" w:rsidR="008837C1">
        <w:rPr>
          <w:rFonts w:eastAsia="Calibri" w:cs="Arial"/>
          <w:color w:val="000000" w:themeColor="text1"/>
        </w:rPr>
        <w:t xml:space="preserve">Zij </w:t>
      </w:r>
      <w:r w:rsidRPr="57C6D7F3">
        <w:rPr>
          <w:rFonts w:eastAsia="Calibri" w:cs="Arial"/>
          <w:color w:val="000000" w:themeColor="text1"/>
        </w:rPr>
        <w:t>fungeert als draaischijf en verbindt de Randstad met de rest van ons land.</w:t>
      </w:r>
      <w:r w:rsidRPr="57C6D7F3">
        <w:rPr>
          <w:rFonts w:eastAsia="Calibri" w:cs="Times New Roman"/>
          <w:lang w:eastAsia="nl-NL" w:bidi="nl-NL"/>
        </w:rPr>
        <w:t xml:space="preserve"> Deze draaischijffunc</w:t>
      </w:r>
      <w:r w:rsidRPr="57C6D7F3" w:rsidR="00897453">
        <w:rPr>
          <w:rFonts w:eastAsia="Calibri" w:cs="Times New Roman"/>
          <w:lang w:eastAsia="nl-NL" w:bidi="nl-NL"/>
        </w:rPr>
        <w:t>t</w:t>
      </w:r>
      <w:r w:rsidRPr="57C6D7F3">
        <w:rPr>
          <w:rFonts w:eastAsia="Calibri" w:cs="Times New Roman"/>
          <w:lang w:eastAsia="nl-NL" w:bidi="nl-NL"/>
        </w:rPr>
        <w:t xml:space="preserve">ie heeft betrekking op </w:t>
      </w:r>
      <w:r w:rsidRPr="57C6D7F3" w:rsidR="005441C6">
        <w:rPr>
          <w:rFonts w:eastAsia="Calibri" w:cs="Times New Roman"/>
          <w:lang w:eastAsia="nl-NL" w:bidi="nl-NL"/>
        </w:rPr>
        <w:t xml:space="preserve">het </w:t>
      </w:r>
      <w:r w:rsidRPr="57C6D7F3">
        <w:rPr>
          <w:rFonts w:eastAsia="Calibri" w:cs="Times New Roman"/>
          <w:lang w:eastAsia="nl-NL" w:bidi="nl-NL"/>
        </w:rPr>
        <w:t>wegen</w:t>
      </w:r>
      <w:r w:rsidRPr="57C6D7F3" w:rsidR="00956224">
        <w:rPr>
          <w:rFonts w:eastAsia="Calibri" w:cs="Times New Roman"/>
          <w:lang w:eastAsia="nl-NL" w:bidi="nl-NL"/>
        </w:rPr>
        <w:t>-</w:t>
      </w:r>
      <w:r w:rsidRPr="57C6D7F3" w:rsidR="005441C6">
        <w:rPr>
          <w:rFonts w:eastAsia="Calibri" w:cs="Times New Roman"/>
          <w:lang w:eastAsia="nl-NL" w:bidi="nl-NL"/>
        </w:rPr>
        <w:t xml:space="preserve"> en </w:t>
      </w:r>
      <w:r w:rsidRPr="57C6D7F3">
        <w:rPr>
          <w:rFonts w:eastAsia="Calibri" w:cs="Times New Roman"/>
          <w:lang w:eastAsia="nl-NL" w:bidi="nl-NL"/>
        </w:rPr>
        <w:t>spoornet</w:t>
      </w:r>
      <w:r w:rsidRPr="57C6D7F3" w:rsidR="005441C6">
        <w:rPr>
          <w:rFonts w:eastAsia="Calibri" w:cs="Times New Roman"/>
          <w:lang w:eastAsia="nl-NL" w:bidi="nl-NL"/>
        </w:rPr>
        <w:t xml:space="preserve"> Nederland</w:t>
      </w:r>
      <w:r w:rsidRPr="57C6D7F3" w:rsidR="009A67B1">
        <w:rPr>
          <w:rFonts w:eastAsia="Calibri" w:cs="Times New Roman"/>
          <w:lang w:eastAsia="nl-NL" w:bidi="nl-NL"/>
        </w:rPr>
        <w:t xml:space="preserve"> </w:t>
      </w:r>
      <w:r w:rsidRPr="57C6D7F3" w:rsidR="00042D0C">
        <w:rPr>
          <w:rFonts w:eastAsia="Calibri" w:cs="Times New Roman"/>
          <w:lang w:eastAsia="nl-NL" w:bidi="nl-NL"/>
        </w:rPr>
        <w:t xml:space="preserve">en </w:t>
      </w:r>
      <w:r w:rsidRPr="57C6D7F3" w:rsidR="00597690">
        <w:rPr>
          <w:rFonts w:eastAsia="Calibri" w:cs="Times New Roman"/>
          <w:lang w:eastAsia="nl-NL" w:bidi="nl-NL"/>
        </w:rPr>
        <w:t xml:space="preserve">op het </w:t>
      </w:r>
      <w:r w:rsidRPr="57C6D7F3" w:rsidR="00BA5045">
        <w:rPr>
          <w:rFonts w:eastAsia="Calibri" w:cs="Times New Roman"/>
          <w:lang w:eastAsia="nl-NL" w:bidi="nl-NL"/>
        </w:rPr>
        <w:t>A</w:t>
      </w:r>
      <w:r w:rsidRPr="57C6D7F3" w:rsidR="005A2B2E">
        <w:rPr>
          <w:rFonts w:eastAsia="Calibri" w:cs="Times New Roman"/>
          <w:lang w:eastAsia="nl-NL" w:bidi="nl-NL"/>
        </w:rPr>
        <w:t xml:space="preserve">msterdam-Rijnkanaal. </w:t>
      </w:r>
      <w:r w:rsidRPr="57C6D7F3" w:rsidR="00BB2E8D">
        <w:rPr>
          <w:rFonts w:eastAsia="Calibri" w:cs="Times New Roman"/>
          <w:lang w:eastAsia="nl-NL" w:bidi="nl-NL"/>
        </w:rPr>
        <w:t>Ook ons</w:t>
      </w:r>
      <w:r w:rsidRPr="57C6D7F3">
        <w:rPr>
          <w:rFonts w:eastAsia="Calibri" w:cs="Times New Roman"/>
          <w:lang w:eastAsia="nl-NL" w:bidi="nl-NL"/>
        </w:rPr>
        <w:t xml:space="preserve"> groenblauw</w:t>
      </w:r>
      <w:r w:rsidRPr="57C6D7F3" w:rsidR="00BB2E8D">
        <w:rPr>
          <w:rFonts w:eastAsia="Calibri" w:cs="Times New Roman"/>
          <w:lang w:eastAsia="nl-NL" w:bidi="nl-NL"/>
        </w:rPr>
        <w:t>e</w:t>
      </w:r>
      <w:r w:rsidRPr="57C6D7F3">
        <w:rPr>
          <w:rFonts w:eastAsia="Calibri" w:cs="Times New Roman"/>
          <w:lang w:eastAsia="nl-NL" w:bidi="nl-NL"/>
        </w:rPr>
        <w:t xml:space="preserve"> netwerk</w:t>
      </w:r>
      <w:r w:rsidRPr="57C6D7F3" w:rsidR="00BB2E8D">
        <w:rPr>
          <w:rFonts w:eastAsia="Calibri" w:cs="Times New Roman"/>
          <w:lang w:eastAsia="nl-NL" w:bidi="nl-NL"/>
        </w:rPr>
        <w:t xml:space="preserve"> w</w:t>
      </w:r>
      <w:r w:rsidRPr="57C6D7F3" w:rsidR="00F729DA">
        <w:rPr>
          <w:rFonts w:eastAsia="Calibri" w:cs="Times New Roman"/>
          <w:lang w:eastAsia="nl-NL" w:bidi="nl-NL"/>
        </w:rPr>
        <w:t xml:space="preserve">erkt verbindend. </w:t>
      </w:r>
      <w:r w:rsidRPr="57C6D7F3" w:rsidR="00D04CCD">
        <w:rPr>
          <w:rFonts w:eastAsia="Calibri" w:cs="Times New Roman"/>
          <w:lang w:eastAsia="nl-NL" w:bidi="nl-NL"/>
        </w:rPr>
        <w:t xml:space="preserve">Het heeft een </w:t>
      </w:r>
      <w:r w:rsidRPr="57C6D7F3" w:rsidR="00D34FCC">
        <w:rPr>
          <w:rFonts w:eastAsia="Calibri" w:cs="Arial"/>
          <w:color w:val="000000" w:themeColor="text1"/>
        </w:rPr>
        <w:t>cruciale rol in het Europese en nationale natuurnetwerk</w:t>
      </w:r>
      <w:r w:rsidRPr="57C6D7F3" w:rsidR="00D34FCC">
        <w:rPr>
          <w:rFonts w:eastAsia="Calibri" w:cs="Times New Roman"/>
          <w:lang w:eastAsia="nl-NL" w:bidi="nl-NL"/>
        </w:rPr>
        <w:t xml:space="preserve"> </w:t>
      </w:r>
      <w:r w:rsidRPr="57C6D7F3" w:rsidR="00D04CCD">
        <w:rPr>
          <w:rFonts w:eastAsia="Calibri" w:cs="Times New Roman"/>
          <w:lang w:eastAsia="nl-NL" w:bidi="nl-NL"/>
        </w:rPr>
        <w:t>en vormt de overgang van</w:t>
      </w:r>
      <w:r w:rsidRPr="57C6D7F3" w:rsidR="00677A91">
        <w:rPr>
          <w:rFonts w:eastAsia="Calibri" w:cs="Times New Roman"/>
          <w:lang w:eastAsia="nl-NL" w:bidi="nl-NL"/>
        </w:rPr>
        <w:t xml:space="preserve"> laag naar hoog, van nat naar droog en van veen naar zand</w:t>
      </w:r>
      <w:r w:rsidRPr="57C6D7F3">
        <w:rPr>
          <w:rFonts w:eastAsia="Calibri" w:cs="Times New Roman"/>
          <w:lang w:eastAsia="nl-NL" w:bidi="nl-NL"/>
        </w:rPr>
        <w:t xml:space="preserve">. </w:t>
      </w:r>
      <w:r w:rsidRPr="57C6D7F3" w:rsidR="00497174">
        <w:rPr>
          <w:rFonts w:eastAsia="Calibri" w:cs="Times New Roman"/>
          <w:lang w:eastAsia="nl-NL" w:bidi="nl-NL"/>
        </w:rPr>
        <w:t>De provincie Utrecht</w:t>
      </w:r>
      <w:r w:rsidRPr="57C6D7F3" w:rsidR="00B557FD">
        <w:rPr>
          <w:rFonts w:eastAsia="Calibri" w:cs="Times New Roman"/>
          <w:lang w:eastAsia="nl-NL" w:bidi="nl-NL"/>
        </w:rPr>
        <w:t xml:space="preserve"> </w:t>
      </w:r>
      <w:r w:rsidRPr="57C6D7F3">
        <w:rPr>
          <w:rFonts w:eastAsia="Calibri" w:cs="Times New Roman"/>
          <w:lang w:eastAsia="nl-NL" w:bidi="nl-NL"/>
        </w:rPr>
        <w:t xml:space="preserve">wordt aan de zuidzijde </w:t>
      </w:r>
      <w:r w:rsidR="00B538C4">
        <w:rPr>
          <w:rFonts w:eastAsia="Calibri" w:cs="Times New Roman"/>
          <w:lang w:eastAsia="nl-NL" w:bidi="nl-NL"/>
        </w:rPr>
        <w:t xml:space="preserve">grotendeels </w:t>
      </w:r>
      <w:r w:rsidRPr="57C6D7F3">
        <w:rPr>
          <w:rFonts w:eastAsia="Calibri" w:cs="Times New Roman"/>
          <w:lang w:eastAsia="nl-NL" w:bidi="nl-NL"/>
        </w:rPr>
        <w:t xml:space="preserve">begrensd door het Rivierengebied en </w:t>
      </w:r>
      <w:r w:rsidRPr="57C6D7F3" w:rsidR="00D42C90">
        <w:rPr>
          <w:rFonts w:eastAsia="Calibri" w:cs="Times New Roman"/>
          <w:lang w:eastAsia="nl-NL" w:bidi="nl-NL"/>
        </w:rPr>
        <w:t xml:space="preserve">heeft een belangrijke rol in de zoetwatervoorziening van </w:t>
      </w:r>
      <w:r w:rsidRPr="57C6D7F3">
        <w:rPr>
          <w:rFonts w:eastAsia="Calibri" w:cs="Times New Roman"/>
          <w:lang w:eastAsia="nl-NL" w:bidi="nl-NL"/>
        </w:rPr>
        <w:t>West-Nederland.</w:t>
      </w:r>
      <w:r w:rsidRPr="57C6D7F3">
        <w:rPr>
          <w:rFonts w:eastAsia="Calibri" w:cs="Arial"/>
          <w:color w:val="000000" w:themeColor="text1"/>
        </w:rPr>
        <w:t xml:space="preserve"> </w:t>
      </w:r>
      <w:r w:rsidRPr="57C6D7F3" w:rsidR="0004383B">
        <w:rPr>
          <w:rFonts w:eastAsia="Calibri" w:cs="Arial"/>
          <w:color w:val="000000" w:themeColor="text1"/>
        </w:rPr>
        <w:t>H</w:t>
      </w:r>
      <w:r w:rsidRPr="57C6D7F3">
        <w:rPr>
          <w:rFonts w:eastAsia="Calibri" w:cs="Arial"/>
          <w:color w:val="000000" w:themeColor="text1"/>
        </w:rPr>
        <w:t>et Groene Hart en</w:t>
      </w:r>
      <w:r w:rsidRPr="57C6D7F3" w:rsidR="00CE3D61">
        <w:rPr>
          <w:rFonts w:eastAsia="Calibri" w:cs="Arial"/>
          <w:color w:val="000000" w:themeColor="text1"/>
        </w:rPr>
        <w:t xml:space="preserve"> </w:t>
      </w:r>
      <w:r w:rsidRPr="57C6D7F3">
        <w:rPr>
          <w:rFonts w:eastAsia="Calibri" w:cs="Arial"/>
          <w:color w:val="000000" w:themeColor="text1"/>
        </w:rPr>
        <w:t xml:space="preserve">de Utrechtse Heuvelrug </w:t>
      </w:r>
      <w:r w:rsidRPr="57C6D7F3" w:rsidR="0004383B">
        <w:rPr>
          <w:rFonts w:eastAsia="Calibri" w:cs="Arial"/>
          <w:color w:val="000000" w:themeColor="text1"/>
        </w:rPr>
        <w:t xml:space="preserve">zijn </w:t>
      </w:r>
      <w:r w:rsidRPr="57C6D7F3">
        <w:rPr>
          <w:rFonts w:eastAsia="Calibri" w:cs="Arial"/>
          <w:color w:val="000000" w:themeColor="text1"/>
        </w:rPr>
        <w:t xml:space="preserve">waardevolle landschappen van nationale </w:t>
      </w:r>
      <w:r w:rsidRPr="57C6D7F3" w:rsidR="00825535">
        <w:rPr>
          <w:rFonts w:eastAsia="Calibri" w:cs="Arial"/>
          <w:color w:val="000000" w:themeColor="text1"/>
        </w:rPr>
        <w:t>betekenis</w:t>
      </w:r>
      <w:r w:rsidRPr="57C6D7F3">
        <w:rPr>
          <w:rFonts w:eastAsia="Calibri" w:cs="Arial"/>
          <w:color w:val="000000" w:themeColor="text1"/>
        </w:rPr>
        <w:t xml:space="preserve">. </w:t>
      </w:r>
      <w:r w:rsidRPr="57C6D7F3" w:rsidR="00630822">
        <w:rPr>
          <w:rFonts w:eastAsia="Calibri" w:cs="Arial"/>
          <w:color w:val="000000" w:themeColor="text1"/>
        </w:rPr>
        <w:t xml:space="preserve">Dit is in de </w:t>
      </w:r>
      <w:r w:rsidRPr="57C6D7F3" w:rsidR="00825535">
        <w:rPr>
          <w:rFonts w:eastAsia="Calibri" w:cs="Arial"/>
          <w:color w:val="000000" w:themeColor="text1"/>
        </w:rPr>
        <w:t xml:space="preserve">Ontwerp </w:t>
      </w:r>
      <w:r w:rsidRPr="57C6D7F3" w:rsidR="00630822">
        <w:rPr>
          <w:rFonts w:eastAsia="Calibri" w:cs="Arial"/>
          <w:color w:val="000000" w:themeColor="text1"/>
        </w:rPr>
        <w:t>NOVI (Nationale Omgevingsvisie) ook zo aangegeven.</w:t>
      </w:r>
      <w:r w:rsidRPr="57C6D7F3" w:rsidR="00D36E26">
        <w:rPr>
          <w:rFonts w:eastAsia="Calibri" w:cs="Arial"/>
          <w:color w:val="000000" w:themeColor="text1"/>
        </w:rPr>
        <w:t xml:space="preserve"> </w:t>
      </w:r>
      <w:r w:rsidRPr="57C6D7F3">
        <w:rPr>
          <w:rFonts w:eastAsia="Calibri" w:cs="Arial"/>
          <w:color w:val="000000" w:themeColor="text1"/>
        </w:rPr>
        <w:t xml:space="preserve">De Hollandse Waterlinies (Nieuwe Hollandse Waterlinie en Stelling van Amsterdam) en de Neder-Germaanse Limes worden voorgedragen als UNESCO Werelderfgoed. </w:t>
      </w:r>
      <w:r w:rsidRPr="57C6D7F3" w:rsidR="00C4533E">
        <w:rPr>
          <w:rFonts w:eastAsia="Calibri" w:cs="Arial"/>
          <w:color w:val="000000" w:themeColor="text1"/>
        </w:rPr>
        <w:t>En</w:t>
      </w:r>
      <w:r w:rsidRPr="57C6D7F3" w:rsidR="00D36E26">
        <w:rPr>
          <w:rFonts w:eastAsia="Calibri" w:cs="Arial"/>
          <w:color w:val="000000" w:themeColor="text1"/>
        </w:rPr>
        <w:t xml:space="preserve"> de Grebbelinie </w:t>
      </w:r>
      <w:r w:rsidRPr="57C6D7F3" w:rsidR="0013549A">
        <w:rPr>
          <w:rFonts w:eastAsia="Calibri" w:cs="Arial"/>
          <w:color w:val="000000" w:themeColor="text1"/>
        </w:rPr>
        <w:t xml:space="preserve">ligt als </w:t>
      </w:r>
      <w:r w:rsidRPr="57C6D7F3" w:rsidR="00C4533E">
        <w:rPr>
          <w:rFonts w:eastAsia="Calibri" w:cs="Arial"/>
          <w:color w:val="000000" w:themeColor="text1"/>
        </w:rPr>
        <w:t xml:space="preserve">waterlinie </w:t>
      </w:r>
      <w:r w:rsidRPr="57C6D7F3" w:rsidR="00B578FE">
        <w:rPr>
          <w:rFonts w:eastAsia="Calibri" w:cs="Arial"/>
          <w:color w:val="000000" w:themeColor="text1"/>
        </w:rPr>
        <w:t xml:space="preserve">tussen </w:t>
      </w:r>
      <w:r w:rsidRPr="57C6D7F3" w:rsidR="00D36E26">
        <w:rPr>
          <w:rFonts w:eastAsia="Calibri" w:cs="Arial"/>
          <w:color w:val="000000" w:themeColor="text1"/>
        </w:rPr>
        <w:t>de Utrechtse Heuvelrug en de Veluwe.</w:t>
      </w:r>
      <w:r w:rsidRPr="57C6D7F3" w:rsidR="00035827">
        <w:rPr>
          <w:rFonts w:eastAsia="Calibri" w:cs="Arial"/>
          <w:color w:val="000000" w:themeColor="text1"/>
        </w:rPr>
        <w:t xml:space="preserve"> </w:t>
      </w:r>
    </w:p>
    <w:p w:rsidR="00766CAA" w:rsidP="00FA07AC" w:rsidRDefault="00766CAA" w14:paraId="5AA64F13" w14:textId="77777777">
      <w:pPr>
        <w:spacing w:line="240" w:lineRule="atLeast"/>
        <w:rPr>
          <w:rFonts w:eastAsia="Calibri" w:cs="Arial"/>
          <w:color w:val="000000"/>
          <w:szCs w:val="18"/>
        </w:rPr>
      </w:pPr>
    </w:p>
    <w:p w:rsidRPr="00390585" w:rsidR="00FA07AC" w:rsidP="00FA07AC" w:rsidRDefault="00766CAA" w14:paraId="44F91D2C" w14:textId="23C7F050">
      <w:pPr>
        <w:spacing w:line="240" w:lineRule="atLeast"/>
        <w:rPr>
          <w:rFonts w:eastAsia="Calibri" w:cs="Arial"/>
          <w:color w:val="000000"/>
          <w:szCs w:val="18"/>
        </w:rPr>
      </w:pPr>
      <w:r w:rsidRPr="008420FC">
        <w:rPr>
          <w:rFonts w:eastAsia="Calibri" w:cs="Arial"/>
          <w:color w:val="000000"/>
          <w:szCs w:val="18"/>
        </w:rPr>
        <w:t>De provincie Utrecht</w:t>
      </w:r>
      <w:r w:rsidRPr="008420FC" w:rsidR="00FA07AC">
        <w:rPr>
          <w:rFonts w:eastAsia="Calibri" w:cs="Times New Roman"/>
          <w:szCs w:val="18"/>
          <w:lang w:eastAsia="nl-NL" w:bidi="nl-NL"/>
        </w:rPr>
        <w:t xml:space="preserve"> is een gewilde plek om te wonen, werken, ontmoeten en ontspannen. De stedelijke regio’s van Utrecht en Amersfoort maken onderdeel uit van het economisch kerngebied van Nederland. Er zijn goede verbindingen met het nabij gelegen Schiphol en de andere luchthavens.</w:t>
      </w:r>
      <w:r w:rsidRPr="008420FC" w:rsidR="00FA07AC">
        <w:rPr>
          <w:rFonts w:eastAsia="Calibri" w:cs="Arial"/>
          <w:color w:val="000000"/>
          <w:szCs w:val="18"/>
        </w:rPr>
        <w:t xml:space="preserve"> </w:t>
      </w:r>
      <w:r w:rsidRPr="00341DE9" w:rsidR="00341DE9">
        <w:rPr>
          <w:rFonts w:eastAsia="Calibri" w:cs="Arial"/>
          <w:color w:val="000000"/>
          <w:szCs w:val="18"/>
        </w:rPr>
        <w:t xml:space="preserve">De </w:t>
      </w:r>
      <w:r w:rsidRPr="00341DE9" w:rsidR="00FA07AC">
        <w:rPr>
          <w:rFonts w:eastAsia="Calibri" w:cs="Arial"/>
          <w:color w:val="000000"/>
          <w:szCs w:val="18"/>
        </w:rPr>
        <w:t>stationsgebieden</w:t>
      </w:r>
      <w:r w:rsidRPr="008420FC" w:rsidR="00FA07AC">
        <w:rPr>
          <w:rFonts w:eastAsia="Calibri" w:cs="Arial"/>
          <w:color w:val="000000"/>
          <w:szCs w:val="18"/>
        </w:rPr>
        <w:t xml:space="preserve"> Utrecht Centraal </w:t>
      </w:r>
      <w:r w:rsidRPr="008420FC" w:rsidR="002340F3">
        <w:rPr>
          <w:rFonts w:eastAsia="Calibri" w:cs="Arial"/>
          <w:color w:val="000000"/>
          <w:szCs w:val="18"/>
        </w:rPr>
        <w:t>(</w:t>
      </w:r>
      <w:r w:rsidRPr="008420FC" w:rsidR="00EB4A3F">
        <w:rPr>
          <w:rFonts w:eastAsia="Calibri" w:cs="Arial"/>
          <w:color w:val="000000"/>
          <w:szCs w:val="18"/>
        </w:rPr>
        <w:t xml:space="preserve">inclusief </w:t>
      </w:r>
      <w:r w:rsidRPr="008420FC" w:rsidR="002340F3">
        <w:rPr>
          <w:rFonts w:eastAsia="Calibri" w:cs="Arial"/>
          <w:color w:val="000000"/>
          <w:szCs w:val="18"/>
        </w:rPr>
        <w:t xml:space="preserve">Beurskwartier / Lombokplein) </w:t>
      </w:r>
      <w:r w:rsidRPr="008420FC" w:rsidR="00FA07AC">
        <w:rPr>
          <w:rFonts w:eastAsia="Calibri" w:cs="Arial"/>
          <w:color w:val="000000"/>
          <w:szCs w:val="18"/>
        </w:rPr>
        <w:t xml:space="preserve">en Amersfoort Centraal </w:t>
      </w:r>
      <w:r w:rsidRPr="008420FC" w:rsidR="00470D8A">
        <w:rPr>
          <w:rFonts w:eastAsia="Calibri" w:cs="Arial"/>
          <w:color w:val="000000"/>
          <w:szCs w:val="18"/>
        </w:rPr>
        <w:t>(</w:t>
      </w:r>
      <w:r w:rsidRPr="008420FC" w:rsidR="00EB4A3F">
        <w:rPr>
          <w:rFonts w:eastAsia="Calibri" w:cs="Arial"/>
          <w:color w:val="000000"/>
          <w:szCs w:val="18"/>
        </w:rPr>
        <w:t>incl</w:t>
      </w:r>
      <w:r w:rsidRPr="008420FC" w:rsidR="005D14BA">
        <w:rPr>
          <w:rFonts w:eastAsia="Calibri" w:cs="Arial"/>
          <w:color w:val="000000"/>
          <w:szCs w:val="18"/>
        </w:rPr>
        <w:t xml:space="preserve">usief </w:t>
      </w:r>
      <w:r w:rsidRPr="008420FC" w:rsidR="00470D8A">
        <w:rPr>
          <w:rFonts w:eastAsia="Calibri" w:cs="Arial"/>
          <w:color w:val="000000"/>
          <w:szCs w:val="18"/>
        </w:rPr>
        <w:t>Langs Eem en Spoor)</w:t>
      </w:r>
      <w:r w:rsidRPr="008420FC" w:rsidR="00FA07AC">
        <w:rPr>
          <w:rFonts w:eastAsia="Calibri" w:cs="Arial"/>
          <w:color w:val="000000"/>
          <w:szCs w:val="18"/>
        </w:rPr>
        <w:t xml:space="preserve"> </w:t>
      </w:r>
      <w:r w:rsidRPr="008420FC" w:rsidR="001B1355">
        <w:rPr>
          <w:rFonts w:eastAsia="Calibri" w:cs="Arial"/>
          <w:color w:val="000000"/>
          <w:szCs w:val="18"/>
        </w:rPr>
        <w:t xml:space="preserve">zijn belangrijke </w:t>
      </w:r>
      <w:r w:rsidRPr="008420FC" w:rsidR="00FA07AC">
        <w:rPr>
          <w:rFonts w:eastAsia="Calibri" w:cs="Arial"/>
          <w:color w:val="000000"/>
          <w:szCs w:val="18"/>
        </w:rPr>
        <w:t xml:space="preserve">(inter)nationale knooppunten </w:t>
      </w:r>
      <w:r w:rsidRPr="008420FC" w:rsidR="0061245E">
        <w:rPr>
          <w:rFonts w:eastAsia="Calibri" w:cs="Arial"/>
          <w:color w:val="000000"/>
          <w:szCs w:val="18"/>
        </w:rPr>
        <w:t>wel</w:t>
      </w:r>
      <w:r w:rsidRPr="008420FC" w:rsidR="004077D6">
        <w:rPr>
          <w:rFonts w:eastAsia="Calibri" w:cs="Arial"/>
          <w:color w:val="000000"/>
          <w:szCs w:val="18"/>
        </w:rPr>
        <w:t xml:space="preserve">ke worden benut </w:t>
      </w:r>
      <w:r w:rsidRPr="008420FC" w:rsidR="00FA07AC">
        <w:rPr>
          <w:rFonts w:eastAsia="Calibri" w:cs="Arial"/>
          <w:color w:val="000000"/>
          <w:szCs w:val="18"/>
        </w:rPr>
        <w:t>voor kwalitatieve binnenstedelijke verdichting.</w:t>
      </w:r>
      <w:r w:rsidRPr="008420FC" w:rsidR="00484CF1">
        <w:rPr>
          <w:rFonts w:eastAsia="Calibri" w:cs="Arial"/>
          <w:color w:val="000000"/>
          <w:szCs w:val="18"/>
        </w:rPr>
        <w:t xml:space="preserve"> </w:t>
      </w:r>
      <w:r w:rsidRPr="008420FC" w:rsidR="00FA07AC">
        <w:rPr>
          <w:rFonts w:eastAsia="Calibri" w:cs="Arial"/>
          <w:color w:val="000000"/>
          <w:szCs w:val="18"/>
        </w:rPr>
        <w:t>Merwedekanaalzone</w:t>
      </w:r>
      <w:r w:rsidRPr="008420FC" w:rsidR="00F15008">
        <w:rPr>
          <w:rFonts w:eastAsia="Calibri" w:cs="Arial"/>
          <w:color w:val="000000"/>
          <w:szCs w:val="18"/>
        </w:rPr>
        <w:t>,</w:t>
      </w:r>
      <w:r w:rsidRPr="008420FC" w:rsidR="00FA07AC">
        <w:rPr>
          <w:rFonts w:eastAsia="Calibri" w:cs="Arial"/>
          <w:color w:val="000000"/>
          <w:szCs w:val="18"/>
        </w:rPr>
        <w:t xml:space="preserve"> A12 Zone</w:t>
      </w:r>
      <w:r w:rsidRPr="008420FC" w:rsidR="006A25A8">
        <w:rPr>
          <w:rFonts w:eastAsia="Calibri" w:cs="Arial"/>
          <w:color w:val="000000"/>
          <w:szCs w:val="18"/>
        </w:rPr>
        <w:t>,</w:t>
      </w:r>
      <w:r w:rsidRPr="008420FC" w:rsidR="00FA07AC">
        <w:rPr>
          <w:rFonts w:eastAsia="Calibri" w:cs="Arial"/>
          <w:color w:val="000000"/>
          <w:szCs w:val="18"/>
        </w:rPr>
        <w:t xml:space="preserve"> Utrecht Science Park / Rijnsweerd en </w:t>
      </w:r>
      <w:r w:rsidRPr="008420FC" w:rsidR="00BF7932">
        <w:rPr>
          <w:rFonts w:eastAsia="Calibri" w:cs="Arial"/>
          <w:color w:val="000000"/>
          <w:szCs w:val="18"/>
        </w:rPr>
        <w:t xml:space="preserve">Amersfoort </w:t>
      </w:r>
      <w:r w:rsidRPr="008420FC" w:rsidR="005D6DE8">
        <w:rPr>
          <w:rFonts w:eastAsia="Calibri" w:cs="Arial"/>
          <w:color w:val="000000"/>
          <w:szCs w:val="18"/>
        </w:rPr>
        <w:t>Schothorst (</w:t>
      </w:r>
      <w:r w:rsidRPr="008420FC" w:rsidR="00FA07AC">
        <w:rPr>
          <w:rFonts w:eastAsia="Calibri" w:cs="Arial"/>
          <w:color w:val="000000"/>
          <w:szCs w:val="18"/>
        </w:rPr>
        <w:t>De Hoef-West)</w:t>
      </w:r>
      <w:r w:rsidRPr="008420FC" w:rsidR="00BF7932">
        <w:rPr>
          <w:rFonts w:eastAsia="Calibri" w:cs="Arial"/>
          <w:color w:val="000000"/>
          <w:szCs w:val="18"/>
        </w:rPr>
        <w:t xml:space="preserve"> </w:t>
      </w:r>
      <w:r w:rsidRPr="008420FC" w:rsidR="000F4C49">
        <w:rPr>
          <w:rFonts w:eastAsia="Calibri" w:cs="Arial"/>
          <w:color w:val="000000"/>
          <w:szCs w:val="18"/>
        </w:rPr>
        <w:t xml:space="preserve">zijn eveneens </w:t>
      </w:r>
      <w:r w:rsidRPr="008420FC" w:rsidR="00BF7932">
        <w:rPr>
          <w:rFonts w:eastAsia="Calibri" w:cs="Arial"/>
          <w:color w:val="000000"/>
          <w:szCs w:val="18"/>
        </w:rPr>
        <w:t>toplocaties voor wonen en werken.</w:t>
      </w:r>
      <w:r w:rsidRPr="008420FC" w:rsidR="00FA07AC">
        <w:rPr>
          <w:rFonts w:eastAsia="Calibri" w:cs="Arial"/>
          <w:color w:val="000000"/>
          <w:szCs w:val="18"/>
        </w:rPr>
        <w:t xml:space="preserve"> </w:t>
      </w:r>
      <w:r w:rsidRPr="008420FC" w:rsidR="003A2239">
        <w:rPr>
          <w:rFonts w:eastAsia="Calibri" w:cs="Arial"/>
          <w:color w:val="000000"/>
          <w:szCs w:val="18"/>
        </w:rPr>
        <w:t>Iets wat</w:t>
      </w:r>
      <w:r w:rsidRPr="008420FC" w:rsidR="00DF57B1">
        <w:rPr>
          <w:rFonts w:eastAsia="Calibri" w:cs="Arial"/>
          <w:color w:val="000000"/>
          <w:szCs w:val="18"/>
        </w:rPr>
        <w:t xml:space="preserve"> met</w:t>
      </w:r>
      <w:r w:rsidRPr="008420FC" w:rsidR="00151DA3">
        <w:rPr>
          <w:rFonts w:eastAsia="Calibri" w:cs="Arial"/>
          <w:color w:val="000000"/>
          <w:szCs w:val="18"/>
        </w:rPr>
        <w:t xml:space="preserve"> de </w:t>
      </w:r>
      <w:r w:rsidRPr="008420FC" w:rsidR="00DF57B1">
        <w:rPr>
          <w:rFonts w:eastAsia="Calibri" w:cs="Arial"/>
          <w:color w:val="000000"/>
          <w:szCs w:val="18"/>
        </w:rPr>
        <w:t xml:space="preserve">Ontwerp </w:t>
      </w:r>
      <w:r w:rsidRPr="008420FC" w:rsidR="00151DA3">
        <w:rPr>
          <w:rFonts w:eastAsia="Calibri" w:cs="Arial"/>
          <w:color w:val="000000"/>
          <w:szCs w:val="18"/>
        </w:rPr>
        <w:t xml:space="preserve">NOVI </w:t>
      </w:r>
      <w:r w:rsidRPr="008420FC" w:rsidR="003A2239">
        <w:rPr>
          <w:rFonts w:eastAsia="Calibri" w:cs="Arial"/>
          <w:color w:val="000000"/>
          <w:szCs w:val="18"/>
        </w:rPr>
        <w:t xml:space="preserve">wordt </w:t>
      </w:r>
      <w:r w:rsidRPr="008420FC" w:rsidR="009C7B79">
        <w:rPr>
          <w:rFonts w:eastAsia="Calibri" w:cs="Arial"/>
          <w:color w:val="000000"/>
          <w:szCs w:val="18"/>
        </w:rPr>
        <w:t>onderschreven</w:t>
      </w:r>
      <w:r w:rsidRPr="008420FC" w:rsidR="00151DA3">
        <w:rPr>
          <w:rFonts w:eastAsia="Calibri" w:cs="Arial"/>
          <w:color w:val="000000"/>
          <w:szCs w:val="18"/>
        </w:rPr>
        <w:t>.</w:t>
      </w:r>
      <w:r w:rsidRPr="008420FC" w:rsidR="00FA07AC">
        <w:rPr>
          <w:rFonts w:eastAsia="Calibri" w:cs="Arial"/>
          <w:color w:val="000000"/>
          <w:szCs w:val="18"/>
        </w:rPr>
        <w:t xml:space="preserve"> Onze </w:t>
      </w:r>
      <w:r w:rsidRPr="008420FC" w:rsidR="00FA07AC">
        <w:rPr>
          <w:rFonts w:eastAsia="Calibri" w:cs="Times New Roman"/>
          <w:szCs w:val="18"/>
          <w:lang w:eastAsia="nl-NL" w:bidi="nl-NL"/>
        </w:rPr>
        <w:t xml:space="preserve">inwoners hebben een relatief hoog opleidingsniveau. Er ontstaat een bloeiende kenniseconomie </w:t>
      </w:r>
      <w:r w:rsidRPr="008420FC" w:rsidR="00276926">
        <w:rPr>
          <w:rFonts w:eastAsia="Calibri" w:cs="Times New Roman"/>
          <w:szCs w:val="18"/>
          <w:lang w:eastAsia="nl-NL" w:bidi="nl-NL"/>
        </w:rPr>
        <w:t>met kenniscentra</w:t>
      </w:r>
      <w:r w:rsidRPr="008420FC" w:rsidR="00282D84">
        <w:rPr>
          <w:rFonts w:eastAsia="Calibri" w:cs="Times New Roman"/>
          <w:szCs w:val="18"/>
          <w:lang w:eastAsia="nl-NL" w:bidi="nl-NL"/>
        </w:rPr>
        <w:t>, bedrijven en proeftui</w:t>
      </w:r>
      <w:r w:rsidRPr="008420FC" w:rsidR="00A4220B">
        <w:rPr>
          <w:rFonts w:eastAsia="Calibri" w:cs="Times New Roman"/>
          <w:szCs w:val="18"/>
          <w:lang w:eastAsia="nl-NL" w:bidi="nl-NL"/>
        </w:rPr>
        <w:t xml:space="preserve">nen </w:t>
      </w:r>
      <w:r w:rsidRPr="008420FC" w:rsidR="00FA07AC">
        <w:rPr>
          <w:rFonts w:eastAsia="Calibri" w:cs="Times New Roman"/>
          <w:szCs w:val="18"/>
          <w:lang w:eastAsia="nl-NL" w:bidi="nl-NL"/>
        </w:rPr>
        <w:t>op het gebied van gezondheid (regio’s U16 en Amersfoort) en agrifood (regio Foodvalley)</w:t>
      </w:r>
      <w:r w:rsidRPr="008420FC" w:rsidR="004B0BFA">
        <w:rPr>
          <w:rFonts w:eastAsia="Calibri" w:cs="Times New Roman"/>
          <w:szCs w:val="18"/>
          <w:lang w:eastAsia="nl-NL" w:bidi="nl-NL"/>
        </w:rPr>
        <w:t xml:space="preserve"> die </w:t>
      </w:r>
      <w:r w:rsidRPr="008420FC" w:rsidR="00FA07AC">
        <w:rPr>
          <w:rFonts w:eastAsia="Calibri" w:cs="Times New Roman"/>
          <w:szCs w:val="18"/>
          <w:lang w:eastAsia="nl-NL" w:bidi="nl-NL"/>
        </w:rPr>
        <w:t>samenwerk</w:t>
      </w:r>
      <w:r w:rsidRPr="008420FC" w:rsidR="00170489">
        <w:rPr>
          <w:rFonts w:eastAsia="Calibri" w:cs="Times New Roman"/>
          <w:szCs w:val="18"/>
          <w:lang w:eastAsia="nl-NL" w:bidi="nl-NL"/>
        </w:rPr>
        <w:t>en</w:t>
      </w:r>
      <w:r w:rsidRPr="008420FC" w:rsidR="00FA07AC">
        <w:rPr>
          <w:rFonts w:eastAsia="Calibri" w:cs="Times New Roman"/>
          <w:szCs w:val="18"/>
          <w:lang w:eastAsia="nl-NL" w:bidi="nl-NL"/>
        </w:rPr>
        <w:t xml:space="preserve"> met andere delen van ons land</w:t>
      </w:r>
      <w:r w:rsidRPr="008420FC" w:rsidR="00FA07AC">
        <w:rPr>
          <w:rFonts w:eastAsia="Calibri" w:cs="Arial"/>
          <w:color w:val="000000"/>
          <w:szCs w:val="18"/>
        </w:rPr>
        <w:t>.</w:t>
      </w:r>
      <w:r w:rsidRPr="008420FC" w:rsidR="00FA07AC">
        <w:rPr>
          <w:rFonts w:eastAsia="Calibri" w:cs="Times New Roman"/>
          <w:szCs w:val="18"/>
          <w:lang w:eastAsia="nl-NL" w:bidi="nl-NL"/>
        </w:rPr>
        <w:t xml:space="preserve"> </w:t>
      </w:r>
      <w:r w:rsidRPr="008420FC" w:rsidR="00806051">
        <w:rPr>
          <w:rFonts w:eastAsia="Calibri" w:cs="Arial"/>
          <w:color w:val="000000"/>
          <w:szCs w:val="18"/>
        </w:rPr>
        <w:t>Het Utrecht Science Park heeft zich ontwikkeld tot het hart van de gezondheid</w:t>
      </w:r>
      <w:r w:rsidR="00682827">
        <w:rPr>
          <w:rFonts w:eastAsia="Calibri" w:cs="Arial"/>
          <w:color w:val="000000"/>
          <w:szCs w:val="18"/>
        </w:rPr>
        <w:t>s</w:t>
      </w:r>
      <w:r w:rsidRPr="008420FC" w:rsidR="00806051">
        <w:rPr>
          <w:rFonts w:eastAsia="Calibri" w:cs="Arial"/>
          <w:color w:val="000000"/>
          <w:szCs w:val="18"/>
        </w:rPr>
        <w:t xml:space="preserve">gerelateerde economie in Nederland en heeft een internationale </w:t>
      </w:r>
      <w:r w:rsidRPr="008420FC" w:rsidR="00F3142B">
        <w:rPr>
          <w:rFonts w:eastAsia="Calibri" w:cs="Arial"/>
          <w:color w:val="000000"/>
          <w:szCs w:val="18"/>
        </w:rPr>
        <w:t>aantrekkingskracht</w:t>
      </w:r>
      <w:r w:rsidRPr="008420FC" w:rsidR="00806051">
        <w:rPr>
          <w:rFonts w:eastAsia="Calibri" w:cs="Arial"/>
          <w:color w:val="000000"/>
          <w:szCs w:val="18"/>
        </w:rPr>
        <w:t>.</w:t>
      </w:r>
      <w:r w:rsidRPr="008420FC" w:rsidR="00806051">
        <w:rPr>
          <w:rFonts w:asciiTheme="minorHAnsi" w:hAnsiTheme="minorHAnsi"/>
        </w:rPr>
        <w:t xml:space="preserve"> </w:t>
      </w:r>
      <w:r w:rsidRPr="008420FC" w:rsidR="00FA07AC">
        <w:rPr>
          <w:rFonts w:eastAsia="Calibri" w:cs="Arial"/>
          <w:color w:val="000000"/>
          <w:szCs w:val="18"/>
        </w:rPr>
        <w:t xml:space="preserve">Zoals ook blijkt uit de European Regional Competitiveness Index behoort de provincie Utrecht </w:t>
      </w:r>
      <w:r w:rsidRPr="008420FC" w:rsidR="00E00096">
        <w:rPr>
          <w:rFonts w:eastAsia="Calibri" w:cs="Arial"/>
          <w:color w:val="000000"/>
          <w:szCs w:val="18"/>
        </w:rPr>
        <w:t>met dit alles</w:t>
      </w:r>
      <w:r w:rsidRPr="008420FC" w:rsidR="00FA07AC">
        <w:rPr>
          <w:rFonts w:eastAsia="Calibri" w:cs="Arial"/>
          <w:color w:val="000000"/>
          <w:szCs w:val="18"/>
        </w:rPr>
        <w:t xml:space="preserve"> tot de absolute top van de meest competitieve regio’s in de Europese Unie.</w:t>
      </w:r>
    </w:p>
    <w:p w:rsidRPr="00390585" w:rsidR="00313773" w:rsidP="00313773" w:rsidRDefault="00313773" w14:paraId="4A21A369" w14:textId="77777777">
      <w:pPr>
        <w:spacing w:line="240" w:lineRule="atLeast"/>
        <w:rPr>
          <w:rFonts w:cs="Arial"/>
          <w:szCs w:val="18"/>
        </w:rPr>
      </w:pPr>
    </w:p>
    <w:p w:rsidRPr="00390585" w:rsidR="00313773" w:rsidP="00831546" w:rsidRDefault="00313773" w14:paraId="0786D6F4" w14:textId="0B99F808">
      <w:pPr>
        <w:pStyle w:val="Kop2"/>
        <w:rPr>
          <w:lang w:bidi="nl-NL"/>
        </w:rPr>
      </w:pPr>
      <w:bookmarkStart w:name="_Toc36733126" w:id="11"/>
      <w:r w:rsidRPr="00390585">
        <w:rPr>
          <w:lang w:eastAsia="nl-NL" w:bidi="nl-NL"/>
        </w:rPr>
        <w:lastRenderedPageBreak/>
        <w:t>Utrecht 2050</w:t>
      </w:r>
      <w:bookmarkEnd w:id="11"/>
    </w:p>
    <w:p w:rsidRPr="00214760" w:rsidR="00497448" w:rsidP="00497448" w:rsidRDefault="00497448" w14:paraId="319044C4" w14:textId="77BCC142">
      <w:pPr>
        <w:spacing w:line="240" w:lineRule="atLeast"/>
        <w:rPr>
          <w:rFonts w:cs="Arial"/>
          <w:noProof/>
          <w:szCs w:val="18"/>
        </w:rPr>
      </w:pPr>
      <w:r w:rsidRPr="00214760">
        <w:rPr>
          <w:rFonts w:cs="Arial"/>
          <w:noProof/>
          <w:szCs w:val="18"/>
        </w:rPr>
        <w:t xml:space="preserve">Met zeven </w:t>
      </w:r>
      <w:r w:rsidR="000F5971">
        <w:rPr>
          <w:rFonts w:cs="Arial"/>
          <w:noProof/>
          <w:szCs w:val="18"/>
        </w:rPr>
        <w:t>beleids</w:t>
      </w:r>
      <w:r w:rsidRPr="00214760">
        <w:rPr>
          <w:rFonts w:cs="Arial"/>
          <w:noProof/>
          <w:szCs w:val="18"/>
        </w:rPr>
        <w:t>thema’s geven we richting aan de ontwikkeling en de bescherming van onze gezonde en veilige leefomgeving. In 2050 hebben wij een provincie Utrecht:</w:t>
      </w:r>
    </w:p>
    <w:p w:rsidRPr="00214760" w:rsidR="00497448" w:rsidP="00591CD5" w:rsidRDefault="00497448" w14:paraId="06AAD3A5" w14:textId="77777777">
      <w:pPr>
        <w:pStyle w:val="Lijstalinea"/>
        <w:numPr>
          <w:ilvl w:val="0"/>
          <w:numId w:val="22"/>
        </w:numPr>
        <w:spacing w:line="240" w:lineRule="atLeast"/>
        <w:jc w:val="both"/>
        <w:rPr>
          <w:rFonts w:cs="Arial"/>
          <w:b/>
          <w:bCs/>
          <w:color w:val="000000"/>
          <w:szCs w:val="18"/>
        </w:rPr>
      </w:pPr>
      <w:r w:rsidRPr="00214760">
        <w:rPr>
          <w:rFonts w:cs="Arial"/>
          <w:b/>
          <w:bCs/>
          <w:color w:val="000000"/>
          <w:szCs w:val="18"/>
        </w:rPr>
        <w:t xml:space="preserve">waarin stad en land gezond zijn; </w:t>
      </w:r>
    </w:p>
    <w:p w:rsidRPr="00214760" w:rsidR="00497448" w:rsidP="00591CD5" w:rsidRDefault="00497448" w14:paraId="62861C82" w14:textId="77777777">
      <w:pPr>
        <w:pStyle w:val="Lijstalinea"/>
        <w:numPr>
          <w:ilvl w:val="0"/>
          <w:numId w:val="22"/>
        </w:numPr>
        <w:spacing w:line="240" w:lineRule="atLeast"/>
        <w:jc w:val="both"/>
        <w:rPr>
          <w:rFonts w:cs="Arial"/>
          <w:b/>
          <w:bCs/>
          <w:color w:val="000000"/>
          <w:szCs w:val="18"/>
        </w:rPr>
      </w:pPr>
      <w:r w:rsidRPr="00214760">
        <w:rPr>
          <w:rFonts w:cs="Arial"/>
          <w:b/>
          <w:bCs/>
          <w:color w:val="000000"/>
          <w:szCs w:val="18"/>
        </w:rPr>
        <w:t>die klimaatbestendig en waterrobuust is;</w:t>
      </w:r>
    </w:p>
    <w:p w:rsidRPr="00214760" w:rsidR="00497448" w:rsidP="00591CD5" w:rsidRDefault="00497448" w14:paraId="4E009093" w14:textId="77777777">
      <w:pPr>
        <w:pStyle w:val="Lijstalinea"/>
        <w:numPr>
          <w:ilvl w:val="0"/>
          <w:numId w:val="22"/>
        </w:numPr>
        <w:spacing w:line="240" w:lineRule="atLeast"/>
        <w:jc w:val="both"/>
        <w:rPr>
          <w:rFonts w:cs="Arial"/>
          <w:b/>
          <w:bCs/>
          <w:color w:val="000000"/>
          <w:szCs w:val="18"/>
        </w:rPr>
      </w:pPr>
      <w:r w:rsidRPr="00214760">
        <w:rPr>
          <w:rFonts w:cs="Arial"/>
          <w:b/>
          <w:bCs/>
          <w:color w:val="000000"/>
          <w:szCs w:val="18"/>
        </w:rPr>
        <w:t xml:space="preserve">waarin duurzame energie een plek heeft; </w:t>
      </w:r>
    </w:p>
    <w:p w:rsidRPr="00214760" w:rsidR="00497448" w:rsidP="00591CD5" w:rsidRDefault="00497448" w14:paraId="06B74015" w14:textId="77777777">
      <w:pPr>
        <w:pStyle w:val="Lijstalinea"/>
        <w:numPr>
          <w:ilvl w:val="0"/>
          <w:numId w:val="22"/>
        </w:numPr>
        <w:spacing w:line="240" w:lineRule="atLeast"/>
        <w:jc w:val="both"/>
        <w:rPr>
          <w:rFonts w:cs="Arial"/>
          <w:b/>
          <w:bCs/>
          <w:color w:val="000000"/>
          <w:szCs w:val="18"/>
        </w:rPr>
      </w:pPr>
      <w:r w:rsidRPr="00214760">
        <w:rPr>
          <w:rFonts w:cs="Arial"/>
          <w:b/>
          <w:bCs/>
          <w:color w:val="000000"/>
          <w:szCs w:val="18"/>
        </w:rPr>
        <w:t xml:space="preserve">met vitale steden en dorpen; </w:t>
      </w:r>
    </w:p>
    <w:p w:rsidRPr="00214760" w:rsidR="00497448" w:rsidP="00591CD5" w:rsidRDefault="00497448" w14:paraId="3F220F97" w14:textId="77777777">
      <w:pPr>
        <w:pStyle w:val="Lijstalinea"/>
        <w:numPr>
          <w:ilvl w:val="0"/>
          <w:numId w:val="22"/>
        </w:numPr>
        <w:spacing w:line="240" w:lineRule="atLeast"/>
        <w:jc w:val="both"/>
        <w:rPr>
          <w:rFonts w:cs="Arial"/>
          <w:b/>
          <w:bCs/>
          <w:color w:val="000000"/>
          <w:szCs w:val="18"/>
        </w:rPr>
      </w:pPr>
      <w:bookmarkStart w:name="_Hlk23963430" w:id="12"/>
      <w:r w:rsidRPr="00214760">
        <w:rPr>
          <w:rFonts w:cs="Arial"/>
          <w:b/>
          <w:bCs/>
          <w:color w:val="000000"/>
          <w:szCs w:val="18"/>
        </w:rPr>
        <w:t xml:space="preserve">die duurzaam, gezond en veilig bereikbaar is; </w:t>
      </w:r>
    </w:p>
    <w:bookmarkEnd w:id="12"/>
    <w:p w:rsidRPr="00214760" w:rsidR="00497448" w:rsidP="00591CD5" w:rsidRDefault="00497448" w14:paraId="18BCE2E8" w14:textId="77777777">
      <w:pPr>
        <w:pStyle w:val="Lijstalinea"/>
        <w:numPr>
          <w:ilvl w:val="0"/>
          <w:numId w:val="22"/>
        </w:numPr>
        <w:spacing w:line="240" w:lineRule="atLeast"/>
        <w:jc w:val="both"/>
        <w:rPr>
          <w:rFonts w:cs="Arial"/>
          <w:b/>
          <w:bCs/>
          <w:color w:val="000000"/>
          <w:szCs w:val="18"/>
        </w:rPr>
      </w:pPr>
      <w:r w:rsidRPr="00214760">
        <w:rPr>
          <w:rFonts w:cs="Arial"/>
          <w:b/>
          <w:bCs/>
          <w:color w:val="000000"/>
          <w:szCs w:val="18"/>
        </w:rPr>
        <w:t>met een levend landschap, erfgoed en cultuur;</w:t>
      </w:r>
    </w:p>
    <w:p w:rsidRPr="00214760" w:rsidR="00497448" w:rsidP="00591CD5" w:rsidRDefault="00497448" w14:paraId="2159A9F6" w14:textId="77777777">
      <w:pPr>
        <w:pStyle w:val="Lijstalinea"/>
        <w:numPr>
          <w:ilvl w:val="0"/>
          <w:numId w:val="22"/>
        </w:numPr>
        <w:spacing w:line="240" w:lineRule="atLeast"/>
        <w:jc w:val="both"/>
        <w:rPr>
          <w:rFonts w:cs="Arial"/>
          <w:b/>
          <w:bCs/>
          <w:color w:val="000000"/>
          <w:szCs w:val="18"/>
        </w:rPr>
      </w:pPr>
      <w:r w:rsidRPr="00214760">
        <w:rPr>
          <w:rFonts w:cs="Arial"/>
          <w:b/>
          <w:bCs/>
          <w:color w:val="000000"/>
          <w:szCs w:val="18"/>
        </w:rPr>
        <w:t>die een toekomstbestendige natuur en landbouw heeft.</w:t>
      </w:r>
    </w:p>
    <w:p w:rsidRPr="00214760" w:rsidR="00497448" w:rsidP="00497448" w:rsidRDefault="00497448" w14:paraId="07DA0761" w14:textId="77777777">
      <w:pPr>
        <w:spacing w:line="240" w:lineRule="atLeast"/>
        <w:rPr>
          <w:rFonts w:cs="Arial"/>
          <w:noProof/>
          <w:szCs w:val="18"/>
        </w:rPr>
      </w:pPr>
    </w:p>
    <w:p w:rsidRPr="00390585" w:rsidR="00497448" w:rsidP="00497448" w:rsidRDefault="00497448" w14:paraId="5259D2E1" w14:textId="754E89AD">
      <w:pPr>
        <w:spacing w:line="240" w:lineRule="atLeast"/>
        <w:rPr>
          <w:rFonts w:eastAsia="Calibri" w:cs="Arial"/>
          <w:noProof/>
          <w:szCs w:val="18"/>
        </w:rPr>
      </w:pPr>
      <w:r w:rsidRPr="00214760">
        <w:rPr>
          <w:rFonts w:eastAsia="Calibri" w:cs="Arial"/>
          <w:noProof/>
          <w:szCs w:val="18"/>
        </w:rPr>
        <w:t xml:space="preserve">Deze zeven thema’s vragen om een brede blik. Ze staan niet op zichzelf, maar kennen samenhang en relaties in boven- en ondergrond. Deze bezien we vanuit het algemene belang, de integrale aanpak en de lange termijn. </w:t>
      </w:r>
      <w:r w:rsidRPr="00214760" w:rsidR="0098459F">
        <w:rPr>
          <w:rFonts w:eastAsia="Calibri" w:cs="Arial"/>
          <w:noProof/>
          <w:szCs w:val="18"/>
        </w:rPr>
        <w:t>Al de</w:t>
      </w:r>
      <w:r w:rsidRPr="00214760" w:rsidR="008356C7">
        <w:rPr>
          <w:rFonts w:eastAsia="Calibri" w:cs="Arial"/>
          <w:noProof/>
          <w:szCs w:val="18"/>
        </w:rPr>
        <w:t xml:space="preserve">ze thema’s zijn in verband te brengen </w:t>
      </w:r>
      <w:r w:rsidRPr="00214760" w:rsidR="009D645C">
        <w:rPr>
          <w:rFonts w:eastAsia="Calibri" w:cs="Arial"/>
          <w:noProof/>
          <w:szCs w:val="18"/>
        </w:rPr>
        <w:t xml:space="preserve">met </w:t>
      </w:r>
      <w:r w:rsidRPr="00214760" w:rsidR="00CF7D62">
        <w:rPr>
          <w:rFonts w:eastAsia="Calibri" w:cs="Arial"/>
          <w:noProof/>
          <w:szCs w:val="18"/>
        </w:rPr>
        <w:t xml:space="preserve">ons </w:t>
      </w:r>
      <w:r w:rsidRPr="00214760" w:rsidR="009D645C">
        <w:rPr>
          <w:rFonts w:eastAsia="Calibri" w:cs="Arial"/>
          <w:noProof/>
          <w:szCs w:val="18"/>
        </w:rPr>
        <w:t xml:space="preserve">streven naar een </w:t>
      </w:r>
      <w:r w:rsidRPr="00214760" w:rsidR="00393C50">
        <w:rPr>
          <w:rFonts w:eastAsia="Calibri" w:cs="Arial"/>
          <w:noProof/>
          <w:szCs w:val="18"/>
        </w:rPr>
        <w:t>duurzame, circulaire</w:t>
      </w:r>
      <w:r w:rsidRPr="00214760" w:rsidR="00C24145">
        <w:rPr>
          <w:rFonts w:eastAsia="Calibri" w:cs="Arial"/>
          <w:noProof/>
          <w:szCs w:val="18"/>
        </w:rPr>
        <w:t xml:space="preserve"> en in alle opzichten gezonde en vitale </w:t>
      </w:r>
      <w:r w:rsidRPr="00214760" w:rsidR="008D3666">
        <w:rPr>
          <w:rFonts w:eastAsia="Calibri" w:cs="Arial"/>
          <w:noProof/>
          <w:szCs w:val="18"/>
        </w:rPr>
        <w:t>provincie</w:t>
      </w:r>
      <w:r w:rsidRPr="00214760" w:rsidR="009D645C">
        <w:rPr>
          <w:rFonts w:eastAsia="Calibri" w:cs="Arial"/>
          <w:noProof/>
          <w:szCs w:val="18"/>
        </w:rPr>
        <w:t>. Dit betekent dat herbruikbaarheid</w:t>
      </w:r>
      <w:r w:rsidRPr="00214760" w:rsidR="00CF7266">
        <w:rPr>
          <w:rFonts w:eastAsia="Calibri" w:cs="Arial"/>
          <w:noProof/>
          <w:szCs w:val="18"/>
        </w:rPr>
        <w:t xml:space="preserve"> van grondstoffen en producten ontstaat en dat waarde</w:t>
      </w:r>
      <w:r w:rsidRPr="00214760" w:rsidR="004425C5">
        <w:rPr>
          <w:rFonts w:eastAsia="Calibri" w:cs="Arial"/>
          <w:noProof/>
          <w:szCs w:val="18"/>
        </w:rPr>
        <w:t xml:space="preserve">vernietiging </w:t>
      </w:r>
      <w:r w:rsidRPr="00214760" w:rsidR="0091242D">
        <w:rPr>
          <w:rFonts w:eastAsia="Calibri" w:cs="Arial"/>
          <w:noProof/>
          <w:szCs w:val="18"/>
        </w:rPr>
        <w:t xml:space="preserve">en verlies aan biodiversiteit </w:t>
      </w:r>
      <w:r w:rsidRPr="00214760" w:rsidR="004425C5">
        <w:rPr>
          <w:rFonts w:eastAsia="Calibri" w:cs="Arial"/>
          <w:noProof/>
          <w:szCs w:val="18"/>
        </w:rPr>
        <w:t>wordt voorkomen.</w:t>
      </w:r>
      <w:r w:rsidRPr="00214760" w:rsidR="0098459F">
        <w:rPr>
          <w:rFonts w:eastAsia="Calibri" w:cs="Arial"/>
          <w:noProof/>
          <w:szCs w:val="18"/>
        </w:rPr>
        <w:t xml:space="preserve"> </w:t>
      </w:r>
      <w:r w:rsidRPr="00214760">
        <w:rPr>
          <w:rFonts w:eastAsia="Calibri" w:cs="Arial"/>
          <w:noProof/>
          <w:szCs w:val="18"/>
        </w:rPr>
        <w:t xml:space="preserve">De gewenste richting om onze fysieke leefomgeving te ontwikkelen en te beschermen verschilt per regio of gebied. Zij is afhankelijk van de specifieke kenmerken en identiteit. Vandaar dat we in de </w:t>
      </w:r>
      <w:r w:rsidR="00E4066A">
        <w:rPr>
          <w:rFonts w:eastAsia="Calibri" w:cs="Arial"/>
          <w:noProof/>
          <w:szCs w:val="18"/>
        </w:rPr>
        <w:t>O</w:t>
      </w:r>
      <w:r w:rsidRPr="00214760">
        <w:rPr>
          <w:rFonts w:eastAsia="Calibri" w:cs="Arial"/>
          <w:noProof/>
          <w:szCs w:val="18"/>
        </w:rPr>
        <w:t xml:space="preserve">mgevingsvisie maatwerk aanbrengen in onze ambities en ons beleid voor de regio’s U16, Amersfoort en Foodvalley. Zie verder hoofdstuk 5. De zeven thema’s werken we uit, waarbij we </w:t>
      </w:r>
      <w:bookmarkStart w:name="_Hlk26272244" w:id="13"/>
      <w:r w:rsidRPr="00214760">
        <w:rPr>
          <w:rFonts w:eastAsia="Calibri" w:cs="Arial"/>
          <w:noProof/>
          <w:szCs w:val="18"/>
        </w:rPr>
        <w:t>met vetgedrukte tekst verwijzen naar aanduidingen op kaart</w:t>
      </w:r>
      <w:bookmarkEnd w:id="13"/>
      <w:r w:rsidRPr="00214760">
        <w:rPr>
          <w:rFonts w:eastAsia="Calibri" w:cs="Arial"/>
          <w:noProof/>
          <w:szCs w:val="18"/>
        </w:rPr>
        <w:t xml:space="preserve"> 4: Visiekaart provincie Utrecht 2050.</w:t>
      </w:r>
      <w:r w:rsidRPr="00214760" w:rsidR="00AB02D1">
        <w:rPr>
          <w:rFonts w:eastAsia="Calibri" w:cs="Arial"/>
          <w:noProof/>
          <w:szCs w:val="18"/>
        </w:rPr>
        <w:t xml:space="preserve"> </w:t>
      </w:r>
      <w:r w:rsidRPr="00214760" w:rsidR="00C76BDE">
        <w:rPr>
          <w:rFonts w:eastAsia="Calibri" w:cs="Arial"/>
          <w:noProof/>
          <w:szCs w:val="18"/>
        </w:rPr>
        <w:t xml:space="preserve">De afzonderlijke thematische kaartlagen van de </w:t>
      </w:r>
      <w:r w:rsidRPr="00214760" w:rsidR="00D6431C">
        <w:rPr>
          <w:rFonts w:eastAsia="Calibri" w:cs="Arial"/>
          <w:noProof/>
          <w:szCs w:val="18"/>
        </w:rPr>
        <w:t>visiekaart zijn als afbeeldingen in de legenda opgenomen.</w:t>
      </w:r>
    </w:p>
    <w:p w:rsidRPr="00390585" w:rsidR="00497448" w:rsidP="00497448" w:rsidRDefault="00497448" w14:paraId="5AFBD5E2" w14:textId="77777777">
      <w:pPr>
        <w:spacing w:line="240" w:lineRule="atLeast"/>
        <w:rPr>
          <w:rFonts w:eastAsia="Calibri" w:cs="Arial"/>
          <w:color w:val="000000"/>
          <w:szCs w:val="18"/>
        </w:rPr>
      </w:pPr>
    </w:p>
    <w:p w:rsidRPr="00390585" w:rsidR="00497448" w:rsidP="00497448" w:rsidRDefault="00497448" w14:paraId="0A491845" w14:textId="77777777">
      <w:pPr>
        <w:spacing w:line="240" w:lineRule="atLeast"/>
        <w:rPr>
          <w:rFonts w:eastAsia="Calibri" w:cs="Arial"/>
          <w:b/>
          <w:bCs/>
          <w:color w:val="000000"/>
          <w:szCs w:val="18"/>
        </w:rPr>
      </w:pPr>
      <w:r w:rsidRPr="00390585">
        <w:rPr>
          <w:rFonts w:eastAsia="Calibri" w:cs="Arial"/>
          <w:b/>
          <w:bCs/>
          <w:color w:val="000000"/>
          <w:szCs w:val="18"/>
        </w:rPr>
        <w:t>Stad en land gezond</w:t>
      </w:r>
    </w:p>
    <w:p w:rsidRPr="00214760" w:rsidR="00497448" w:rsidP="00497448" w:rsidRDefault="00497448" w14:paraId="3134C863" w14:textId="77777777">
      <w:pPr>
        <w:spacing w:line="240" w:lineRule="atLeast"/>
        <w:rPr>
          <w:rFonts w:eastAsia="Calibri" w:cs="Arial"/>
          <w:color w:val="000000"/>
          <w:szCs w:val="18"/>
          <w:u w:val="single"/>
        </w:rPr>
      </w:pPr>
      <w:r w:rsidRPr="00214760">
        <w:rPr>
          <w:rFonts w:eastAsia="Calibri" w:cs="Arial"/>
          <w:color w:val="000000"/>
          <w:szCs w:val="18"/>
          <w:u w:val="single"/>
        </w:rPr>
        <w:t>Utrechtse kwaliteit en opgave</w:t>
      </w:r>
    </w:p>
    <w:p w:rsidRPr="00214760" w:rsidR="00497448" w:rsidP="00497448" w:rsidRDefault="68FA57B5" w14:paraId="50F85614" w14:textId="071855FF">
      <w:pPr>
        <w:spacing w:line="240" w:lineRule="atLeast"/>
        <w:rPr>
          <w:rFonts w:eastAsia="Calibri" w:cs="Times New Roman"/>
        </w:rPr>
      </w:pPr>
      <w:r w:rsidRPr="00214760">
        <w:rPr>
          <w:rFonts w:eastAsia="Calibri" w:cs="Arial"/>
          <w:color w:val="000000" w:themeColor="text1"/>
        </w:rPr>
        <w:t xml:space="preserve">De leefomgeving van de provincie Utrecht biedt veel kansen voor gezond leven. </w:t>
      </w:r>
      <w:r w:rsidRPr="00214760">
        <w:rPr>
          <w:rFonts w:eastAsia="Calibri" w:cs="Times New Roman"/>
        </w:rPr>
        <w:t xml:space="preserve">Onze steden en dorpen worden omringd door groene landschappen. Een schone en rustige omgeving is vaak nabij. Wij hebben een samenhangend hoofdroutenetwerk voor wandelen, fietsen en varen. Dit netwerk verbindt onze woon-, werk- en leefgebieden met het ruime vrijetijdsaanbod, aantrekkelijke recreatiegebieden, landschappen en natuurgebieden. </w:t>
      </w:r>
      <w:r w:rsidRPr="00214760">
        <w:rPr>
          <w:rFonts w:eastAsia="Calibri" w:cs="Arial"/>
          <w:color w:val="000000" w:themeColor="text1"/>
        </w:rPr>
        <w:t>Onze provincie heeft per saldo de schoonste economie van Nederland door het dienstverlenende karakter met relatief weinig vervuilende bedrijven.</w:t>
      </w:r>
    </w:p>
    <w:p w:rsidRPr="008B00DC" w:rsidR="00497448" w:rsidP="5BAA97F0" w:rsidRDefault="68FA57B5" w14:paraId="620B2E7B" w14:textId="53551F93">
      <w:pPr>
        <w:spacing w:line="240" w:lineRule="atLeast"/>
        <w:rPr>
          <w:rFonts w:eastAsia="Calibri" w:cs="Arial"/>
          <w:b/>
          <w:bCs/>
          <w:color w:val="000000"/>
        </w:rPr>
      </w:pPr>
      <w:r w:rsidRPr="00214760">
        <w:rPr>
          <w:rFonts w:eastAsia="Calibri" w:cs="Arial"/>
          <w:noProof/>
        </w:rPr>
        <w:t>We gebruiken onze leefomgeving echter steeds intensiever. Dit leidt tot afname van de bodem-, water- en milieukwaliteit. De veerkracht van ons bodem- en watersysteem staat onder druk. Er is een toenemende vraag naar drinkwater.</w:t>
      </w:r>
      <w:r w:rsidRPr="57C6D7F3" w:rsidR="4C221A89">
        <w:rPr>
          <w:rFonts w:eastAsia="Calibri" w:cs="Arial"/>
          <w:noProof/>
        </w:rPr>
        <w:t xml:space="preserve"> </w:t>
      </w:r>
      <w:r w:rsidRPr="00214760">
        <w:rPr>
          <w:rFonts w:eastAsia="Calibri" w:cs="Arial"/>
          <w:noProof/>
        </w:rPr>
        <w:t>Tegelijkertijd neemt de verontreiniging van het drink- en oppervlaktewater door medicijnresten, hormonen en microplastics toe. De afname van fijnstof in de lucht die de afgelopen jaren is opgetreden, vlakt af. Stikstofoxiden in de atmosfeer leiden tot de vorming van fijnstof en smog. Dit leidt onder andere tot verschraling van natuurgebieden en afname van biodiversiteit. Zonder extra inspanningen nemen geluid</w:t>
      </w:r>
      <w:r w:rsidRPr="00214760" w:rsidR="00294C98">
        <w:rPr>
          <w:rFonts w:eastAsia="Calibri" w:cs="Arial"/>
          <w:noProof/>
        </w:rPr>
        <w:t>s</w:t>
      </w:r>
      <w:r w:rsidRPr="00214760" w:rsidR="13E01F59">
        <w:rPr>
          <w:rFonts w:eastAsia="Calibri" w:cs="Arial"/>
          <w:noProof/>
        </w:rPr>
        <w:t>-</w:t>
      </w:r>
      <w:r w:rsidRPr="00214760">
        <w:rPr>
          <w:rFonts w:eastAsia="Calibri" w:cs="Arial"/>
          <w:noProof/>
        </w:rPr>
        <w:t xml:space="preserve"> en lichthinder verder toe. Mensen ervaren, door de toename van inwoners en bezoekers, steeds vaker een gevoel van drukte.</w:t>
      </w:r>
      <w:r w:rsidRPr="5BAA97F0">
        <w:rPr>
          <w:rFonts w:eastAsia="Calibri" w:cs="Arial"/>
          <w:noProof/>
        </w:rPr>
        <w:t xml:space="preserve"> </w:t>
      </w:r>
    </w:p>
    <w:p w:rsidRPr="00390585" w:rsidR="00497448" w:rsidP="00497448" w:rsidRDefault="00497448" w14:paraId="62031021" w14:textId="77777777">
      <w:pPr>
        <w:spacing w:line="240" w:lineRule="atLeast"/>
        <w:rPr>
          <w:rFonts w:eastAsia="Calibri" w:cs="Arial"/>
          <w:b/>
          <w:bCs/>
          <w:color w:val="000000"/>
          <w:szCs w:val="18"/>
        </w:rPr>
      </w:pPr>
    </w:p>
    <w:p w:rsidRPr="00390585" w:rsidR="00497448" w:rsidP="00497448" w:rsidRDefault="00497448" w14:paraId="2A8EADF6" w14:textId="77777777">
      <w:pPr>
        <w:spacing w:line="240" w:lineRule="atLeast"/>
        <w:rPr>
          <w:rFonts w:eastAsia="Calibri" w:cs="Arial"/>
          <w:color w:val="000000"/>
          <w:szCs w:val="18"/>
          <w:u w:val="single"/>
        </w:rPr>
      </w:pPr>
      <w:r w:rsidRPr="00390585">
        <w:rPr>
          <w:rFonts w:eastAsia="Calibri" w:cs="Arial"/>
          <w:color w:val="000000"/>
          <w:szCs w:val="18"/>
          <w:u w:val="single"/>
        </w:rPr>
        <w:t>Keuze</w:t>
      </w:r>
    </w:p>
    <w:p w:rsidRPr="00390585" w:rsidR="00497448" w:rsidP="00497448" w:rsidRDefault="00497448" w14:paraId="3EB48664" w14:textId="6104A1A4">
      <w:pPr>
        <w:spacing w:line="240" w:lineRule="atLeast"/>
        <w:rPr>
          <w:rFonts w:eastAsia="Calibri" w:cs="Arial"/>
          <w:noProof/>
          <w:szCs w:val="18"/>
        </w:rPr>
      </w:pPr>
      <w:r w:rsidRPr="003661C1">
        <w:rPr>
          <w:rFonts w:eastAsia="Calibri" w:cs="Arial"/>
          <w:noProof/>
          <w:szCs w:val="18"/>
        </w:rPr>
        <w:t xml:space="preserve">In onze woon-, werk- en leefgebieden bevorderen we de gezondheid. Wij zetten in op verbetering van de luchtkwaliteit, vermindering van hinder door geluid, geur en licht en </w:t>
      </w:r>
      <w:r w:rsidR="00C92045">
        <w:rPr>
          <w:rFonts w:eastAsia="Calibri" w:cs="Arial"/>
          <w:noProof/>
          <w:szCs w:val="18"/>
        </w:rPr>
        <w:t>geen toename van</w:t>
      </w:r>
      <w:r w:rsidRPr="003661C1">
        <w:rPr>
          <w:rFonts w:eastAsia="Calibri" w:cs="Arial"/>
          <w:noProof/>
          <w:szCs w:val="18"/>
        </w:rPr>
        <w:t xml:space="preserve"> van externe veiligheidsrisico’s. Zo leidt de omslag naar het benutten van duurzame energiebronnen tot schonere lucht. Ook maken we ons sterk voor genoeg groene, rustige gebieden in en in de nabijheid van stad en dorp om te ontspannen. Dit is voor nu en de toekomst belangrijk. De verwachte groei van mensen en activiteiten in onze provincie zorgt immers voor intensiever ruimtegebruik. Eveneens stimuleren we dat onze </w:t>
      </w:r>
      <w:r w:rsidRPr="003661C1" w:rsidR="00232402">
        <w:rPr>
          <w:rFonts w:eastAsia="Calibri" w:cs="Arial"/>
          <w:noProof/>
          <w:szCs w:val="18"/>
        </w:rPr>
        <w:t xml:space="preserve">woon-, werk- en leefgebieden </w:t>
      </w:r>
      <w:r w:rsidRPr="003661C1">
        <w:rPr>
          <w:rFonts w:eastAsia="Calibri" w:cs="Arial"/>
          <w:noProof/>
          <w:szCs w:val="18"/>
        </w:rPr>
        <w:t>zo</w:t>
      </w:r>
      <w:r w:rsidRPr="006274AF">
        <w:rPr>
          <w:rFonts w:eastAsia="Calibri" w:cs="Arial"/>
          <w:noProof/>
          <w:szCs w:val="18"/>
        </w:rPr>
        <w:t xml:space="preserve"> </w:t>
      </w:r>
      <w:r w:rsidRPr="003661C1" w:rsidR="00232402">
        <w:rPr>
          <w:rFonts w:eastAsia="Calibri" w:cs="Arial"/>
          <w:noProof/>
          <w:szCs w:val="18"/>
        </w:rPr>
        <w:t xml:space="preserve">worden </w:t>
      </w:r>
      <w:r w:rsidRPr="003661C1">
        <w:rPr>
          <w:rFonts w:eastAsia="Calibri" w:cs="Arial"/>
          <w:noProof/>
          <w:szCs w:val="18"/>
        </w:rPr>
        <w:t>ingericht dat deze uitnodig</w:t>
      </w:r>
      <w:r w:rsidRPr="003661C1" w:rsidR="00276397">
        <w:rPr>
          <w:rFonts w:eastAsia="Calibri" w:cs="Arial"/>
          <w:noProof/>
          <w:szCs w:val="18"/>
        </w:rPr>
        <w:t>en</w:t>
      </w:r>
      <w:r w:rsidRPr="006274AF">
        <w:rPr>
          <w:rFonts w:eastAsia="Calibri" w:cs="Arial"/>
          <w:noProof/>
          <w:szCs w:val="18"/>
        </w:rPr>
        <w:t xml:space="preserve"> </w:t>
      </w:r>
      <w:r w:rsidRPr="003661C1">
        <w:rPr>
          <w:rFonts w:eastAsia="Calibri" w:cs="Arial"/>
          <w:noProof/>
          <w:szCs w:val="18"/>
        </w:rPr>
        <w:t xml:space="preserve">tot </w:t>
      </w:r>
      <w:r w:rsidRPr="003661C1" w:rsidR="002212BD">
        <w:rPr>
          <w:rFonts w:eastAsia="Calibri" w:cs="Arial"/>
          <w:noProof/>
          <w:szCs w:val="18"/>
        </w:rPr>
        <w:t xml:space="preserve">wandelen en fietsen </w:t>
      </w:r>
      <w:r w:rsidRPr="003661C1">
        <w:rPr>
          <w:rFonts w:eastAsia="Calibri" w:cs="Arial"/>
          <w:noProof/>
          <w:szCs w:val="18"/>
        </w:rPr>
        <w:t xml:space="preserve">en daarmee tot gezond gedrag. Stimuleren tot bewegen helpt ook bij het verminderen van de </w:t>
      </w:r>
      <w:r w:rsidRPr="003661C1">
        <w:rPr>
          <w:rFonts w:eastAsia="Calibri" w:cs="Times New Roman"/>
          <w:color w:val="000000"/>
        </w:rPr>
        <w:t>CO</w:t>
      </w:r>
      <w:r w:rsidRPr="003661C1">
        <w:rPr>
          <w:rFonts w:eastAsia="Calibri" w:cs="Times New Roman"/>
          <w:color w:val="000000"/>
          <w:vertAlign w:val="subscript"/>
        </w:rPr>
        <w:t>2</w:t>
      </w:r>
      <w:r w:rsidRPr="003661C1">
        <w:rPr>
          <w:rFonts w:eastAsia="Calibri" w:cs="Arial"/>
          <w:noProof/>
          <w:szCs w:val="18"/>
        </w:rPr>
        <w:t xml:space="preserve">-uitstoot van mobiliteit. We zetten in op de </w:t>
      </w:r>
      <w:r w:rsidRPr="003661C1">
        <w:rPr>
          <w:rFonts w:eastAsia="Calibri" w:cs="Arial"/>
          <w:b/>
          <w:bCs/>
          <w:noProof/>
          <w:szCs w:val="18"/>
        </w:rPr>
        <w:t xml:space="preserve">ontwikkeling van een groenblauwe </w:t>
      </w:r>
      <w:r w:rsidRPr="003661C1" w:rsidR="00DA080B">
        <w:rPr>
          <w:rFonts w:eastAsia="Calibri" w:cs="Arial"/>
          <w:b/>
          <w:bCs/>
          <w:noProof/>
          <w:szCs w:val="18"/>
        </w:rPr>
        <w:t xml:space="preserve">en recreatieve </w:t>
      </w:r>
      <w:r w:rsidRPr="003661C1">
        <w:rPr>
          <w:rFonts w:eastAsia="Calibri" w:cs="Arial"/>
          <w:b/>
          <w:bCs/>
          <w:noProof/>
          <w:szCs w:val="18"/>
        </w:rPr>
        <w:t>structuur</w:t>
      </w:r>
      <w:r w:rsidRPr="003661C1">
        <w:rPr>
          <w:rFonts w:eastAsia="Calibri" w:cs="Arial"/>
          <w:noProof/>
          <w:szCs w:val="18"/>
        </w:rPr>
        <w:t xml:space="preserve"> </w:t>
      </w:r>
      <w:r w:rsidRPr="003661C1" w:rsidR="00C310CB">
        <w:rPr>
          <w:rFonts w:eastAsia="Calibri" w:cs="Arial"/>
          <w:noProof/>
          <w:szCs w:val="18"/>
        </w:rPr>
        <w:t xml:space="preserve">die robuust is </w:t>
      </w:r>
      <w:r w:rsidRPr="003661C1">
        <w:rPr>
          <w:rFonts w:eastAsia="Calibri" w:cs="Arial"/>
          <w:noProof/>
          <w:szCs w:val="18"/>
        </w:rPr>
        <w:t xml:space="preserve">langs bestaande doorgaande waterlopen Amstel, Angstel, Vecht, Grote Heijcop / Bijleveld / Geer, Oude Rijn / Leidsche Rijn, Singel Utrecht, Kromme Rijn, Hollandsche IJssel, Inundatiekanaal Lunetten / Laagraven, Amsterdam-Rijnkanaal, Merwedekanaal, Nederrijn-Lek, Diefdijk, Linge, Zouweboezem, Eem / Grift en Valleikanaal. En wij bieden voldoende gelegenheid om te zwemmen. We </w:t>
      </w:r>
      <w:r w:rsidRPr="003661C1">
        <w:rPr>
          <w:rFonts w:eastAsia="Calibri" w:cs="Arial"/>
          <w:b/>
          <w:bCs/>
          <w:noProof/>
          <w:szCs w:val="18"/>
        </w:rPr>
        <w:t>versterken stad / land verbinding</w:t>
      </w:r>
      <w:r w:rsidRPr="003661C1">
        <w:rPr>
          <w:rFonts w:eastAsia="Calibri" w:cs="Arial"/>
          <w:noProof/>
          <w:szCs w:val="18"/>
        </w:rPr>
        <w:t>en en investeren in groen in en om bebouwd gebied, recreatieve verbindingen, recreatiezones en -terreinen. Het concept Ringpark zorgt dat stad en land optimaal met elkaar worden verbonden en recreatieve landschappen bereikbaar en toegankelijk worden gemaakt. Zie verder paragraaf 4.1.</w:t>
      </w:r>
    </w:p>
    <w:p w:rsidRPr="00390585" w:rsidR="00A9345A" w:rsidP="00497448" w:rsidRDefault="00A9345A" w14:paraId="474BC916" w14:textId="77777777">
      <w:pPr>
        <w:spacing w:line="240" w:lineRule="atLeast"/>
        <w:rPr>
          <w:rFonts w:eastAsia="Calibri" w:cs="Arial"/>
          <w:b/>
          <w:bCs/>
          <w:color w:val="000000"/>
          <w:szCs w:val="18"/>
        </w:rPr>
      </w:pPr>
    </w:p>
    <w:p w:rsidRPr="00390585" w:rsidR="00497448" w:rsidP="00497448" w:rsidRDefault="00497448" w14:paraId="1293B7D0" w14:textId="77777777">
      <w:pPr>
        <w:spacing w:line="240" w:lineRule="atLeast"/>
        <w:rPr>
          <w:rFonts w:eastAsia="Calibri" w:cs="Arial"/>
          <w:b/>
          <w:bCs/>
          <w:color w:val="000000"/>
          <w:szCs w:val="18"/>
        </w:rPr>
      </w:pPr>
      <w:r w:rsidRPr="00390585">
        <w:rPr>
          <w:rFonts w:eastAsia="Calibri" w:cs="Arial"/>
          <w:b/>
          <w:bCs/>
          <w:color w:val="000000"/>
          <w:szCs w:val="18"/>
        </w:rPr>
        <w:t>Klimaatbestendig en waterrobuust</w:t>
      </w:r>
    </w:p>
    <w:p w:rsidRPr="00390585" w:rsidR="00497448" w:rsidP="00497448" w:rsidRDefault="00497448" w14:paraId="47FF6A13" w14:textId="77777777">
      <w:pPr>
        <w:spacing w:line="240" w:lineRule="atLeast"/>
        <w:rPr>
          <w:rFonts w:eastAsia="Calibri" w:cs="Arial"/>
          <w:color w:val="000000"/>
          <w:szCs w:val="18"/>
          <w:u w:val="single"/>
        </w:rPr>
      </w:pPr>
      <w:r w:rsidRPr="003661C1">
        <w:rPr>
          <w:rFonts w:eastAsia="Calibri" w:cs="Arial"/>
          <w:color w:val="000000"/>
          <w:szCs w:val="18"/>
          <w:u w:val="single"/>
        </w:rPr>
        <w:t>Utrechtse kwaliteit en opgave</w:t>
      </w:r>
    </w:p>
    <w:p w:rsidRPr="008B00DC" w:rsidR="00497448" w:rsidP="00497448" w:rsidRDefault="00497448" w14:paraId="2C9527A1" w14:textId="7FB0DE78">
      <w:pPr>
        <w:spacing w:line="240" w:lineRule="atLeast"/>
        <w:rPr>
          <w:rFonts w:eastAsia="Arial" w:cs="Arial"/>
          <w:color w:val="000000"/>
        </w:rPr>
      </w:pPr>
      <w:r w:rsidRPr="57C6D7F3">
        <w:rPr>
          <w:rFonts w:eastAsia="Arial" w:cs="Arial"/>
          <w:color w:val="000000" w:themeColor="text1"/>
        </w:rPr>
        <w:t xml:space="preserve">Utrecht is rijk aan water. De grote variëteit van het watersysteem in onze provincie (bestaande uit rivieren, kanalen, sloten en beken) heeft een belangrijke functie in de wateraanvoer en -afvoer. Op de Utrechtse Heuvelrug infiltreert veel regenwater, een belangrijke bron voor drinkwaterwinning, de (levensmiddelen-) industrie en de natuur- en landbouwgebieden langs de flanken. Met de Klimaatbestendige Wateraanvoer kan bij droogte vanuit </w:t>
      </w:r>
      <w:r w:rsidR="00026869">
        <w:rPr>
          <w:rFonts w:eastAsia="Arial" w:cs="Arial"/>
          <w:color w:val="000000" w:themeColor="text1"/>
        </w:rPr>
        <w:t xml:space="preserve">het </w:t>
      </w:r>
      <w:r w:rsidRPr="57C6D7F3">
        <w:rPr>
          <w:rFonts w:eastAsia="Arial" w:cs="Arial"/>
          <w:color w:val="000000" w:themeColor="text1"/>
        </w:rPr>
        <w:t>Amsterdam-Rijnkanaal en de Lek extra zoetwater naar West-Nederland worden aangevoerd. Dit ter voorkoming van onder andere bodemdaling in het veenweidegebied en verzilting in de Hollandsche IJssel. De uiterwaarden langs de Nederrijn en Lek zijn onderdeel van een uniek rivierenlandschap. De Lekdijk en de Grebbedijk beschermen een groot deel van Midden- en West-Nederland tegen overstroming</w:t>
      </w:r>
      <w:r w:rsidRPr="57C6D7F3" w:rsidR="51F7BAA9">
        <w:rPr>
          <w:rFonts w:eastAsia="Arial" w:cs="Arial"/>
          <w:color w:val="000000" w:themeColor="text1"/>
        </w:rPr>
        <w:t>en</w:t>
      </w:r>
      <w:r w:rsidRPr="57C6D7F3">
        <w:rPr>
          <w:rFonts w:eastAsia="Arial" w:cs="Arial"/>
          <w:color w:val="000000" w:themeColor="text1"/>
        </w:rPr>
        <w:t xml:space="preserve">. </w:t>
      </w:r>
    </w:p>
    <w:p w:rsidRPr="008B00DC" w:rsidR="00497448" w:rsidP="00497448" w:rsidRDefault="00497448" w14:paraId="711E2553" w14:textId="77777777">
      <w:pPr>
        <w:spacing w:line="240" w:lineRule="atLeast"/>
        <w:rPr>
          <w:rFonts w:eastAsia="Calibri" w:cs="Arial"/>
          <w:b/>
          <w:bCs/>
          <w:color w:val="000000"/>
          <w:szCs w:val="18"/>
        </w:rPr>
      </w:pPr>
      <w:r w:rsidRPr="008B00DC">
        <w:rPr>
          <w:rFonts w:eastAsia="Calibri" w:cs="Arial"/>
          <w:noProof/>
          <w:szCs w:val="18"/>
        </w:rPr>
        <w:t>Klimaatverandering heeft vele gevolgen voor onze leefomgeving. De winters worden zachter en natter. De zomers worden warmer en droger. Ook komen weerextremen vaker voor. Heftige regenbuien in korte tijd kunnen vaker leiden tot overstroming en wateroverlast. Lang aanhoudende droogte leidt tot vermindering van de beschikbaarheid van oppervlakte- en grondwater. In de steden is de kans op hittestress het grootst vanwege verdichting en verstening.</w:t>
      </w:r>
    </w:p>
    <w:p w:rsidRPr="00390585" w:rsidR="00497448" w:rsidP="00497448" w:rsidRDefault="00497448" w14:paraId="2C8AD930" w14:textId="77777777">
      <w:pPr>
        <w:spacing w:line="240" w:lineRule="atLeast"/>
        <w:rPr>
          <w:rFonts w:eastAsia="Calibri" w:cs="Arial"/>
          <w:b/>
          <w:bCs/>
          <w:color w:val="000000"/>
          <w:szCs w:val="18"/>
        </w:rPr>
      </w:pPr>
      <w:r w:rsidRPr="00390585">
        <w:rPr>
          <w:rFonts w:eastAsia="Calibri" w:cs="Arial"/>
          <w:noProof/>
          <w:szCs w:val="18"/>
        </w:rPr>
        <w:t xml:space="preserve"> </w:t>
      </w:r>
    </w:p>
    <w:p w:rsidRPr="00390585" w:rsidR="00497448" w:rsidP="00497448" w:rsidRDefault="00497448" w14:paraId="65BADFFA" w14:textId="77777777">
      <w:pPr>
        <w:spacing w:line="240" w:lineRule="atLeast"/>
        <w:rPr>
          <w:rFonts w:eastAsia="Calibri" w:cs="Arial"/>
          <w:color w:val="000000"/>
          <w:szCs w:val="18"/>
        </w:rPr>
      </w:pPr>
      <w:r w:rsidRPr="00390585">
        <w:rPr>
          <w:rFonts w:eastAsia="Calibri" w:cs="Arial"/>
          <w:color w:val="000000"/>
          <w:szCs w:val="18"/>
          <w:u w:val="single"/>
        </w:rPr>
        <w:t>Keuze</w:t>
      </w:r>
    </w:p>
    <w:p w:rsidRPr="00747ED1" w:rsidR="00497448" w:rsidP="5BAA97F0" w:rsidRDefault="68FA57B5" w14:paraId="4D2F55FB" w14:textId="78D08E99">
      <w:pPr>
        <w:spacing w:line="240" w:lineRule="atLeast"/>
        <w:rPr>
          <w:rFonts w:eastAsia="Calibri" w:cs="Arial"/>
          <w:color w:val="000000"/>
        </w:rPr>
      </w:pPr>
      <w:r w:rsidRPr="00DE7FEE">
        <w:rPr>
          <w:rFonts w:eastAsia="Calibri" w:cs="Arial"/>
          <w:color w:val="000000" w:themeColor="text1"/>
        </w:rPr>
        <w:t>Wij zetten ons in voor een klimaatbestendige en waterveilige provincie samen met water</w:t>
      </w:r>
      <w:r w:rsidR="00B50F9C">
        <w:rPr>
          <w:rFonts w:eastAsia="Calibri" w:cs="Arial"/>
          <w:color w:val="000000" w:themeColor="text1"/>
        </w:rPr>
        <w:t>beheerders</w:t>
      </w:r>
      <w:r w:rsidRPr="00DE7FEE">
        <w:rPr>
          <w:rFonts w:eastAsia="Calibri" w:cs="Arial"/>
          <w:color w:val="000000" w:themeColor="text1"/>
        </w:rPr>
        <w:t xml:space="preserve">, gemeenten en Rijk. We dragen zorg voor </w:t>
      </w:r>
      <w:r w:rsidRPr="00DE7FEE">
        <w:rPr>
          <w:rFonts w:eastAsia="Calibri" w:cs="Arial"/>
          <w:b/>
          <w:bCs/>
          <w:color w:val="000000" w:themeColor="text1"/>
        </w:rPr>
        <w:t>aantrekkelijke en toekomstbestendige dijk</w:t>
      </w:r>
      <w:r w:rsidRPr="00DE7FEE">
        <w:rPr>
          <w:rFonts w:eastAsia="Calibri" w:cs="Arial"/>
          <w:color w:val="000000" w:themeColor="text1"/>
        </w:rPr>
        <w:t xml:space="preserve">en en omgeving langs de Nederrijn en Lek. Dit doen we in samenhang met maatregelen om de zoetwateraanvoer naar West-Nederland bij droogte te garanderen via de </w:t>
      </w:r>
      <w:r w:rsidRPr="00DE7FEE">
        <w:rPr>
          <w:rFonts w:eastAsia="Calibri" w:cs="Arial"/>
          <w:b/>
          <w:bCs/>
          <w:color w:val="000000" w:themeColor="text1"/>
        </w:rPr>
        <w:t xml:space="preserve">Klimaatbestendige </w:t>
      </w:r>
      <w:r w:rsidR="00A454B1">
        <w:rPr>
          <w:rFonts w:eastAsia="Calibri" w:cs="Arial"/>
          <w:b/>
          <w:bCs/>
          <w:color w:val="000000" w:themeColor="text1"/>
        </w:rPr>
        <w:t>W</w:t>
      </w:r>
      <w:r w:rsidRPr="00DE7FEE">
        <w:rPr>
          <w:rFonts w:eastAsia="Calibri" w:cs="Arial"/>
          <w:b/>
          <w:bCs/>
          <w:color w:val="000000" w:themeColor="text1"/>
        </w:rPr>
        <w:t>ateraanvoer</w:t>
      </w:r>
      <w:r w:rsidRPr="00DE7FEE">
        <w:rPr>
          <w:rFonts w:eastAsia="Calibri" w:cs="Arial"/>
          <w:color w:val="000000" w:themeColor="text1"/>
        </w:rPr>
        <w:t xml:space="preserve">. Daarbij verzilveren we meekoppelkansen met andere functies als natuur, recreatie, energie en mobiliteit. We benutten het hydrologische systeem van de Utrechtse Heuvelrug om </w:t>
      </w:r>
      <w:r w:rsidRPr="00DE7FEE">
        <w:rPr>
          <w:rFonts w:eastAsia="Calibri" w:cs="Arial"/>
          <w:b/>
          <w:bCs/>
          <w:color w:val="000000" w:themeColor="text1"/>
        </w:rPr>
        <w:t>regenwater vast te houden en te infiltreren</w:t>
      </w:r>
      <w:r w:rsidRPr="00DE7FEE">
        <w:rPr>
          <w:rFonts w:eastAsia="Calibri" w:cs="Arial"/>
          <w:color w:val="000000" w:themeColor="text1"/>
        </w:rPr>
        <w:t>. In de veenweidegebieden nemen we een mix aan maatregelen voor het</w:t>
      </w:r>
      <w:r w:rsidRPr="00DE7FEE">
        <w:rPr>
          <w:rFonts w:eastAsia="Calibri" w:cs="Arial"/>
          <w:b/>
          <w:bCs/>
          <w:color w:val="000000" w:themeColor="text1"/>
        </w:rPr>
        <w:t xml:space="preserve"> tegengaan van bodemdaling</w:t>
      </w:r>
      <w:r w:rsidRPr="00DE7FEE">
        <w:rPr>
          <w:rFonts w:eastAsia="Calibri" w:cs="Arial"/>
          <w:color w:val="000000" w:themeColor="text1"/>
        </w:rPr>
        <w:t xml:space="preserve"> in 2030 met 50%. Wij breiden de bestaande grondwaterwinningen uit met </w:t>
      </w:r>
      <w:r w:rsidRPr="00DE7FEE">
        <w:rPr>
          <w:rFonts w:eastAsia="Calibri" w:cs="Arial"/>
          <w:b/>
          <w:bCs/>
          <w:color w:val="000000" w:themeColor="text1"/>
        </w:rPr>
        <w:t>zoekgebied</w:t>
      </w:r>
      <w:r w:rsidRPr="00DE7FEE">
        <w:rPr>
          <w:rFonts w:eastAsia="Calibri" w:cs="Arial"/>
          <w:color w:val="000000" w:themeColor="text1"/>
        </w:rPr>
        <w:t>en</w:t>
      </w:r>
      <w:r w:rsidRPr="00DE7FEE">
        <w:rPr>
          <w:rFonts w:eastAsia="Calibri" w:cs="Arial"/>
          <w:b/>
          <w:bCs/>
          <w:color w:val="000000" w:themeColor="text1"/>
        </w:rPr>
        <w:t xml:space="preserve"> drinkwaterwinning</w:t>
      </w:r>
      <w:r w:rsidRPr="00DE7FEE">
        <w:rPr>
          <w:rFonts w:eastAsia="Calibri" w:cs="Arial"/>
          <w:color w:val="000000" w:themeColor="text1"/>
        </w:rPr>
        <w:t xml:space="preserve"> Eiland van Schalkwijk en Eemdijk. We zorgen dat de kwaliteit van ons oppervlakte- en grondwater voldoet aan de doelen uit de Kaderrichtlijn Water en de doelen voor het overig water. Nieuwe ontwikkelingen in stedelijk en landelijk gebied richten we klimaatadaptief (groen en blauw) in. Zie verder paragraaf 4.2.</w:t>
      </w:r>
    </w:p>
    <w:p w:rsidRPr="00390585" w:rsidR="00497448" w:rsidP="00497448" w:rsidRDefault="00497448" w14:paraId="2C02680F" w14:textId="77777777">
      <w:pPr>
        <w:spacing w:line="240" w:lineRule="atLeast"/>
        <w:rPr>
          <w:rFonts w:eastAsia="Calibri" w:cs="Arial"/>
          <w:color w:val="000000"/>
          <w:szCs w:val="18"/>
        </w:rPr>
      </w:pPr>
    </w:p>
    <w:p w:rsidRPr="00390585" w:rsidR="00497448" w:rsidP="00497448" w:rsidRDefault="00497448" w14:paraId="735ED42C" w14:textId="77777777">
      <w:pPr>
        <w:spacing w:line="240" w:lineRule="atLeast"/>
        <w:rPr>
          <w:rFonts w:eastAsia="Calibri" w:cs="Arial"/>
          <w:b/>
          <w:bCs/>
          <w:color w:val="000000"/>
          <w:szCs w:val="18"/>
        </w:rPr>
      </w:pPr>
      <w:r w:rsidRPr="00390585">
        <w:rPr>
          <w:rFonts w:eastAsia="Calibri" w:cs="Arial"/>
          <w:b/>
          <w:bCs/>
          <w:color w:val="000000"/>
          <w:szCs w:val="18"/>
        </w:rPr>
        <w:t>Duurzame energie</w:t>
      </w:r>
    </w:p>
    <w:p w:rsidRPr="00390585" w:rsidR="00497448" w:rsidP="00497448" w:rsidRDefault="00497448" w14:paraId="17FE9C31" w14:textId="77777777">
      <w:pPr>
        <w:spacing w:after="160" w:line="240" w:lineRule="atLeast"/>
        <w:contextualSpacing/>
        <w:rPr>
          <w:rFonts w:eastAsia="Calibri" w:cs="Arial"/>
          <w:szCs w:val="18"/>
        </w:rPr>
      </w:pPr>
      <w:r w:rsidRPr="00DE7FEE">
        <w:rPr>
          <w:rFonts w:eastAsia="Calibri" w:cs="Arial"/>
          <w:szCs w:val="18"/>
          <w:u w:val="single"/>
        </w:rPr>
        <w:t>Utrechtse kwaliteit en opgave</w:t>
      </w:r>
    </w:p>
    <w:p w:rsidRPr="008B00DC" w:rsidR="00497448" w:rsidP="00497448" w:rsidRDefault="0BF094EC" w14:paraId="1DBAAF30" w14:textId="3C6E5C07">
      <w:pPr>
        <w:spacing w:line="240" w:lineRule="atLeast"/>
        <w:rPr>
          <w:rFonts w:eastAsia="Calibri" w:cs="Arial"/>
          <w:color w:val="000000"/>
        </w:rPr>
      </w:pPr>
      <w:r w:rsidRPr="45C0BA33">
        <w:rPr>
          <w:rFonts w:eastAsia="Calibri" w:cs="Arial"/>
        </w:rPr>
        <w:t xml:space="preserve">In onze provincie zijn er mogelijkheden voor duurzame energie. De transitie naar een nieuw energiesysteem draagt bij aan het tegengaan van klimaatverandering en aan een duurzaam betaalbaar energiesysteem voor alle inwoners. We gaan toe naar energiebesparing en </w:t>
      </w:r>
      <w:r w:rsidRPr="45C0BA33" w:rsidR="594F394C">
        <w:rPr>
          <w:rFonts w:eastAsia="Calibri" w:cs="Arial"/>
        </w:rPr>
        <w:t>-</w:t>
      </w:r>
      <w:r w:rsidRPr="45C0BA33" w:rsidR="47432267">
        <w:rPr>
          <w:rFonts w:eastAsia="Calibri" w:cs="Arial"/>
        </w:rPr>
        <w:t>-</w:t>
      </w:r>
      <w:r w:rsidRPr="45C0BA33">
        <w:rPr>
          <w:rFonts w:eastAsia="Calibri" w:cs="Arial"/>
        </w:rPr>
        <w:t xml:space="preserve">opwekking uit hernieuwbare bronnen. De huidige opgave binnen de provincie Utrecht is om alternatieven te vinden voor een energieverbruik van 100 Petajoule per jaar. Dit kan via besparing en door ruimte te geven voor duurzame energie. Het benutten van energie uit bodem en water biedt ook potentie voor de energietransitie. Om energie op een veilige en verantwoorde manier uit bodem en water te halen, is een goede ruimtelijke afweging met andere functies vereist. Opwekking, opslag en levering van duurzame energie heeft impact op onze leefomgeving in stad en land. Het vergt zorgvuldige ruimtelijke inpassing. </w:t>
      </w:r>
    </w:p>
    <w:p w:rsidRPr="00390585" w:rsidR="00497448" w:rsidP="00497448" w:rsidRDefault="00497448" w14:paraId="1DDF7E6F" w14:textId="77777777">
      <w:pPr>
        <w:spacing w:after="160" w:line="240" w:lineRule="atLeast"/>
        <w:contextualSpacing/>
        <w:rPr>
          <w:rFonts w:eastAsia="Calibri" w:cs="Arial"/>
          <w:szCs w:val="18"/>
        </w:rPr>
      </w:pPr>
    </w:p>
    <w:p w:rsidRPr="00390585" w:rsidR="00497448" w:rsidP="00497448" w:rsidRDefault="00497448" w14:paraId="2202326E" w14:textId="77777777">
      <w:pPr>
        <w:spacing w:after="160" w:line="240" w:lineRule="atLeast"/>
        <w:contextualSpacing/>
        <w:rPr>
          <w:rFonts w:eastAsia="Calibri" w:cs="Arial"/>
          <w:szCs w:val="18"/>
        </w:rPr>
      </w:pPr>
      <w:r w:rsidRPr="00390585">
        <w:rPr>
          <w:rFonts w:eastAsia="Calibri" w:cs="Arial"/>
          <w:szCs w:val="18"/>
          <w:u w:val="single"/>
        </w:rPr>
        <w:t>Keuze</w:t>
      </w:r>
    </w:p>
    <w:p w:rsidRPr="00390585" w:rsidR="00497448" w:rsidP="00497448" w:rsidRDefault="00497448" w14:paraId="49557216" w14:textId="77777777">
      <w:pPr>
        <w:spacing w:after="160" w:line="240" w:lineRule="atLeast"/>
        <w:contextualSpacing/>
        <w:rPr>
          <w:rFonts w:eastAsia="Calibri" w:cs="Arial"/>
          <w:noProof/>
          <w:szCs w:val="18"/>
        </w:rPr>
      </w:pPr>
      <w:r w:rsidRPr="00390585">
        <w:rPr>
          <w:rFonts w:eastAsia="Calibri" w:cs="Arial"/>
          <w:szCs w:val="18"/>
        </w:rPr>
        <w:t xml:space="preserve">Onze ambitie </w:t>
      </w:r>
      <w:r w:rsidRPr="00390585">
        <w:rPr>
          <w:rFonts w:eastAsia="Calibri" w:cs="Arial"/>
          <w:color w:val="000000"/>
          <w:szCs w:val="18"/>
        </w:rPr>
        <w:t xml:space="preserve">is om in 2040 een </w:t>
      </w:r>
      <w:r w:rsidRPr="00EF6A35">
        <w:rPr>
          <w:rFonts w:eastAsia="Calibri" w:cs="Arial"/>
          <w:b/>
          <w:bCs/>
          <w:color w:val="000000"/>
          <w:szCs w:val="18"/>
        </w:rPr>
        <w:t>energieneutrale provincie</w:t>
      </w:r>
      <w:r w:rsidRPr="00390585">
        <w:rPr>
          <w:rFonts w:eastAsia="Calibri" w:cs="Arial"/>
          <w:color w:val="000000"/>
          <w:szCs w:val="18"/>
        </w:rPr>
        <w:t xml:space="preserve"> te zijn. Daartoe stimuleren wij allereerst energiebesparing. Elektriciteit en warmte halen we uit duurzame energiebronnen </w:t>
      </w:r>
      <w:r w:rsidRPr="00390585">
        <w:rPr>
          <w:rFonts w:eastAsia="Calibri" w:cs="Arial"/>
          <w:noProof/>
          <w:szCs w:val="18"/>
        </w:rPr>
        <w:t xml:space="preserve">als wind, zon, bodem, water en biomassa. </w:t>
      </w:r>
      <w:r w:rsidRPr="00390585">
        <w:rPr>
          <w:rFonts w:eastAsia="Calibri" w:cs="Arial"/>
          <w:color w:val="000000"/>
          <w:szCs w:val="18"/>
        </w:rPr>
        <w:t xml:space="preserve">Er zijn grote veranderingen nodig in verschillende sectoren: </w:t>
      </w:r>
      <w:r w:rsidRPr="00390585">
        <w:rPr>
          <w:rFonts w:eastAsia="Calibri" w:cs="Arial"/>
          <w:noProof/>
          <w:szCs w:val="18"/>
        </w:rPr>
        <w:t xml:space="preserve">gebouwde omgeving, bedrijven, mobiliteit en landbouw. Het vraagt opschaling van de inzet van bewezen technologie, de ontwikkeling van innovaties en de toepassing van slimme ruimtelijke combinaties in al deze sectoren. Nieuwe technieken voor duurzame energieopwekking faciliteren wij als ze minder impact op onze leefomgeving hebben. Voor deze technieken bieden we ruimte voor experimenten, mits het gezond en veilig is. </w:t>
      </w:r>
    </w:p>
    <w:p w:rsidRPr="00DE7FEE" w:rsidR="00497448" w:rsidP="00497448" w:rsidRDefault="00497448" w14:paraId="6E06A4CF" w14:textId="0D54A881">
      <w:pPr>
        <w:spacing w:after="160" w:line="240" w:lineRule="atLeast"/>
        <w:contextualSpacing/>
        <w:rPr>
          <w:rFonts w:eastAsia="Calibri" w:cs="Arial"/>
          <w:color w:val="000000"/>
          <w:szCs w:val="18"/>
        </w:rPr>
      </w:pPr>
      <w:r w:rsidRPr="00DE7FEE">
        <w:rPr>
          <w:rFonts w:eastAsia="Calibri" w:cs="Arial"/>
          <w:noProof/>
          <w:szCs w:val="18"/>
        </w:rPr>
        <w:t xml:space="preserve">In grote delen van onze provincie geven wij ruimte om in het proces van de </w:t>
      </w:r>
      <w:r w:rsidR="00C771CE">
        <w:rPr>
          <w:rFonts w:eastAsia="Calibri" w:cs="Arial"/>
          <w:noProof/>
          <w:szCs w:val="18"/>
        </w:rPr>
        <w:t>R</w:t>
      </w:r>
      <w:r w:rsidRPr="00DE7FEE">
        <w:rPr>
          <w:rFonts w:eastAsia="Calibri" w:cs="Arial"/>
          <w:noProof/>
          <w:szCs w:val="18"/>
        </w:rPr>
        <w:t xml:space="preserve">egionale </w:t>
      </w:r>
      <w:r w:rsidR="00C771CE">
        <w:rPr>
          <w:rFonts w:eastAsia="Calibri" w:cs="Arial"/>
          <w:noProof/>
          <w:szCs w:val="18"/>
        </w:rPr>
        <w:t>E</w:t>
      </w:r>
      <w:r w:rsidRPr="00DE7FEE">
        <w:rPr>
          <w:rFonts w:eastAsia="Calibri" w:cs="Arial"/>
          <w:color w:val="000000"/>
          <w:szCs w:val="18"/>
        </w:rPr>
        <w:t>nergiestrategieën (</w:t>
      </w:r>
      <w:r w:rsidR="001826E6">
        <w:rPr>
          <w:rFonts w:eastAsia="Calibri" w:cs="Arial"/>
          <w:color w:val="000000"/>
          <w:szCs w:val="18"/>
        </w:rPr>
        <w:t xml:space="preserve">regio’s </w:t>
      </w:r>
      <w:r w:rsidRPr="00DE7FEE">
        <w:rPr>
          <w:rFonts w:eastAsia="Calibri" w:cs="Arial"/>
          <w:color w:val="000000"/>
          <w:szCs w:val="18"/>
        </w:rPr>
        <w:t xml:space="preserve">U16, Amersfoort en Foodvalley) met lokaal draagvlak op zoek te gaan naar geschikte locaties voor wind- en zonne-energie. Een zorgvuldige landschappelijke inpassing is belangrijk. Hiervoor stellen we enkele algemene en gebiedsspecifieke voorwaarden, mede op basis van de Utrechtse kwaliteiten. </w:t>
      </w:r>
      <w:bookmarkStart w:name="_Hlk24642247" w:id="14"/>
      <w:r w:rsidRPr="00DE7FEE">
        <w:rPr>
          <w:rFonts w:eastAsia="Calibri" w:cs="Arial"/>
          <w:color w:val="000000"/>
          <w:szCs w:val="18"/>
        </w:rPr>
        <w:t>Rijnenburg is in beeld als</w:t>
      </w:r>
      <w:r w:rsidRPr="00DE7FEE">
        <w:rPr>
          <w:rFonts w:eastAsia="Calibri" w:cs="Arial"/>
          <w:b/>
          <w:bCs/>
          <w:color w:val="000000"/>
          <w:szCs w:val="18"/>
        </w:rPr>
        <w:t xml:space="preserve"> </w:t>
      </w:r>
      <w:r w:rsidRPr="00DE7FEE" w:rsidR="00A32AB5">
        <w:rPr>
          <w:rFonts w:eastAsia="Calibri" w:cs="Arial"/>
          <w:b/>
          <w:bCs/>
          <w:color w:val="000000"/>
          <w:szCs w:val="18"/>
        </w:rPr>
        <w:t>(</w:t>
      </w:r>
      <w:r w:rsidRPr="00DE7FEE">
        <w:rPr>
          <w:rFonts w:eastAsia="Calibri" w:cs="Arial"/>
          <w:b/>
          <w:bCs/>
          <w:color w:val="000000"/>
          <w:szCs w:val="18"/>
        </w:rPr>
        <w:t>tijdelijk</w:t>
      </w:r>
      <w:r w:rsidRPr="00DE7FEE" w:rsidR="00A32AB5">
        <w:rPr>
          <w:rFonts w:eastAsia="Calibri" w:cs="Arial"/>
          <w:b/>
          <w:bCs/>
          <w:color w:val="000000"/>
          <w:szCs w:val="18"/>
        </w:rPr>
        <w:t>)</w:t>
      </w:r>
      <w:r w:rsidRPr="00DE7FEE">
        <w:rPr>
          <w:rFonts w:eastAsia="Calibri" w:cs="Arial"/>
          <w:b/>
          <w:bCs/>
          <w:color w:val="000000"/>
          <w:szCs w:val="18"/>
        </w:rPr>
        <w:t xml:space="preserve"> energielandschap </w:t>
      </w:r>
      <w:r w:rsidRPr="00DE7FEE">
        <w:rPr>
          <w:rFonts w:eastAsia="Calibri" w:cs="Arial"/>
          <w:color w:val="000000"/>
          <w:szCs w:val="18"/>
        </w:rPr>
        <w:t>(en voor de lange termijn als zoekrichting grootschalige integrale ontwikkeling wonen</w:t>
      </w:r>
      <w:r w:rsidRPr="00DE7FEE" w:rsidR="00A44183">
        <w:rPr>
          <w:rFonts w:eastAsia="Calibri" w:cs="Arial"/>
          <w:color w:val="000000"/>
          <w:szCs w:val="18"/>
        </w:rPr>
        <w:t>-</w:t>
      </w:r>
      <w:r w:rsidRPr="00DE7FEE">
        <w:rPr>
          <w:rFonts w:eastAsia="Calibri" w:cs="Arial"/>
          <w:color w:val="000000"/>
          <w:szCs w:val="18"/>
        </w:rPr>
        <w:t>werken</w:t>
      </w:r>
      <w:r w:rsidRPr="00DE7FEE" w:rsidR="00A44183">
        <w:rPr>
          <w:rFonts w:eastAsia="Calibri" w:cs="Arial"/>
          <w:color w:val="000000"/>
          <w:szCs w:val="18"/>
        </w:rPr>
        <w:t>-bereikbaarheid</w:t>
      </w:r>
      <w:r w:rsidRPr="00DE7FEE">
        <w:rPr>
          <w:rFonts w:eastAsia="Calibri" w:cs="Arial"/>
          <w:color w:val="000000"/>
          <w:szCs w:val="18"/>
        </w:rPr>
        <w:t>). Zie verder paragraaf 4.3.</w:t>
      </w:r>
    </w:p>
    <w:bookmarkEnd w:id="14"/>
    <w:p w:rsidRPr="00DE7FEE" w:rsidR="00497448" w:rsidP="00497448" w:rsidRDefault="00497448" w14:paraId="0FED8BD8" w14:textId="77777777">
      <w:pPr>
        <w:spacing w:line="240" w:lineRule="atLeast"/>
        <w:rPr>
          <w:rFonts w:eastAsia="Calibri" w:cs="Arial"/>
          <w:color w:val="000000"/>
          <w:szCs w:val="18"/>
        </w:rPr>
      </w:pPr>
    </w:p>
    <w:p w:rsidRPr="00DE7FEE" w:rsidR="00497448" w:rsidP="00497448" w:rsidRDefault="00497448" w14:paraId="271A8DA6" w14:textId="77777777">
      <w:pPr>
        <w:spacing w:line="240" w:lineRule="atLeast"/>
        <w:rPr>
          <w:rFonts w:eastAsia="Calibri" w:cs="Arial"/>
          <w:b/>
          <w:bCs/>
          <w:color w:val="000000"/>
          <w:szCs w:val="18"/>
        </w:rPr>
      </w:pPr>
      <w:r w:rsidRPr="00DE7FEE">
        <w:rPr>
          <w:rFonts w:eastAsia="Calibri" w:cs="Arial"/>
          <w:b/>
          <w:bCs/>
          <w:color w:val="000000"/>
          <w:szCs w:val="18"/>
        </w:rPr>
        <w:t>Vitale steden en dorpen</w:t>
      </w:r>
    </w:p>
    <w:p w:rsidRPr="00390585" w:rsidR="00497448" w:rsidP="00497448" w:rsidRDefault="00497448" w14:paraId="40B8EB47" w14:textId="77777777">
      <w:pPr>
        <w:spacing w:line="240" w:lineRule="atLeast"/>
        <w:rPr>
          <w:rFonts w:eastAsia="Calibri" w:cs="Arial"/>
          <w:color w:val="000000"/>
          <w:szCs w:val="18"/>
          <w:u w:val="single"/>
        </w:rPr>
      </w:pPr>
      <w:bookmarkStart w:name="_Hlk24642280" w:id="15"/>
      <w:r w:rsidRPr="00DE7FEE">
        <w:rPr>
          <w:rFonts w:eastAsia="Calibri" w:cs="Arial"/>
          <w:color w:val="000000"/>
          <w:szCs w:val="18"/>
          <w:u w:val="single"/>
        </w:rPr>
        <w:t>Utrechtse kwaliteit en opgave</w:t>
      </w:r>
    </w:p>
    <w:p w:rsidR="00497448" w:rsidP="00497448" w:rsidRDefault="00497448" w14:paraId="1126D1B2" w14:textId="00A7B6F5">
      <w:pPr>
        <w:spacing w:line="240" w:lineRule="atLeast"/>
        <w:rPr>
          <w:rFonts w:eastAsia="Calibri" w:cs="Arial"/>
          <w:color w:val="000000"/>
          <w:szCs w:val="18"/>
        </w:rPr>
      </w:pPr>
      <w:r w:rsidRPr="008B00DC">
        <w:rPr>
          <w:rFonts w:eastAsia="Calibri" w:cs="Arial"/>
          <w:color w:val="000000"/>
          <w:szCs w:val="18"/>
        </w:rPr>
        <w:t xml:space="preserve">Mensen vinden de provincie Utrecht aantrekkelijk om in te wonen en te werken. De </w:t>
      </w:r>
      <w:r w:rsidR="00FE2AA7">
        <w:rPr>
          <w:rFonts w:eastAsia="Calibri" w:cs="Arial"/>
          <w:color w:val="000000"/>
          <w:szCs w:val="18"/>
        </w:rPr>
        <w:t xml:space="preserve">regio </w:t>
      </w:r>
      <w:r w:rsidRPr="008B00DC">
        <w:rPr>
          <w:rFonts w:eastAsia="Calibri" w:cs="Arial"/>
          <w:color w:val="000000"/>
          <w:szCs w:val="18"/>
        </w:rPr>
        <w:t xml:space="preserve">U16 en de regio Amersfoort behoren tot de meest gespannen </w:t>
      </w:r>
      <w:r w:rsidRPr="00DE7FEE">
        <w:rPr>
          <w:rFonts w:eastAsia="Calibri" w:cs="Arial"/>
          <w:color w:val="000000"/>
          <w:szCs w:val="18"/>
        </w:rPr>
        <w:t>woningmarktregio’s in Nederland. De grote steden Utrecht en Amersfoort, en ook de andere steden en dorpen</w:t>
      </w:r>
      <w:r w:rsidR="00FE2AA7">
        <w:rPr>
          <w:rFonts w:eastAsia="Calibri" w:cs="Arial"/>
          <w:color w:val="000000"/>
          <w:szCs w:val="18"/>
        </w:rPr>
        <w:t xml:space="preserve"> in de provincie Utrecht</w:t>
      </w:r>
      <w:r w:rsidRPr="00DE7FEE">
        <w:rPr>
          <w:rFonts w:eastAsia="Calibri" w:cs="Arial"/>
          <w:color w:val="000000"/>
          <w:szCs w:val="18"/>
        </w:rPr>
        <w:t>,</w:t>
      </w:r>
      <w:r w:rsidRPr="008B00DC">
        <w:rPr>
          <w:rFonts w:eastAsia="Calibri" w:cs="Arial"/>
          <w:color w:val="000000"/>
          <w:szCs w:val="18"/>
        </w:rPr>
        <w:t xml:space="preserve"> zijn een populaire vestigingsplaats voor zowel inwoners </w:t>
      </w:r>
      <w:r w:rsidR="00693A08">
        <w:rPr>
          <w:rFonts w:eastAsia="Calibri" w:cs="Arial"/>
          <w:color w:val="000000"/>
          <w:szCs w:val="18"/>
        </w:rPr>
        <w:t>als</w:t>
      </w:r>
      <w:r w:rsidRPr="008B00DC">
        <w:rPr>
          <w:rFonts w:eastAsia="Calibri" w:cs="Arial"/>
          <w:color w:val="000000"/>
          <w:szCs w:val="18"/>
        </w:rPr>
        <w:t xml:space="preserve"> bedrijven en groeien snel. Onze provincie heeft de tweede economie van Nederland en is exporteur van zakelijke en financiële diensten aan de rest van ons land. Daarnaast is de provincie sterk op het gebied van ICT, transport en logistiek, life sciences &amp; health en agrifood.</w:t>
      </w:r>
    </w:p>
    <w:p w:rsidRPr="00390585" w:rsidR="00497448" w:rsidP="00497448" w:rsidRDefault="00497448" w14:paraId="19475768" w14:textId="3411A499">
      <w:pPr>
        <w:spacing w:line="240" w:lineRule="atLeast"/>
        <w:rPr>
          <w:rFonts w:eastAsia="Calibri" w:cs="Arial"/>
          <w:noProof/>
          <w:szCs w:val="18"/>
        </w:rPr>
      </w:pPr>
      <w:r w:rsidRPr="008B00DC">
        <w:rPr>
          <w:rFonts w:eastAsia="Calibri" w:cs="Arial"/>
          <w:noProof/>
          <w:szCs w:val="18"/>
        </w:rPr>
        <w:t xml:space="preserve">De behoefte aan wonen en werken is fors. Door het toenemend aantal huishoudens houdt de druk op de woningmarkt aan. Tot 2050 zijn 147.000 tot 177.000 extra woningen nodig om aan de volledige behoefte te </w:t>
      </w:r>
      <w:r w:rsidRPr="00DE7FEE">
        <w:rPr>
          <w:rFonts w:eastAsia="Calibri" w:cs="Arial"/>
          <w:noProof/>
          <w:szCs w:val="18"/>
        </w:rPr>
        <w:t>voldoen (bron: Primos 2019). Voor de periode tot 2040 (de scope voor programmeren in de Ontwerp Omgevingsvisie) is de opgave 115.000 tot 145.000 woningen. Voor kleinere kernen speelt het vraagstuk hoe</w:t>
      </w:r>
      <w:r w:rsidRPr="008B00DC">
        <w:rPr>
          <w:rFonts w:eastAsia="Calibri" w:cs="Arial"/>
          <w:noProof/>
          <w:szCs w:val="18"/>
        </w:rPr>
        <w:t xml:space="preserve"> deze kernen vitaal te houden.</w:t>
      </w:r>
      <w:r>
        <w:rPr>
          <w:rFonts w:eastAsia="Calibri" w:cs="Arial"/>
          <w:noProof/>
          <w:szCs w:val="18"/>
        </w:rPr>
        <w:t xml:space="preserve"> </w:t>
      </w:r>
      <w:r w:rsidRPr="00632091" w:rsidR="00632091">
        <w:rPr>
          <w:rFonts w:eastAsia="Calibri" w:cs="Arial"/>
          <w:noProof/>
          <w:szCs w:val="18"/>
        </w:rPr>
        <w:t>De</w:t>
      </w:r>
      <w:r w:rsidRPr="00390585">
        <w:rPr>
          <w:rFonts w:eastAsia="Calibri" w:cs="Arial"/>
          <w:noProof/>
          <w:szCs w:val="18"/>
        </w:rPr>
        <w:t xml:space="preserve"> werkgelegenheid </w:t>
      </w:r>
      <w:r w:rsidRPr="00632091" w:rsidR="00632091">
        <w:rPr>
          <w:rFonts w:eastAsia="Calibri" w:cs="Arial"/>
          <w:noProof/>
          <w:szCs w:val="18"/>
        </w:rPr>
        <w:t>groeit</w:t>
      </w:r>
      <w:r w:rsidRPr="00390585">
        <w:rPr>
          <w:rFonts w:eastAsia="Calibri" w:cs="Arial"/>
          <w:noProof/>
          <w:szCs w:val="18"/>
        </w:rPr>
        <w:t xml:space="preserve"> tot 2050 stevig </w:t>
      </w:r>
      <w:r w:rsidRPr="00632091" w:rsidR="00632091">
        <w:rPr>
          <w:rFonts w:eastAsia="Calibri" w:cs="Arial"/>
          <w:noProof/>
          <w:szCs w:val="18"/>
        </w:rPr>
        <w:t>met naar verwachting 100.000 banen</w:t>
      </w:r>
      <w:r w:rsidRPr="00390585">
        <w:rPr>
          <w:rFonts w:eastAsia="Calibri" w:cs="Arial"/>
          <w:noProof/>
          <w:szCs w:val="18"/>
        </w:rPr>
        <w:t xml:space="preserve"> en dat is ook nodig voor een goede woon-werkbalans. Het zoeken naar ruimte voor woningen, werklocaties en voorzieningen hangt samen met het zoeken naar ruimte om onze steden en dorpen gezond, veilig, duurzaam en bereikbaar te maken. </w:t>
      </w:r>
    </w:p>
    <w:bookmarkEnd w:id="15"/>
    <w:p w:rsidRPr="00390585" w:rsidR="00497448" w:rsidP="00497448" w:rsidRDefault="00497448" w14:paraId="60F0FE08" w14:textId="77777777">
      <w:pPr>
        <w:spacing w:line="240" w:lineRule="atLeast"/>
        <w:rPr>
          <w:rFonts w:eastAsia="Calibri" w:cs="Arial"/>
          <w:color w:val="000000"/>
          <w:szCs w:val="18"/>
        </w:rPr>
      </w:pPr>
    </w:p>
    <w:p w:rsidRPr="00390585" w:rsidR="00497448" w:rsidP="00497448" w:rsidRDefault="00497448" w14:paraId="184E5D2A" w14:textId="77777777">
      <w:pPr>
        <w:spacing w:line="240" w:lineRule="atLeast"/>
        <w:rPr>
          <w:rFonts w:eastAsia="Calibri" w:cs="Arial"/>
          <w:color w:val="000000"/>
          <w:szCs w:val="18"/>
        </w:rPr>
      </w:pPr>
      <w:r w:rsidRPr="00390585">
        <w:rPr>
          <w:rFonts w:eastAsia="Calibri" w:cs="Arial"/>
          <w:color w:val="000000"/>
          <w:szCs w:val="18"/>
          <w:u w:val="single"/>
        </w:rPr>
        <w:t>Keuze</w:t>
      </w:r>
    </w:p>
    <w:p w:rsidRPr="003004B2" w:rsidR="00497448" w:rsidP="00497448" w:rsidRDefault="00497448" w14:paraId="1158C916" w14:textId="19D8709C">
      <w:pPr>
        <w:spacing w:after="160" w:line="240" w:lineRule="atLeast"/>
        <w:contextualSpacing/>
        <w:rPr>
          <w:rFonts w:eastAsia="Calibri" w:cs="Arial"/>
          <w:color w:val="000000"/>
          <w:szCs w:val="18"/>
        </w:rPr>
      </w:pPr>
      <w:r w:rsidRPr="008D39FD">
        <w:rPr>
          <w:rFonts w:eastAsia="Calibri" w:cs="Arial"/>
          <w:szCs w:val="18"/>
        </w:rPr>
        <w:t>Wij kiezen er</w:t>
      </w:r>
      <w:r w:rsidRPr="008D39FD" w:rsidR="00C81272">
        <w:rPr>
          <w:rFonts w:eastAsia="Calibri" w:cs="Arial"/>
          <w:szCs w:val="18"/>
        </w:rPr>
        <w:t xml:space="preserve"> in algemene zin </w:t>
      </w:r>
      <w:r w:rsidRPr="008D39FD">
        <w:rPr>
          <w:rFonts w:eastAsia="Calibri" w:cs="Arial"/>
          <w:szCs w:val="18"/>
        </w:rPr>
        <w:t>voor om de ruimtevraag voor wonen en werken op een duurzame wijze te accommoderen</w:t>
      </w:r>
      <w:r w:rsidRPr="008D39FD" w:rsidR="00A36C3B">
        <w:rPr>
          <w:rFonts w:eastAsia="Calibri" w:cs="Arial"/>
          <w:szCs w:val="18"/>
        </w:rPr>
        <w:t xml:space="preserve"> via</w:t>
      </w:r>
      <w:r w:rsidRPr="008D39FD">
        <w:rPr>
          <w:rFonts w:eastAsia="Calibri" w:cs="Arial"/>
          <w:szCs w:val="18"/>
        </w:rPr>
        <w:t xml:space="preserve"> </w:t>
      </w:r>
      <w:r w:rsidRPr="008D39FD">
        <w:rPr>
          <w:rFonts w:eastAsia="Calibri" w:cs="Arial"/>
          <w:b/>
          <w:bCs/>
          <w:szCs w:val="18"/>
        </w:rPr>
        <w:t>binnenstedelijk</w:t>
      </w:r>
      <w:r w:rsidRPr="008D39FD" w:rsidR="00495499">
        <w:rPr>
          <w:rFonts w:eastAsia="Calibri" w:cs="Arial"/>
          <w:b/>
          <w:bCs/>
          <w:szCs w:val="18"/>
        </w:rPr>
        <w:t>e</w:t>
      </w:r>
      <w:r w:rsidRPr="008D39FD" w:rsidR="00F91138">
        <w:rPr>
          <w:rFonts w:eastAsia="Calibri" w:cs="Arial"/>
          <w:b/>
          <w:bCs/>
          <w:szCs w:val="18"/>
        </w:rPr>
        <w:t xml:space="preserve"> en binnendorpse ontwikkeling</w:t>
      </w:r>
      <w:r w:rsidRPr="008D39FD" w:rsidR="00A36C3B">
        <w:rPr>
          <w:rFonts w:eastAsia="Calibri" w:cs="Arial"/>
          <w:szCs w:val="18"/>
        </w:rPr>
        <w:t>.</w:t>
      </w:r>
      <w:r w:rsidRPr="008D39FD">
        <w:rPr>
          <w:rFonts w:eastAsia="Calibri" w:cs="Arial"/>
          <w:szCs w:val="18"/>
        </w:rPr>
        <w:t xml:space="preserve"> En met aandacht voor </w:t>
      </w:r>
      <w:r w:rsidRPr="008D39FD" w:rsidR="00A36C3B">
        <w:rPr>
          <w:rFonts w:eastAsia="Calibri" w:cs="Arial"/>
          <w:szCs w:val="18"/>
        </w:rPr>
        <w:t xml:space="preserve">bereikbaarheid, </w:t>
      </w:r>
      <w:r w:rsidRPr="008D39FD">
        <w:rPr>
          <w:rFonts w:eastAsia="Calibri" w:cs="Arial"/>
          <w:szCs w:val="18"/>
        </w:rPr>
        <w:t>klimaatadaptatie, energietransitie, gezondheid en inclusiviteit.</w:t>
      </w:r>
      <w:r w:rsidRPr="00AE0B5B" w:rsidR="00742083">
        <w:rPr>
          <w:rFonts w:eastAsia="Calibri" w:cs="Arial"/>
          <w:szCs w:val="18"/>
        </w:rPr>
        <w:t xml:space="preserve"> </w:t>
      </w:r>
      <w:r w:rsidRPr="008D39FD" w:rsidR="00FF2B70">
        <w:rPr>
          <w:rFonts w:eastAsia="Calibri" w:cs="Arial"/>
          <w:color w:val="000000"/>
          <w:szCs w:val="18"/>
        </w:rPr>
        <w:t>Daarbij</w:t>
      </w:r>
      <w:r w:rsidRPr="008D39FD" w:rsidR="003A6BA8">
        <w:rPr>
          <w:rFonts w:eastAsia="Calibri" w:cs="Arial"/>
          <w:color w:val="000000"/>
          <w:szCs w:val="18"/>
        </w:rPr>
        <w:t xml:space="preserve"> is e</w:t>
      </w:r>
      <w:r w:rsidRPr="008D39FD">
        <w:rPr>
          <w:rFonts w:eastAsia="Calibri" w:cs="Arial"/>
          <w:color w:val="000000"/>
          <w:szCs w:val="18"/>
        </w:rPr>
        <w:t xml:space="preserve">en aantal locaties </w:t>
      </w:r>
      <w:r w:rsidRPr="008D39FD" w:rsidR="00250D98">
        <w:rPr>
          <w:rFonts w:eastAsia="Calibri" w:cs="Arial"/>
          <w:color w:val="000000"/>
          <w:szCs w:val="18"/>
        </w:rPr>
        <w:t xml:space="preserve">specifiek </w:t>
      </w:r>
      <w:r w:rsidRPr="008D39FD">
        <w:rPr>
          <w:rFonts w:eastAsia="Calibri" w:cs="Arial"/>
          <w:color w:val="000000"/>
          <w:szCs w:val="18"/>
        </w:rPr>
        <w:t xml:space="preserve">benoemd als </w:t>
      </w:r>
      <w:r w:rsidRPr="008D39FD" w:rsidR="00600C50">
        <w:rPr>
          <w:rFonts w:eastAsia="Calibri" w:cs="Arial"/>
          <w:b/>
          <w:bCs/>
          <w:color w:val="000000"/>
          <w:szCs w:val="18"/>
        </w:rPr>
        <w:t>p</w:t>
      </w:r>
      <w:r w:rsidRPr="008D39FD" w:rsidR="007D6D28">
        <w:rPr>
          <w:rFonts w:eastAsia="Calibri" w:cs="Arial"/>
          <w:b/>
          <w:bCs/>
          <w:color w:val="000000"/>
          <w:szCs w:val="18"/>
        </w:rPr>
        <w:t>o</w:t>
      </w:r>
      <w:r w:rsidRPr="008D39FD" w:rsidR="00600C50">
        <w:rPr>
          <w:rFonts w:eastAsia="Calibri" w:cs="Arial"/>
          <w:b/>
          <w:bCs/>
          <w:color w:val="000000"/>
          <w:szCs w:val="18"/>
        </w:rPr>
        <w:t>tentiële</w:t>
      </w:r>
      <w:r w:rsidRPr="008D39FD" w:rsidR="007D6D28">
        <w:rPr>
          <w:rFonts w:eastAsia="Calibri" w:cs="Arial"/>
          <w:b/>
          <w:bCs/>
          <w:color w:val="000000"/>
          <w:szCs w:val="18"/>
        </w:rPr>
        <w:t xml:space="preserve"> locatie voor</w:t>
      </w:r>
      <w:r w:rsidRPr="008D39FD">
        <w:rPr>
          <w:rFonts w:eastAsia="Calibri" w:cs="Arial"/>
          <w:b/>
          <w:bCs/>
          <w:color w:val="000000"/>
          <w:szCs w:val="18"/>
        </w:rPr>
        <w:t xml:space="preserve"> integrale ontwikkeling wonen en werken rond knooppunt</w:t>
      </w:r>
      <w:r w:rsidRPr="008D39FD">
        <w:rPr>
          <w:rFonts w:eastAsia="Calibri" w:cs="Arial"/>
          <w:color w:val="000000"/>
          <w:szCs w:val="18"/>
        </w:rPr>
        <w:t xml:space="preserve">en. Het gaat om </w:t>
      </w:r>
      <w:r w:rsidRPr="008D39FD" w:rsidR="009E744C">
        <w:rPr>
          <w:rFonts w:eastAsia="Calibri" w:cs="Arial"/>
          <w:color w:val="000000"/>
          <w:szCs w:val="18"/>
        </w:rPr>
        <w:t xml:space="preserve">locaties rondom </w:t>
      </w:r>
      <w:r w:rsidRPr="008D39FD">
        <w:rPr>
          <w:rFonts w:eastAsia="Calibri" w:cs="Arial"/>
          <w:color w:val="000000"/>
          <w:szCs w:val="18"/>
        </w:rPr>
        <w:t xml:space="preserve">de stationsgebieden van Utrecht Centraal (Beurskwartier / Lombokplein en Merwedekanaalzone) en Amersfoort Centraal (Langs Eem en Spoor) en de knooppunten Woerden, </w:t>
      </w:r>
      <w:r w:rsidRPr="008D39FD" w:rsidR="007D6D28">
        <w:rPr>
          <w:rFonts w:eastAsia="Calibri" w:cs="Arial"/>
          <w:color w:val="000000"/>
          <w:szCs w:val="18"/>
        </w:rPr>
        <w:t xml:space="preserve">Maarssen, </w:t>
      </w:r>
      <w:r w:rsidRPr="008D39FD">
        <w:rPr>
          <w:rFonts w:eastAsia="Calibri" w:cs="Arial"/>
          <w:color w:val="000000"/>
          <w:szCs w:val="18"/>
        </w:rPr>
        <w:t xml:space="preserve">Breukelen, </w:t>
      </w:r>
      <w:r w:rsidR="00DC6AA4">
        <w:rPr>
          <w:rFonts w:eastAsia="Calibri" w:cs="Arial"/>
          <w:color w:val="000000"/>
          <w:szCs w:val="18"/>
        </w:rPr>
        <w:t xml:space="preserve">Utrecht </w:t>
      </w:r>
      <w:r w:rsidRPr="008D39FD" w:rsidR="00275D24">
        <w:rPr>
          <w:rFonts w:eastAsia="Calibri" w:cs="Arial"/>
          <w:color w:val="000000"/>
          <w:szCs w:val="18"/>
        </w:rPr>
        <w:t>Zuilen</w:t>
      </w:r>
      <w:r w:rsidR="00DC6AA4">
        <w:rPr>
          <w:rFonts w:eastAsia="Calibri" w:cs="Arial"/>
          <w:color w:val="000000"/>
          <w:szCs w:val="18"/>
        </w:rPr>
        <w:t>,</w:t>
      </w:r>
      <w:r w:rsidRPr="008D39FD" w:rsidR="00275D24">
        <w:rPr>
          <w:rFonts w:eastAsia="Calibri" w:cs="Arial"/>
          <w:color w:val="000000"/>
          <w:szCs w:val="18"/>
        </w:rPr>
        <w:t xml:space="preserve"> </w:t>
      </w:r>
      <w:r w:rsidR="00DC6AA4">
        <w:rPr>
          <w:rFonts w:eastAsia="Calibri" w:cs="Arial"/>
          <w:color w:val="000000"/>
          <w:szCs w:val="18"/>
        </w:rPr>
        <w:t xml:space="preserve">Utrecht </w:t>
      </w:r>
      <w:r w:rsidRPr="008D39FD">
        <w:rPr>
          <w:rFonts w:eastAsia="Calibri" w:cs="Arial"/>
          <w:color w:val="000000"/>
          <w:szCs w:val="18"/>
        </w:rPr>
        <w:t>Leidsche</w:t>
      </w:r>
      <w:r w:rsidR="00DC6AA4">
        <w:rPr>
          <w:rFonts w:eastAsia="Calibri" w:cs="Arial"/>
          <w:color w:val="000000"/>
          <w:szCs w:val="18"/>
        </w:rPr>
        <w:t xml:space="preserve"> </w:t>
      </w:r>
      <w:r w:rsidRPr="008D39FD">
        <w:rPr>
          <w:rFonts w:eastAsia="Calibri" w:cs="Arial"/>
          <w:color w:val="000000"/>
          <w:szCs w:val="18"/>
        </w:rPr>
        <w:t xml:space="preserve">Rijn, </w:t>
      </w:r>
      <w:r w:rsidR="00DC6AA4">
        <w:rPr>
          <w:rFonts w:eastAsia="Calibri" w:cs="Arial"/>
          <w:color w:val="000000"/>
          <w:szCs w:val="18"/>
        </w:rPr>
        <w:t xml:space="preserve">Utrecht </w:t>
      </w:r>
      <w:r w:rsidRPr="008D39FD">
        <w:rPr>
          <w:rFonts w:eastAsia="Calibri" w:cs="Arial"/>
          <w:color w:val="000000"/>
          <w:szCs w:val="18"/>
        </w:rPr>
        <w:t>Overvecht</w:t>
      </w:r>
      <w:r w:rsidR="00DC6AA4">
        <w:rPr>
          <w:rFonts w:eastAsia="Calibri" w:cs="Arial"/>
          <w:color w:val="000000"/>
          <w:szCs w:val="18"/>
        </w:rPr>
        <w:t xml:space="preserve">, </w:t>
      </w:r>
      <w:r w:rsidRPr="008D39FD">
        <w:rPr>
          <w:rFonts w:eastAsia="Calibri" w:cs="Arial"/>
          <w:color w:val="000000"/>
          <w:szCs w:val="18"/>
        </w:rPr>
        <w:t xml:space="preserve">Utrecht Science Park / Rijnsweerd, </w:t>
      </w:r>
      <w:r w:rsidR="00DC6AA4">
        <w:rPr>
          <w:rFonts w:eastAsia="Calibri" w:cs="Arial"/>
          <w:color w:val="000000"/>
          <w:szCs w:val="18"/>
        </w:rPr>
        <w:t xml:space="preserve">Utrecht </w:t>
      </w:r>
      <w:r w:rsidRPr="008D39FD">
        <w:rPr>
          <w:rFonts w:eastAsia="Calibri" w:cs="Arial"/>
          <w:color w:val="000000"/>
          <w:szCs w:val="18"/>
        </w:rPr>
        <w:t>Lunetten</w:t>
      </w:r>
      <w:r w:rsidR="00DC6AA4">
        <w:rPr>
          <w:rFonts w:eastAsia="Calibri" w:cs="Arial"/>
          <w:color w:val="000000"/>
          <w:szCs w:val="18"/>
        </w:rPr>
        <w:t>-</w:t>
      </w:r>
      <w:r w:rsidRPr="008D39FD">
        <w:rPr>
          <w:rFonts w:eastAsia="Calibri" w:cs="Arial"/>
          <w:color w:val="000000"/>
          <w:szCs w:val="18"/>
        </w:rPr>
        <w:t>Koningsweg, Nieuwegein City, Houten, Bunnik</w:t>
      </w:r>
      <w:r w:rsidRPr="008D39FD" w:rsidR="00E93BA2">
        <w:rPr>
          <w:rFonts w:eastAsia="Calibri" w:cs="Arial"/>
          <w:color w:val="000000"/>
          <w:szCs w:val="18"/>
        </w:rPr>
        <w:t>,</w:t>
      </w:r>
      <w:r w:rsidRPr="008D39FD">
        <w:rPr>
          <w:rFonts w:eastAsia="Calibri" w:cs="Arial"/>
          <w:color w:val="000000"/>
          <w:szCs w:val="18"/>
        </w:rPr>
        <w:t xml:space="preserve"> Driebergen-Zeist, </w:t>
      </w:r>
      <w:r w:rsidRPr="008D39FD" w:rsidR="001B718A">
        <w:rPr>
          <w:rFonts w:eastAsia="Calibri" w:cs="Arial"/>
          <w:color w:val="000000"/>
          <w:szCs w:val="18"/>
        </w:rPr>
        <w:t>Amersfoort S</w:t>
      </w:r>
      <w:r w:rsidRPr="008D39FD">
        <w:rPr>
          <w:rFonts w:eastAsia="Calibri" w:cs="Arial"/>
          <w:color w:val="000000"/>
          <w:szCs w:val="18"/>
        </w:rPr>
        <w:t xml:space="preserve">chothorst (De Hoef-West), </w:t>
      </w:r>
      <w:r w:rsidRPr="008D39FD" w:rsidR="007E366F">
        <w:rPr>
          <w:rFonts w:eastAsia="Calibri" w:cs="Arial"/>
          <w:color w:val="000000"/>
          <w:szCs w:val="18"/>
        </w:rPr>
        <w:t xml:space="preserve">Amersfoort </w:t>
      </w:r>
      <w:r w:rsidRPr="008D39FD">
        <w:rPr>
          <w:rFonts w:eastAsia="Calibri" w:cs="Arial"/>
          <w:color w:val="000000"/>
          <w:szCs w:val="18"/>
        </w:rPr>
        <w:t>Vathorst, Veenendaal Centrum en Veenendaal</w:t>
      </w:r>
      <w:r w:rsidRPr="008D39FD" w:rsidR="00E00096">
        <w:rPr>
          <w:rFonts w:eastAsia="Calibri" w:cs="Arial"/>
          <w:color w:val="000000"/>
          <w:szCs w:val="18"/>
        </w:rPr>
        <w:t>-</w:t>
      </w:r>
      <w:r w:rsidRPr="008D39FD">
        <w:rPr>
          <w:rFonts w:eastAsia="Calibri" w:cs="Arial"/>
          <w:color w:val="000000"/>
          <w:szCs w:val="18"/>
        </w:rPr>
        <w:t xml:space="preserve">De Klomp. Twee locaties </w:t>
      </w:r>
      <w:r w:rsidRPr="008D39FD" w:rsidR="0013242D">
        <w:rPr>
          <w:rFonts w:eastAsia="Calibri" w:cs="Arial"/>
          <w:color w:val="000000"/>
          <w:szCs w:val="18"/>
        </w:rPr>
        <w:t xml:space="preserve">zijn opgenomen </w:t>
      </w:r>
      <w:r w:rsidRPr="008D39FD">
        <w:rPr>
          <w:rFonts w:eastAsia="Calibri" w:cs="Arial"/>
          <w:color w:val="000000"/>
          <w:szCs w:val="18"/>
        </w:rPr>
        <w:t xml:space="preserve">als </w:t>
      </w:r>
      <w:r w:rsidRPr="008D39FD">
        <w:rPr>
          <w:rFonts w:eastAsia="Calibri" w:cs="Arial"/>
          <w:b/>
          <w:bCs/>
          <w:color w:val="000000"/>
          <w:szCs w:val="18"/>
        </w:rPr>
        <w:t>zoekrichting voor grootschalige integrale ontwikkeling wonen</w:t>
      </w:r>
      <w:r w:rsidRPr="008D39FD" w:rsidR="00445281">
        <w:rPr>
          <w:rFonts w:eastAsia="Calibri" w:cs="Arial"/>
          <w:b/>
          <w:bCs/>
          <w:color w:val="000000"/>
          <w:szCs w:val="18"/>
        </w:rPr>
        <w:t>-</w:t>
      </w:r>
      <w:r w:rsidRPr="008D39FD">
        <w:rPr>
          <w:rFonts w:eastAsia="Calibri" w:cs="Arial"/>
          <w:b/>
          <w:bCs/>
          <w:color w:val="000000"/>
          <w:szCs w:val="18"/>
        </w:rPr>
        <w:t>werken</w:t>
      </w:r>
      <w:r w:rsidRPr="008D39FD" w:rsidR="00445281">
        <w:rPr>
          <w:rFonts w:eastAsia="Calibri" w:cs="Arial"/>
          <w:b/>
          <w:bCs/>
          <w:color w:val="000000"/>
          <w:szCs w:val="18"/>
        </w:rPr>
        <w:t>-bereikbaarheid</w:t>
      </w:r>
      <w:r w:rsidRPr="008D39FD">
        <w:rPr>
          <w:rFonts w:eastAsia="Calibri" w:cs="Arial"/>
          <w:color w:val="000000"/>
          <w:szCs w:val="18"/>
        </w:rPr>
        <w:t xml:space="preserve">: A12 Zone tussen de snelwegknooppunten Lunetten en Oudenrijn en Vathorst West. Naar verwachting kunnen we hiermee voldoen aan de </w:t>
      </w:r>
      <w:r w:rsidRPr="008D39FD" w:rsidR="009B3DC0">
        <w:rPr>
          <w:rFonts w:eastAsia="Calibri" w:cs="Arial"/>
          <w:color w:val="000000"/>
          <w:szCs w:val="18"/>
        </w:rPr>
        <w:t>wo</w:t>
      </w:r>
      <w:r w:rsidRPr="008D39FD" w:rsidR="002C704F">
        <w:rPr>
          <w:rFonts w:eastAsia="Calibri" w:cs="Arial"/>
          <w:color w:val="000000"/>
          <w:szCs w:val="18"/>
        </w:rPr>
        <w:t>ning</w:t>
      </w:r>
      <w:r w:rsidRPr="008D39FD">
        <w:rPr>
          <w:rFonts w:eastAsia="Calibri" w:cs="Arial"/>
          <w:color w:val="000000"/>
          <w:szCs w:val="18"/>
        </w:rPr>
        <w:t>behoefte tot in ieder geval 2040.</w:t>
      </w:r>
      <w:r w:rsidRPr="008D39FD">
        <w:rPr>
          <w:rFonts w:eastAsia="Calibri" w:cs="Arial"/>
          <w:color w:val="002060"/>
          <w:sz w:val="20"/>
          <w:szCs w:val="20"/>
          <w:shd w:val="clear" w:color="auto" w:fill="FFFFFF"/>
        </w:rPr>
        <w:t xml:space="preserve"> </w:t>
      </w:r>
      <w:r w:rsidRPr="008D39FD" w:rsidR="002832C0">
        <w:rPr>
          <w:rFonts w:eastAsia="Calibri" w:cs="Arial"/>
          <w:bCs/>
          <w:noProof/>
          <w:lang w:eastAsia="nl-NL"/>
        </w:rPr>
        <w:t xml:space="preserve">Om goed in te kunnen spelen op mogelijke planuitval </w:t>
      </w:r>
      <w:r w:rsidRPr="008D39FD" w:rsidR="002C704F">
        <w:rPr>
          <w:rFonts w:eastAsia="Calibri" w:cs="Arial"/>
          <w:bCs/>
          <w:noProof/>
          <w:lang w:eastAsia="nl-NL"/>
        </w:rPr>
        <w:t xml:space="preserve">houden we ruimte voor </w:t>
      </w:r>
      <w:r w:rsidRPr="008D39FD" w:rsidR="002832C0">
        <w:rPr>
          <w:rFonts w:eastAsia="Calibri" w:cs="Arial"/>
          <w:bCs/>
          <w:noProof/>
          <w:lang w:eastAsia="nl-NL"/>
        </w:rPr>
        <w:t xml:space="preserve">overprogrammering. </w:t>
      </w:r>
      <w:r w:rsidRPr="008D39FD">
        <w:rPr>
          <w:rFonts w:eastAsia="Calibri" w:cs="Arial"/>
          <w:szCs w:val="18"/>
        </w:rPr>
        <w:t xml:space="preserve">Op basis van de verdere uitwerking van de genoemde </w:t>
      </w:r>
      <w:r w:rsidRPr="008D39FD" w:rsidR="00B326BE">
        <w:rPr>
          <w:rFonts w:eastAsia="Calibri" w:cs="Arial"/>
          <w:szCs w:val="18"/>
        </w:rPr>
        <w:t xml:space="preserve">locaties en </w:t>
      </w:r>
      <w:r w:rsidRPr="008D39FD">
        <w:rPr>
          <w:rFonts w:eastAsia="Calibri" w:cs="Arial"/>
          <w:szCs w:val="18"/>
        </w:rPr>
        <w:t>zoekrichtingen bepalen we of en zo ja wanneer eventuele andere locaties nodig zijn en nader onderzocht moeten worden.</w:t>
      </w:r>
      <w:r w:rsidRPr="008D39FD" w:rsidR="00CA3A67">
        <w:rPr>
          <w:rFonts w:eastAsia="Calibri" w:cs="Arial"/>
          <w:szCs w:val="18"/>
        </w:rPr>
        <w:t xml:space="preserve"> </w:t>
      </w:r>
      <w:r w:rsidRPr="008D39FD">
        <w:rPr>
          <w:rFonts w:eastAsia="Calibri" w:cs="Times New Roman"/>
        </w:rPr>
        <w:t xml:space="preserve">Dit pakken we </w:t>
      </w:r>
      <w:r w:rsidRPr="008D39FD" w:rsidR="00FD06FA">
        <w:rPr>
          <w:rFonts w:eastAsia="Calibri" w:cs="Times New Roman"/>
        </w:rPr>
        <w:t>in regionaal verband</w:t>
      </w:r>
      <w:r w:rsidRPr="008D39FD" w:rsidR="00FA4290">
        <w:rPr>
          <w:rFonts w:eastAsia="Calibri" w:cs="Times New Roman"/>
        </w:rPr>
        <w:t xml:space="preserve"> </w:t>
      </w:r>
      <w:r w:rsidRPr="008D39FD">
        <w:rPr>
          <w:rFonts w:eastAsia="Calibri" w:cs="Times New Roman"/>
        </w:rPr>
        <w:t>samen met gemeenten</w:t>
      </w:r>
      <w:r w:rsidRPr="008D39FD" w:rsidR="00B20EDF">
        <w:rPr>
          <w:rFonts w:eastAsia="Calibri" w:cs="Times New Roman"/>
        </w:rPr>
        <w:t xml:space="preserve"> </w:t>
      </w:r>
      <w:r w:rsidRPr="008D39FD" w:rsidR="0043188F">
        <w:rPr>
          <w:rFonts w:eastAsia="Calibri" w:cs="Times New Roman"/>
        </w:rPr>
        <w:t>en</w:t>
      </w:r>
      <w:r w:rsidRPr="008D39FD" w:rsidR="00E46119">
        <w:rPr>
          <w:rFonts w:eastAsia="Calibri" w:cs="Times New Roman"/>
        </w:rPr>
        <w:t xml:space="preserve"> zo nodig</w:t>
      </w:r>
      <w:r w:rsidRPr="008D39FD" w:rsidR="0043188F">
        <w:rPr>
          <w:rFonts w:eastAsia="Calibri" w:cs="Times New Roman"/>
        </w:rPr>
        <w:t xml:space="preserve"> met buurprovincies </w:t>
      </w:r>
      <w:r w:rsidRPr="008D39FD">
        <w:rPr>
          <w:rFonts w:eastAsia="Calibri" w:cs="Times New Roman"/>
        </w:rPr>
        <w:t xml:space="preserve">op. Rijnenburg </w:t>
      </w:r>
      <w:r w:rsidRPr="008D39FD" w:rsidR="00445281">
        <w:rPr>
          <w:rFonts w:eastAsia="Calibri" w:cs="Times New Roman"/>
        </w:rPr>
        <w:t xml:space="preserve">is aangegeven </w:t>
      </w:r>
      <w:r w:rsidRPr="008D39FD">
        <w:rPr>
          <w:rFonts w:eastAsia="Calibri" w:cs="Times New Roman"/>
        </w:rPr>
        <w:t xml:space="preserve">als </w:t>
      </w:r>
      <w:r w:rsidRPr="008D39FD">
        <w:rPr>
          <w:rFonts w:eastAsia="Calibri" w:cs="Times New Roman"/>
          <w:b/>
          <w:bCs/>
        </w:rPr>
        <w:t>lange termijn zoekrichting grootschalige integrale ontwikkeling wonen</w:t>
      </w:r>
      <w:r w:rsidRPr="008D39FD" w:rsidR="00445281">
        <w:rPr>
          <w:rFonts w:eastAsia="Calibri" w:cs="Times New Roman"/>
          <w:b/>
          <w:bCs/>
        </w:rPr>
        <w:t>-</w:t>
      </w:r>
      <w:r w:rsidRPr="008D39FD">
        <w:rPr>
          <w:rFonts w:eastAsia="Calibri" w:cs="Times New Roman"/>
          <w:b/>
          <w:bCs/>
        </w:rPr>
        <w:t>werken</w:t>
      </w:r>
      <w:r w:rsidRPr="008D39FD" w:rsidR="00445281">
        <w:rPr>
          <w:rFonts w:eastAsia="Calibri" w:cs="Times New Roman"/>
          <w:b/>
          <w:bCs/>
        </w:rPr>
        <w:t>-bereikbaarheid</w:t>
      </w:r>
      <w:r w:rsidRPr="008D39FD">
        <w:rPr>
          <w:rFonts w:eastAsia="Calibri" w:cs="Times New Roman"/>
          <w:b/>
          <w:bCs/>
        </w:rPr>
        <w:t xml:space="preserve"> </w:t>
      </w:r>
      <w:r w:rsidRPr="008D39FD">
        <w:rPr>
          <w:rFonts w:eastAsia="Calibri" w:cs="Times New Roman"/>
        </w:rPr>
        <w:t xml:space="preserve">(en allereerst als </w:t>
      </w:r>
      <w:r w:rsidRPr="008D39FD" w:rsidR="005C60D4">
        <w:rPr>
          <w:rFonts w:eastAsia="Calibri" w:cs="Times New Roman"/>
        </w:rPr>
        <w:t>(</w:t>
      </w:r>
      <w:r w:rsidRPr="008D39FD">
        <w:rPr>
          <w:rFonts w:eastAsia="Calibri" w:cs="Times New Roman"/>
        </w:rPr>
        <w:t>tijdelijk</w:t>
      </w:r>
      <w:r w:rsidRPr="008D39FD" w:rsidR="005C60D4">
        <w:rPr>
          <w:rFonts w:eastAsia="Calibri" w:cs="Times New Roman"/>
        </w:rPr>
        <w:t>)</w:t>
      </w:r>
      <w:r w:rsidRPr="008D39FD">
        <w:rPr>
          <w:rFonts w:eastAsia="Calibri" w:cs="Times New Roman"/>
        </w:rPr>
        <w:t xml:space="preserve"> energielandschap). Om het wonen in onze provincie voor iedereen betaalbaar te houden, willen we dat ten minste de helft van de nieuw te bouwen woningen behoort tot het sociale of middeldure segment. </w:t>
      </w:r>
      <w:r w:rsidRPr="008D39FD">
        <w:rPr>
          <w:rFonts w:eastAsia="Calibri" w:cs="Arial"/>
          <w:szCs w:val="18"/>
        </w:rPr>
        <w:t xml:space="preserve">Naast de omvangrijke opgave krijgen kleinere steden en dorpen zo mogelijk passende ontwikkelruimte om te bouwen ten behoeve van lokale vitaliteit. We zetten in op herstructurering, verduurzaming en efficiënter gebruik van bestaande bedrijventerreinen en zijn </w:t>
      </w:r>
      <w:r w:rsidRPr="008D39FD" w:rsidR="008E6FB7">
        <w:rPr>
          <w:rFonts w:eastAsia="Calibri" w:cs="Arial"/>
          <w:szCs w:val="18"/>
        </w:rPr>
        <w:t xml:space="preserve">selectief </w:t>
      </w:r>
      <w:r w:rsidRPr="008D39FD">
        <w:rPr>
          <w:rFonts w:eastAsia="Calibri" w:cs="Arial"/>
          <w:szCs w:val="18"/>
        </w:rPr>
        <w:t>met het bieden van</w:t>
      </w:r>
      <w:r w:rsidRPr="008D39FD" w:rsidR="005C6281">
        <w:rPr>
          <w:rFonts w:eastAsia="Calibri" w:cs="Arial"/>
          <w:szCs w:val="18"/>
        </w:rPr>
        <w:t xml:space="preserve"> </w:t>
      </w:r>
      <w:r w:rsidRPr="008D39FD" w:rsidR="0062303C">
        <w:rPr>
          <w:rFonts w:eastAsia="Calibri" w:cs="Arial"/>
          <w:szCs w:val="18"/>
        </w:rPr>
        <w:t xml:space="preserve">ruimte voor </w:t>
      </w:r>
      <w:r w:rsidRPr="008D39FD" w:rsidR="00A90353">
        <w:rPr>
          <w:rFonts w:eastAsia="Calibri" w:cs="Arial"/>
          <w:noProof/>
          <w:lang w:eastAsia="nl-NL" w:bidi="nl-NL"/>
        </w:rPr>
        <w:t>nieuw</w:t>
      </w:r>
      <w:r w:rsidRPr="008D39FD" w:rsidR="00A17D1B">
        <w:rPr>
          <w:rFonts w:eastAsia="Calibri" w:cs="Arial"/>
          <w:noProof/>
          <w:lang w:eastAsia="nl-NL" w:bidi="nl-NL"/>
        </w:rPr>
        <w:t>e</w:t>
      </w:r>
      <w:r w:rsidRPr="008D39FD" w:rsidR="00A90353">
        <w:rPr>
          <w:rFonts w:eastAsia="Calibri" w:cs="Arial"/>
          <w:noProof/>
          <w:lang w:eastAsia="nl-NL" w:bidi="nl-NL"/>
        </w:rPr>
        <w:t>, nog niet gepland</w:t>
      </w:r>
      <w:r w:rsidRPr="008D39FD" w:rsidR="00A93F99">
        <w:rPr>
          <w:rFonts w:eastAsia="Calibri" w:cs="Arial"/>
          <w:noProof/>
          <w:lang w:eastAsia="nl-NL" w:bidi="nl-NL"/>
        </w:rPr>
        <w:t>e</w:t>
      </w:r>
      <w:r w:rsidRPr="008D39FD" w:rsidR="00A90353">
        <w:rPr>
          <w:rFonts w:eastAsia="Calibri" w:cs="Arial"/>
          <w:noProof/>
          <w:lang w:eastAsia="nl-NL" w:bidi="nl-NL"/>
        </w:rPr>
        <w:t xml:space="preserve"> bedrijventerrein</w:t>
      </w:r>
      <w:r w:rsidRPr="008D39FD" w:rsidR="00A93F99">
        <w:rPr>
          <w:rFonts w:eastAsia="Calibri" w:cs="Arial"/>
          <w:noProof/>
          <w:lang w:eastAsia="nl-NL" w:bidi="nl-NL"/>
        </w:rPr>
        <w:t>en</w:t>
      </w:r>
      <w:r w:rsidRPr="008D39FD" w:rsidR="00A90353">
        <w:rPr>
          <w:rFonts w:eastAsia="Calibri" w:cs="Arial"/>
          <w:noProof/>
          <w:lang w:eastAsia="nl-NL" w:bidi="nl-NL"/>
        </w:rPr>
        <w:t>.</w:t>
      </w:r>
      <w:r w:rsidRPr="008D39FD" w:rsidR="00070C32">
        <w:rPr>
          <w:rFonts w:eastAsia="Calibri" w:cs="Arial"/>
          <w:szCs w:val="18"/>
        </w:rPr>
        <w:t xml:space="preserve"> </w:t>
      </w:r>
      <w:r w:rsidRPr="008D39FD">
        <w:rPr>
          <w:rFonts w:eastAsia="Calibri" w:cs="Arial"/>
          <w:color w:val="000000"/>
          <w:szCs w:val="18"/>
        </w:rPr>
        <w:t>Zie verder paragraaf 4.4.</w:t>
      </w:r>
    </w:p>
    <w:p w:rsidRPr="00390585" w:rsidR="002A355C" w:rsidP="00497448" w:rsidRDefault="002A355C" w14:paraId="1ED662CE" w14:textId="0D9A758C">
      <w:pPr>
        <w:spacing w:after="160" w:line="240" w:lineRule="atLeast"/>
        <w:contextualSpacing/>
        <w:rPr>
          <w:rFonts w:eastAsia="Calibri" w:cs="Arial"/>
          <w:color w:val="000000"/>
        </w:rPr>
      </w:pPr>
    </w:p>
    <w:p w:rsidRPr="00390585" w:rsidR="00497448" w:rsidP="00497448" w:rsidRDefault="00497448" w14:paraId="72369D83" w14:textId="77777777">
      <w:pPr>
        <w:spacing w:line="240" w:lineRule="atLeast"/>
        <w:rPr>
          <w:rFonts w:eastAsia="Calibri" w:cs="Arial"/>
          <w:b/>
          <w:bCs/>
          <w:color w:val="000000"/>
          <w:szCs w:val="18"/>
        </w:rPr>
      </w:pPr>
      <w:r w:rsidRPr="00390585">
        <w:rPr>
          <w:rFonts w:eastAsia="Calibri" w:cs="Arial"/>
          <w:b/>
          <w:bCs/>
          <w:color w:val="000000"/>
          <w:szCs w:val="18"/>
        </w:rPr>
        <w:t>Duurzaam, gezond en veilig bereikbaar</w:t>
      </w:r>
    </w:p>
    <w:p w:rsidRPr="00390585" w:rsidR="00497448" w:rsidP="00497448" w:rsidRDefault="00497448" w14:paraId="3445A5EC" w14:textId="77777777">
      <w:pPr>
        <w:spacing w:line="240" w:lineRule="atLeast"/>
        <w:rPr>
          <w:rFonts w:eastAsia="Calibri" w:cs="Arial"/>
          <w:color w:val="000000"/>
          <w:szCs w:val="18"/>
        </w:rPr>
      </w:pPr>
      <w:r w:rsidRPr="008D39FD">
        <w:rPr>
          <w:rFonts w:eastAsia="Calibri" w:cs="Arial"/>
          <w:color w:val="000000"/>
          <w:szCs w:val="18"/>
          <w:u w:val="single"/>
        </w:rPr>
        <w:t>Utrechtse kwaliteit en opgave</w:t>
      </w:r>
    </w:p>
    <w:p w:rsidRPr="008B00DC" w:rsidR="00497448" w:rsidP="00497448" w:rsidRDefault="00497448" w14:paraId="6EFB27F9" w14:textId="77777777">
      <w:pPr>
        <w:spacing w:after="160" w:line="240" w:lineRule="atLeast"/>
        <w:contextualSpacing/>
        <w:rPr>
          <w:rFonts w:eastAsia="Calibri" w:cs="Arial"/>
          <w:color w:val="000000"/>
          <w:szCs w:val="18"/>
        </w:rPr>
      </w:pPr>
      <w:r w:rsidRPr="008B00DC">
        <w:rPr>
          <w:rFonts w:eastAsia="Calibri" w:cs="Arial"/>
          <w:szCs w:val="18"/>
        </w:rPr>
        <w:t xml:space="preserve">Onze provincie is centraal gelegen en goed bereikbaar. </w:t>
      </w:r>
      <w:r w:rsidRPr="008B00DC">
        <w:rPr>
          <w:rFonts w:eastAsia="Calibri" w:cs="Arial"/>
          <w:color w:val="000000"/>
          <w:szCs w:val="18"/>
        </w:rPr>
        <w:t xml:space="preserve">Zij heeft uitstekende OV-, fiets- en wegverbindingen, ligt aan het drukbevaren Amsterdam-Rijnkanaal en is gelegen nabij mainport Schiphol. Utrecht is de draaischijf van Nederland en mede daardoor dé ontmoetingsplek bij uitstek. Zo’n acht miljoen mensen zijn in staat om binnen 45 OV-minuten de best bereikbare plek van Nederland te bereiken: Utrecht Centraal Station. </w:t>
      </w:r>
    </w:p>
    <w:p w:rsidRPr="008B00DC" w:rsidR="00497448" w:rsidP="00497448" w:rsidRDefault="00497448" w14:paraId="3439621C" w14:textId="77777777">
      <w:pPr>
        <w:spacing w:after="160" w:line="240" w:lineRule="atLeast"/>
        <w:contextualSpacing/>
        <w:rPr>
          <w:rFonts w:eastAsia="Calibri" w:cs="Arial"/>
          <w:color w:val="000000"/>
          <w:szCs w:val="18"/>
        </w:rPr>
      </w:pPr>
      <w:r w:rsidRPr="008B00DC">
        <w:rPr>
          <w:rFonts w:eastAsia="Calibri" w:cs="Arial"/>
          <w:color w:val="000000"/>
          <w:szCs w:val="18"/>
        </w:rPr>
        <w:t>Als gevolg van demografische en economische ontwikkelingen is er sprake van een toename van de mobiliteit.</w:t>
      </w:r>
    </w:p>
    <w:p w:rsidRPr="008B00DC" w:rsidR="00497448" w:rsidP="00497448" w:rsidRDefault="00497448" w14:paraId="1875A052" w14:textId="7B0D11B6">
      <w:pPr>
        <w:spacing w:after="160" w:line="240" w:lineRule="atLeast"/>
        <w:contextualSpacing/>
        <w:rPr>
          <w:rFonts w:eastAsia="Calibri" w:cs="Arial"/>
          <w:color w:val="000000"/>
          <w:szCs w:val="18"/>
        </w:rPr>
      </w:pPr>
      <w:r w:rsidRPr="008B00DC">
        <w:rPr>
          <w:rFonts w:eastAsia="Calibri" w:cs="Arial"/>
          <w:color w:val="000000"/>
          <w:szCs w:val="18"/>
        </w:rPr>
        <w:t xml:space="preserve">De Nationale Markt- en Capaciteitsanalyse laat zien dat zes van de 11 nationale urgente capaciteitsproblemen (weg en spoor) in 2040 zich in </w:t>
      </w:r>
      <w:r w:rsidR="006A1374">
        <w:rPr>
          <w:rFonts w:eastAsia="Calibri" w:cs="Arial"/>
          <w:color w:val="000000"/>
          <w:szCs w:val="18"/>
        </w:rPr>
        <w:t xml:space="preserve">de </w:t>
      </w:r>
      <w:r w:rsidRPr="008B00DC">
        <w:rPr>
          <w:rFonts w:eastAsia="Calibri" w:cs="Arial"/>
          <w:color w:val="000000"/>
          <w:szCs w:val="18"/>
        </w:rPr>
        <w:t xml:space="preserve"> provincie </w:t>
      </w:r>
      <w:r w:rsidR="00664979">
        <w:rPr>
          <w:rFonts w:eastAsia="Calibri" w:cs="Arial"/>
          <w:color w:val="000000"/>
          <w:szCs w:val="18"/>
        </w:rPr>
        <w:t xml:space="preserve">Utrecht </w:t>
      </w:r>
      <w:r w:rsidRPr="008B00DC">
        <w:rPr>
          <w:rFonts w:eastAsia="Calibri" w:cs="Arial"/>
          <w:color w:val="000000"/>
          <w:szCs w:val="18"/>
        </w:rPr>
        <w:t>voordoen. Ook op de fietspaden</w:t>
      </w:r>
      <w:r w:rsidR="00615294">
        <w:rPr>
          <w:rFonts w:eastAsia="Calibri" w:cs="Arial"/>
          <w:color w:val="000000"/>
          <w:szCs w:val="18"/>
        </w:rPr>
        <w:t xml:space="preserve"> en</w:t>
      </w:r>
      <w:r w:rsidRPr="008B00DC">
        <w:rPr>
          <w:rFonts w:eastAsia="Calibri" w:cs="Arial"/>
          <w:color w:val="000000"/>
          <w:szCs w:val="18"/>
        </w:rPr>
        <w:t xml:space="preserve"> in de tram en de bus wordt het drukker. Het bestaande infrastructuurnetwerk kan de groei niet opvangen. In onze provincie is de ruimte beperkt. Dit vraagt om een mobiliteitssysteem dat efficiënt met ruimte omgaat en in samenhang met de keuze voor nieuwe woon- en werklocaties wordt ontwikkeld.</w:t>
      </w:r>
    </w:p>
    <w:p w:rsidRPr="00390585" w:rsidR="00497448" w:rsidP="00497448" w:rsidRDefault="00497448" w14:paraId="73941C96" w14:textId="77777777">
      <w:pPr>
        <w:spacing w:line="240" w:lineRule="atLeast"/>
        <w:rPr>
          <w:rFonts w:eastAsia="Calibri" w:cs="Arial"/>
          <w:color w:val="000000"/>
          <w:szCs w:val="18"/>
        </w:rPr>
      </w:pPr>
    </w:p>
    <w:p w:rsidRPr="00390585" w:rsidR="00497448" w:rsidP="00497448" w:rsidRDefault="00497448" w14:paraId="1419AC8B" w14:textId="77777777">
      <w:pPr>
        <w:spacing w:line="240" w:lineRule="atLeast"/>
        <w:rPr>
          <w:rFonts w:eastAsia="Calibri" w:cs="Arial"/>
          <w:color w:val="000000"/>
          <w:szCs w:val="18"/>
        </w:rPr>
      </w:pPr>
      <w:r w:rsidRPr="00390585">
        <w:rPr>
          <w:rFonts w:eastAsia="Calibri" w:cs="Arial"/>
          <w:color w:val="000000"/>
          <w:szCs w:val="18"/>
          <w:u w:val="single"/>
        </w:rPr>
        <w:lastRenderedPageBreak/>
        <w:t>Keuze</w:t>
      </w:r>
    </w:p>
    <w:p w:rsidRPr="00A339B6" w:rsidR="00497448" w:rsidP="00497448" w:rsidRDefault="00497448" w14:paraId="37FD0253" w14:textId="7E614C5D">
      <w:pPr>
        <w:spacing w:after="160" w:line="240" w:lineRule="atLeast"/>
        <w:contextualSpacing/>
        <w:rPr>
          <w:rFonts w:eastAsia="Calibri" w:cs="Arial"/>
          <w:color w:val="000000"/>
          <w:szCs w:val="18"/>
        </w:rPr>
      </w:pPr>
      <w:r w:rsidRPr="00895289">
        <w:rPr>
          <w:rFonts w:eastAsia="Calibri" w:cs="Arial"/>
          <w:szCs w:val="18"/>
        </w:rPr>
        <w:t xml:space="preserve">We willen dat Utrecht goed bereikbaar blijft en streven daarom naar het </w:t>
      </w:r>
      <w:r w:rsidRPr="00895289">
        <w:rPr>
          <w:rFonts w:eastAsia="Calibri" w:cs="Arial"/>
          <w:b/>
          <w:bCs/>
          <w:szCs w:val="18"/>
        </w:rPr>
        <w:t xml:space="preserve">beter benutten van het spoor- en </w:t>
      </w:r>
      <w:r w:rsidRPr="00895289" w:rsidR="00B50B25">
        <w:rPr>
          <w:rFonts w:eastAsia="Calibri" w:cs="Arial"/>
          <w:b/>
          <w:bCs/>
          <w:szCs w:val="18"/>
        </w:rPr>
        <w:t>hoo</w:t>
      </w:r>
      <w:r w:rsidRPr="00895289" w:rsidR="00862CBA">
        <w:rPr>
          <w:rFonts w:eastAsia="Calibri" w:cs="Arial"/>
          <w:b/>
          <w:bCs/>
          <w:szCs w:val="18"/>
        </w:rPr>
        <w:t xml:space="preserve">gwaardig </w:t>
      </w:r>
      <w:r w:rsidRPr="00895289">
        <w:rPr>
          <w:rFonts w:eastAsia="Calibri" w:cs="Arial"/>
          <w:b/>
          <w:bCs/>
          <w:szCs w:val="18"/>
        </w:rPr>
        <w:t>OV-netwerk</w:t>
      </w:r>
      <w:r w:rsidRPr="00895289" w:rsidR="00B50B25">
        <w:rPr>
          <w:rFonts w:eastAsia="Calibri" w:cs="Arial"/>
          <w:b/>
          <w:bCs/>
          <w:szCs w:val="18"/>
        </w:rPr>
        <w:t xml:space="preserve"> </w:t>
      </w:r>
      <w:r w:rsidRPr="00895289" w:rsidR="00B50B25">
        <w:rPr>
          <w:rFonts w:eastAsia="Calibri" w:cs="Arial"/>
          <w:szCs w:val="18"/>
        </w:rPr>
        <w:t>met aandacht voor</w:t>
      </w:r>
      <w:r w:rsidRPr="00895289">
        <w:rPr>
          <w:rFonts w:eastAsia="Calibri" w:cs="Arial"/>
          <w:szCs w:val="18"/>
        </w:rPr>
        <w:t xml:space="preserve"> het </w:t>
      </w:r>
      <w:r w:rsidRPr="00895289">
        <w:rPr>
          <w:rFonts w:eastAsia="Calibri" w:cs="Arial"/>
          <w:b/>
          <w:bCs/>
          <w:szCs w:val="18"/>
        </w:rPr>
        <w:t xml:space="preserve">beter benutten van het </w:t>
      </w:r>
      <w:r w:rsidRPr="00895289">
        <w:rPr>
          <w:rFonts w:eastAsia="Calibri" w:cs="Arial"/>
          <w:b/>
          <w:bCs/>
          <w:color w:val="000000"/>
          <w:szCs w:val="18"/>
        </w:rPr>
        <w:t xml:space="preserve">hoofdwegennet en provinciale wegennet. </w:t>
      </w:r>
      <w:r w:rsidRPr="00895289">
        <w:rPr>
          <w:rFonts w:eastAsia="Calibri" w:cs="Arial"/>
          <w:szCs w:val="18"/>
        </w:rPr>
        <w:t>Dit is essentieel voor een vitale provincie. Wij bezien bereikbaarheid in samenhang met wonen, werken, voorzieningen, duurzaamheid, gezondheid en veiligheid. Daarbij zetten we in op knooppuntontwikkeling om overstap tussen vervoerwijzen mogelijk te maken en het OV-</w:t>
      </w:r>
      <w:r w:rsidRPr="00895289" w:rsidR="00443613">
        <w:rPr>
          <w:rFonts w:eastAsia="Calibri" w:cs="Arial"/>
          <w:szCs w:val="18"/>
        </w:rPr>
        <w:t xml:space="preserve"> en fiets</w:t>
      </w:r>
      <w:r w:rsidRPr="00895289">
        <w:rPr>
          <w:rFonts w:eastAsia="Calibri" w:cs="Arial"/>
          <w:szCs w:val="18"/>
        </w:rPr>
        <w:t xml:space="preserve">gebruik te stimuleren. </w:t>
      </w:r>
      <w:r w:rsidRPr="00895289" w:rsidR="00B55D1E">
        <w:rPr>
          <w:rFonts w:eastAsia="Calibri" w:cs="Arial"/>
          <w:szCs w:val="18"/>
        </w:rPr>
        <w:t xml:space="preserve">Al dan niet in combinatie met nieuwe parkeervoorzieningen. </w:t>
      </w:r>
      <w:r w:rsidRPr="00895289">
        <w:rPr>
          <w:rFonts w:eastAsia="Calibri" w:cs="Arial"/>
          <w:color w:val="000000"/>
          <w:szCs w:val="18"/>
        </w:rPr>
        <w:t xml:space="preserve">We zien verdere ontwikkelingsmogelijkheden bij de twee belangrijkste </w:t>
      </w:r>
      <w:r w:rsidRPr="00895289">
        <w:rPr>
          <w:rFonts w:eastAsia="Calibri" w:cs="Arial"/>
          <w:b/>
          <w:bCs/>
          <w:color w:val="000000"/>
          <w:szCs w:val="18"/>
        </w:rPr>
        <w:t>multimodale knooppunten</w:t>
      </w:r>
      <w:r w:rsidRPr="00895289">
        <w:rPr>
          <w:rFonts w:eastAsia="Calibri" w:cs="Arial"/>
          <w:color w:val="000000"/>
          <w:szCs w:val="18"/>
        </w:rPr>
        <w:t xml:space="preserve"> in de provincie Utrecht: Utrecht Centraal Station en Amersfoort Centraal Station. In aanvulling hierop benutten we het netwerk aan </w:t>
      </w:r>
      <w:r w:rsidRPr="00895289">
        <w:rPr>
          <w:rFonts w:eastAsia="Calibri" w:cs="Arial"/>
          <w:b/>
          <w:bCs/>
          <w:color w:val="000000"/>
          <w:szCs w:val="18"/>
        </w:rPr>
        <w:t>bestaande knooppunten</w:t>
      </w:r>
      <w:r w:rsidRPr="00895289">
        <w:rPr>
          <w:rFonts w:eastAsia="Calibri" w:cs="Arial"/>
          <w:color w:val="000000"/>
          <w:szCs w:val="18"/>
        </w:rPr>
        <w:t xml:space="preserve"> (spoor en </w:t>
      </w:r>
      <w:r w:rsidRPr="00895289" w:rsidR="00407AF9">
        <w:rPr>
          <w:rFonts w:eastAsia="Calibri" w:cs="Arial"/>
          <w:color w:val="000000"/>
          <w:szCs w:val="18"/>
        </w:rPr>
        <w:t xml:space="preserve">hoogwaardig </w:t>
      </w:r>
      <w:r w:rsidRPr="00895289">
        <w:rPr>
          <w:rFonts w:eastAsia="Calibri" w:cs="Arial"/>
          <w:color w:val="000000"/>
          <w:szCs w:val="18"/>
        </w:rPr>
        <w:t xml:space="preserve">OV). Ook ontwikkelen we enkele </w:t>
      </w:r>
      <w:r w:rsidRPr="00895289">
        <w:rPr>
          <w:rFonts w:eastAsia="Calibri" w:cs="Arial"/>
          <w:b/>
          <w:bCs/>
          <w:color w:val="000000"/>
          <w:szCs w:val="18"/>
        </w:rPr>
        <w:t>nieuwe knooppunten</w:t>
      </w:r>
      <w:r w:rsidRPr="00895289">
        <w:rPr>
          <w:rFonts w:eastAsia="Calibri" w:cs="Arial"/>
          <w:color w:val="000000"/>
          <w:szCs w:val="18"/>
        </w:rPr>
        <w:t>: Lunetten / Koningsweg, Utrecht Science Park en Westraven. Tussen deze kno</w:t>
      </w:r>
      <w:r w:rsidRPr="00895289" w:rsidR="00474F89">
        <w:rPr>
          <w:rFonts w:eastAsia="Calibri" w:cs="Arial"/>
          <w:color w:val="000000"/>
          <w:szCs w:val="18"/>
        </w:rPr>
        <w:t>oppunten</w:t>
      </w:r>
      <w:r w:rsidRPr="00895289">
        <w:rPr>
          <w:rFonts w:eastAsia="Calibri" w:cs="Arial"/>
          <w:color w:val="000000"/>
          <w:szCs w:val="18"/>
        </w:rPr>
        <w:t xml:space="preserve"> verkennen we de mogelijkheid een aanvullende </w:t>
      </w:r>
      <w:r w:rsidRPr="00895289">
        <w:rPr>
          <w:rFonts w:eastAsia="Calibri" w:cs="Arial"/>
          <w:b/>
          <w:bCs/>
          <w:color w:val="000000"/>
          <w:szCs w:val="18"/>
        </w:rPr>
        <w:t>hoogwaardige OV-verbinding</w:t>
      </w:r>
      <w:r w:rsidRPr="00895289">
        <w:rPr>
          <w:rFonts w:eastAsia="Calibri" w:cs="Arial"/>
          <w:color w:val="000000"/>
          <w:szCs w:val="18"/>
        </w:rPr>
        <w:t xml:space="preserve"> te realiseren. Deze verbinding kan op termijn worden doorgetrokken naar station Leidsche Rijn en via Zeist naar Amersfoort Centraal Station. Door verschillende vervoerswijzen beter op elkaar te laten aansluiten</w:t>
      </w:r>
      <w:r w:rsidR="00664979">
        <w:rPr>
          <w:rFonts w:eastAsia="Calibri" w:cs="Arial"/>
          <w:color w:val="000000"/>
          <w:szCs w:val="18"/>
        </w:rPr>
        <w:t>,</w:t>
      </w:r>
      <w:r w:rsidRPr="00895289">
        <w:rPr>
          <w:rFonts w:eastAsia="Calibri" w:cs="Arial"/>
          <w:color w:val="000000"/>
          <w:szCs w:val="18"/>
        </w:rPr>
        <w:t xml:space="preserve"> willen we bereiken dat men straks naadloos kan overstappen van de ene naar de andere vervoerswijze en zorgeloos kan reizen.</w:t>
      </w:r>
      <w:r w:rsidRPr="00895289">
        <w:rPr>
          <w:rFonts w:eastAsia="Calibri" w:cs="Arial"/>
          <w:color w:val="002060"/>
          <w:sz w:val="20"/>
          <w:szCs w:val="20"/>
          <w:shd w:val="clear" w:color="auto" w:fill="FFFFFF"/>
        </w:rPr>
        <w:t xml:space="preserve"> </w:t>
      </w:r>
      <w:r w:rsidRPr="00895289">
        <w:rPr>
          <w:rFonts w:eastAsia="Calibri" w:cs="Arial"/>
          <w:szCs w:val="18"/>
        </w:rPr>
        <w:t xml:space="preserve">De fiets is een schone wijze van vervoer, bevordert de gezondheid en vervult een belangrijke functie voor korte afstanden en in het voor- en natransport. Tussen een aantal woon-, werk- en leefgebieden leggen we een regionaal netwerk van </w:t>
      </w:r>
      <w:r w:rsidRPr="00895289">
        <w:rPr>
          <w:rFonts w:eastAsia="Calibri" w:cs="Arial"/>
          <w:b/>
          <w:bCs/>
          <w:szCs w:val="18"/>
        </w:rPr>
        <w:t>(snel)fietsroutes</w:t>
      </w:r>
      <w:r w:rsidRPr="00895289">
        <w:rPr>
          <w:rFonts w:eastAsia="Calibri" w:cs="Arial"/>
          <w:szCs w:val="18"/>
        </w:rPr>
        <w:t xml:space="preserve"> aan. </w:t>
      </w:r>
      <w:r w:rsidRPr="00895289">
        <w:rPr>
          <w:rFonts w:eastAsia="Calibri" w:cs="Arial"/>
          <w:color w:val="000000"/>
          <w:szCs w:val="18"/>
        </w:rPr>
        <w:t>Voor het goederenvervoer zetten we in op betere benutting van de bestaande vaarwegen en verduurzaming van het vervoer over land. Zie verder paragraaf 4.5.</w:t>
      </w:r>
    </w:p>
    <w:p w:rsidR="00497448" w:rsidP="00497448" w:rsidRDefault="00497448" w14:paraId="004EFBFA" w14:textId="77777777">
      <w:pPr>
        <w:spacing w:line="240" w:lineRule="atLeast"/>
        <w:rPr>
          <w:rFonts w:eastAsia="Calibri" w:cs="Arial"/>
          <w:color w:val="000000"/>
          <w:szCs w:val="18"/>
        </w:rPr>
      </w:pPr>
    </w:p>
    <w:p w:rsidRPr="00390585" w:rsidR="00497448" w:rsidP="00497448" w:rsidRDefault="00497448" w14:paraId="712566C8" w14:textId="77777777">
      <w:pPr>
        <w:spacing w:line="240" w:lineRule="atLeast"/>
        <w:rPr>
          <w:rFonts w:eastAsia="Calibri" w:cs="Arial"/>
          <w:b/>
          <w:bCs/>
          <w:color w:val="000000"/>
          <w:szCs w:val="18"/>
        </w:rPr>
      </w:pPr>
      <w:r w:rsidRPr="00390585">
        <w:rPr>
          <w:rFonts w:eastAsia="Calibri" w:cs="Arial"/>
          <w:b/>
          <w:bCs/>
          <w:color w:val="000000"/>
          <w:szCs w:val="18"/>
        </w:rPr>
        <w:t>Levend landschap, erfgoed en cultuur</w:t>
      </w:r>
    </w:p>
    <w:p w:rsidRPr="00390585" w:rsidR="00497448" w:rsidP="00497448" w:rsidRDefault="00497448" w14:paraId="42E4F301" w14:textId="77777777">
      <w:pPr>
        <w:spacing w:after="160" w:line="240" w:lineRule="atLeast"/>
        <w:contextualSpacing/>
        <w:rPr>
          <w:rFonts w:eastAsia="Calibri" w:cs="Arial"/>
          <w:szCs w:val="18"/>
        </w:rPr>
      </w:pPr>
      <w:r w:rsidRPr="00895289">
        <w:rPr>
          <w:rFonts w:eastAsia="Calibri" w:cs="Arial"/>
          <w:szCs w:val="18"/>
          <w:u w:val="single"/>
        </w:rPr>
        <w:t>Utrechtse kwaliteit en opgave</w:t>
      </w:r>
    </w:p>
    <w:p w:rsidRPr="008B00DC" w:rsidR="00497448" w:rsidP="00C01FF0" w:rsidRDefault="68FA57B5" w14:paraId="644B4840" w14:textId="6F02091B">
      <w:pPr>
        <w:rPr>
          <w:rFonts w:eastAsia="Calibri" w:cs="Arial"/>
          <w:color w:val="000000" w:themeColor="text1"/>
        </w:rPr>
      </w:pPr>
      <w:r w:rsidRPr="5BAA97F0">
        <w:rPr>
          <w:rFonts w:eastAsia="Calibri" w:cs="Times New Roman"/>
          <w:lang w:eastAsia="nl-NL" w:bidi="nl-NL"/>
        </w:rPr>
        <w:t>De provincie Utrecht kent een rijkdom aan landschap, erfgoed en cultuur. Deze rijkdom wordt door inwoners en bezoekers hoog gewaardeerd en is belangrijk voor onze culturele identiteit, welzijn en vestigingsklimaat. In het landelijk gebied onderscheiden we vijf karakteristieke landschappen: Eemland, Gelderse Vallei, Groene Hart, Rivierengebied en Utrechtse Heuvelrug</w:t>
      </w:r>
      <w:r w:rsidRPr="5BAA97F0">
        <w:rPr>
          <w:rFonts w:eastAsia="Calibri" w:cs="Arial"/>
          <w:color w:val="000000" w:themeColor="text1"/>
        </w:rPr>
        <w:t xml:space="preserve">. </w:t>
      </w:r>
      <w:r w:rsidRPr="57C6D7F3" w:rsidR="112DC2DA">
        <w:rPr>
          <w:rFonts w:eastAsia="Calibri" w:cs="Times New Roman"/>
          <w:lang w:eastAsia="nl-NL" w:bidi="nl-NL"/>
        </w:rPr>
        <w:t>In d</w:t>
      </w:r>
      <w:r w:rsidRPr="57C6D7F3">
        <w:rPr>
          <w:rFonts w:eastAsia="Calibri" w:cs="Arial"/>
          <w:color w:val="000000" w:themeColor="text1"/>
        </w:rPr>
        <w:t>e</w:t>
      </w:r>
      <w:r w:rsidRPr="57C6D7F3" w:rsidR="26F856C5">
        <w:rPr>
          <w:rFonts w:eastAsia="Calibri" w:cs="Arial"/>
          <w:color w:val="000000" w:themeColor="text1"/>
        </w:rPr>
        <w:t>ze</w:t>
      </w:r>
      <w:r w:rsidRPr="5BAA97F0">
        <w:rPr>
          <w:rFonts w:eastAsia="Calibri" w:cs="Arial"/>
          <w:color w:val="000000" w:themeColor="text1"/>
        </w:rPr>
        <w:t xml:space="preserve"> landschappen liggen aardkundige waarden. Ook wordt onze provincie gekenmerkt door een zeer hoge dichtheid aan historische buitenplaatsen. Het meest bekende zijn de gordels langs de Vecht en de Stichtse Lustwarande. Verder lopen door de provincie Utrecht vier grote voormalige waterlinies, ons militair erfgoed: Nieuwe Hollandse Waterlinie, Grebbelinie, Oude Hollandse Waterlinie en Stelling van Amsterdam. De Nieuwe Hollandse Waterlinie is voorgedragen als UNESCO Werelderfgoed, als uitbreiding van de Stelling van Amsterdam. Ook het archeologisch erfgoed van de Neder-Germaanse Limes is genomineerd voor de UNESCO Werelderfgoedlijst. Ten slotte hebben we een gevarieerd en goed bereikbaar cultuuraanbod. </w:t>
      </w:r>
    </w:p>
    <w:p w:rsidRPr="008B00DC" w:rsidR="00497448" w:rsidP="00497448" w:rsidRDefault="0BF094EC" w14:paraId="371FA5C1" w14:textId="32BE8D43">
      <w:pPr>
        <w:spacing w:line="240" w:lineRule="atLeast"/>
        <w:rPr>
          <w:rFonts w:eastAsia="Calibri" w:cs="Arial"/>
        </w:rPr>
      </w:pPr>
      <w:r w:rsidRPr="45C0BA33">
        <w:rPr>
          <w:rFonts w:eastAsia="Calibri" w:cs="Arial"/>
        </w:rPr>
        <w:t xml:space="preserve">Door ruimtelijke veranderingen in onze leefomgeving en door intensief ruimtegebruik staan het landschap en het erfgoed onder druk. Dijkversterkingen, benutting van duurzame energiebronnen, uitbreiding van steden en dorpen, aanleg van nieuwe infrastructuur, intensivering van de landbouw: alles heeft invloed op hoe ons landschap en/of ons erfgoed er uitzien. Onze voornaamste opgave is om de aanwezige waarden te beschermen en te benutten als dragers en aanjagers van </w:t>
      </w:r>
      <w:r w:rsidRPr="45C0BA33" w:rsidR="77030591">
        <w:rPr>
          <w:rFonts w:eastAsia="Calibri" w:cs="Arial"/>
        </w:rPr>
        <w:t>o</w:t>
      </w:r>
      <w:r w:rsidRPr="45C0BA33" w:rsidR="12BBC844">
        <w:rPr>
          <w:rFonts w:eastAsia="Calibri" w:cs="Arial"/>
        </w:rPr>
        <w:t>mgevings</w:t>
      </w:r>
      <w:r w:rsidRPr="45C0BA33">
        <w:rPr>
          <w:rFonts w:eastAsia="Calibri" w:cs="Arial"/>
        </w:rPr>
        <w:t xml:space="preserve">kwaliteit. Een andere belangrijke opgave die we hebben, is het in stand houden van een aantrekkelijke culturele infrastructuur waarin iedereen kan meedoen. </w:t>
      </w:r>
      <w:bookmarkStart w:name="_Hlk25752301" w:id="16"/>
      <w:bookmarkEnd w:id="16"/>
    </w:p>
    <w:p w:rsidRPr="00390585" w:rsidR="00497448" w:rsidP="00497448" w:rsidRDefault="00497448" w14:paraId="5426A32C" w14:textId="77777777">
      <w:pPr>
        <w:spacing w:after="160" w:line="240" w:lineRule="atLeast"/>
        <w:contextualSpacing/>
        <w:rPr>
          <w:rFonts w:eastAsia="Calibri" w:cs="Arial"/>
          <w:szCs w:val="18"/>
        </w:rPr>
      </w:pPr>
    </w:p>
    <w:p w:rsidRPr="00390585" w:rsidR="00497448" w:rsidP="00497448" w:rsidRDefault="00497448" w14:paraId="694EA274" w14:textId="77777777">
      <w:pPr>
        <w:spacing w:after="160" w:line="240" w:lineRule="atLeast"/>
        <w:contextualSpacing/>
        <w:rPr>
          <w:rFonts w:eastAsia="Calibri" w:cs="Arial"/>
          <w:szCs w:val="18"/>
        </w:rPr>
      </w:pPr>
      <w:r w:rsidRPr="00390585">
        <w:rPr>
          <w:rFonts w:eastAsia="Calibri" w:cs="Arial"/>
          <w:szCs w:val="18"/>
          <w:u w:val="single"/>
        </w:rPr>
        <w:t>Keuze</w:t>
      </w:r>
    </w:p>
    <w:p w:rsidRPr="00024F82" w:rsidR="00497448" w:rsidP="00497448" w:rsidRDefault="0BF094EC" w14:paraId="08BB2352" w14:textId="0F7C9033">
      <w:pPr>
        <w:spacing w:after="160" w:line="240" w:lineRule="atLeast"/>
        <w:contextualSpacing/>
        <w:rPr>
          <w:rFonts w:eastAsia="Calibri" w:cs="Arial"/>
          <w:color w:val="000000"/>
        </w:rPr>
      </w:pPr>
      <w:r w:rsidRPr="45C0BA33">
        <w:rPr>
          <w:rFonts w:eastAsia="Calibri" w:cs="Arial"/>
        </w:rPr>
        <w:t xml:space="preserve">Wij beschermen en benutten landschappelijke, aardkundige, cultuurhistorische en archeologische waarden als </w:t>
      </w:r>
      <w:r w:rsidRPr="45C0BA33" w:rsidR="29EE96AD">
        <w:rPr>
          <w:rFonts w:eastAsia="Calibri" w:cs="Arial"/>
        </w:rPr>
        <w:t>dragers</w:t>
      </w:r>
      <w:r w:rsidRPr="45C0BA33">
        <w:rPr>
          <w:rFonts w:eastAsia="Calibri" w:cs="Arial"/>
        </w:rPr>
        <w:t xml:space="preserve"> en </w:t>
      </w:r>
      <w:r w:rsidRPr="45C0BA33" w:rsidR="29EE96AD">
        <w:rPr>
          <w:rFonts w:eastAsia="Calibri" w:cs="Arial"/>
        </w:rPr>
        <w:t xml:space="preserve">aanjagers van </w:t>
      </w:r>
      <w:r w:rsidRPr="45C0BA33" w:rsidR="73839F07">
        <w:rPr>
          <w:rFonts w:eastAsia="Calibri" w:cs="Arial"/>
        </w:rPr>
        <w:t>o</w:t>
      </w:r>
      <w:r w:rsidRPr="45C0BA33" w:rsidR="12BBC844">
        <w:rPr>
          <w:rFonts w:eastAsia="Calibri" w:cs="Arial"/>
        </w:rPr>
        <w:t>mgevings</w:t>
      </w:r>
      <w:r w:rsidRPr="45C0BA33" w:rsidR="29EE96AD">
        <w:rPr>
          <w:rFonts w:eastAsia="Calibri" w:cs="Arial"/>
        </w:rPr>
        <w:t>kwaliteit.</w:t>
      </w:r>
      <w:r w:rsidRPr="45C0BA33">
        <w:rPr>
          <w:rFonts w:eastAsia="Calibri" w:cs="Arial"/>
        </w:rPr>
        <w:t xml:space="preserve"> Daarbij stimuleren we de inzet van creatieve verbeeldingskracht. Dit doen we om de kwaliteit en identiteit van onze fysieke leefomgeving te versterken.</w:t>
      </w:r>
      <w:r w:rsidRPr="45C0BA33">
        <w:rPr>
          <w:rFonts w:eastAsia="Calibri" w:cs="Arial"/>
          <w:color w:val="000000" w:themeColor="text1"/>
        </w:rPr>
        <w:t xml:space="preserve"> In onze landschappen ontwikkelen we met de kernkwaliteiten van het landschap mee en stimuleren anderen dat ook te doen. Binnen onze Cultuurhistorische hoofdstructuur leggen wij de focus op historische buitenplaatszones, militair erfgoed, agrarische cultuurlandschappen, archeologisch waardevolle zones en historische infrastructuur. We verzilveren de uitzonderlijke universele waarden van (genomineerd) UNESCO Werelderfgoed </w:t>
      </w:r>
      <w:r w:rsidRPr="45C0BA33">
        <w:rPr>
          <w:rFonts w:eastAsia="Calibri" w:cs="Arial"/>
          <w:b/>
          <w:bCs/>
          <w:color w:val="000000" w:themeColor="text1"/>
        </w:rPr>
        <w:t>Hollandse Waterlinies en Neder-Germaanse Limes</w:t>
      </w:r>
      <w:r w:rsidRPr="45C0BA33">
        <w:rPr>
          <w:rFonts w:eastAsia="Calibri" w:cs="Arial"/>
          <w:color w:val="000000" w:themeColor="text1"/>
        </w:rPr>
        <w:t xml:space="preserve">. </w:t>
      </w:r>
      <w:r w:rsidRPr="45C0BA33">
        <w:rPr>
          <w:rFonts w:eastAsia="Calibri" w:cs="Arial"/>
        </w:rPr>
        <w:t xml:space="preserve">Wij zorgen voor monumenten en dragen bij aan een hoogwaardig cultureel aanbod dat meegroeit met het aantal inwoners. </w:t>
      </w:r>
      <w:r w:rsidRPr="45C0BA33">
        <w:rPr>
          <w:rFonts w:eastAsia="Calibri" w:cs="Arial"/>
          <w:color w:val="000000" w:themeColor="text1"/>
        </w:rPr>
        <w:t>Zie verder paragraaf 4.6.</w:t>
      </w:r>
    </w:p>
    <w:p w:rsidRPr="00390585" w:rsidR="00497448" w:rsidP="00497448" w:rsidRDefault="00497448" w14:paraId="0E46B8D7" w14:textId="77777777">
      <w:pPr>
        <w:spacing w:line="240" w:lineRule="atLeast"/>
        <w:rPr>
          <w:rFonts w:eastAsia="Calibri" w:cs="Arial"/>
          <w:color w:val="000000"/>
          <w:szCs w:val="18"/>
        </w:rPr>
      </w:pPr>
    </w:p>
    <w:p w:rsidRPr="00390585" w:rsidR="00497448" w:rsidP="00497448" w:rsidRDefault="00497448" w14:paraId="4A2DBE7C" w14:textId="77777777">
      <w:pPr>
        <w:spacing w:line="240" w:lineRule="atLeast"/>
        <w:rPr>
          <w:rFonts w:eastAsia="Calibri" w:cs="Arial"/>
          <w:b/>
          <w:bCs/>
          <w:color w:val="000000"/>
          <w:szCs w:val="18"/>
        </w:rPr>
      </w:pPr>
      <w:r w:rsidRPr="00390585">
        <w:rPr>
          <w:rFonts w:eastAsia="Calibri" w:cs="Arial"/>
          <w:b/>
          <w:bCs/>
          <w:color w:val="000000"/>
          <w:szCs w:val="18"/>
        </w:rPr>
        <w:t>Toekomstbestendige natuur en landbouw</w:t>
      </w:r>
    </w:p>
    <w:p w:rsidRPr="00390585" w:rsidR="00497448" w:rsidP="00497448" w:rsidRDefault="00497448" w14:paraId="57F18598" w14:textId="77777777">
      <w:pPr>
        <w:spacing w:after="160" w:line="240" w:lineRule="atLeast"/>
        <w:contextualSpacing/>
        <w:rPr>
          <w:rFonts w:eastAsia="Calibri" w:cs="Arial"/>
          <w:szCs w:val="18"/>
        </w:rPr>
      </w:pPr>
      <w:r w:rsidRPr="00895289">
        <w:rPr>
          <w:rFonts w:eastAsia="Calibri" w:cs="Arial"/>
          <w:szCs w:val="18"/>
          <w:u w:val="single"/>
        </w:rPr>
        <w:t>Utrechtse kwaliteit en opgave</w:t>
      </w:r>
    </w:p>
    <w:p w:rsidRPr="008B00DC" w:rsidR="00497448" w:rsidP="45C0BA33" w:rsidRDefault="0BF094EC" w14:paraId="679EFD4C" w14:textId="5266E91A">
      <w:pPr>
        <w:spacing w:line="240" w:lineRule="atLeast"/>
        <w:rPr>
          <w:rFonts w:eastAsia="Calibri" w:cs="Arial"/>
          <w:noProof/>
        </w:rPr>
      </w:pPr>
      <w:r w:rsidRPr="45C0BA33">
        <w:rPr>
          <w:rFonts w:eastAsia="Calibri" w:cs="Arial"/>
          <w:color w:val="000000" w:themeColor="text1"/>
        </w:rPr>
        <w:t xml:space="preserve">Onze provincie heeft een netwerk met robuuste natuur waarin vier grote diverse systemen liggen: Rivierengebied, Veenweidegebied, Eemvallei en Utrechtse Heuvelrug. Dit netwerk maakt onderdeel uit van het Natuurnetwerk Nederland met daarin verschillende Natura 2000-gebieden. </w:t>
      </w:r>
      <w:r w:rsidRPr="45C0BA33">
        <w:rPr>
          <w:rFonts w:eastAsia="Calibri" w:cs="Arial"/>
          <w:noProof/>
        </w:rPr>
        <w:t xml:space="preserve">De natuur, de biodiversiteit en de functies die het </w:t>
      </w:r>
      <w:r w:rsidRPr="45C0BA33">
        <w:rPr>
          <w:rFonts w:eastAsia="Calibri" w:cs="Arial"/>
          <w:noProof/>
        </w:rPr>
        <w:lastRenderedPageBreak/>
        <w:t xml:space="preserve">ecosysteem heeft staan onder druk. De toegenomen stikstofdepositie in natuurgebieden verhoogt de voedselrijkdom en draagt bij aan bodemverzuring. Hierdoor neemt de biodiversiteit af en verdwijnen bijzondere planten en dieren. Ook klimaatverandering heeft invloed op planten en dieren. </w:t>
      </w:r>
      <w:r w:rsidRPr="45C0BA33">
        <w:rPr>
          <w:rFonts w:eastAsia="Calibri" w:cs="Times New Roman"/>
          <w:color w:val="000000" w:themeColor="text1"/>
        </w:rPr>
        <w:t>De waarde van oudere houtopstanden voor CO</w:t>
      </w:r>
      <w:r w:rsidRPr="45C0BA33">
        <w:rPr>
          <w:rFonts w:eastAsia="Calibri" w:cs="Times New Roman"/>
          <w:color w:val="000000" w:themeColor="text1"/>
          <w:vertAlign w:val="subscript"/>
        </w:rPr>
        <w:t>2</w:t>
      </w:r>
      <w:r w:rsidRPr="45C0BA33" w:rsidR="6A0945F9">
        <w:rPr>
          <w:rFonts w:eastAsia="Calibri" w:cs="Times New Roman"/>
          <w:color w:val="000000" w:themeColor="text1"/>
          <w:vertAlign w:val="subscript"/>
        </w:rPr>
        <w:t>-</w:t>
      </w:r>
      <w:r w:rsidRPr="45C0BA33">
        <w:rPr>
          <w:rFonts w:eastAsia="Calibri" w:cs="Times New Roman"/>
          <w:color w:val="000000" w:themeColor="text1"/>
        </w:rPr>
        <w:t xml:space="preserve">reductie wordt steeds duidelijker: jonge aanplant zal pas na tientallen jaren structureel hieraan bijdragen. </w:t>
      </w:r>
      <w:r w:rsidRPr="45C0BA33">
        <w:rPr>
          <w:rFonts w:eastAsia="Calibri" w:cs="Arial"/>
          <w:noProof/>
        </w:rPr>
        <w:t xml:space="preserve">Beleefbare natuur en een groene omgeving worden belangrijker. </w:t>
      </w:r>
    </w:p>
    <w:p w:rsidRPr="008B00DC" w:rsidR="00497448" w:rsidP="00497448" w:rsidRDefault="00497448" w14:paraId="596827B9" w14:textId="38B4A635">
      <w:pPr>
        <w:spacing w:line="240" w:lineRule="atLeast"/>
        <w:rPr>
          <w:rFonts w:eastAsia="Calibri" w:cs="Arial"/>
        </w:rPr>
      </w:pPr>
      <w:r w:rsidRPr="3E806B4A">
        <w:rPr>
          <w:rFonts w:eastAsia="Calibri" w:cs="Arial"/>
        </w:rPr>
        <w:t>De landbouw in onze provincie zorgt voor duurzame voeding en is een belangrijke beheerder van ons aantrekkelijke cultuurlandschap. Er is vooral grondgebonden landbouw, melkveehouderij en fruitteelt in de provincie Utrecht aanwezig. Samen met</w:t>
      </w:r>
      <w:r w:rsidRPr="3E806B4A">
        <w:rPr>
          <w:rFonts w:eastAsia="Calibri" w:cs="Arial"/>
          <w:color w:val="000000" w:themeColor="text1"/>
        </w:rPr>
        <w:t xml:space="preserve"> regio Foodvalley en provincie Gelderland spelen wij een grote rol in de transitie naar een gezond en duurzaam voedselsysteem. </w:t>
      </w:r>
      <w:r w:rsidRPr="3E806B4A">
        <w:rPr>
          <w:rFonts w:eastAsia="Calibri" w:cs="Arial"/>
        </w:rPr>
        <w:t>De landbouw staat voor een grote verandering. De transitie naar een gezond en duurzaam voedselsysteem</w:t>
      </w:r>
      <w:r w:rsidRPr="3E806B4A" w:rsidR="00A329A8">
        <w:rPr>
          <w:rFonts w:eastAsia="Calibri" w:cs="Arial"/>
        </w:rPr>
        <w:t xml:space="preserve"> is een actueel en urgent thema. Dit</w:t>
      </w:r>
      <w:r w:rsidRPr="3E806B4A">
        <w:rPr>
          <w:rFonts w:eastAsia="Calibri" w:cs="Arial"/>
        </w:rPr>
        <w:t xml:space="preserve"> in combinatie met een robuust bodem- en watersysteem</w:t>
      </w:r>
      <w:r w:rsidRPr="3E806B4A" w:rsidR="00FE1909">
        <w:rPr>
          <w:rFonts w:eastAsia="Calibri" w:cs="Arial"/>
        </w:rPr>
        <w:t xml:space="preserve"> en ver</w:t>
      </w:r>
      <w:r w:rsidRPr="3E806B4A" w:rsidR="00796B35">
        <w:rPr>
          <w:rFonts w:eastAsia="Calibri" w:cs="Arial"/>
        </w:rPr>
        <w:t>sterking van de biodiversiteit</w:t>
      </w:r>
      <w:r w:rsidRPr="3E806B4A">
        <w:rPr>
          <w:rFonts w:eastAsia="Calibri" w:cs="Arial"/>
        </w:rPr>
        <w:t xml:space="preserve">. Daarnaast komt tot 2030 in onze provincie circa 1,3 miljoen vierkante meter aan agrarische bebouwing vrij. </w:t>
      </w:r>
      <w:r w:rsidRPr="3E806B4A">
        <w:rPr>
          <w:rFonts w:eastAsia="Calibri" w:cs="Times New Roman"/>
          <w:color w:val="000000" w:themeColor="text1"/>
        </w:rPr>
        <w:t xml:space="preserve">Bodemdaling in de veenweiden leidt tot </w:t>
      </w:r>
      <w:r w:rsidRPr="3E806B4A" w:rsidR="6C7FF144">
        <w:rPr>
          <w:rFonts w:eastAsia="Calibri" w:cs="Arial"/>
        </w:rPr>
        <w:t>CO</w:t>
      </w:r>
      <w:r w:rsidRPr="3E806B4A" w:rsidR="6C7FF144">
        <w:rPr>
          <w:rFonts w:ascii="Cambria Math" w:hAnsi="Cambria Math" w:eastAsia="Calibri" w:cs="Cambria Math"/>
        </w:rPr>
        <w:t>₂</w:t>
      </w:r>
      <w:r w:rsidRPr="3E806B4A">
        <w:rPr>
          <w:rFonts w:eastAsia="Calibri" w:cs="Times New Roman"/>
          <w:color w:val="000000" w:themeColor="text1"/>
        </w:rPr>
        <w:t xml:space="preserve">-uitstoot, verdroging van natuur en hogere lasten vanwege het waterbeheer. Dit vraagstuk zorgt voor een spanningsveld in relatie tot een rendabel agrarisch gebruik van de gronden, de landschappelijke kwaliteit van het landelijk gebied en een robuust bodem- en watersysteem. </w:t>
      </w:r>
    </w:p>
    <w:p w:rsidRPr="00390585" w:rsidR="00497448" w:rsidP="00497448" w:rsidRDefault="00497448" w14:paraId="0BC8B941" w14:textId="77777777">
      <w:pPr>
        <w:spacing w:after="160" w:line="240" w:lineRule="atLeast"/>
        <w:contextualSpacing/>
        <w:rPr>
          <w:rFonts w:eastAsia="Calibri" w:cs="Arial"/>
          <w:szCs w:val="18"/>
        </w:rPr>
      </w:pPr>
    </w:p>
    <w:p w:rsidRPr="00390585" w:rsidR="00497448" w:rsidP="00497448" w:rsidRDefault="00497448" w14:paraId="2E77AC4F" w14:textId="77777777">
      <w:pPr>
        <w:spacing w:after="160" w:line="240" w:lineRule="atLeast"/>
        <w:contextualSpacing/>
        <w:rPr>
          <w:rFonts w:eastAsia="Calibri" w:cs="Arial"/>
          <w:szCs w:val="18"/>
        </w:rPr>
      </w:pPr>
      <w:r w:rsidRPr="00390585">
        <w:rPr>
          <w:rFonts w:eastAsia="Calibri" w:cs="Arial"/>
          <w:szCs w:val="18"/>
          <w:u w:val="single"/>
        </w:rPr>
        <w:t>Keuze</w:t>
      </w:r>
    </w:p>
    <w:p w:rsidRPr="00340938" w:rsidR="00497448" w:rsidP="00D03182" w:rsidRDefault="00497448" w14:paraId="401A274B" w14:textId="7F94A08F">
      <w:pPr>
        <w:rPr>
          <w:rFonts w:eastAsia="Calibri" w:cs="Arial"/>
          <w:color w:val="000000"/>
        </w:rPr>
      </w:pPr>
      <w:r w:rsidRPr="40B14879">
        <w:rPr>
          <w:rFonts w:eastAsia="Calibri" w:cs="Arial"/>
        </w:rPr>
        <w:t xml:space="preserve">Onze ambitie is om een robuust klimaatbestendig natuurnetwerk van hoge kwaliteiten met hoge biodiversiteit te ontwikkelen. </w:t>
      </w:r>
      <w:r w:rsidRPr="40B14879">
        <w:rPr>
          <w:rFonts w:eastAsia="Calibri" w:cs="Arial"/>
          <w:color w:val="000000" w:themeColor="text1"/>
        </w:rPr>
        <w:t>Bestaande natuurgebieden (</w:t>
      </w:r>
      <w:r w:rsidRPr="40B14879">
        <w:rPr>
          <w:rFonts w:eastAsia="Calibri" w:cs="Arial"/>
          <w:b/>
          <w:color w:val="000000" w:themeColor="text1"/>
        </w:rPr>
        <w:t>Natura 2000-gebieden</w:t>
      </w:r>
      <w:r w:rsidRPr="40B14879">
        <w:rPr>
          <w:rFonts w:eastAsia="Calibri" w:cs="Arial"/>
          <w:color w:val="000000" w:themeColor="text1"/>
        </w:rPr>
        <w:t xml:space="preserve"> en </w:t>
      </w:r>
      <w:r w:rsidRPr="40B14879">
        <w:rPr>
          <w:rFonts w:eastAsia="Calibri" w:cs="Arial"/>
          <w:b/>
          <w:color w:val="000000" w:themeColor="text1"/>
        </w:rPr>
        <w:t>Natuurnetwerk Nederland</w:t>
      </w:r>
      <w:r w:rsidRPr="40B14879">
        <w:rPr>
          <w:rFonts w:eastAsia="Calibri" w:cs="Arial"/>
          <w:color w:val="000000" w:themeColor="text1"/>
        </w:rPr>
        <w:t xml:space="preserve">) worden beschermd, verder ontwikkeld en onderling beter verbonden met </w:t>
      </w:r>
      <w:r w:rsidRPr="40B14879">
        <w:rPr>
          <w:rFonts w:eastAsia="Calibri" w:cs="Arial"/>
          <w:b/>
          <w:color w:val="000000" w:themeColor="text1"/>
        </w:rPr>
        <w:t>grote natuursystemen</w:t>
      </w:r>
      <w:r w:rsidRPr="40B14879">
        <w:rPr>
          <w:rFonts w:eastAsia="Calibri" w:cs="Arial"/>
          <w:color w:val="000000" w:themeColor="text1"/>
        </w:rPr>
        <w:t xml:space="preserve">. Voor 2040 realiseren we in totaal </w:t>
      </w:r>
      <w:r w:rsidRPr="12519A4B">
        <w:rPr>
          <w:rFonts w:eastAsia="Calibri" w:cs="Arial"/>
          <w:color w:val="000000" w:themeColor="text1"/>
        </w:rPr>
        <w:t>3</w:t>
      </w:r>
      <w:r w:rsidRPr="12519A4B" w:rsidR="3E59A98D">
        <w:rPr>
          <w:rFonts w:eastAsia="Calibri" w:cs="Arial"/>
          <w:color w:val="000000" w:themeColor="text1"/>
        </w:rPr>
        <w:t>.</w:t>
      </w:r>
      <w:r w:rsidRPr="12519A4B">
        <w:rPr>
          <w:rFonts w:eastAsia="Calibri" w:cs="Arial"/>
          <w:color w:val="000000" w:themeColor="text1"/>
        </w:rPr>
        <w:t>000</w:t>
      </w:r>
      <w:r w:rsidRPr="40B14879">
        <w:rPr>
          <w:rFonts w:eastAsia="Calibri" w:cs="Arial"/>
          <w:color w:val="000000" w:themeColor="text1"/>
        </w:rPr>
        <w:t xml:space="preserve"> hectares natuur in de Groene </w:t>
      </w:r>
      <w:r w:rsidRPr="40B14879" w:rsidR="5998457F">
        <w:rPr>
          <w:rFonts w:eastAsia="Calibri" w:cs="Arial"/>
          <w:color w:val="000000" w:themeColor="text1"/>
        </w:rPr>
        <w:t>c</w:t>
      </w:r>
      <w:r w:rsidRPr="40B14879">
        <w:rPr>
          <w:rFonts w:eastAsia="Calibri" w:cs="Arial"/>
          <w:color w:val="000000" w:themeColor="text1"/>
        </w:rPr>
        <w:t xml:space="preserve">ontour. Grote natuureenheden worden ecologisch met elkaar in verbinding gebracht (Rivierengebied en Veenweide-plassengebied). Daarnaast </w:t>
      </w:r>
      <w:r w:rsidRPr="40B14879" w:rsidR="00D03182">
        <w:rPr>
          <w:rFonts w:eastAsia="Calibri" w:cs="Arial"/>
          <w:color w:val="000000" w:themeColor="text1"/>
        </w:rPr>
        <w:t xml:space="preserve">onderzoeken </w:t>
      </w:r>
      <w:r w:rsidRPr="40B14879">
        <w:rPr>
          <w:rFonts w:eastAsia="Calibri" w:cs="Arial"/>
          <w:color w:val="000000" w:themeColor="text1"/>
        </w:rPr>
        <w:t xml:space="preserve">wij </w:t>
      </w:r>
      <w:r w:rsidRPr="40B14879" w:rsidR="00D03182">
        <w:rPr>
          <w:rFonts w:eastAsia="Calibri" w:cs="Arial"/>
          <w:color w:val="000000" w:themeColor="text1"/>
        </w:rPr>
        <w:t xml:space="preserve">de kansen </w:t>
      </w:r>
      <w:r w:rsidRPr="40B14879">
        <w:rPr>
          <w:rFonts w:eastAsia="Calibri" w:cs="Arial"/>
          <w:color w:val="000000" w:themeColor="text1"/>
        </w:rPr>
        <w:t>voor</w:t>
      </w:r>
      <w:r w:rsidRPr="40B14879" w:rsidR="00D03182">
        <w:rPr>
          <w:rFonts w:eastAsia="Calibri" w:cs="Arial"/>
          <w:color w:val="000000" w:themeColor="text1"/>
        </w:rPr>
        <w:t xml:space="preserve"> uitbreiding van</w:t>
      </w:r>
      <w:r w:rsidRPr="40B14879">
        <w:rPr>
          <w:rFonts w:eastAsia="Calibri" w:cs="Arial"/>
          <w:color w:val="000000" w:themeColor="text1"/>
        </w:rPr>
        <w:t xml:space="preserve"> houtopstanden die bijdragen aan </w:t>
      </w:r>
      <w:r w:rsidRPr="40B14879">
        <w:rPr>
          <w:rFonts w:eastAsia="Calibri" w:cs="Times New Roman"/>
          <w:color w:val="000000" w:themeColor="text1"/>
        </w:rPr>
        <w:t>CO</w:t>
      </w:r>
      <w:r w:rsidRPr="40B14879">
        <w:rPr>
          <w:rFonts w:eastAsia="Calibri" w:cs="Times New Roman"/>
          <w:color w:val="000000" w:themeColor="text1"/>
          <w:vertAlign w:val="subscript"/>
        </w:rPr>
        <w:t>2</w:t>
      </w:r>
      <w:r w:rsidRPr="40B14879" w:rsidR="4B400976">
        <w:rPr>
          <w:rFonts w:eastAsia="Calibri" w:cs="Times New Roman"/>
          <w:color w:val="000000" w:themeColor="text1"/>
          <w:vertAlign w:val="subscript"/>
        </w:rPr>
        <w:t>-</w:t>
      </w:r>
      <w:r w:rsidRPr="40B14879">
        <w:rPr>
          <w:rFonts w:eastAsia="Calibri" w:cs="Times New Roman"/>
          <w:color w:val="000000" w:themeColor="text1"/>
        </w:rPr>
        <w:t>reductie</w:t>
      </w:r>
      <w:r w:rsidRPr="40B14879">
        <w:rPr>
          <w:rFonts w:eastAsia="Calibri" w:cs="Arial"/>
          <w:color w:val="000000" w:themeColor="text1"/>
        </w:rPr>
        <w:t xml:space="preserve">. </w:t>
      </w:r>
      <w:r w:rsidRPr="40B14879">
        <w:rPr>
          <w:rFonts w:eastAsia="Calibri" w:cs="Arial"/>
        </w:rPr>
        <w:t>Wij stimuleren de</w:t>
      </w:r>
      <w:r w:rsidRPr="40B14879">
        <w:rPr>
          <w:rFonts w:eastAsia="Calibri" w:cs="Arial"/>
          <w:b/>
        </w:rPr>
        <w:t xml:space="preserve"> transitie naar een duurzame landbouw </w:t>
      </w:r>
      <w:r w:rsidRPr="40B14879">
        <w:rPr>
          <w:rFonts w:eastAsia="Calibri" w:cs="Arial"/>
        </w:rPr>
        <w:t xml:space="preserve">die circulair, natuurinclusief, klimaatneutraal en diervriendelijk is. </w:t>
      </w:r>
      <w:r w:rsidRPr="40B14879" w:rsidR="00627EA3">
        <w:rPr>
          <w:rFonts w:eastAsia="Calibri" w:cs="Arial"/>
        </w:rPr>
        <w:t>D</w:t>
      </w:r>
      <w:r w:rsidRPr="40B14879" w:rsidR="006565C5">
        <w:rPr>
          <w:rFonts w:eastAsia="Calibri" w:cs="Arial"/>
        </w:rPr>
        <w:t>aarb</w:t>
      </w:r>
      <w:r w:rsidRPr="40B14879" w:rsidR="00B34144">
        <w:rPr>
          <w:rFonts w:eastAsia="Calibri" w:cs="Arial"/>
        </w:rPr>
        <w:t>ij is de</w:t>
      </w:r>
      <w:r w:rsidRPr="40B14879" w:rsidR="005A2C97">
        <w:rPr>
          <w:rFonts w:eastAsia="Calibri" w:cs="Arial"/>
        </w:rPr>
        <w:t xml:space="preserve"> economische </w:t>
      </w:r>
      <w:r w:rsidRPr="40B14879" w:rsidR="008C5840">
        <w:rPr>
          <w:rFonts w:eastAsia="Calibri" w:cs="Arial"/>
        </w:rPr>
        <w:t xml:space="preserve">rentabiliteit van </w:t>
      </w:r>
      <w:r w:rsidRPr="40B14879" w:rsidR="000C025D">
        <w:rPr>
          <w:rFonts w:eastAsia="Calibri" w:cs="Arial"/>
        </w:rPr>
        <w:t xml:space="preserve">agrarische bedrijven </w:t>
      </w:r>
      <w:r w:rsidRPr="40B14879" w:rsidR="007153E3">
        <w:rPr>
          <w:rFonts w:eastAsia="Calibri" w:cs="Arial"/>
        </w:rPr>
        <w:t>een belangrijk uitgangs</w:t>
      </w:r>
      <w:r w:rsidRPr="40B14879" w:rsidR="00447D45">
        <w:rPr>
          <w:rFonts w:eastAsia="Calibri" w:cs="Arial"/>
        </w:rPr>
        <w:t>punt.</w:t>
      </w:r>
      <w:r w:rsidRPr="40B14879">
        <w:rPr>
          <w:rFonts w:eastAsia="Calibri" w:cs="Arial"/>
        </w:rPr>
        <w:t xml:space="preserve"> En</w:t>
      </w:r>
      <w:r w:rsidR="0076083E">
        <w:rPr>
          <w:rFonts w:eastAsia="Calibri" w:cs="Arial"/>
        </w:rPr>
        <w:t xml:space="preserve"> we stimuleren dat de landbouw</w:t>
      </w:r>
      <w:r w:rsidRPr="40B14879">
        <w:rPr>
          <w:rFonts w:eastAsia="Calibri" w:cs="Arial"/>
        </w:rPr>
        <w:t xml:space="preserve"> dicht bij de inwoners staat (streekproducten, recreatie e.d.). Tot 2030 hebben we de ambitie dat de landbouw de nutriëntenkringlopen heeft gesloten, zelfvoorzienend in energie is en daarnaast deels ook opereert als groene energieproducent voor derden. </w:t>
      </w:r>
      <w:r w:rsidRPr="40B14879">
        <w:rPr>
          <w:rFonts w:eastAsia="Calibri" w:cs="Arial"/>
          <w:color w:val="000000" w:themeColor="text1"/>
        </w:rPr>
        <w:t>Zie verder paragraaf 4.7.</w:t>
      </w:r>
    </w:p>
    <w:p w:rsidR="00497448" w:rsidP="00497448" w:rsidRDefault="00497448" w14:paraId="466244DB" w14:textId="77777777">
      <w:pPr>
        <w:spacing w:line="240" w:lineRule="atLeast"/>
        <w:rPr>
          <w:rFonts w:cs="Arial"/>
          <w:i/>
          <w:iCs/>
          <w:color w:val="000000"/>
          <w:szCs w:val="18"/>
        </w:rPr>
      </w:pPr>
    </w:p>
    <w:tbl>
      <w:tblPr>
        <w:tblStyle w:val="Tabelraster"/>
        <w:tblW w:w="0" w:type="auto"/>
        <w:tblLook w:val="04A0" w:firstRow="1" w:lastRow="0" w:firstColumn="1" w:lastColumn="0" w:noHBand="0" w:noVBand="1"/>
      </w:tblPr>
      <w:tblGrid>
        <w:gridCol w:w="9061"/>
      </w:tblGrid>
      <w:tr w:rsidRPr="002C789D" w:rsidR="00497448" w:rsidTr="00402E33" w14:paraId="5CAB413C" w14:textId="77777777">
        <w:tc>
          <w:tcPr>
            <w:tcW w:w="9062" w:type="dxa"/>
          </w:tcPr>
          <w:p w:rsidRPr="004E494D" w:rsidR="00497448" w:rsidP="00B75A32" w:rsidRDefault="00497448" w14:paraId="42F872E1" w14:textId="77777777">
            <w:pPr>
              <w:pStyle w:val="Boxkop"/>
            </w:pPr>
            <w:bookmarkStart w:name="_Toc35356241" w:id="17"/>
            <w:r w:rsidRPr="004E494D">
              <w:t>Horizon Utrecht 2050</w:t>
            </w:r>
            <w:bookmarkEnd w:id="17"/>
          </w:p>
          <w:p w:rsidRPr="004E494D" w:rsidR="00497448" w:rsidP="004E494D" w:rsidRDefault="00497448" w14:paraId="088B2230" w14:textId="23203871">
            <w:pPr>
              <w:spacing w:line="240" w:lineRule="atLeast"/>
              <w:rPr>
                <w:rFonts w:cs="Arial"/>
                <w:iCs/>
                <w:noProof/>
                <w:szCs w:val="18"/>
                <w:lang w:eastAsia="nl-NL" w:bidi="nl-NL"/>
              </w:rPr>
            </w:pPr>
            <w:r w:rsidRPr="002C789D">
              <w:rPr>
                <w:rFonts w:cs="Arial"/>
                <w:b/>
                <w:bCs/>
                <w:iCs/>
                <w:noProof/>
                <w:szCs w:val="18"/>
                <w:lang w:eastAsia="nl-NL" w:bidi="nl-NL"/>
              </w:rPr>
              <w:t xml:space="preserve">Horizon Utrecht 2050 is tot stand gekomen via een uitgebreid participatietraject. De horizon schetst een provincie Utrecht waarbij groei en leefbaarheid in evenwicht zijn en de diversiteit aan steden, dorpen en landschappen onveranderd groot is. De toegenomen bevolkingsomvang, economie en mobiliteit zijn goed ingepast en de opgaven voor energietransitie, klimaatverandering en gezondheid zijn voorzien van een Utrechts antwoord. Daarmee staat de provincie ook ten dienste van volgende generaties die hier een goed thuis kunnen vinden. </w:t>
            </w:r>
            <w:bookmarkStart w:name="_Hlk22745286" w:id="18"/>
            <w:r w:rsidRPr="002C789D">
              <w:rPr>
                <w:rFonts w:cs="Arial"/>
                <w:b/>
                <w:bCs/>
                <w:iCs/>
                <w:noProof/>
                <w:szCs w:val="18"/>
                <w:lang w:eastAsia="nl-NL" w:bidi="nl-NL"/>
              </w:rPr>
              <w:t>De provincie Utrecht is in 2050 kortom nog steeds het groene, gezonde en slimme middelpunt van Nederland.</w:t>
            </w:r>
            <w:r w:rsidRPr="002C789D">
              <w:rPr>
                <w:rFonts w:cs="Arial"/>
                <w:iCs/>
                <w:noProof/>
                <w:szCs w:val="18"/>
                <w:lang w:eastAsia="nl-NL" w:bidi="nl-NL"/>
              </w:rPr>
              <w:t xml:space="preserve"> </w:t>
            </w:r>
            <w:bookmarkEnd w:id="18"/>
          </w:p>
        </w:tc>
      </w:tr>
    </w:tbl>
    <w:p w:rsidR="00497448" w:rsidP="00497448" w:rsidRDefault="00497448" w14:paraId="30F284AC" w14:textId="77777777"/>
    <w:p w:rsidRPr="00390585" w:rsidR="00DF44E1" w:rsidRDefault="00DF44E1" w14:paraId="3A49EE9B" w14:textId="2E7DC529">
      <w:pPr>
        <w:rPr>
          <w:noProof/>
          <w:lang w:eastAsia="nl-NL" w:bidi="nl-NL"/>
        </w:rPr>
      </w:pPr>
      <w:r w:rsidRPr="00390585">
        <w:rPr>
          <w:noProof/>
          <w:lang w:eastAsia="nl-NL" w:bidi="nl-NL"/>
        </w:rPr>
        <w:br w:type="page"/>
      </w:r>
    </w:p>
    <w:p w:rsidRPr="00390585" w:rsidR="00961F00" w:rsidP="008D30DD" w:rsidRDefault="4BB92EB7" w14:paraId="41537684" w14:textId="575EBB36">
      <w:pPr>
        <w:pStyle w:val="Kop1"/>
        <w:spacing w:line="240" w:lineRule="auto"/>
        <w:ind w:left="357" w:hanging="357"/>
        <w:rPr>
          <w:lang w:bidi="nl-NL"/>
        </w:rPr>
      </w:pPr>
      <w:bookmarkStart w:name="_Toc36733127" w:id="19"/>
      <w:r w:rsidRPr="6DB71C0F">
        <w:rPr>
          <w:lang w:bidi="nl-NL"/>
        </w:rPr>
        <w:lastRenderedPageBreak/>
        <w:t>B</w:t>
      </w:r>
      <w:r w:rsidRPr="6DB71C0F" w:rsidR="5DA7A073">
        <w:rPr>
          <w:lang w:bidi="nl-NL"/>
        </w:rPr>
        <w:t>asis</w:t>
      </w:r>
      <w:bookmarkEnd w:id="19"/>
      <w:r w:rsidRPr="6DB71C0F" w:rsidR="5DA7A073">
        <w:rPr>
          <w:lang w:bidi="nl-NL"/>
        </w:rPr>
        <w:t xml:space="preserve"> </w:t>
      </w:r>
    </w:p>
    <w:p w:rsidRPr="00390585" w:rsidR="001A36F7" w:rsidP="00B45C22" w:rsidRDefault="001A36F7" w14:paraId="61065246" w14:textId="20224DA8">
      <w:pPr>
        <w:rPr>
          <w:lang w:eastAsia="nl-NL" w:bidi="nl-NL"/>
        </w:rPr>
      </w:pPr>
    </w:p>
    <w:p w:rsidRPr="00390585" w:rsidR="00647318" w:rsidP="00B45C22" w:rsidRDefault="006E760B" w14:paraId="5F09F1C8" w14:textId="287E17EE">
      <w:pPr>
        <w:rPr>
          <w:b/>
          <w:bCs/>
          <w:lang w:eastAsia="nl-NL" w:bidi="nl-NL"/>
        </w:rPr>
      </w:pPr>
      <w:r w:rsidRPr="00390585">
        <w:rPr>
          <w:b/>
          <w:bCs/>
          <w:lang w:eastAsia="nl-NL" w:bidi="nl-NL"/>
        </w:rPr>
        <w:t xml:space="preserve">Onze grootste opgave, het ruimtelijk combineren van de </w:t>
      </w:r>
      <w:r w:rsidRPr="00390585" w:rsidR="00BE30C4">
        <w:rPr>
          <w:b/>
          <w:bCs/>
          <w:lang w:eastAsia="nl-NL" w:bidi="nl-NL"/>
        </w:rPr>
        <w:t>verschillende functies die een plek zoeken in onze provincie, pakken wij aan vanuit onze sturingsfilos</w:t>
      </w:r>
      <w:r w:rsidRPr="00390585" w:rsidR="00334CBA">
        <w:rPr>
          <w:b/>
          <w:bCs/>
          <w:lang w:eastAsia="nl-NL" w:bidi="nl-NL"/>
        </w:rPr>
        <w:t>ofie en onze uitgangspunten v</w:t>
      </w:r>
      <w:r w:rsidRPr="00390585" w:rsidR="00155C3C">
        <w:rPr>
          <w:b/>
          <w:bCs/>
          <w:lang w:eastAsia="nl-NL" w:bidi="nl-NL"/>
        </w:rPr>
        <w:t>oor</w:t>
      </w:r>
      <w:r w:rsidRPr="00390585" w:rsidR="00334CBA">
        <w:rPr>
          <w:b/>
          <w:bCs/>
          <w:lang w:eastAsia="nl-NL" w:bidi="nl-NL"/>
        </w:rPr>
        <w:t xml:space="preserve"> </w:t>
      </w:r>
      <w:r w:rsidRPr="00390585" w:rsidR="00155C3C">
        <w:rPr>
          <w:b/>
          <w:bCs/>
          <w:lang w:eastAsia="nl-NL" w:bidi="nl-NL"/>
        </w:rPr>
        <w:t>omgevings</w:t>
      </w:r>
      <w:r w:rsidRPr="00390585" w:rsidR="00334CBA">
        <w:rPr>
          <w:b/>
          <w:bCs/>
          <w:lang w:eastAsia="nl-NL" w:bidi="nl-NL"/>
        </w:rPr>
        <w:t xml:space="preserve">beleid. </w:t>
      </w:r>
      <w:r w:rsidRPr="00390585" w:rsidR="00647318">
        <w:rPr>
          <w:b/>
          <w:bCs/>
          <w:lang w:eastAsia="nl-NL" w:bidi="nl-NL"/>
        </w:rPr>
        <w:t>Onze sturingsf</w:t>
      </w:r>
      <w:r w:rsidRPr="00390585" w:rsidR="009163EB">
        <w:rPr>
          <w:b/>
          <w:bCs/>
          <w:lang w:eastAsia="nl-NL" w:bidi="nl-NL"/>
        </w:rPr>
        <w:t>i</w:t>
      </w:r>
      <w:r w:rsidRPr="00390585" w:rsidR="00647318">
        <w:rPr>
          <w:b/>
          <w:bCs/>
          <w:lang w:eastAsia="nl-NL" w:bidi="nl-NL"/>
        </w:rPr>
        <w:t>losofie geeft aan op welke wijze wij ons beleid willen realiseren. Dit biedt een kader voor de inzet van ons instrumentarium en de wijze waarop we willen samenwerken.</w:t>
      </w:r>
      <w:r w:rsidRPr="00390585" w:rsidR="0037006E">
        <w:rPr>
          <w:rFonts w:ascii="ArialMT" w:hAnsi="ArialMT"/>
          <w:b/>
          <w:bCs/>
          <w:color w:val="000000"/>
          <w:szCs w:val="18"/>
        </w:rPr>
        <w:t xml:space="preserve"> </w:t>
      </w:r>
      <w:r w:rsidRPr="00390585" w:rsidR="00155C3C">
        <w:rPr>
          <w:rFonts w:ascii="ArialMT" w:hAnsi="ArialMT"/>
          <w:b/>
          <w:bCs/>
          <w:color w:val="000000"/>
          <w:szCs w:val="18"/>
        </w:rPr>
        <w:t>Onze uitgangspunten</w:t>
      </w:r>
      <w:r w:rsidRPr="00390585" w:rsidR="004076FE">
        <w:rPr>
          <w:rFonts w:ascii="ArialMT" w:hAnsi="ArialMT"/>
          <w:b/>
          <w:bCs/>
          <w:color w:val="000000"/>
          <w:szCs w:val="18"/>
        </w:rPr>
        <w:t xml:space="preserve"> geven aan hoe wij de grootste opgave op willen pakken. We kiezen daarbij voor een gebiedsgerichte, integrale aanpak</w:t>
      </w:r>
      <w:r w:rsidRPr="00390585" w:rsidR="00417D7D">
        <w:rPr>
          <w:rFonts w:ascii="ArialMT" w:hAnsi="ArialMT"/>
          <w:b/>
          <w:bCs/>
          <w:color w:val="000000"/>
          <w:szCs w:val="18"/>
        </w:rPr>
        <w:t xml:space="preserve"> waarbij we kwaliteiten en ontwikkelingen bij elkaar brengen</w:t>
      </w:r>
      <w:r w:rsidRPr="00390585" w:rsidR="00CA3585">
        <w:rPr>
          <w:rFonts w:ascii="ArialMT" w:hAnsi="ArialMT"/>
          <w:b/>
          <w:bCs/>
          <w:color w:val="000000"/>
          <w:szCs w:val="18"/>
        </w:rPr>
        <w:t xml:space="preserve"> in geconcentreerde en gecombineerde vorm. We houden daarbij oog voor lokale behoeften. Om </w:t>
      </w:r>
      <w:r w:rsidRPr="00390585" w:rsidR="00D22C60">
        <w:rPr>
          <w:rFonts w:ascii="ArialMT" w:hAnsi="ArialMT"/>
          <w:b/>
          <w:bCs/>
          <w:color w:val="000000"/>
          <w:szCs w:val="18"/>
        </w:rPr>
        <w:t xml:space="preserve">het </w:t>
      </w:r>
      <w:r w:rsidRPr="004E494D" w:rsidR="00D22C60">
        <w:rPr>
          <w:rFonts w:ascii="ArialMT" w:hAnsi="ArialMT"/>
          <w:b/>
          <w:bCs/>
          <w:color w:val="000000"/>
          <w:szCs w:val="18"/>
        </w:rPr>
        <w:t xml:space="preserve">instrumentarium dat de Omgevingswet ons biedt in te </w:t>
      </w:r>
      <w:r w:rsidRPr="004E494D" w:rsidR="003156D0">
        <w:rPr>
          <w:rFonts w:ascii="ArialMT" w:hAnsi="ArialMT"/>
          <w:b/>
          <w:bCs/>
          <w:color w:val="000000"/>
          <w:szCs w:val="18"/>
        </w:rPr>
        <w:t xml:space="preserve">kunnen </w:t>
      </w:r>
      <w:r w:rsidRPr="004E494D" w:rsidR="00D22C60">
        <w:rPr>
          <w:rFonts w:ascii="ArialMT" w:hAnsi="ArialMT"/>
          <w:b/>
          <w:bCs/>
          <w:color w:val="000000"/>
          <w:szCs w:val="18"/>
        </w:rPr>
        <w:t xml:space="preserve">zetten, moeten we </w:t>
      </w:r>
      <w:r w:rsidRPr="004E494D" w:rsidR="0037006E">
        <w:rPr>
          <w:b/>
          <w:bCs/>
          <w:lang w:eastAsia="nl-NL" w:bidi="nl-NL"/>
        </w:rPr>
        <w:t>motiveren waarom we</w:t>
      </w:r>
      <w:r w:rsidRPr="00390585" w:rsidR="0037006E">
        <w:rPr>
          <w:b/>
          <w:bCs/>
          <w:lang w:eastAsia="nl-NL" w:bidi="nl-NL"/>
        </w:rPr>
        <w:t xml:space="preserve"> een onderwerp op provinciaal niveau oppakken. Deze motivering noemt de wetgever ‘provinciaal belang’.</w:t>
      </w:r>
      <w:r w:rsidRPr="00390585" w:rsidR="00527F4F">
        <w:rPr>
          <w:b/>
          <w:bCs/>
          <w:lang w:eastAsia="nl-NL" w:bidi="nl-NL"/>
        </w:rPr>
        <w:t xml:space="preserve"> Dit hoofdstuk ronden wij af met onze provinciale belangen, als opmaat </w:t>
      </w:r>
      <w:r w:rsidR="00B75A32">
        <w:rPr>
          <w:b/>
          <w:bCs/>
          <w:lang w:eastAsia="nl-NL" w:bidi="nl-NL"/>
        </w:rPr>
        <w:t>naar</w:t>
      </w:r>
      <w:r w:rsidRPr="00390585" w:rsidR="00B75A32">
        <w:rPr>
          <w:b/>
          <w:bCs/>
          <w:lang w:eastAsia="nl-NL" w:bidi="nl-NL"/>
        </w:rPr>
        <w:t xml:space="preserve"> </w:t>
      </w:r>
      <w:r w:rsidRPr="00390585" w:rsidR="00527F4F">
        <w:rPr>
          <w:b/>
          <w:bCs/>
          <w:lang w:eastAsia="nl-NL" w:bidi="nl-NL"/>
        </w:rPr>
        <w:t>ons beleid in hoofdstuk 4.</w:t>
      </w:r>
    </w:p>
    <w:p w:rsidRPr="00390585" w:rsidR="00527F4F" w:rsidP="00B45C22" w:rsidRDefault="00527F4F" w14:paraId="6B8FB323" w14:textId="77777777">
      <w:pPr>
        <w:rPr>
          <w:b/>
          <w:bCs/>
          <w:lang w:eastAsia="nl-NL" w:bidi="nl-NL"/>
        </w:rPr>
      </w:pPr>
    </w:p>
    <w:p w:rsidRPr="00390585" w:rsidR="00961F00" w:rsidP="00961F00" w:rsidRDefault="00961F00" w14:paraId="39F6875C" w14:textId="77777777">
      <w:pPr>
        <w:pStyle w:val="Kop2"/>
        <w:spacing w:line="240" w:lineRule="auto"/>
        <w:ind w:left="788" w:hanging="431"/>
        <w:rPr>
          <w:noProof/>
          <w:lang w:eastAsia="nl-NL"/>
        </w:rPr>
      </w:pPr>
      <w:bookmarkStart w:name="_Toc36733128" w:id="20"/>
      <w:r w:rsidRPr="00390585">
        <w:rPr>
          <w:noProof/>
          <w:lang w:eastAsia="nl-NL"/>
        </w:rPr>
        <w:t>Sturingsfilosofie</w:t>
      </w:r>
      <w:bookmarkEnd w:id="20"/>
    </w:p>
    <w:p w:rsidR="008D4F27" w:rsidP="00961F00" w:rsidRDefault="00961F00" w14:paraId="352AB6C2" w14:textId="77777777">
      <w:pPr>
        <w:rPr>
          <w:b/>
          <w:noProof/>
          <w:lang w:eastAsia="nl-NL" w:bidi="nl-NL"/>
        </w:rPr>
      </w:pPr>
      <w:bookmarkStart w:name="_Toc19696914" w:id="21"/>
      <w:r w:rsidRPr="00390585">
        <w:rPr>
          <w:b/>
          <w:noProof/>
          <w:lang w:eastAsia="nl-NL" w:bidi="nl-NL"/>
        </w:rPr>
        <w:t>Onze sturingsflosofie:</w:t>
      </w:r>
      <w:bookmarkEnd w:id="21"/>
      <w:r w:rsidRPr="00390585">
        <w:rPr>
          <w:b/>
          <w:noProof/>
          <w:lang w:eastAsia="nl-NL" w:bidi="nl-NL"/>
        </w:rPr>
        <w:t xml:space="preserve"> </w:t>
      </w:r>
    </w:p>
    <w:p w:rsidRPr="00390585" w:rsidR="00961F00" w:rsidP="00961F00" w:rsidRDefault="00961F00" w14:paraId="25F48938" w14:textId="572B5A0E">
      <w:pPr>
        <w:rPr>
          <w:i/>
          <w:iCs/>
          <w:noProof/>
          <w:lang w:eastAsia="nl-NL" w:bidi="nl-NL"/>
        </w:rPr>
      </w:pPr>
      <w:r w:rsidRPr="00390585">
        <w:rPr>
          <w:i/>
          <w:iCs/>
          <w:noProof/>
          <w:lang w:eastAsia="nl-NL" w:bidi="nl-NL"/>
        </w:rPr>
        <w:t xml:space="preserve">We bieden ruimte voor ontwikkelingen die passen bij de Utrechtse kwaliteiten, met het principe ‘lokaal wat kan, </w:t>
      </w:r>
      <w:r w:rsidRPr="00390585" w:rsidR="00C50EEF">
        <w:rPr>
          <w:i/>
          <w:iCs/>
          <w:noProof/>
          <w:lang w:eastAsia="nl-NL" w:bidi="nl-NL"/>
        </w:rPr>
        <w:t>provinciaal</w:t>
      </w:r>
      <w:r w:rsidRPr="00390585">
        <w:rPr>
          <w:i/>
          <w:iCs/>
          <w:noProof/>
          <w:lang w:eastAsia="nl-NL" w:bidi="nl-NL"/>
        </w:rPr>
        <w:t xml:space="preserve"> wat moet’ als basis en met de nadrukkelijke wens de doelen in samenwerking te halen.</w:t>
      </w:r>
    </w:p>
    <w:p w:rsidRPr="00390585" w:rsidR="00961F00" w:rsidP="00961F00" w:rsidRDefault="00961F00" w14:paraId="3140F70C" w14:textId="77777777">
      <w:pPr>
        <w:rPr>
          <w:noProof/>
          <w:lang w:eastAsia="nl-NL" w:bidi="nl-NL"/>
        </w:rPr>
      </w:pPr>
    </w:p>
    <w:p w:rsidRPr="00390585" w:rsidR="00961F00" w:rsidP="00961F00" w:rsidRDefault="00961F00" w14:paraId="245248B3" w14:textId="1FE3D932">
      <w:pPr>
        <w:rPr>
          <w:noProof/>
          <w:lang w:eastAsia="nl-NL" w:bidi="nl-NL"/>
        </w:rPr>
      </w:pPr>
      <w:r w:rsidRPr="00390585">
        <w:rPr>
          <w:noProof/>
          <w:lang w:eastAsia="nl-NL" w:bidi="nl-NL"/>
        </w:rPr>
        <w:t xml:space="preserve">Elke ontwikkeling vraagt een eigen aanpak, </w:t>
      </w:r>
      <w:r w:rsidRPr="00390585" w:rsidR="001E2F61">
        <w:rPr>
          <w:noProof/>
          <w:lang w:eastAsia="nl-NL" w:bidi="nl-NL"/>
        </w:rPr>
        <w:t>die gericht is op het nut en de bruikbaarheid en die passend is bij de behoefte</w:t>
      </w:r>
      <w:r w:rsidRPr="00390585">
        <w:rPr>
          <w:noProof/>
          <w:lang w:eastAsia="nl-NL" w:bidi="nl-NL"/>
        </w:rPr>
        <w:t>. Wij vinden</w:t>
      </w:r>
      <w:r w:rsidRPr="00390585" w:rsidR="00E14A7C">
        <w:rPr>
          <w:noProof/>
          <w:lang w:eastAsia="nl-NL" w:bidi="nl-NL"/>
        </w:rPr>
        <w:t xml:space="preserve"> gebiedsgerichte</w:t>
      </w:r>
      <w:r w:rsidRPr="00390585">
        <w:rPr>
          <w:noProof/>
          <w:lang w:eastAsia="nl-NL" w:bidi="nl-NL"/>
        </w:rPr>
        <w:t xml:space="preserve"> samenwerking en een oplossingsgerichte houding belangrijk; alleen als we gebruik maken van ieders toegevoegde waarde in kennis, ervaring en creativiteit komen we tot </w:t>
      </w:r>
      <w:r w:rsidRPr="00390585" w:rsidR="0018324F">
        <w:rPr>
          <w:noProof/>
          <w:lang w:eastAsia="nl-NL" w:bidi="nl-NL"/>
        </w:rPr>
        <w:t xml:space="preserve">een </w:t>
      </w:r>
      <w:r w:rsidRPr="00390585">
        <w:rPr>
          <w:noProof/>
          <w:lang w:eastAsia="nl-NL" w:bidi="nl-NL"/>
        </w:rPr>
        <w:t xml:space="preserve">goede </w:t>
      </w:r>
      <w:r w:rsidRPr="00390585" w:rsidR="0018324F">
        <w:rPr>
          <w:noProof/>
          <w:lang w:eastAsia="nl-NL" w:bidi="nl-NL"/>
        </w:rPr>
        <w:t xml:space="preserve">aanpak van </w:t>
      </w:r>
      <w:r w:rsidRPr="00390585">
        <w:rPr>
          <w:noProof/>
          <w:lang w:eastAsia="nl-NL" w:bidi="nl-NL"/>
        </w:rPr>
        <w:t xml:space="preserve">de maatschappelijke opgaven. </w:t>
      </w:r>
      <w:r w:rsidRPr="00390585" w:rsidR="008D4EFF">
        <w:rPr>
          <w:noProof/>
          <w:lang w:eastAsia="nl-NL" w:bidi="nl-NL"/>
        </w:rPr>
        <w:t xml:space="preserve">Dit vergroot de kans op synergievoordelen, slimme combinaties en integrale afwegingen. </w:t>
      </w:r>
      <w:r w:rsidRPr="00390585" w:rsidR="0018324F">
        <w:rPr>
          <w:noProof/>
          <w:lang w:eastAsia="nl-NL" w:bidi="nl-NL"/>
        </w:rPr>
        <w:t>S</w:t>
      </w:r>
      <w:r w:rsidRPr="00390585">
        <w:rPr>
          <w:noProof/>
          <w:lang w:eastAsia="nl-NL" w:bidi="nl-NL"/>
        </w:rPr>
        <w:t xml:space="preserve">amenwerkingsafspraken vormen hierbij de basis. Wij vertrouwen er daarbij op dat iedereen zich, net als wij, verantwoordelijk voelt voor de fysieke leefomgeving. </w:t>
      </w:r>
      <w:r w:rsidRPr="00390585" w:rsidR="001A24EC">
        <w:rPr>
          <w:noProof/>
          <w:lang w:eastAsia="nl-NL" w:bidi="nl-NL"/>
        </w:rPr>
        <w:t>Maar bieden wel voldoende waarborgen waar dat nodig is</w:t>
      </w:r>
      <w:r w:rsidRPr="00390585" w:rsidR="00CD21A7">
        <w:rPr>
          <w:noProof/>
          <w:lang w:eastAsia="nl-NL" w:bidi="nl-NL"/>
        </w:rPr>
        <w:t xml:space="preserve">. Bijvoorbeeld als </w:t>
      </w:r>
      <w:r w:rsidRPr="00390585" w:rsidR="001A24EC">
        <w:rPr>
          <w:noProof/>
          <w:lang w:eastAsia="nl-NL" w:bidi="nl-NL"/>
        </w:rPr>
        <w:t>belangen elkaar in de weg zitten</w:t>
      </w:r>
      <w:r w:rsidRPr="00390585" w:rsidR="00CD21A7">
        <w:rPr>
          <w:noProof/>
          <w:lang w:eastAsia="nl-NL" w:bidi="nl-NL"/>
        </w:rPr>
        <w:t xml:space="preserve"> </w:t>
      </w:r>
      <w:r w:rsidRPr="00390585" w:rsidR="00E910EF">
        <w:rPr>
          <w:noProof/>
          <w:lang w:eastAsia="nl-NL" w:bidi="nl-NL"/>
        </w:rPr>
        <w:t xml:space="preserve">en dit een keuze vraagt of </w:t>
      </w:r>
      <w:r w:rsidRPr="00390585" w:rsidR="00156C57">
        <w:rPr>
          <w:noProof/>
          <w:lang w:eastAsia="nl-NL" w:bidi="nl-NL"/>
        </w:rPr>
        <w:t>als</w:t>
      </w:r>
      <w:r w:rsidRPr="00390585" w:rsidR="00E910EF">
        <w:rPr>
          <w:noProof/>
          <w:lang w:eastAsia="nl-NL" w:bidi="nl-NL"/>
        </w:rPr>
        <w:t xml:space="preserve"> bescherming nodig is tegen denken en handelen vanuit korte</w:t>
      </w:r>
      <w:r w:rsidRPr="00390585" w:rsidR="00156C57">
        <w:rPr>
          <w:noProof/>
          <w:lang w:eastAsia="nl-NL" w:bidi="nl-NL"/>
        </w:rPr>
        <w:t xml:space="preserve"> </w:t>
      </w:r>
      <w:r w:rsidRPr="00390585" w:rsidR="00E910EF">
        <w:rPr>
          <w:noProof/>
          <w:lang w:eastAsia="nl-NL" w:bidi="nl-NL"/>
        </w:rPr>
        <w:t>termijn belangen.</w:t>
      </w:r>
      <w:r w:rsidRPr="00390585" w:rsidR="00156C57">
        <w:rPr>
          <w:noProof/>
          <w:lang w:eastAsia="nl-NL" w:bidi="nl-NL"/>
        </w:rPr>
        <w:t xml:space="preserve"> </w:t>
      </w:r>
      <w:r w:rsidRPr="00390585">
        <w:rPr>
          <w:noProof/>
          <w:lang w:eastAsia="nl-NL" w:bidi="nl-NL"/>
        </w:rPr>
        <w:t xml:space="preserve">Op deze manier handelen we </w:t>
      </w:r>
      <w:r w:rsidRPr="00390585" w:rsidR="00B333A0">
        <w:rPr>
          <w:noProof/>
          <w:lang w:eastAsia="nl-NL" w:bidi="nl-NL"/>
        </w:rPr>
        <w:t>in overeenstemming met</w:t>
      </w:r>
      <w:r w:rsidRPr="00390585">
        <w:rPr>
          <w:noProof/>
          <w:lang w:eastAsia="nl-NL" w:bidi="nl-NL"/>
        </w:rPr>
        <w:t xml:space="preserve"> de zorgplicht zoals verwoord in de Omgevingswet. </w:t>
      </w:r>
      <w:r w:rsidRPr="00390585" w:rsidR="00CD4A6E">
        <w:rPr>
          <w:noProof/>
          <w:lang w:eastAsia="nl-NL" w:bidi="nl-NL"/>
        </w:rPr>
        <w:t xml:space="preserve">Bij ruimte bieden aan ontwikkelingen </w:t>
      </w:r>
      <w:r w:rsidRPr="00390585" w:rsidR="00A972DD">
        <w:rPr>
          <w:noProof/>
          <w:lang w:eastAsia="nl-NL" w:bidi="nl-NL"/>
        </w:rPr>
        <w:t>vinden wij</w:t>
      </w:r>
      <w:r w:rsidRPr="00390585" w:rsidR="00CD4A6E">
        <w:rPr>
          <w:noProof/>
          <w:lang w:eastAsia="nl-NL" w:bidi="nl-NL"/>
        </w:rPr>
        <w:t xml:space="preserve"> adaptiviteit belangrijk. </w:t>
      </w:r>
      <w:r w:rsidRPr="00390585" w:rsidR="00A04CB4">
        <w:rPr>
          <w:noProof/>
          <w:lang w:eastAsia="nl-NL" w:bidi="nl-NL"/>
        </w:rPr>
        <w:t xml:space="preserve">Door mee te bewegen, bij te sturen of juist te intensiveren kunnen we </w:t>
      </w:r>
      <w:r w:rsidRPr="00390585" w:rsidR="00845C64">
        <w:rPr>
          <w:noProof/>
          <w:lang w:eastAsia="nl-NL" w:bidi="nl-NL"/>
        </w:rPr>
        <w:t xml:space="preserve">onze doelen </w:t>
      </w:r>
      <w:r w:rsidRPr="00390585" w:rsidR="004D0F9A">
        <w:rPr>
          <w:noProof/>
          <w:lang w:eastAsia="nl-NL" w:bidi="nl-NL"/>
        </w:rPr>
        <w:t xml:space="preserve">het best halen. Hiervoor gebruiken wij </w:t>
      </w:r>
      <w:r w:rsidRPr="00390585" w:rsidR="00972364">
        <w:rPr>
          <w:noProof/>
          <w:lang w:eastAsia="nl-NL" w:bidi="nl-NL"/>
        </w:rPr>
        <w:t xml:space="preserve">monitoring, zodat we weten wat de effecten zijn van ons beleid en </w:t>
      </w:r>
      <w:r w:rsidRPr="00390585" w:rsidR="00134D69">
        <w:rPr>
          <w:noProof/>
          <w:lang w:eastAsia="nl-NL" w:bidi="nl-NL"/>
        </w:rPr>
        <w:t xml:space="preserve">wanneer we </w:t>
      </w:r>
      <w:r w:rsidRPr="00390585" w:rsidR="004E69F4">
        <w:rPr>
          <w:noProof/>
          <w:lang w:eastAsia="nl-NL" w:bidi="nl-NL"/>
        </w:rPr>
        <w:t xml:space="preserve">ons beleid of onze uitvoering </w:t>
      </w:r>
      <w:r w:rsidRPr="00390585" w:rsidR="00134D69">
        <w:rPr>
          <w:noProof/>
          <w:lang w:eastAsia="nl-NL" w:bidi="nl-NL"/>
        </w:rPr>
        <w:t>aan moeten passen.</w:t>
      </w:r>
    </w:p>
    <w:p w:rsidRPr="00390585" w:rsidR="00CF008C" w:rsidP="00961F00" w:rsidRDefault="00CF008C" w14:paraId="260DD055" w14:textId="77777777">
      <w:pPr>
        <w:rPr>
          <w:noProof/>
          <w:lang w:eastAsia="nl-NL" w:bidi="nl-NL"/>
        </w:rPr>
      </w:pPr>
    </w:p>
    <w:p w:rsidRPr="00390585" w:rsidR="00961F00" w:rsidP="00961F00" w:rsidRDefault="00961F00" w14:paraId="546142AB" w14:textId="77777777">
      <w:pPr>
        <w:rPr>
          <w:noProof/>
          <w:lang w:eastAsia="nl-NL" w:bidi="nl-NL"/>
        </w:rPr>
      </w:pPr>
      <w:r w:rsidRPr="00390585">
        <w:rPr>
          <w:noProof/>
          <w:lang w:eastAsia="nl-NL" w:bidi="nl-NL"/>
        </w:rPr>
        <w:t>Bij het werken in de geest van onze sturingsfilosofie vervullen we verschillende rollen, afhankelijk van de opgave.</w:t>
      </w:r>
    </w:p>
    <w:p w:rsidRPr="00390585" w:rsidR="00961F00" w:rsidP="00725873" w:rsidRDefault="00961F00" w14:paraId="3247874B" w14:textId="77777777">
      <w:pPr>
        <w:pStyle w:val="Lijstalinea"/>
        <w:numPr>
          <w:ilvl w:val="0"/>
          <w:numId w:val="1"/>
        </w:numPr>
        <w:rPr>
          <w:noProof/>
          <w:lang w:eastAsia="nl-NL" w:bidi="nl-NL"/>
        </w:rPr>
      </w:pPr>
      <w:r w:rsidRPr="00390585">
        <w:rPr>
          <w:i/>
          <w:iCs/>
          <w:noProof/>
          <w:lang w:eastAsia="nl-NL" w:bidi="nl-NL"/>
        </w:rPr>
        <w:t>Stimuleren</w:t>
      </w:r>
      <w:r w:rsidRPr="00390585">
        <w:rPr>
          <w:noProof/>
          <w:lang w:eastAsia="nl-NL" w:bidi="nl-NL"/>
        </w:rPr>
        <w:t>: facilitator, aanleveren van expertise en capaciteit, subsidieverstrekker, motivator et cetera. In deze rol ondersteunen we andere partijen bij hun samenwerking en het uitvoeren van projecten.</w:t>
      </w:r>
    </w:p>
    <w:p w:rsidRPr="00390585" w:rsidR="00961F00" w:rsidP="00725873" w:rsidRDefault="00961F00" w14:paraId="7D1E14AB" w14:textId="77777777">
      <w:pPr>
        <w:pStyle w:val="Lijstalinea"/>
        <w:numPr>
          <w:ilvl w:val="0"/>
          <w:numId w:val="1"/>
        </w:numPr>
        <w:rPr>
          <w:noProof/>
          <w:lang w:eastAsia="nl-NL" w:bidi="nl-NL"/>
        </w:rPr>
      </w:pPr>
      <w:r w:rsidRPr="00390585">
        <w:rPr>
          <w:i/>
          <w:iCs/>
          <w:noProof/>
          <w:lang w:eastAsia="nl-NL" w:bidi="nl-NL"/>
        </w:rPr>
        <w:t>Participeren</w:t>
      </w:r>
      <w:r w:rsidRPr="00390585">
        <w:rPr>
          <w:noProof/>
          <w:lang w:eastAsia="nl-NL" w:bidi="nl-NL"/>
        </w:rPr>
        <w:t>: coördinator, ontwikkelaar, partner, netwerker, samenwerker, deelnemer et cetera. In deze rol werken we samen met vooral andere overheden en maatschappelijke organisaties aan onze eigen opgaven of aan opgaven van de andere partijen, bijvoorbeeld in gebiedsontwikkelingen.</w:t>
      </w:r>
    </w:p>
    <w:p w:rsidRPr="00390585" w:rsidR="00961F00" w:rsidP="00725873" w:rsidRDefault="00961F00" w14:paraId="060BEED1" w14:textId="7B86A7B7">
      <w:pPr>
        <w:pStyle w:val="Lijstalinea"/>
        <w:numPr>
          <w:ilvl w:val="0"/>
          <w:numId w:val="1"/>
        </w:numPr>
        <w:rPr>
          <w:noProof/>
          <w:lang w:eastAsia="nl-NL" w:bidi="nl-NL"/>
        </w:rPr>
      </w:pPr>
      <w:r w:rsidRPr="00390585">
        <w:rPr>
          <w:i/>
          <w:iCs/>
          <w:noProof/>
          <w:lang w:eastAsia="nl-NL" w:bidi="nl-NL"/>
        </w:rPr>
        <w:t>Realiseren</w:t>
      </w:r>
      <w:r w:rsidRPr="00390585">
        <w:rPr>
          <w:noProof/>
          <w:lang w:eastAsia="nl-NL" w:bidi="nl-NL"/>
        </w:rPr>
        <w:t xml:space="preserve">: opdrachtgever, trekker, regisseur et cetera. In deze rol zijn we leidend, ondernemend, aansturend, maken we prestatieafspraken, </w:t>
      </w:r>
      <w:r w:rsidRPr="00390585" w:rsidR="00F44AF4">
        <w:rPr>
          <w:noProof/>
          <w:lang w:eastAsia="nl-NL" w:bidi="nl-NL"/>
        </w:rPr>
        <w:t xml:space="preserve">zorgen we voor regionaal programmeren, </w:t>
      </w:r>
      <w:r w:rsidRPr="00390585">
        <w:rPr>
          <w:noProof/>
          <w:lang w:eastAsia="nl-NL" w:bidi="nl-NL"/>
        </w:rPr>
        <w:t>voeren we regie.</w:t>
      </w:r>
    </w:p>
    <w:p w:rsidRPr="00390585" w:rsidR="00961F00" w:rsidP="00725873" w:rsidRDefault="00961F00" w14:paraId="12D583CC" w14:textId="03E07E32">
      <w:pPr>
        <w:pStyle w:val="Lijstalinea"/>
        <w:numPr>
          <w:ilvl w:val="0"/>
          <w:numId w:val="1"/>
        </w:numPr>
        <w:rPr>
          <w:noProof/>
          <w:lang w:eastAsia="nl-NL" w:bidi="nl-NL"/>
        </w:rPr>
      </w:pPr>
      <w:r w:rsidRPr="00390585">
        <w:rPr>
          <w:i/>
          <w:iCs/>
          <w:noProof/>
          <w:lang w:eastAsia="nl-NL" w:bidi="nl-NL"/>
        </w:rPr>
        <w:t>Reguleren</w:t>
      </w:r>
      <w:r w:rsidRPr="00390585">
        <w:rPr>
          <w:noProof/>
          <w:lang w:eastAsia="nl-NL" w:bidi="nl-NL"/>
        </w:rPr>
        <w:t>: regelstellend ten behoeve van het provinciaal belang en de provinciale wettelijke taken. In deze rol stellen we</w:t>
      </w:r>
      <w:r w:rsidRPr="00390585" w:rsidR="00707DF9">
        <w:rPr>
          <w:noProof/>
          <w:lang w:eastAsia="nl-NL" w:bidi="nl-NL"/>
        </w:rPr>
        <w:t xml:space="preserve"> in de Omgevingsverordening</w:t>
      </w:r>
      <w:r w:rsidRPr="00390585">
        <w:rPr>
          <w:noProof/>
          <w:lang w:eastAsia="nl-NL" w:bidi="nl-NL"/>
        </w:rPr>
        <w:t xml:space="preserve">, als dit doelmatig en doeltreffend is, (instructie)regels over het </w:t>
      </w:r>
      <w:r w:rsidR="00736C16">
        <w:rPr>
          <w:noProof/>
          <w:lang w:eastAsia="nl-NL" w:bidi="nl-NL"/>
        </w:rPr>
        <w:t>o</w:t>
      </w:r>
      <w:r w:rsidRPr="00390585">
        <w:rPr>
          <w:noProof/>
          <w:lang w:eastAsia="nl-NL" w:bidi="nl-NL"/>
        </w:rPr>
        <w:t xml:space="preserve">mgevingsplan en de waterschapsverordening en waar nodig regels voor burgers en bedrijven. </w:t>
      </w:r>
    </w:p>
    <w:p w:rsidRPr="00390585" w:rsidR="00961F00" w:rsidP="00961F00" w:rsidRDefault="00323D79" w14:paraId="242DE19B" w14:textId="7FBA6851">
      <w:pPr>
        <w:rPr>
          <w:noProof/>
          <w:lang w:eastAsia="nl-NL" w:bidi="nl-NL"/>
        </w:rPr>
      </w:pPr>
      <w:r w:rsidRPr="00390585">
        <w:rPr>
          <w:noProof/>
          <w:lang w:eastAsia="nl-NL" w:bidi="nl-NL"/>
        </w:rPr>
        <w:t xml:space="preserve">Bij </w:t>
      </w:r>
      <w:r w:rsidR="00941B77">
        <w:rPr>
          <w:noProof/>
          <w:lang w:eastAsia="nl-NL" w:bidi="nl-NL"/>
        </w:rPr>
        <w:t xml:space="preserve">veel </w:t>
      </w:r>
      <w:r w:rsidRPr="00390585" w:rsidR="00961F00">
        <w:rPr>
          <w:noProof/>
          <w:lang w:eastAsia="nl-NL" w:bidi="nl-NL"/>
        </w:rPr>
        <w:t xml:space="preserve">opgaven </w:t>
      </w:r>
      <w:r w:rsidRPr="00390585">
        <w:rPr>
          <w:noProof/>
          <w:lang w:eastAsia="nl-NL" w:bidi="nl-NL"/>
        </w:rPr>
        <w:t xml:space="preserve">vervullen wij </w:t>
      </w:r>
      <w:r w:rsidRPr="00390585" w:rsidR="00961F00">
        <w:rPr>
          <w:noProof/>
          <w:lang w:eastAsia="nl-NL" w:bidi="nl-NL"/>
        </w:rPr>
        <w:t>een mix van deze rollen</w:t>
      </w:r>
      <w:r w:rsidR="00D66F40">
        <w:rPr>
          <w:noProof/>
          <w:lang w:eastAsia="nl-NL" w:bidi="nl-NL"/>
        </w:rPr>
        <w:t xml:space="preserve"> en werken we samen met diverse partijen</w:t>
      </w:r>
      <w:r w:rsidRPr="00390585" w:rsidR="00961F00">
        <w:rPr>
          <w:noProof/>
          <w:lang w:eastAsia="nl-NL" w:bidi="nl-NL"/>
        </w:rPr>
        <w:t>.</w:t>
      </w:r>
    </w:p>
    <w:p w:rsidRPr="00390585" w:rsidR="00961F00" w:rsidP="00961F00" w:rsidRDefault="00961F00" w14:paraId="0F34CF81" w14:textId="77777777">
      <w:pPr>
        <w:rPr>
          <w:lang w:eastAsia="nl-NL" w:bidi="nl-NL"/>
        </w:rPr>
      </w:pPr>
    </w:p>
    <w:p w:rsidRPr="00390585" w:rsidR="00CE391B" w:rsidP="00961F00" w:rsidRDefault="00CE391B" w14:paraId="78093352" w14:textId="173364EC">
      <w:pPr>
        <w:pStyle w:val="Kop2"/>
        <w:rPr>
          <w:lang w:bidi="nl-NL"/>
        </w:rPr>
      </w:pPr>
      <w:bookmarkStart w:name="_Toc36733129" w:id="22"/>
      <w:r w:rsidRPr="00390585">
        <w:rPr>
          <w:lang w:bidi="nl-NL"/>
        </w:rPr>
        <w:t xml:space="preserve">Uitgangspunten voor ons </w:t>
      </w:r>
      <w:r w:rsidRPr="00390585" w:rsidR="003E3EE1">
        <w:rPr>
          <w:lang w:bidi="nl-NL"/>
        </w:rPr>
        <w:t>o</w:t>
      </w:r>
      <w:r w:rsidRPr="00390585">
        <w:rPr>
          <w:lang w:bidi="nl-NL"/>
        </w:rPr>
        <w:t>mgevingsbeleid</w:t>
      </w:r>
      <w:bookmarkEnd w:id="22"/>
    </w:p>
    <w:p w:rsidRPr="00390585" w:rsidR="00FB0EEC" w:rsidP="00FB0EEC" w:rsidRDefault="00FB0EEC" w14:paraId="0273B589" w14:textId="3FE20B2E">
      <w:pPr>
        <w:rPr>
          <w:noProof/>
          <w:lang w:eastAsia="nl-NL" w:bidi="nl-NL"/>
        </w:rPr>
      </w:pPr>
      <w:r w:rsidRPr="00390585">
        <w:rPr>
          <w:noProof/>
          <w:lang w:eastAsia="nl-NL" w:bidi="nl-NL"/>
        </w:rPr>
        <w:t xml:space="preserve">Voor ons </w:t>
      </w:r>
      <w:r w:rsidRPr="00390585" w:rsidR="00F410B1">
        <w:rPr>
          <w:noProof/>
          <w:lang w:eastAsia="nl-NL" w:bidi="nl-NL"/>
        </w:rPr>
        <w:t>o</w:t>
      </w:r>
      <w:r w:rsidRPr="00390585">
        <w:rPr>
          <w:noProof/>
          <w:lang w:eastAsia="nl-NL" w:bidi="nl-NL"/>
        </w:rPr>
        <w:t>mgevingsbeleid hanteren wij twee centrale uitgangspunten:</w:t>
      </w:r>
    </w:p>
    <w:p w:rsidRPr="00390585" w:rsidR="00FB0EEC" w:rsidP="00725873" w:rsidRDefault="00FB0EEC" w14:paraId="2C080889" w14:textId="77777777">
      <w:pPr>
        <w:numPr>
          <w:ilvl w:val="0"/>
          <w:numId w:val="1"/>
        </w:numPr>
        <w:rPr>
          <w:i/>
          <w:iCs/>
          <w:noProof/>
          <w:lang w:eastAsia="nl-NL" w:bidi="nl-NL"/>
        </w:rPr>
      </w:pPr>
      <w:r w:rsidRPr="00390585">
        <w:rPr>
          <w:i/>
          <w:iCs/>
          <w:noProof/>
          <w:lang w:eastAsia="nl-NL" w:bidi="nl-NL"/>
        </w:rPr>
        <w:t>We kiezen gebiedsgericht voor integrale, toekomstgerichte oplossingen waarmee we de Utrechtse kwaliteiten per saldo behouden of versterken, zo nodig met compenserende maatregelen.</w:t>
      </w:r>
    </w:p>
    <w:p w:rsidRPr="00390585" w:rsidR="00FB0EEC" w:rsidP="00725873" w:rsidRDefault="00FB0EEC" w14:paraId="4B3C395A" w14:textId="5BFCF66B">
      <w:pPr>
        <w:numPr>
          <w:ilvl w:val="0"/>
          <w:numId w:val="1"/>
        </w:numPr>
        <w:rPr>
          <w:i/>
          <w:iCs/>
          <w:noProof/>
          <w:lang w:eastAsia="nl-NL" w:bidi="nl-NL"/>
        </w:rPr>
      </w:pPr>
      <w:r w:rsidRPr="00390585">
        <w:rPr>
          <w:i/>
          <w:iCs/>
          <w:noProof/>
          <w:lang w:eastAsia="nl-NL" w:bidi="nl-NL"/>
        </w:rPr>
        <w:t xml:space="preserve">We concentreren en combineren nieuwe ontwikkelingen, om zorgvuldig om te gaan met schaarse ruimte en kwaliteiten en </w:t>
      </w:r>
      <w:r w:rsidR="00DA33F6">
        <w:rPr>
          <w:i/>
          <w:iCs/>
          <w:noProof/>
          <w:lang w:eastAsia="nl-NL" w:bidi="nl-NL"/>
        </w:rPr>
        <w:t>door</w:t>
      </w:r>
      <w:r w:rsidRPr="00390585">
        <w:rPr>
          <w:i/>
          <w:iCs/>
          <w:noProof/>
          <w:lang w:eastAsia="nl-NL" w:bidi="nl-NL"/>
        </w:rPr>
        <w:t xml:space="preserve"> ontwerp en innovatie te stimuleren. Er blijft ook ruimte beschikbaar voor lokale opgaven.</w:t>
      </w:r>
    </w:p>
    <w:p w:rsidRPr="00390585" w:rsidR="007C1C9D" w:rsidP="00FB0EEC" w:rsidRDefault="007C1C9D" w14:paraId="3F90935C" w14:textId="2E2C4C90">
      <w:pPr>
        <w:rPr>
          <w:noProof/>
          <w:lang w:eastAsia="nl-NL" w:bidi="nl-NL"/>
        </w:rPr>
      </w:pPr>
    </w:p>
    <w:p w:rsidRPr="00390585" w:rsidR="00FB0EEC" w:rsidP="00FB0EEC" w:rsidRDefault="00FB0EEC" w14:paraId="6BA93A61" w14:textId="77777777">
      <w:pPr>
        <w:rPr>
          <w:b/>
          <w:bCs/>
          <w:sz w:val="20"/>
          <w:szCs w:val="24"/>
          <w:lang w:eastAsia="nl-NL" w:bidi="nl-NL"/>
        </w:rPr>
      </w:pPr>
      <w:r w:rsidRPr="00390585">
        <w:rPr>
          <w:b/>
          <w:bCs/>
          <w:sz w:val="20"/>
          <w:szCs w:val="24"/>
          <w:lang w:eastAsia="nl-NL" w:bidi="nl-NL"/>
        </w:rPr>
        <w:t>Gebiedsgerichte, integrale en toekomstgerichte oplossingen</w:t>
      </w:r>
    </w:p>
    <w:p w:rsidRPr="00390585" w:rsidR="00FB0EEC" w:rsidP="00FB0EEC" w:rsidRDefault="00FB0EEC" w14:paraId="56318C14" w14:textId="74D192F3">
      <w:pPr>
        <w:rPr>
          <w:noProof/>
          <w:lang w:eastAsia="nl-NL" w:bidi="nl-NL"/>
        </w:rPr>
      </w:pPr>
      <w:r w:rsidRPr="00390585">
        <w:rPr>
          <w:noProof/>
          <w:lang w:eastAsia="nl-NL" w:bidi="nl-NL"/>
        </w:rPr>
        <w:lastRenderedPageBreak/>
        <w:t>Deze Omgevingsvisie bevat algemeen gelden</w:t>
      </w:r>
      <w:r w:rsidRPr="00390585" w:rsidR="00507391">
        <w:rPr>
          <w:noProof/>
          <w:lang w:eastAsia="nl-NL" w:bidi="nl-NL"/>
        </w:rPr>
        <w:t>d</w:t>
      </w:r>
      <w:r w:rsidRPr="00390585">
        <w:rPr>
          <w:noProof/>
          <w:lang w:eastAsia="nl-NL" w:bidi="nl-NL"/>
        </w:rPr>
        <w:t xml:space="preserve"> beleid en specifiek beleid voor de verschillende delen van de provincie Utrecht. Het algemeen geldend beleid staat in het thematische deel van onze Omgevingsvisie</w:t>
      </w:r>
      <w:r w:rsidR="001F64B1">
        <w:rPr>
          <w:noProof/>
          <w:lang w:eastAsia="nl-NL" w:bidi="nl-NL"/>
        </w:rPr>
        <w:t xml:space="preserve"> (hoofdstuk 4)</w:t>
      </w:r>
      <w:r w:rsidRPr="00390585">
        <w:rPr>
          <w:noProof/>
          <w:lang w:eastAsia="nl-NL" w:bidi="nl-NL"/>
        </w:rPr>
        <w:t xml:space="preserve">. </w:t>
      </w:r>
      <w:r w:rsidRPr="00390585" w:rsidR="00A25784">
        <w:rPr>
          <w:noProof/>
          <w:lang w:eastAsia="nl-NL" w:bidi="nl-NL"/>
        </w:rPr>
        <w:t>Dit werkt door in het gebiedsgerichte deel van de Omgevingsvisie</w:t>
      </w:r>
      <w:r w:rsidR="001F64B1">
        <w:rPr>
          <w:noProof/>
          <w:lang w:eastAsia="nl-NL" w:bidi="nl-NL"/>
        </w:rPr>
        <w:t xml:space="preserve"> (hoofdstuk 5)</w:t>
      </w:r>
      <w:r w:rsidRPr="00390585" w:rsidR="00A25784">
        <w:rPr>
          <w:noProof/>
          <w:lang w:eastAsia="nl-NL" w:bidi="nl-NL"/>
        </w:rPr>
        <w:t xml:space="preserve">. De gebiedsgerichte uitwerking en </w:t>
      </w:r>
      <w:r w:rsidRPr="00390585" w:rsidR="00AC1639">
        <w:rPr>
          <w:noProof/>
          <w:lang w:eastAsia="nl-NL" w:bidi="nl-NL"/>
        </w:rPr>
        <w:t xml:space="preserve">(afspraken om te komen tot) </w:t>
      </w:r>
      <w:r w:rsidRPr="00390585" w:rsidR="00A25784">
        <w:rPr>
          <w:noProof/>
          <w:lang w:eastAsia="nl-NL" w:bidi="nl-NL"/>
        </w:rPr>
        <w:t>keuzes stemmen we af met regionale partijen. Daarbij zorgen we er voor dat alle relevante belangen betrokken worden en zorgvuldig tegen elkaar afgewogen worden. Verder letten wij erop dat we toekomstgerichte en toekomstbestendige keuzes maken. Dit zorgt voor een goede ruimtelijke ordening. Ook bij de omslag van ruimtelijk beleid naar Omgevingsbeleid blijft dit een belangrijk uitgangspunt. Bij de uitvoering van ons Omgevingsbeleid gaan we uit van regionale afstemming. Samen met gemeenten</w:t>
      </w:r>
      <w:r w:rsidRPr="00390585" w:rsidR="00624B7A">
        <w:rPr>
          <w:noProof/>
          <w:lang w:eastAsia="nl-NL" w:bidi="nl-NL"/>
        </w:rPr>
        <w:t>,</w:t>
      </w:r>
      <w:r w:rsidRPr="00390585" w:rsidR="00A25784">
        <w:rPr>
          <w:noProof/>
          <w:lang w:eastAsia="nl-NL" w:bidi="nl-NL"/>
        </w:rPr>
        <w:t xml:space="preserve"> waterschappen </w:t>
      </w:r>
      <w:r w:rsidRPr="00390585" w:rsidR="00624B7A">
        <w:rPr>
          <w:noProof/>
          <w:lang w:eastAsia="nl-NL" w:bidi="nl-NL"/>
        </w:rPr>
        <w:t xml:space="preserve">en andere partners </w:t>
      </w:r>
      <w:r w:rsidRPr="00390585" w:rsidR="00A25784">
        <w:rPr>
          <w:noProof/>
          <w:lang w:eastAsia="nl-NL" w:bidi="nl-NL"/>
        </w:rPr>
        <w:t>pakken we de regionale programmering op van woningbouw</w:t>
      </w:r>
      <w:r w:rsidRPr="00390585" w:rsidR="00944E4B">
        <w:rPr>
          <w:noProof/>
          <w:lang w:eastAsia="nl-NL" w:bidi="nl-NL"/>
        </w:rPr>
        <w:t xml:space="preserve"> en</w:t>
      </w:r>
      <w:r w:rsidRPr="00390585" w:rsidR="002A51C9">
        <w:rPr>
          <w:noProof/>
          <w:lang w:eastAsia="nl-NL" w:bidi="nl-NL"/>
        </w:rPr>
        <w:t xml:space="preserve"> </w:t>
      </w:r>
      <w:r w:rsidRPr="00390585" w:rsidR="00A25784">
        <w:rPr>
          <w:noProof/>
          <w:lang w:eastAsia="nl-NL" w:bidi="nl-NL"/>
        </w:rPr>
        <w:t>werklocaties</w:t>
      </w:r>
      <w:r w:rsidRPr="00390585" w:rsidR="00944E4B">
        <w:rPr>
          <w:noProof/>
          <w:lang w:eastAsia="nl-NL" w:bidi="nl-NL"/>
        </w:rPr>
        <w:t xml:space="preserve"> en mogelijk ook van</w:t>
      </w:r>
      <w:r w:rsidRPr="00390585" w:rsidR="0079157C">
        <w:rPr>
          <w:noProof/>
          <w:lang w:eastAsia="nl-NL" w:bidi="nl-NL"/>
        </w:rPr>
        <w:t xml:space="preserve"> energie</w:t>
      </w:r>
      <w:r w:rsidRPr="00390585" w:rsidR="00A25784">
        <w:rPr>
          <w:noProof/>
          <w:lang w:eastAsia="nl-NL" w:bidi="nl-NL"/>
        </w:rPr>
        <w:t xml:space="preserve"> en stedelijke voorzieningen zoals kantoren</w:t>
      </w:r>
      <w:r w:rsidRPr="00390585" w:rsidR="0079157C">
        <w:rPr>
          <w:noProof/>
          <w:lang w:eastAsia="nl-NL" w:bidi="nl-NL"/>
        </w:rPr>
        <w:t xml:space="preserve"> en</w:t>
      </w:r>
      <w:r w:rsidRPr="00390585" w:rsidR="00A25784">
        <w:rPr>
          <w:noProof/>
          <w:lang w:eastAsia="nl-NL" w:bidi="nl-NL"/>
        </w:rPr>
        <w:t xml:space="preserve"> retail. Wij zien het als onze taak om ervoor te zorgen dat het proces van regionale afstemming ertoe leidt dat vraag en aanbod </w:t>
      </w:r>
      <w:r w:rsidRPr="00390585" w:rsidR="004428D9">
        <w:rPr>
          <w:noProof/>
          <w:lang w:eastAsia="nl-NL" w:bidi="nl-NL"/>
        </w:rPr>
        <w:t>per regio en onderwerp</w:t>
      </w:r>
      <w:r w:rsidRPr="00390585" w:rsidR="00A25784">
        <w:rPr>
          <w:noProof/>
          <w:lang w:eastAsia="nl-NL" w:bidi="nl-NL"/>
        </w:rPr>
        <w:t xml:space="preserve"> in balans is of wordt gebracht.</w:t>
      </w:r>
    </w:p>
    <w:p w:rsidRPr="00390585" w:rsidR="00FB0EEC" w:rsidP="00FB0EEC" w:rsidRDefault="00FB0EEC" w14:paraId="45D7CA62" w14:textId="77777777">
      <w:pPr>
        <w:rPr>
          <w:noProof/>
          <w:lang w:eastAsia="nl-NL" w:bidi="nl-NL"/>
        </w:rPr>
      </w:pPr>
    </w:p>
    <w:p w:rsidRPr="00390585" w:rsidR="00FB0EEC" w:rsidP="00FB0EEC" w:rsidRDefault="00FB0EEC" w14:paraId="027BF9C2" w14:textId="77777777">
      <w:pPr>
        <w:rPr>
          <w:b/>
          <w:bCs/>
          <w:sz w:val="20"/>
          <w:szCs w:val="24"/>
          <w:lang w:eastAsia="nl-NL" w:bidi="nl-NL"/>
        </w:rPr>
      </w:pPr>
      <w:r w:rsidRPr="00390585">
        <w:rPr>
          <w:b/>
          <w:bCs/>
          <w:sz w:val="20"/>
          <w:szCs w:val="24"/>
          <w:lang w:eastAsia="nl-NL" w:bidi="nl-NL"/>
        </w:rPr>
        <w:t>Utrechtse kwaliteiten behouden of versterken</w:t>
      </w:r>
    </w:p>
    <w:p w:rsidRPr="00390585" w:rsidR="00283ADC" w:rsidP="00FB0EEC" w:rsidRDefault="00FB0EEC" w14:paraId="1BB5BB01" w14:textId="428ED9AF">
      <w:pPr>
        <w:rPr>
          <w:noProof/>
          <w:lang w:eastAsia="nl-NL" w:bidi="nl-NL"/>
        </w:rPr>
      </w:pPr>
      <w:r w:rsidRPr="00390585">
        <w:rPr>
          <w:noProof/>
          <w:lang w:eastAsia="nl-NL" w:bidi="nl-NL"/>
        </w:rPr>
        <w:t>De Utrechtse kwaliteiten zijn de kwaliteiten die belangrijk zijn voor de uitstraling en aantrekkelijkheid van de provincie Utrecht en voor het behoud van een duurzame en veilige leefomgeving. Het gaat om</w:t>
      </w:r>
      <w:r w:rsidRPr="00390585" w:rsidR="00283ADC">
        <w:rPr>
          <w:noProof/>
          <w:lang w:eastAsia="nl-NL" w:bidi="nl-NL"/>
        </w:rPr>
        <w:t>:</w:t>
      </w:r>
    </w:p>
    <w:p w:rsidRPr="00390585" w:rsidR="00283ADC" w:rsidP="00283ADC" w:rsidRDefault="00FB0EEC" w14:paraId="18F0317F" w14:textId="3EBDA9E4">
      <w:pPr>
        <w:pStyle w:val="Lijstalinea"/>
        <w:numPr>
          <w:ilvl w:val="0"/>
          <w:numId w:val="1"/>
        </w:numPr>
        <w:rPr>
          <w:noProof/>
          <w:lang w:eastAsia="nl-NL" w:bidi="nl-NL"/>
        </w:rPr>
      </w:pPr>
      <w:r w:rsidRPr="00390585">
        <w:rPr>
          <w:noProof/>
          <w:lang w:eastAsia="nl-NL" w:bidi="nl-NL"/>
        </w:rPr>
        <w:t>de groene kwaliteiten, zoals natuur, landschap en erfgoed</w:t>
      </w:r>
      <w:r w:rsidRPr="00390585" w:rsidR="00283ADC">
        <w:rPr>
          <w:noProof/>
          <w:lang w:eastAsia="nl-NL" w:bidi="nl-NL"/>
        </w:rPr>
        <w:t>;</w:t>
      </w:r>
    </w:p>
    <w:p w:rsidRPr="00390585" w:rsidR="00283ADC" w:rsidP="00283ADC" w:rsidRDefault="00FB0EEC" w14:paraId="61D4BAD4" w14:textId="0DC37F43">
      <w:pPr>
        <w:pStyle w:val="Lijstalinea"/>
        <w:numPr>
          <w:ilvl w:val="0"/>
          <w:numId w:val="1"/>
        </w:numPr>
        <w:rPr>
          <w:noProof/>
          <w:lang w:eastAsia="nl-NL" w:bidi="nl-NL"/>
        </w:rPr>
      </w:pPr>
      <w:r w:rsidRPr="00390585">
        <w:rPr>
          <w:noProof/>
          <w:lang w:eastAsia="nl-NL" w:bidi="nl-NL"/>
        </w:rPr>
        <w:t xml:space="preserve">de </w:t>
      </w:r>
      <w:r w:rsidRPr="00390585" w:rsidR="000C37C6">
        <w:rPr>
          <w:noProof/>
          <w:lang w:eastAsia="nl-NL" w:bidi="nl-NL"/>
        </w:rPr>
        <w:t>blauwe</w:t>
      </w:r>
      <w:r w:rsidRPr="00390585">
        <w:rPr>
          <w:noProof/>
          <w:lang w:eastAsia="nl-NL" w:bidi="nl-NL"/>
        </w:rPr>
        <w:t xml:space="preserve"> kwaliteiten, zoals bodem</w:t>
      </w:r>
      <w:r w:rsidRPr="00390585" w:rsidR="009E0042">
        <w:rPr>
          <w:noProof/>
          <w:lang w:eastAsia="nl-NL" w:bidi="nl-NL"/>
        </w:rPr>
        <w:t>,</w:t>
      </w:r>
      <w:r w:rsidRPr="00390585">
        <w:rPr>
          <w:noProof/>
          <w:lang w:eastAsia="nl-NL" w:bidi="nl-NL"/>
        </w:rPr>
        <w:t xml:space="preserve"> water</w:t>
      </w:r>
      <w:r w:rsidRPr="00390585" w:rsidR="009E0042">
        <w:rPr>
          <w:noProof/>
          <w:lang w:eastAsia="nl-NL" w:bidi="nl-NL"/>
        </w:rPr>
        <w:t xml:space="preserve"> en lucht</w:t>
      </w:r>
      <w:r w:rsidRPr="00390585" w:rsidR="00283ADC">
        <w:rPr>
          <w:noProof/>
          <w:lang w:eastAsia="nl-NL" w:bidi="nl-NL"/>
        </w:rPr>
        <w:t>;</w:t>
      </w:r>
    </w:p>
    <w:p w:rsidRPr="00390585" w:rsidR="00283ADC" w:rsidP="00283ADC" w:rsidRDefault="00283ADC" w14:paraId="77ED20C2" w14:textId="026085AF">
      <w:pPr>
        <w:pStyle w:val="Lijstalinea"/>
        <w:numPr>
          <w:ilvl w:val="0"/>
          <w:numId w:val="1"/>
        </w:numPr>
        <w:rPr>
          <w:noProof/>
          <w:lang w:eastAsia="nl-NL" w:bidi="nl-NL"/>
        </w:rPr>
      </w:pPr>
      <w:r w:rsidRPr="00390585">
        <w:rPr>
          <w:noProof/>
          <w:lang w:eastAsia="nl-NL" w:bidi="nl-NL"/>
        </w:rPr>
        <w:t>d</w:t>
      </w:r>
      <w:r w:rsidRPr="00390585" w:rsidR="00FB0EEC">
        <w:rPr>
          <w:noProof/>
          <w:lang w:eastAsia="nl-NL" w:bidi="nl-NL"/>
        </w:rPr>
        <w:t>e rode kwaliteiten, zoals economische ontwikkeling, bereikbaarheid</w:t>
      </w:r>
      <w:r w:rsidRPr="00390585" w:rsidR="00263A78">
        <w:rPr>
          <w:noProof/>
          <w:lang w:eastAsia="nl-NL" w:bidi="nl-NL"/>
        </w:rPr>
        <w:t>, energie</w:t>
      </w:r>
      <w:r w:rsidRPr="00390585" w:rsidR="00FB0EEC">
        <w:rPr>
          <w:noProof/>
          <w:lang w:eastAsia="nl-NL" w:bidi="nl-NL"/>
        </w:rPr>
        <w:t xml:space="preserve"> en een vitaal bebouwd gebied</w:t>
      </w:r>
      <w:r w:rsidRPr="00390585">
        <w:rPr>
          <w:noProof/>
          <w:lang w:eastAsia="nl-NL" w:bidi="nl-NL"/>
        </w:rPr>
        <w:t>;</w:t>
      </w:r>
    </w:p>
    <w:p w:rsidRPr="00390585" w:rsidR="00283ADC" w:rsidP="00283ADC" w:rsidRDefault="00FB0EEC" w14:paraId="057515BF" w14:textId="3BCE5462">
      <w:pPr>
        <w:pStyle w:val="Lijstalinea"/>
        <w:numPr>
          <w:ilvl w:val="0"/>
          <w:numId w:val="1"/>
        </w:numPr>
        <w:rPr>
          <w:noProof/>
          <w:lang w:eastAsia="nl-NL" w:bidi="nl-NL"/>
        </w:rPr>
      </w:pPr>
      <w:r w:rsidRPr="00390585">
        <w:rPr>
          <w:noProof/>
          <w:lang w:eastAsia="nl-NL" w:bidi="nl-NL"/>
        </w:rPr>
        <w:t>de sociale kwaliteiten zoals voorzieningen</w:t>
      </w:r>
      <w:r w:rsidRPr="00390585" w:rsidR="000C2FDE">
        <w:rPr>
          <w:noProof/>
          <w:lang w:eastAsia="nl-NL" w:bidi="nl-NL"/>
        </w:rPr>
        <w:t>, sociale samenhang</w:t>
      </w:r>
      <w:r w:rsidRPr="00390585" w:rsidR="00F1618C">
        <w:rPr>
          <w:noProof/>
          <w:lang w:eastAsia="nl-NL" w:bidi="nl-NL"/>
        </w:rPr>
        <w:t>,</w:t>
      </w:r>
      <w:r w:rsidRPr="00390585" w:rsidR="004D24D5">
        <w:rPr>
          <w:noProof/>
          <w:lang w:eastAsia="nl-NL" w:bidi="nl-NL"/>
        </w:rPr>
        <w:t xml:space="preserve"> culture</w:t>
      </w:r>
      <w:r w:rsidRPr="00390585" w:rsidR="00F8099C">
        <w:rPr>
          <w:noProof/>
          <w:lang w:eastAsia="nl-NL" w:bidi="nl-NL"/>
        </w:rPr>
        <w:t>el aanbod</w:t>
      </w:r>
      <w:r w:rsidRPr="00390585">
        <w:rPr>
          <w:noProof/>
          <w:lang w:eastAsia="nl-NL" w:bidi="nl-NL"/>
        </w:rPr>
        <w:t xml:space="preserve"> en inclusiviteit. </w:t>
      </w:r>
    </w:p>
    <w:p w:rsidRPr="00390585" w:rsidR="00FB0EEC" w:rsidP="00283ADC" w:rsidRDefault="002165AF" w14:paraId="69292705" w14:textId="26FF7C59">
      <w:pPr>
        <w:rPr>
          <w:noProof/>
          <w:lang w:eastAsia="nl-NL" w:bidi="nl-NL"/>
        </w:rPr>
      </w:pPr>
      <w:r w:rsidRPr="00390585">
        <w:rPr>
          <w:noProof/>
          <w:lang w:eastAsia="nl-NL" w:bidi="nl-NL"/>
        </w:rPr>
        <w:t>Deze kwaliteiten bieden kansen om opgaven te realiseren, maar stellen ook voorwaarden.</w:t>
      </w:r>
      <w:r w:rsidRPr="00390585" w:rsidR="00FB0EEC">
        <w:rPr>
          <w:noProof/>
          <w:lang w:eastAsia="nl-NL" w:bidi="nl-NL"/>
        </w:rPr>
        <w:t xml:space="preserve"> Het is onze ambitie het fijne woon-, werk- en leefklimaat in onze provincie op peil te houden als we </w:t>
      </w:r>
      <w:r w:rsidRPr="00390585" w:rsidR="00702DB8">
        <w:rPr>
          <w:noProof/>
          <w:lang w:eastAsia="nl-NL" w:bidi="nl-NL"/>
        </w:rPr>
        <w:t xml:space="preserve">keuzes maken </w:t>
      </w:r>
      <w:r w:rsidRPr="00390585" w:rsidR="00FB0EEC">
        <w:rPr>
          <w:noProof/>
          <w:lang w:eastAsia="nl-NL" w:bidi="nl-NL"/>
        </w:rPr>
        <w:t xml:space="preserve">voor de </w:t>
      </w:r>
      <w:r w:rsidRPr="00390585" w:rsidR="00856666">
        <w:rPr>
          <w:noProof/>
          <w:lang w:eastAsia="nl-NL" w:bidi="nl-NL"/>
        </w:rPr>
        <w:t xml:space="preserve">aanpak van de </w:t>
      </w:r>
      <w:r w:rsidRPr="00390585" w:rsidR="00FB0EEC">
        <w:rPr>
          <w:noProof/>
          <w:lang w:eastAsia="nl-NL" w:bidi="nl-NL"/>
        </w:rPr>
        <w:t xml:space="preserve">opgaven. Dit doen we door voor alle opgaven gebiedsgerichte keuzes te maken die passen bij de Utrechtse kwaliteiten in het betreffende gebied. </w:t>
      </w:r>
      <w:r w:rsidRPr="00390585" w:rsidR="00C640EA">
        <w:rPr>
          <w:noProof/>
          <w:lang w:eastAsia="nl-NL" w:bidi="nl-NL"/>
        </w:rPr>
        <w:t xml:space="preserve">Als </w:t>
      </w:r>
      <w:r w:rsidRPr="00390585" w:rsidR="00FB0EEC">
        <w:rPr>
          <w:noProof/>
          <w:lang w:eastAsia="nl-NL" w:bidi="nl-NL"/>
        </w:rPr>
        <w:t>we echter moeten kiezen voor een oplossing die kwaliteiten aantast</w:t>
      </w:r>
      <w:r w:rsidRPr="00390585" w:rsidR="00C640EA">
        <w:rPr>
          <w:noProof/>
          <w:lang w:eastAsia="nl-NL" w:bidi="nl-NL"/>
        </w:rPr>
        <w:t xml:space="preserve"> zullen we </w:t>
      </w:r>
      <w:r w:rsidRPr="00390585" w:rsidR="00FB0EEC">
        <w:rPr>
          <w:noProof/>
          <w:lang w:eastAsia="nl-NL" w:bidi="nl-NL"/>
        </w:rPr>
        <w:t>hiervoor zo nodig compenseren</w:t>
      </w:r>
      <w:r w:rsidRPr="00390585" w:rsidR="00354872">
        <w:rPr>
          <w:noProof/>
          <w:lang w:eastAsia="nl-NL" w:bidi="nl-NL"/>
        </w:rPr>
        <w:t xml:space="preserve"> in een vorm die recht doet aan de </w:t>
      </w:r>
      <w:r w:rsidRPr="00390585" w:rsidR="000009CB">
        <w:rPr>
          <w:noProof/>
          <w:lang w:eastAsia="nl-NL" w:bidi="nl-NL"/>
        </w:rPr>
        <w:t>betreffende kwaliteiten</w:t>
      </w:r>
      <w:r w:rsidRPr="00390585" w:rsidR="00224567">
        <w:rPr>
          <w:noProof/>
          <w:lang w:eastAsia="nl-NL" w:bidi="nl-NL"/>
        </w:rPr>
        <w:t xml:space="preserve">. </w:t>
      </w:r>
      <w:r w:rsidRPr="00390585" w:rsidR="008301F8">
        <w:rPr>
          <w:noProof/>
          <w:lang w:eastAsia="nl-NL" w:bidi="nl-NL"/>
        </w:rPr>
        <w:t xml:space="preserve">Hiermee </w:t>
      </w:r>
      <w:r w:rsidRPr="00390585" w:rsidR="00224567">
        <w:rPr>
          <w:noProof/>
          <w:lang w:eastAsia="nl-NL" w:bidi="nl-NL"/>
        </w:rPr>
        <w:t xml:space="preserve">zorgen </w:t>
      </w:r>
      <w:r w:rsidRPr="00390585" w:rsidR="008301F8">
        <w:rPr>
          <w:noProof/>
          <w:lang w:eastAsia="nl-NL" w:bidi="nl-NL"/>
        </w:rPr>
        <w:t xml:space="preserve">we ervoor dat in totaliteit alle kwaliteiten en opgaven in voloende mate ruimte krijgen </w:t>
      </w:r>
      <w:r w:rsidRPr="004E494D" w:rsidR="008301F8">
        <w:rPr>
          <w:noProof/>
          <w:lang w:eastAsia="nl-NL" w:bidi="nl-NL"/>
        </w:rPr>
        <w:t>en kunnen groeien.</w:t>
      </w:r>
      <w:r w:rsidRPr="004E494D" w:rsidR="00224567">
        <w:rPr>
          <w:noProof/>
          <w:lang w:eastAsia="nl-NL" w:bidi="nl-NL"/>
        </w:rPr>
        <w:t xml:space="preserve"> </w:t>
      </w:r>
      <w:r w:rsidRPr="004E494D" w:rsidR="00CA1C1F">
        <w:rPr>
          <w:noProof/>
          <w:lang w:eastAsia="nl-NL" w:bidi="nl-NL"/>
        </w:rPr>
        <w:t xml:space="preserve">Via plussen en minnen maken wij een integrale afweging, zodat </w:t>
      </w:r>
      <w:r w:rsidRPr="004E494D" w:rsidR="00DD08C7">
        <w:rPr>
          <w:noProof/>
          <w:lang w:eastAsia="nl-NL" w:bidi="nl-NL"/>
        </w:rPr>
        <w:t xml:space="preserve">elke ontwikkeling per saldo </w:t>
      </w:r>
      <w:r w:rsidRPr="004E494D" w:rsidR="00224567">
        <w:rPr>
          <w:noProof/>
          <w:lang w:eastAsia="nl-NL" w:bidi="nl-NL"/>
        </w:rPr>
        <w:t>bij</w:t>
      </w:r>
      <w:r w:rsidRPr="004E494D" w:rsidR="00CA1C1F">
        <w:rPr>
          <w:noProof/>
          <w:lang w:eastAsia="nl-NL" w:bidi="nl-NL"/>
        </w:rPr>
        <w:t>draagt</w:t>
      </w:r>
      <w:r w:rsidRPr="004E494D" w:rsidR="00224567">
        <w:rPr>
          <w:noProof/>
          <w:lang w:eastAsia="nl-NL" w:bidi="nl-NL"/>
        </w:rPr>
        <w:t xml:space="preserve"> aan </w:t>
      </w:r>
      <w:r w:rsidRPr="004E494D" w:rsidR="00DD08C7">
        <w:rPr>
          <w:noProof/>
          <w:lang w:eastAsia="nl-NL" w:bidi="nl-NL"/>
        </w:rPr>
        <w:t xml:space="preserve">kwaliteitsverbetering. </w:t>
      </w:r>
      <w:r w:rsidRPr="004E494D" w:rsidR="000D5D36">
        <w:rPr>
          <w:noProof/>
          <w:lang w:eastAsia="nl-NL" w:bidi="nl-NL"/>
        </w:rPr>
        <w:t>W</w:t>
      </w:r>
      <w:r w:rsidRPr="004E494D" w:rsidR="00FB0EEC">
        <w:rPr>
          <w:noProof/>
          <w:lang w:eastAsia="nl-NL" w:bidi="nl-NL"/>
        </w:rPr>
        <w:t>e</w:t>
      </w:r>
      <w:r w:rsidRPr="004E494D" w:rsidR="000D5D36">
        <w:rPr>
          <w:noProof/>
          <w:lang w:eastAsia="nl-NL" w:bidi="nl-NL"/>
        </w:rPr>
        <w:t xml:space="preserve"> </w:t>
      </w:r>
      <w:r w:rsidRPr="004E494D" w:rsidR="00224567">
        <w:rPr>
          <w:noProof/>
          <w:lang w:eastAsia="nl-NL" w:bidi="nl-NL"/>
        </w:rPr>
        <w:t xml:space="preserve">brengen </w:t>
      </w:r>
      <w:r w:rsidRPr="004E494D" w:rsidR="000538EE">
        <w:rPr>
          <w:noProof/>
          <w:lang w:eastAsia="nl-NL" w:bidi="nl-NL"/>
        </w:rPr>
        <w:t xml:space="preserve">hiervoor </w:t>
      </w:r>
      <w:r w:rsidRPr="004E494D" w:rsidR="00FB0EEC">
        <w:rPr>
          <w:noProof/>
          <w:lang w:eastAsia="nl-NL" w:bidi="nl-NL"/>
        </w:rPr>
        <w:t>de bestaande kwaliteiten in beeld</w:t>
      </w:r>
      <w:r w:rsidRPr="004E494D" w:rsidR="009D3837">
        <w:rPr>
          <w:noProof/>
          <w:lang w:eastAsia="nl-NL" w:bidi="nl-NL"/>
        </w:rPr>
        <w:t>, z</w:t>
      </w:r>
      <w:r w:rsidRPr="004E494D" w:rsidR="00A64062">
        <w:rPr>
          <w:noProof/>
          <w:lang w:eastAsia="nl-NL" w:bidi="nl-NL"/>
        </w:rPr>
        <w:t>ie hoofdstuk 2 en 4.</w:t>
      </w:r>
      <w:r w:rsidRPr="004E494D" w:rsidR="007F317D">
        <w:rPr>
          <w:noProof/>
          <w:lang w:eastAsia="nl-NL" w:bidi="nl-NL"/>
        </w:rPr>
        <w:t xml:space="preserve"> De uitvoering hiervan is verwoord in hoofdstuk 6.</w:t>
      </w:r>
    </w:p>
    <w:p w:rsidR="00FB0EEC" w:rsidP="00FB0EEC" w:rsidRDefault="00FB0EEC" w14:paraId="6ACAD6B7" w14:textId="6A9FCD90">
      <w:pPr>
        <w:rPr>
          <w:noProof/>
          <w:lang w:eastAsia="nl-NL" w:bidi="nl-NL"/>
        </w:rPr>
      </w:pPr>
    </w:p>
    <w:p w:rsidRPr="007D0539" w:rsidR="007D0539" w:rsidP="00790AC9" w:rsidRDefault="002D52EA" w14:paraId="56EB321B" w14:textId="5FE6EC4D">
      <w:pPr>
        <w:pStyle w:val="Boxkop"/>
        <w:pBdr>
          <w:top w:val="single" w:color="auto" w:sz="4" w:space="1"/>
          <w:left w:val="single" w:color="auto" w:sz="4" w:space="1"/>
          <w:bottom w:val="single" w:color="auto" w:sz="4" w:space="1"/>
          <w:right w:val="single" w:color="auto" w:sz="4" w:space="1"/>
        </w:pBdr>
      </w:pPr>
      <w:bookmarkStart w:name="_Toc35356242" w:id="23"/>
      <w:r>
        <w:t>Geo-data en geo-toepassingen: w</w:t>
      </w:r>
      <w:r w:rsidRPr="007D0539" w:rsidR="007D0539">
        <w:t>ij delen</w:t>
      </w:r>
      <w:bookmarkEnd w:id="23"/>
      <w:r w:rsidRPr="007D0539" w:rsidR="007D0539">
        <w:t xml:space="preserve"> </w:t>
      </w:r>
    </w:p>
    <w:p w:rsidR="001B4D9A" w:rsidP="00790AC9" w:rsidRDefault="007D0539" w14:paraId="248E2C5E" w14:textId="77777777">
      <w:pPr>
        <w:pStyle w:val="Geenafstand"/>
        <w:pBdr>
          <w:top w:val="single" w:color="auto" w:sz="4" w:space="1"/>
          <w:left w:val="single" w:color="auto" w:sz="4" w:space="1"/>
          <w:bottom w:val="single" w:color="auto" w:sz="4" w:space="1"/>
          <w:right w:val="single" w:color="auto" w:sz="4" w:space="1"/>
        </w:pBdr>
        <w:spacing w:line="240" w:lineRule="atLeast"/>
        <w:rPr>
          <w:rFonts w:cs="Arial"/>
        </w:rPr>
      </w:pPr>
      <w:r w:rsidRPr="001B4D9A">
        <w:rPr>
          <w:rFonts w:cs="Arial"/>
          <w:b/>
        </w:rPr>
        <w:t xml:space="preserve">Het maken van een Omgevingsvisie en </w:t>
      </w:r>
      <w:r w:rsidRPr="001B4D9A" w:rsidR="002E3415">
        <w:rPr>
          <w:rFonts w:cs="Arial"/>
          <w:b/>
        </w:rPr>
        <w:t xml:space="preserve">-verordening </w:t>
      </w:r>
      <w:r w:rsidRPr="001B4D9A">
        <w:rPr>
          <w:rFonts w:cs="Arial"/>
          <w:b/>
        </w:rPr>
        <w:t xml:space="preserve">is een complexe taak. Het werken met geo-data en geo-toepassingen is hierbij onmisbaar. Het is de basis voor onder andere ontwerpend onderzoek, waarin we samen met andere partijen zoeken </w:t>
      </w:r>
      <w:r w:rsidRPr="001B4D9A" w:rsidR="00C9190E">
        <w:rPr>
          <w:rFonts w:cs="Arial"/>
          <w:b/>
        </w:rPr>
        <w:t xml:space="preserve">naar </w:t>
      </w:r>
      <w:r w:rsidRPr="001B4D9A">
        <w:rPr>
          <w:rFonts w:cs="Arial"/>
          <w:b/>
        </w:rPr>
        <w:t>gebiedsgerichte oplossingen en slimme combinaties van functies.</w:t>
      </w:r>
      <w:r w:rsidRPr="009E6B88">
        <w:rPr>
          <w:rFonts w:cs="Arial"/>
        </w:rPr>
        <w:t xml:space="preserve"> </w:t>
      </w:r>
    </w:p>
    <w:p w:rsidR="001B4D9A" w:rsidP="00790AC9" w:rsidRDefault="001B4D9A" w14:paraId="6DE624DE" w14:textId="77777777">
      <w:pPr>
        <w:pStyle w:val="Geenafstand"/>
        <w:pBdr>
          <w:top w:val="single" w:color="auto" w:sz="4" w:space="1"/>
          <w:left w:val="single" w:color="auto" w:sz="4" w:space="1"/>
          <w:bottom w:val="single" w:color="auto" w:sz="4" w:space="1"/>
          <w:right w:val="single" w:color="auto" w:sz="4" w:space="1"/>
        </w:pBdr>
        <w:spacing w:line="240" w:lineRule="atLeast"/>
        <w:rPr>
          <w:rFonts w:cs="Arial"/>
        </w:rPr>
      </w:pPr>
    </w:p>
    <w:p w:rsidR="007D0539" w:rsidP="00790AC9" w:rsidRDefault="007D0539" w14:paraId="22094E6B" w14:textId="7D48D37C">
      <w:pPr>
        <w:pStyle w:val="Geenafstand"/>
        <w:pBdr>
          <w:top w:val="single" w:color="auto" w:sz="4" w:space="1"/>
          <w:left w:val="single" w:color="auto" w:sz="4" w:space="1"/>
          <w:bottom w:val="single" w:color="auto" w:sz="4" w:space="1"/>
          <w:right w:val="single" w:color="auto" w:sz="4" w:space="1"/>
        </w:pBdr>
        <w:spacing w:line="240" w:lineRule="atLeast"/>
        <w:rPr>
          <w:rFonts w:cs="Arial"/>
        </w:rPr>
      </w:pPr>
      <w:r w:rsidRPr="009E6B88">
        <w:rPr>
          <w:rFonts w:cs="Arial"/>
        </w:rPr>
        <w:t xml:space="preserve">Voor onze </w:t>
      </w:r>
      <w:r w:rsidR="002E3415">
        <w:rPr>
          <w:rFonts w:cs="Arial"/>
        </w:rPr>
        <w:t>p</w:t>
      </w:r>
      <w:r w:rsidRPr="009E6B88">
        <w:rPr>
          <w:rFonts w:cs="Arial"/>
        </w:rPr>
        <w:t xml:space="preserve">lanMER </w:t>
      </w:r>
      <w:r>
        <w:rPr>
          <w:rFonts w:cs="Arial"/>
        </w:rPr>
        <w:t>gebruiken we</w:t>
      </w:r>
      <w:r w:rsidRPr="009E6B88">
        <w:rPr>
          <w:rFonts w:cs="Arial"/>
        </w:rPr>
        <w:t xml:space="preserve"> geo-data in analyse- en 3D-simulatiesoftware om de effecten van ons voorgenomen beleid inzichtelijk te maken. Zo komen we tot beter afgewogen keuzes en kunnen we ze beter overbrengen. </w:t>
      </w:r>
      <w:r>
        <w:rPr>
          <w:rFonts w:cs="Arial"/>
        </w:rPr>
        <w:t>T</w:t>
      </w:r>
      <w:r w:rsidRPr="009E6B88">
        <w:rPr>
          <w:rFonts w:cs="Arial"/>
        </w:rPr>
        <w:t>ijdens participatiebijeenkomsten</w:t>
      </w:r>
      <w:r>
        <w:rPr>
          <w:rFonts w:cs="Arial"/>
        </w:rPr>
        <w:t xml:space="preserve"> </w:t>
      </w:r>
      <w:r w:rsidRPr="009E6B88">
        <w:rPr>
          <w:rFonts w:cs="Arial"/>
        </w:rPr>
        <w:t xml:space="preserve">heeft </w:t>
      </w:r>
      <w:r>
        <w:rPr>
          <w:rFonts w:cs="Arial"/>
        </w:rPr>
        <w:t>geo-data</w:t>
      </w:r>
      <w:r w:rsidRPr="009E6B88">
        <w:rPr>
          <w:rFonts w:cs="Arial"/>
        </w:rPr>
        <w:t xml:space="preserve"> een belangrijke communicatieve waarde.</w:t>
      </w:r>
      <w:r>
        <w:rPr>
          <w:rFonts w:cs="Arial"/>
        </w:rPr>
        <w:t xml:space="preserve"> </w:t>
      </w:r>
      <w:r w:rsidRPr="00014DAF">
        <w:rPr>
          <w:rFonts w:cs="Arial"/>
        </w:rPr>
        <w:t xml:space="preserve">Wij delen onze geo-data zo veel mogelijk via, </w:t>
      </w:r>
      <w:hyperlink w:history="1" r:id="rId13">
        <w:r w:rsidRPr="00E2654F" w:rsidR="00683E9E">
          <w:rPr>
            <w:rStyle w:val="Hyperlink"/>
            <w:rFonts w:cs="Arial"/>
          </w:rPr>
          <w:t>http://geo-point.provincie-utrecht.nl</w:t>
        </w:r>
      </w:hyperlink>
      <w:r w:rsidR="00683E9E">
        <w:rPr>
          <w:rFonts w:cs="Arial"/>
        </w:rPr>
        <w:t>, z</w:t>
      </w:r>
      <w:r w:rsidRPr="00014DAF">
        <w:rPr>
          <w:rFonts w:cs="Arial"/>
        </w:rPr>
        <w:t>odat ook anderen er gebruik van kunnen maken. Daarbij bieden we in veel gevallen ook geo apps aan, die het werken met de geo-data inzichtelijk maken.</w:t>
      </w:r>
      <w:r>
        <w:rPr>
          <w:rFonts w:cs="Arial"/>
        </w:rPr>
        <w:t xml:space="preserve"> </w:t>
      </w:r>
    </w:p>
    <w:p w:rsidR="007D0539" w:rsidP="00790AC9" w:rsidRDefault="007D0539" w14:paraId="5A123231" w14:textId="77777777">
      <w:pPr>
        <w:pStyle w:val="Geenafstand"/>
        <w:pBdr>
          <w:top w:val="single" w:color="auto" w:sz="4" w:space="1"/>
          <w:left w:val="single" w:color="auto" w:sz="4" w:space="1"/>
          <w:bottom w:val="single" w:color="auto" w:sz="4" w:space="1"/>
          <w:right w:val="single" w:color="auto" w:sz="4" w:space="1"/>
        </w:pBdr>
        <w:spacing w:line="240" w:lineRule="atLeast"/>
        <w:rPr>
          <w:rFonts w:cs="Arial"/>
        </w:rPr>
      </w:pPr>
    </w:p>
    <w:p w:rsidR="007D0539" w:rsidP="00790AC9" w:rsidRDefault="61BE0780" w14:paraId="071C5B0B" w14:textId="4B9839DC">
      <w:pPr>
        <w:pStyle w:val="Geenafstand"/>
        <w:pBdr>
          <w:top w:val="single" w:color="auto" w:sz="4" w:space="1"/>
          <w:left w:val="single" w:color="auto" w:sz="4" w:space="1"/>
          <w:bottom w:val="single" w:color="auto" w:sz="4" w:space="1"/>
          <w:right w:val="single" w:color="auto" w:sz="4" w:space="1"/>
        </w:pBdr>
        <w:spacing w:line="240" w:lineRule="atLeast"/>
      </w:pPr>
      <w:r w:rsidRPr="45C0BA33">
        <w:rPr>
          <w:rFonts w:cs="Arial"/>
        </w:rPr>
        <w:t xml:space="preserve">Geo-data is ook een van de ingrediënten van de digitale publicatie en dienstverlening die de Omgevingswet van ons vraagt. Alle geo-data die is vastgelegd in onze Omgevingsvisie en </w:t>
      </w:r>
      <w:r w:rsidRPr="45C0BA33" w:rsidR="07BA625B">
        <w:rPr>
          <w:rFonts w:cs="Arial"/>
        </w:rPr>
        <w:t>-</w:t>
      </w:r>
      <w:r w:rsidRPr="45C0BA33" w:rsidR="1B07A58D">
        <w:rPr>
          <w:rFonts w:cs="Arial"/>
        </w:rPr>
        <w:t>-</w:t>
      </w:r>
      <w:r w:rsidRPr="45C0BA33">
        <w:rPr>
          <w:rFonts w:cs="Arial"/>
        </w:rPr>
        <w:t xml:space="preserve">verordening heeft juridische status. Aangezien de teksten van Omgevingsvisie en </w:t>
      </w:r>
      <w:r w:rsidRPr="45C0BA33" w:rsidR="0FC584C6">
        <w:rPr>
          <w:rFonts w:cs="Arial"/>
        </w:rPr>
        <w:t xml:space="preserve">-verordening </w:t>
      </w:r>
      <w:r w:rsidRPr="45C0BA33">
        <w:rPr>
          <w:rFonts w:cs="Arial"/>
        </w:rPr>
        <w:t xml:space="preserve">altijd worden gerelateerd aan geo-data is voor elke tekst altijd duidelijk op welke plek deze tekst van toepassing is. Andersom is via een klik op de kaart duidelijk welke teksten op die ene plek van toepassing zijn en dus ook welke niet. Zo kan een belanghebbende sneller vinden wat hij nodig heeft. </w:t>
      </w:r>
    </w:p>
    <w:p w:rsidRPr="009E6B88" w:rsidR="007D0539" w:rsidP="00790AC9" w:rsidRDefault="007D0539" w14:paraId="65DD7548" w14:textId="77777777">
      <w:pPr>
        <w:pStyle w:val="Geenafstand"/>
        <w:pBdr>
          <w:top w:val="single" w:color="auto" w:sz="4" w:space="1"/>
          <w:left w:val="single" w:color="auto" w:sz="4" w:space="1"/>
          <w:bottom w:val="single" w:color="auto" w:sz="4" w:space="1"/>
          <w:right w:val="single" w:color="auto" w:sz="4" w:space="1"/>
        </w:pBdr>
        <w:spacing w:line="240" w:lineRule="atLeast"/>
        <w:rPr>
          <w:rFonts w:cs="Arial"/>
        </w:rPr>
      </w:pPr>
    </w:p>
    <w:p w:rsidRPr="009E6B88" w:rsidR="007D0539" w:rsidP="00790AC9" w:rsidRDefault="007D0539" w14:paraId="7BE94583" w14:textId="29F0900E">
      <w:pPr>
        <w:pStyle w:val="Geenafstand"/>
        <w:pBdr>
          <w:top w:val="single" w:color="auto" w:sz="4" w:space="1"/>
          <w:left w:val="single" w:color="auto" w:sz="4" w:space="1"/>
          <w:bottom w:val="single" w:color="auto" w:sz="4" w:space="1"/>
          <w:right w:val="single" w:color="auto" w:sz="4" w:space="1"/>
        </w:pBdr>
        <w:spacing w:line="240" w:lineRule="atLeast"/>
        <w:rPr>
          <w:rFonts w:cs="Arial"/>
        </w:rPr>
      </w:pPr>
      <w:r>
        <w:rPr>
          <w:rFonts w:cs="Arial"/>
        </w:rPr>
        <w:t>G</w:t>
      </w:r>
      <w:r w:rsidRPr="009E6B88">
        <w:rPr>
          <w:rFonts w:cs="Arial"/>
        </w:rPr>
        <w:t xml:space="preserve">eo-data </w:t>
      </w:r>
      <w:r>
        <w:rPr>
          <w:rFonts w:cs="Arial"/>
        </w:rPr>
        <w:t xml:space="preserve">is </w:t>
      </w:r>
      <w:r w:rsidRPr="009E6B88">
        <w:rPr>
          <w:rFonts w:cs="Arial"/>
        </w:rPr>
        <w:t>een krachtig hulpmiddel bij de taken waar wij voor staan</w:t>
      </w:r>
      <w:r>
        <w:rPr>
          <w:rFonts w:cs="Arial"/>
        </w:rPr>
        <w:t xml:space="preserve">, bij uitstek bij vraagstukken waar integraliteit en een gebiedsgerichte aanpak nodig zijn. De mogelijkheden worden in de toekomst alleen maar groter. Voor de </w:t>
      </w:r>
      <w:r w:rsidRPr="004E494D">
        <w:rPr>
          <w:rFonts w:cs="Arial"/>
        </w:rPr>
        <w:t xml:space="preserve">uitvoering van ons </w:t>
      </w:r>
      <w:r w:rsidR="002E3415">
        <w:rPr>
          <w:rFonts w:cs="Arial"/>
        </w:rPr>
        <w:t>o</w:t>
      </w:r>
      <w:r w:rsidRPr="004E494D">
        <w:rPr>
          <w:rFonts w:cs="Arial"/>
        </w:rPr>
        <w:t>mgevingsbeleid willen wij die kansen dan ook optimaal benutten. Dit doen we door te blijven innoveren</w:t>
      </w:r>
      <w:r w:rsidRPr="004E494D" w:rsidR="004E494D">
        <w:rPr>
          <w:rFonts w:cs="Arial"/>
        </w:rPr>
        <w:t>.</w:t>
      </w:r>
      <w:r w:rsidRPr="004E494D">
        <w:rPr>
          <w:rFonts w:cs="Arial"/>
        </w:rPr>
        <w:t xml:space="preserve"> </w:t>
      </w:r>
      <w:r w:rsidRPr="004E494D" w:rsidR="006C6F9E">
        <w:rPr>
          <w:rFonts w:cs="Arial"/>
        </w:rPr>
        <w:t>Samen met onze partners bepalen we hoe we onze rol voor de regio op dit gebied invullen en hoe we bedrijven en kennisinstellingen betrekken.</w:t>
      </w:r>
    </w:p>
    <w:p w:rsidR="00F51E8B" w:rsidP="00FB0EEC" w:rsidRDefault="00F51E8B" w14:paraId="7FAB7CAA" w14:textId="77777777">
      <w:pPr>
        <w:rPr>
          <w:noProof/>
          <w:lang w:eastAsia="nl-NL" w:bidi="nl-NL"/>
        </w:rPr>
      </w:pPr>
    </w:p>
    <w:p w:rsidRPr="00390585" w:rsidR="00FB0EEC" w:rsidP="00FB0EEC" w:rsidRDefault="00FB0EEC" w14:paraId="029C0A8B" w14:textId="77777777">
      <w:pPr>
        <w:rPr>
          <w:b/>
          <w:bCs/>
          <w:sz w:val="20"/>
          <w:szCs w:val="24"/>
          <w:lang w:eastAsia="nl-NL" w:bidi="nl-NL"/>
        </w:rPr>
      </w:pPr>
      <w:r w:rsidRPr="00390585">
        <w:rPr>
          <w:b/>
          <w:bCs/>
          <w:sz w:val="20"/>
          <w:szCs w:val="24"/>
          <w:lang w:eastAsia="nl-NL" w:bidi="nl-NL"/>
        </w:rPr>
        <w:t>Concentreren en combineren van nieuwe ontwikkelingen</w:t>
      </w:r>
    </w:p>
    <w:p w:rsidRPr="00390585" w:rsidR="00C5523E" w:rsidP="00FB0EEC" w:rsidRDefault="00FB0EEC" w14:paraId="00EEC693" w14:textId="1BC49D6D">
      <w:pPr>
        <w:rPr>
          <w:noProof/>
          <w:lang w:eastAsia="nl-NL" w:bidi="nl-NL"/>
        </w:rPr>
      </w:pPr>
      <w:r w:rsidRPr="00390585">
        <w:rPr>
          <w:noProof/>
          <w:lang w:eastAsia="nl-NL" w:bidi="nl-NL"/>
        </w:rPr>
        <w:t xml:space="preserve">Voor </w:t>
      </w:r>
      <w:r w:rsidRPr="00390585" w:rsidR="002824AC">
        <w:rPr>
          <w:noProof/>
          <w:lang w:eastAsia="nl-NL" w:bidi="nl-NL"/>
        </w:rPr>
        <w:t>sommige</w:t>
      </w:r>
      <w:r w:rsidRPr="00390585">
        <w:rPr>
          <w:noProof/>
          <w:lang w:eastAsia="nl-NL" w:bidi="nl-NL"/>
        </w:rPr>
        <w:t xml:space="preserve"> grote opgaven is </w:t>
      </w:r>
      <w:r w:rsidRPr="00390585" w:rsidR="00F65258">
        <w:rPr>
          <w:noProof/>
          <w:lang w:eastAsia="nl-NL" w:bidi="nl-NL"/>
        </w:rPr>
        <w:t xml:space="preserve">veel </w:t>
      </w:r>
      <w:r w:rsidRPr="00390585">
        <w:rPr>
          <w:noProof/>
          <w:lang w:eastAsia="nl-NL" w:bidi="nl-NL"/>
        </w:rPr>
        <w:t>ruimte nodig</w:t>
      </w:r>
      <w:r w:rsidRPr="00390585" w:rsidR="00136B84">
        <w:rPr>
          <w:noProof/>
          <w:lang w:eastAsia="nl-NL" w:bidi="nl-NL"/>
        </w:rPr>
        <w:t>, zoals verstedelijking en de energietransitie</w:t>
      </w:r>
      <w:r w:rsidRPr="00390585">
        <w:rPr>
          <w:noProof/>
          <w:lang w:eastAsia="nl-NL" w:bidi="nl-NL"/>
        </w:rPr>
        <w:t xml:space="preserve">. </w:t>
      </w:r>
      <w:r w:rsidRPr="00390585" w:rsidR="001B7618">
        <w:rPr>
          <w:noProof/>
          <w:lang w:eastAsia="nl-NL" w:bidi="nl-NL"/>
        </w:rPr>
        <w:t xml:space="preserve">Dit zorgt voor een grote druk op de ruimte. </w:t>
      </w:r>
      <w:r w:rsidRPr="00390585" w:rsidR="005B5110">
        <w:rPr>
          <w:noProof/>
          <w:lang w:eastAsia="nl-NL" w:bidi="nl-NL"/>
        </w:rPr>
        <w:t>Het is dan ook een uitdaging om de vele opgaven een plek te geven</w:t>
      </w:r>
      <w:r w:rsidR="007C1C9D">
        <w:rPr>
          <w:noProof/>
          <w:lang w:eastAsia="nl-NL" w:bidi="nl-NL"/>
        </w:rPr>
        <w:t>.</w:t>
      </w:r>
      <w:r w:rsidRPr="00390585" w:rsidR="005B5110">
        <w:rPr>
          <w:noProof/>
          <w:lang w:eastAsia="nl-NL" w:bidi="nl-NL"/>
        </w:rPr>
        <w:t xml:space="preserve"> </w:t>
      </w:r>
      <w:r w:rsidR="007C1C9D">
        <w:rPr>
          <w:noProof/>
          <w:lang w:eastAsia="nl-NL" w:bidi="nl-NL"/>
        </w:rPr>
        <w:t>H</w:t>
      </w:r>
      <w:r w:rsidRPr="00390585">
        <w:rPr>
          <w:noProof/>
          <w:lang w:eastAsia="nl-NL" w:bidi="nl-NL"/>
        </w:rPr>
        <w:t xml:space="preserve">et inpassen </w:t>
      </w:r>
      <w:r w:rsidRPr="00390585" w:rsidR="005B5110">
        <w:rPr>
          <w:noProof/>
          <w:lang w:eastAsia="nl-NL" w:bidi="nl-NL"/>
        </w:rPr>
        <w:t xml:space="preserve">hiervan </w:t>
      </w:r>
      <w:r w:rsidRPr="00390585">
        <w:rPr>
          <w:noProof/>
          <w:lang w:eastAsia="nl-NL" w:bidi="nl-NL"/>
        </w:rPr>
        <w:t xml:space="preserve">heeft impact op de omgeving. </w:t>
      </w:r>
      <w:r w:rsidRPr="00390585" w:rsidR="007675F6">
        <w:rPr>
          <w:noProof/>
          <w:lang w:eastAsia="nl-NL" w:bidi="nl-NL"/>
        </w:rPr>
        <w:t xml:space="preserve">Daarom kiezen we ervoor </w:t>
      </w:r>
      <w:r w:rsidRPr="00390585" w:rsidR="000A00DA">
        <w:rPr>
          <w:noProof/>
          <w:lang w:eastAsia="nl-NL" w:bidi="nl-NL"/>
        </w:rPr>
        <w:t xml:space="preserve">de schaarse ruimte efficiënt te benutten en functies slim te combineren. </w:t>
      </w:r>
      <w:r w:rsidRPr="00390585">
        <w:rPr>
          <w:noProof/>
          <w:lang w:eastAsia="nl-NL" w:bidi="nl-NL"/>
        </w:rPr>
        <w:t xml:space="preserve">We hanteren bij </w:t>
      </w:r>
      <w:r w:rsidRPr="00390585" w:rsidR="000A00DA">
        <w:rPr>
          <w:noProof/>
          <w:lang w:eastAsia="nl-NL" w:bidi="nl-NL"/>
        </w:rPr>
        <w:t xml:space="preserve">het ruimte zoeken voor </w:t>
      </w:r>
      <w:r w:rsidRPr="00390585">
        <w:rPr>
          <w:noProof/>
          <w:lang w:eastAsia="nl-NL" w:bidi="nl-NL"/>
        </w:rPr>
        <w:t xml:space="preserve">de opgaven het principe ‘inbreiding gaat voor uitbreiding’. Bij een nieuwe ontwikkeling kijken we </w:t>
      </w:r>
      <w:r w:rsidRPr="00390585" w:rsidR="00750227">
        <w:rPr>
          <w:noProof/>
          <w:lang w:eastAsia="nl-NL" w:bidi="nl-NL"/>
        </w:rPr>
        <w:t xml:space="preserve">dus </w:t>
      </w:r>
      <w:r w:rsidRPr="00390585">
        <w:rPr>
          <w:noProof/>
          <w:lang w:eastAsia="nl-NL" w:bidi="nl-NL"/>
        </w:rPr>
        <w:t xml:space="preserve">eerst waar locaties benut kunnen worden binnen gebieden die al een vergelijkbare functie hebben, voordat </w:t>
      </w:r>
      <w:r w:rsidRPr="00390585" w:rsidR="00AF1AEB">
        <w:rPr>
          <w:noProof/>
          <w:lang w:eastAsia="nl-NL" w:bidi="nl-NL"/>
        </w:rPr>
        <w:t xml:space="preserve">we </w:t>
      </w:r>
      <w:r w:rsidRPr="00390585">
        <w:rPr>
          <w:noProof/>
          <w:lang w:eastAsia="nl-NL" w:bidi="nl-NL"/>
        </w:rPr>
        <w:t xml:space="preserve">een claim </w:t>
      </w:r>
      <w:r w:rsidRPr="00390585" w:rsidR="00AF1AEB">
        <w:rPr>
          <w:noProof/>
          <w:lang w:eastAsia="nl-NL" w:bidi="nl-NL"/>
        </w:rPr>
        <w:t xml:space="preserve">leggen </w:t>
      </w:r>
      <w:r w:rsidRPr="00390585">
        <w:rPr>
          <w:noProof/>
          <w:lang w:eastAsia="nl-NL" w:bidi="nl-NL"/>
        </w:rPr>
        <w:t xml:space="preserve">op ‘nieuwe’ gebieden. Bij uitbreiding kiezen wij ervoor om te zoeken naar grootschalige locaties waar we nieuwe ontwikkelingen concentreren en combineren. </w:t>
      </w:r>
      <w:r w:rsidRPr="00390585" w:rsidR="00C5523E">
        <w:rPr>
          <w:noProof/>
          <w:lang w:eastAsia="nl-NL" w:bidi="nl-NL"/>
        </w:rPr>
        <w:t>De voordelen van dit principe:</w:t>
      </w:r>
    </w:p>
    <w:p w:rsidRPr="00390585" w:rsidR="006115BC" w:rsidP="00C5523E" w:rsidRDefault="009A3712" w14:paraId="1A081A63" w14:textId="6E2E5EE3">
      <w:pPr>
        <w:pStyle w:val="Lijstalinea"/>
        <w:numPr>
          <w:ilvl w:val="0"/>
          <w:numId w:val="1"/>
        </w:numPr>
        <w:rPr>
          <w:noProof/>
          <w:lang w:eastAsia="nl-NL" w:bidi="nl-NL"/>
        </w:rPr>
      </w:pPr>
      <w:r w:rsidRPr="00390585">
        <w:rPr>
          <w:noProof/>
          <w:lang w:eastAsia="nl-NL" w:bidi="nl-NL"/>
        </w:rPr>
        <w:t xml:space="preserve">ontwikkelingen </w:t>
      </w:r>
      <w:r w:rsidRPr="00390585" w:rsidR="00CE68E8">
        <w:rPr>
          <w:noProof/>
          <w:lang w:eastAsia="nl-NL" w:bidi="nl-NL"/>
        </w:rPr>
        <w:t xml:space="preserve">kunnen </w:t>
      </w:r>
      <w:r w:rsidRPr="00390585" w:rsidR="006115BC">
        <w:rPr>
          <w:noProof/>
          <w:lang w:eastAsia="nl-NL" w:bidi="nl-NL"/>
        </w:rPr>
        <w:t>robuust en duurz</w:t>
      </w:r>
      <w:r w:rsidRPr="00390585" w:rsidR="00CE68E8">
        <w:rPr>
          <w:noProof/>
          <w:lang w:eastAsia="nl-NL" w:bidi="nl-NL"/>
        </w:rPr>
        <w:t>a</w:t>
      </w:r>
      <w:r w:rsidRPr="00390585" w:rsidR="006115BC">
        <w:rPr>
          <w:noProof/>
          <w:lang w:eastAsia="nl-NL" w:bidi="nl-NL"/>
        </w:rPr>
        <w:t>am</w:t>
      </w:r>
      <w:r w:rsidRPr="00390585">
        <w:rPr>
          <w:noProof/>
          <w:lang w:eastAsia="nl-NL" w:bidi="nl-NL"/>
        </w:rPr>
        <w:t xml:space="preserve"> vormgegeven worden</w:t>
      </w:r>
      <w:r w:rsidRPr="00390585" w:rsidR="006115BC">
        <w:rPr>
          <w:noProof/>
          <w:lang w:eastAsia="nl-NL" w:bidi="nl-NL"/>
        </w:rPr>
        <w:t>;</w:t>
      </w:r>
    </w:p>
    <w:p w:rsidRPr="00390585" w:rsidR="006115BC" w:rsidP="00C5523E" w:rsidRDefault="009A3712" w14:paraId="09553FAC" w14:textId="05C40A85">
      <w:pPr>
        <w:pStyle w:val="Lijstalinea"/>
        <w:numPr>
          <w:ilvl w:val="0"/>
          <w:numId w:val="1"/>
        </w:numPr>
        <w:rPr>
          <w:noProof/>
          <w:lang w:eastAsia="nl-NL" w:bidi="nl-NL"/>
        </w:rPr>
      </w:pPr>
      <w:r w:rsidRPr="00390585">
        <w:rPr>
          <w:noProof/>
          <w:lang w:eastAsia="nl-NL" w:bidi="nl-NL"/>
        </w:rPr>
        <w:t>ontwikkelingen</w:t>
      </w:r>
      <w:r w:rsidRPr="00390585" w:rsidR="00D81AE3">
        <w:rPr>
          <w:noProof/>
          <w:lang w:eastAsia="nl-NL" w:bidi="nl-NL"/>
        </w:rPr>
        <w:t xml:space="preserve"> </w:t>
      </w:r>
      <w:r w:rsidRPr="00390585" w:rsidR="006115BC">
        <w:rPr>
          <w:noProof/>
          <w:lang w:eastAsia="nl-NL" w:bidi="nl-NL"/>
        </w:rPr>
        <w:t xml:space="preserve">passen bij de ondergrond en kunnen </w:t>
      </w:r>
      <w:r w:rsidRPr="00390585" w:rsidR="00D81AE3">
        <w:rPr>
          <w:noProof/>
          <w:lang w:eastAsia="nl-NL" w:bidi="nl-NL"/>
        </w:rPr>
        <w:t xml:space="preserve">we goed </w:t>
      </w:r>
      <w:r w:rsidRPr="00390585" w:rsidR="006115BC">
        <w:rPr>
          <w:noProof/>
          <w:lang w:eastAsia="nl-NL" w:bidi="nl-NL"/>
        </w:rPr>
        <w:t>aansluiten op bestaande of nieuwe netwerken</w:t>
      </w:r>
      <w:r w:rsidRPr="00390585" w:rsidR="00D81AE3">
        <w:rPr>
          <w:noProof/>
          <w:lang w:eastAsia="nl-NL" w:bidi="nl-NL"/>
        </w:rPr>
        <w:t>;</w:t>
      </w:r>
    </w:p>
    <w:p w:rsidR="00DD4194" w:rsidP="00891A1E" w:rsidRDefault="00FB0EEC" w14:paraId="1A4082D7" w14:textId="112CAF1D">
      <w:pPr>
        <w:pStyle w:val="Lijstalinea"/>
        <w:numPr>
          <w:ilvl w:val="0"/>
          <w:numId w:val="1"/>
        </w:numPr>
        <w:rPr>
          <w:noProof/>
          <w:lang w:eastAsia="nl-NL" w:bidi="nl-NL"/>
        </w:rPr>
      </w:pPr>
      <w:r w:rsidRPr="00390585">
        <w:rPr>
          <w:noProof/>
          <w:lang w:eastAsia="nl-NL" w:bidi="nl-NL"/>
        </w:rPr>
        <w:t>ontwikkelingen kunnen elkaar versterken</w:t>
      </w:r>
      <w:r w:rsidRPr="00390585" w:rsidR="006B2A9A">
        <w:rPr>
          <w:noProof/>
          <w:lang w:eastAsia="nl-NL" w:bidi="nl-NL"/>
        </w:rPr>
        <w:t xml:space="preserve"> en </w:t>
      </w:r>
      <w:r w:rsidRPr="00390585">
        <w:rPr>
          <w:noProof/>
          <w:lang w:eastAsia="nl-NL" w:bidi="nl-NL"/>
        </w:rPr>
        <w:t>kunnen bijdragen aan lokale vraagstukken</w:t>
      </w:r>
      <w:r w:rsidRPr="00390585" w:rsidR="00DD4194">
        <w:rPr>
          <w:noProof/>
          <w:lang w:eastAsia="nl-NL" w:bidi="nl-NL"/>
        </w:rPr>
        <w:t>;</w:t>
      </w:r>
    </w:p>
    <w:p w:rsidRPr="004E494D" w:rsidR="00611E93" w:rsidP="00891A1E" w:rsidRDefault="00611E93" w14:paraId="35019989" w14:textId="58D6120D">
      <w:pPr>
        <w:pStyle w:val="Lijstalinea"/>
        <w:numPr>
          <w:ilvl w:val="0"/>
          <w:numId w:val="1"/>
        </w:numPr>
        <w:rPr>
          <w:noProof/>
          <w:lang w:eastAsia="nl-NL" w:bidi="nl-NL"/>
        </w:rPr>
      </w:pPr>
      <w:r w:rsidRPr="004E494D">
        <w:rPr>
          <w:noProof/>
          <w:lang w:eastAsia="nl-NL" w:bidi="nl-NL"/>
        </w:rPr>
        <w:t>er ontstaan schaalvoordelen</w:t>
      </w:r>
      <w:r w:rsidRPr="004E494D" w:rsidR="0064135D">
        <w:rPr>
          <w:noProof/>
          <w:lang w:eastAsia="nl-NL" w:bidi="nl-NL"/>
        </w:rPr>
        <w:t xml:space="preserve"> </w:t>
      </w:r>
      <w:r w:rsidRPr="004E494D" w:rsidR="009F44F0">
        <w:rPr>
          <w:noProof/>
          <w:lang w:eastAsia="nl-NL" w:bidi="nl-NL"/>
        </w:rPr>
        <w:t>voor</w:t>
      </w:r>
      <w:r w:rsidRPr="004E494D">
        <w:rPr>
          <w:noProof/>
          <w:lang w:eastAsia="nl-NL" w:bidi="nl-NL"/>
        </w:rPr>
        <w:t xml:space="preserve"> </w:t>
      </w:r>
      <w:r w:rsidRPr="004E494D" w:rsidR="00716DAC">
        <w:rPr>
          <w:noProof/>
          <w:lang w:eastAsia="nl-NL" w:bidi="nl-NL"/>
        </w:rPr>
        <w:t xml:space="preserve">ontwikkeling </w:t>
      </w:r>
      <w:r w:rsidRPr="004E494D" w:rsidR="00DA002A">
        <w:rPr>
          <w:noProof/>
          <w:lang w:eastAsia="nl-NL" w:bidi="nl-NL"/>
        </w:rPr>
        <w:t xml:space="preserve">van bijbehorende </w:t>
      </w:r>
      <w:r w:rsidRPr="004E494D">
        <w:rPr>
          <w:noProof/>
          <w:lang w:eastAsia="nl-NL" w:bidi="nl-NL"/>
        </w:rPr>
        <w:t>voorzieningen</w:t>
      </w:r>
      <w:r w:rsidRPr="004E494D" w:rsidR="00DA002A">
        <w:rPr>
          <w:noProof/>
          <w:lang w:eastAsia="nl-NL" w:bidi="nl-NL"/>
        </w:rPr>
        <w:t>, mee-</w:t>
      </w:r>
      <w:r w:rsidRPr="004E494D">
        <w:rPr>
          <w:noProof/>
          <w:lang w:eastAsia="nl-NL" w:bidi="nl-NL"/>
        </w:rPr>
        <w:t>ontwikkel</w:t>
      </w:r>
      <w:r w:rsidRPr="004E494D" w:rsidR="00DA002A">
        <w:rPr>
          <w:noProof/>
          <w:lang w:eastAsia="nl-NL" w:bidi="nl-NL"/>
        </w:rPr>
        <w:t>en</w:t>
      </w:r>
      <w:r w:rsidRPr="004E494D">
        <w:rPr>
          <w:noProof/>
          <w:lang w:eastAsia="nl-NL" w:bidi="nl-NL"/>
        </w:rPr>
        <w:t xml:space="preserve"> van groen</w:t>
      </w:r>
      <w:r w:rsidRPr="004E494D" w:rsidR="00DA002A">
        <w:rPr>
          <w:noProof/>
          <w:lang w:eastAsia="nl-NL" w:bidi="nl-NL"/>
        </w:rPr>
        <w:t xml:space="preserve"> en water</w:t>
      </w:r>
      <w:r w:rsidRPr="004E494D">
        <w:rPr>
          <w:noProof/>
          <w:lang w:eastAsia="nl-NL" w:bidi="nl-NL"/>
        </w:rPr>
        <w:t>, maatregelen</w:t>
      </w:r>
      <w:r w:rsidRPr="004E494D" w:rsidR="005019EE">
        <w:rPr>
          <w:noProof/>
          <w:lang w:eastAsia="nl-NL" w:bidi="nl-NL"/>
        </w:rPr>
        <w:t xml:space="preserve"> voor klimaatbestendigheid</w:t>
      </w:r>
      <w:r w:rsidRPr="004E494D">
        <w:rPr>
          <w:noProof/>
          <w:lang w:eastAsia="nl-NL" w:bidi="nl-NL"/>
        </w:rPr>
        <w:t xml:space="preserve">, </w:t>
      </w:r>
      <w:r w:rsidRPr="004E494D" w:rsidR="00BB1E3D">
        <w:rPr>
          <w:noProof/>
          <w:lang w:eastAsia="nl-NL" w:bidi="nl-NL"/>
        </w:rPr>
        <w:t xml:space="preserve">mee-ontwikkelen van </w:t>
      </w:r>
      <w:r w:rsidRPr="004E494D">
        <w:rPr>
          <w:noProof/>
          <w:lang w:eastAsia="nl-NL" w:bidi="nl-NL"/>
        </w:rPr>
        <w:t>openbaar vervoer</w:t>
      </w:r>
      <w:r w:rsidRPr="004E494D" w:rsidR="00E06DBE">
        <w:rPr>
          <w:noProof/>
          <w:lang w:eastAsia="nl-NL" w:bidi="nl-NL"/>
        </w:rPr>
        <w:t xml:space="preserve"> e</w:t>
      </w:r>
      <w:r w:rsidRPr="004E494D" w:rsidR="005A33FE">
        <w:rPr>
          <w:noProof/>
          <w:lang w:eastAsia="nl-NL" w:bidi="nl-NL"/>
        </w:rPr>
        <w:t>tc</w:t>
      </w:r>
      <w:r w:rsidRPr="004E494D" w:rsidR="00E06DBE">
        <w:rPr>
          <w:noProof/>
          <w:lang w:eastAsia="nl-NL" w:bidi="nl-NL"/>
        </w:rPr>
        <w:t>.</w:t>
      </w:r>
      <w:r w:rsidRPr="004E494D" w:rsidR="00716DAC">
        <w:rPr>
          <w:noProof/>
          <w:lang w:eastAsia="nl-NL" w:bidi="nl-NL"/>
        </w:rPr>
        <w:t>;</w:t>
      </w:r>
    </w:p>
    <w:p w:rsidRPr="00390585" w:rsidR="00A56689" w:rsidP="00C5523E" w:rsidRDefault="00FB0EEC" w14:paraId="40387DCA" w14:textId="48A1DEE0">
      <w:pPr>
        <w:pStyle w:val="Lijstalinea"/>
        <w:numPr>
          <w:ilvl w:val="0"/>
          <w:numId w:val="1"/>
        </w:numPr>
        <w:rPr>
          <w:noProof/>
          <w:lang w:eastAsia="nl-NL" w:bidi="nl-NL"/>
        </w:rPr>
      </w:pPr>
      <w:r w:rsidRPr="00390585">
        <w:rPr>
          <w:noProof/>
          <w:lang w:eastAsia="nl-NL" w:bidi="nl-NL"/>
        </w:rPr>
        <w:t xml:space="preserve">de impact </w:t>
      </w:r>
      <w:r w:rsidRPr="00390585" w:rsidR="009A3712">
        <w:rPr>
          <w:noProof/>
          <w:lang w:eastAsia="nl-NL" w:bidi="nl-NL"/>
        </w:rPr>
        <w:t xml:space="preserve">van ontwikkelingen </w:t>
      </w:r>
      <w:r w:rsidRPr="00390585" w:rsidR="00DD4194">
        <w:rPr>
          <w:noProof/>
          <w:lang w:eastAsia="nl-NL" w:bidi="nl-NL"/>
        </w:rPr>
        <w:t xml:space="preserve">blijft </w:t>
      </w:r>
      <w:r w:rsidRPr="00390585">
        <w:rPr>
          <w:noProof/>
          <w:lang w:eastAsia="nl-NL" w:bidi="nl-NL"/>
        </w:rPr>
        <w:t>beperkt tot een relatief klein gebied</w:t>
      </w:r>
      <w:r w:rsidRPr="00390585" w:rsidR="00701153">
        <w:rPr>
          <w:noProof/>
          <w:lang w:eastAsia="nl-NL" w:bidi="nl-NL"/>
        </w:rPr>
        <w:t>;</w:t>
      </w:r>
    </w:p>
    <w:p w:rsidRPr="00390585" w:rsidR="00551FC6" w:rsidP="00C5523E" w:rsidRDefault="00551FC6" w14:paraId="06AFE7E4" w14:textId="5FB8631D">
      <w:pPr>
        <w:pStyle w:val="Lijstalinea"/>
        <w:numPr>
          <w:ilvl w:val="0"/>
          <w:numId w:val="1"/>
        </w:numPr>
        <w:rPr>
          <w:noProof/>
          <w:lang w:eastAsia="nl-NL" w:bidi="nl-NL"/>
        </w:rPr>
      </w:pPr>
      <w:r w:rsidRPr="00390585">
        <w:rPr>
          <w:noProof/>
          <w:lang w:eastAsia="nl-NL" w:bidi="nl-NL"/>
        </w:rPr>
        <w:t xml:space="preserve">de </w:t>
      </w:r>
      <w:r w:rsidRPr="00390585" w:rsidR="009A3712">
        <w:rPr>
          <w:noProof/>
          <w:lang w:eastAsia="nl-NL" w:bidi="nl-NL"/>
        </w:rPr>
        <w:t xml:space="preserve">eventueel </w:t>
      </w:r>
      <w:r w:rsidR="00A77CE0">
        <w:rPr>
          <w:noProof/>
          <w:lang w:eastAsia="nl-NL" w:bidi="nl-NL"/>
        </w:rPr>
        <w:t>b</w:t>
      </w:r>
      <w:r w:rsidRPr="00390585" w:rsidR="00EA77FA">
        <w:rPr>
          <w:noProof/>
          <w:lang w:eastAsia="nl-NL" w:bidi="nl-NL"/>
        </w:rPr>
        <w:t xml:space="preserve">enodigde </w:t>
      </w:r>
      <w:r w:rsidRPr="00390585">
        <w:rPr>
          <w:noProof/>
          <w:lang w:eastAsia="nl-NL" w:bidi="nl-NL"/>
        </w:rPr>
        <w:t xml:space="preserve">compensatie kan </w:t>
      </w:r>
      <w:r w:rsidRPr="00390585" w:rsidR="00EB591A">
        <w:rPr>
          <w:noProof/>
          <w:lang w:eastAsia="nl-NL" w:bidi="nl-NL"/>
        </w:rPr>
        <w:t xml:space="preserve">makkelijker gevonden worden dan bij </w:t>
      </w:r>
      <w:r w:rsidRPr="00390585" w:rsidR="004A740D">
        <w:rPr>
          <w:noProof/>
          <w:lang w:eastAsia="nl-NL" w:bidi="nl-NL"/>
        </w:rPr>
        <w:t>verspreide locaties;</w:t>
      </w:r>
    </w:p>
    <w:p w:rsidRPr="00390585" w:rsidR="00424982" w:rsidP="00C5523E" w:rsidRDefault="00A56689" w14:paraId="0000777E" w14:textId="649BC19B">
      <w:pPr>
        <w:pStyle w:val="Lijstalinea"/>
        <w:numPr>
          <w:ilvl w:val="0"/>
          <w:numId w:val="1"/>
        </w:numPr>
        <w:rPr>
          <w:noProof/>
          <w:lang w:eastAsia="nl-NL" w:bidi="nl-NL"/>
        </w:rPr>
      </w:pPr>
      <w:r w:rsidRPr="00390585">
        <w:rPr>
          <w:noProof/>
          <w:lang w:eastAsia="nl-NL" w:bidi="nl-NL"/>
        </w:rPr>
        <w:t xml:space="preserve">het onderscheid tussen het bestaande bebouwde gebied en de onbebouwde groene omgeving </w:t>
      </w:r>
      <w:r w:rsidRPr="00390585" w:rsidR="00801CD9">
        <w:rPr>
          <w:noProof/>
          <w:lang w:eastAsia="nl-NL" w:bidi="nl-NL"/>
        </w:rPr>
        <w:t xml:space="preserve">blijft </w:t>
      </w:r>
      <w:r w:rsidRPr="00390585">
        <w:rPr>
          <w:noProof/>
          <w:lang w:eastAsia="nl-NL" w:bidi="nl-NL"/>
        </w:rPr>
        <w:t>scherp</w:t>
      </w:r>
      <w:r w:rsidRPr="00390585" w:rsidR="00DB40A7">
        <w:rPr>
          <w:noProof/>
          <w:lang w:eastAsia="nl-NL" w:bidi="nl-NL"/>
        </w:rPr>
        <w:t xml:space="preserve"> en er kan aandacht besteed worden </w:t>
      </w:r>
      <w:r w:rsidRPr="00390585" w:rsidR="0033549A">
        <w:rPr>
          <w:noProof/>
          <w:lang w:eastAsia="nl-NL" w:bidi="nl-NL"/>
        </w:rPr>
        <w:t>aan een kwalitatief goede overgang tussen stad en land</w:t>
      </w:r>
      <w:r w:rsidRPr="00390585" w:rsidR="00424982">
        <w:rPr>
          <w:noProof/>
          <w:lang w:eastAsia="nl-NL" w:bidi="nl-NL"/>
        </w:rPr>
        <w:t>;</w:t>
      </w:r>
    </w:p>
    <w:p w:rsidRPr="00390585" w:rsidR="00674C44" w:rsidP="00891A1E" w:rsidRDefault="00674C44" w14:paraId="7418BF07" w14:textId="77777777">
      <w:pPr>
        <w:pStyle w:val="Lijstalinea"/>
        <w:numPr>
          <w:ilvl w:val="0"/>
          <w:numId w:val="1"/>
        </w:numPr>
        <w:rPr>
          <w:noProof/>
          <w:lang w:eastAsia="nl-NL" w:bidi="nl-NL"/>
        </w:rPr>
      </w:pPr>
      <w:r w:rsidRPr="00390585">
        <w:rPr>
          <w:noProof/>
          <w:lang w:eastAsia="nl-NL" w:bidi="nl-NL"/>
        </w:rPr>
        <w:t xml:space="preserve">het draagt bij aan </w:t>
      </w:r>
      <w:r w:rsidRPr="00390585" w:rsidR="00FB0EEC">
        <w:rPr>
          <w:noProof/>
          <w:lang w:eastAsia="nl-NL" w:bidi="nl-NL"/>
        </w:rPr>
        <w:t xml:space="preserve">behoud </w:t>
      </w:r>
      <w:r w:rsidRPr="00390585" w:rsidR="007F135B">
        <w:rPr>
          <w:noProof/>
          <w:lang w:eastAsia="nl-NL" w:bidi="nl-NL"/>
        </w:rPr>
        <w:t xml:space="preserve">en ontwikkeling </w:t>
      </w:r>
      <w:r w:rsidRPr="00390585" w:rsidR="00FB0EEC">
        <w:rPr>
          <w:noProof/>
          <w:lang w:eastAsia="nl-NL" w:bidi="nl-NL"/>
        </w:rPr>
        <w:t xml:space="preserve">van onze aantrekkelijke landschappen, het cultureel erfgoed en de </w:t>
      </w:r>
      <w:r w:rsidRPr="00390585" w:rsidR="007F135B">
        <w:rPr>
          <w:noProof/>
          <w:lang w:eastAsia="nl-NL" w:bidi="nl-NL"/>
        </w:rPr>
        <w:t xml:space="preserve">biodiversiteit van de </w:t>
      </w:r>
      <w:r w:rsidRPr="00390585" w:rsidR="00FB0EEC">
        <w:rPr>
          <w:noProof/>
          <w:lang w:eastAsia="nl-NL" w:bidi="nl-NL"/>
        </w:rPr>
        <w:t xml:space="preserve">natuur. </w:t>
      </w:r>
    </w:p>
    <w:p w:rsidRPr="00390585" w:rsidR="00FB0EEC" w:rsidP="00674C44" w:rsidRDefault="00FB0EEC" w14:paraId="258C8FED" w14:textId="688883AB">
      <w:pPr>
        <w:rPr>
          <w:noProof/>
          <w:lang w:eastAsia="nl-NL" w:bidi="nl-NL"/>
        </w:rPr>
      </w:pPr>
      <w:r w:rsidRPr="00390585">
        <w:rPr>
          <w:noProof/>
          <w:lang w:eastAsia="nl-NL" w:bidi="nl-NL"/>
        </w:rPr>
        <w:t>De keuze voor concentreren betekent niet dat elders niets meer kan of mag. Voor lokale opgaven blijft er ruimte.</w:t>
      </w:r>
    </w:p>
    <w:p w:rsidRPr="00390585" w:rsidR="00FB0EEC" w:rsidP="00FB0EEC" w:rsidRDefault="00FB0EEC" w14:paraId="1C7A4CD1" w14:textId="77777777">
      <w:pPr>
        <w:rPr>
          <w:noProof/>
          <w:lang w:eastAsia="nl-NL" w:bidi="nl-NL"/>
        </w:rPr>
      </w:pPr>
    </w:p>
    <w:p w:rsidRPr="00390585" w:rsidR="00FB0EEC" w:rsidP="00FB0EEC" w:rsidRDefault="00FB0EEC" w14:paraId="1AE1BFFA" w14:textId="100AA64C">
      <w:pPr>
        <w:rPr>
          <w:b/>
          <w:bCs/>
          <w:sz w:val="20"/>
          <w:szCs w:val="24"/>
          <w:lang w:eastAsia="nl-NL" w:bidi="nl-NL"/>
        </w:rPr>
      </w:pPr>
      <w:r w:rsidRPr="00390585">
        <w:rPr>
          <w:b/>
          <w:bCs/>
          <w:sz w:val="20"/>
          <w:szCs w:val="24"/>
          <w:lang w:eastAsia="nl-NL" w:bidi="nl-NL"/>
        </w:rPr>
        <w:t>Ontwerp</w:t>
      </w:r>
      <w:r w:rsidRPr="00390585" w:rsidR="004223D0">
        <w:rPr>
          <w:b/>
          <w:bCs/>
          <w:sz w:val="20"/>
          <w:szCs w:val="24"/>
          <w:lang w:eastAsia="nl-NL" w:bidi="nl-NL"/>
        </w:rPr>
        <w:t>,</w:t>
      </w:r>
      <w:r w:rsidRPr="00390585">
        <w:rPr>
          <w:b/>
          <w:bCs/>
          <w:sz w:val="20"/>
          <w:szCs w:val="24"/>
          <w:lang w:eastAsia="nl-NL" w:bidi="nl-NL"/>
        </w:rPr>
        <w:t xml:space="preserve"> innovatie </w:t>
      </w:r>
      <w:r w:rsidRPr="00390585" w:rsidR="004223D0">
        <w:rPr>
          <w:b/>
          <w:bCs/>
          <w:sz w:val="20"/>
          <w:szCs w:val="24"/>
          <w:lang w:eastAsia="nl-NL" w:bidi="nl-NL"/>
        </w:rPr>
        <w:t xml:space="preserve">en ondernemerschap </w:t>
      </w:r>
      <w:r w:rsidRPr="00390585">
        <w:rPr>
          <w:b/>
          <w:bCs/>
          <w:sz w:val="20"/>
          <w:szCs w:val="24"/>
          <w:lang w:eastAsia="nl-NL" w:bidi="nl-NL"/>
        </w:rPr>
        <w:t>stimuleren</w:t>
      </w:r>
    </w:p>
    <w:p w:rsidRPr="00390585" w:rsidR="00FB0EEC" w:rsidP="00FB0EEC" w:rsidRDefault="00FB0EEC" w14:paraId="618E8953" w14:textId="60D80E8D">
      <w:pPr>
        <w:rPr>
          <w:bCs/>
          <w:noProof/>
          <w:lang w:eastAsia="nl-NL" w:bidi="nl-NL"/>
        </w:rPr>
      </w:pPr>
      <w:r w:rsidRPr="00390585">
        <w:rPr>
          <w:rFonts w:eastAsia="Calibri" w:cs="Times New Roman"/>
          <w:bCs/>
          <w:noProof/>
          <w:szCs w:val="18"/>
          <w:lang w:eastAsia="nl-NL" w:bidi="nl-NL"/>
        </w:rPr>
        <w:t xml:space="preserve">De aanwezige kwaliteiten en waarden zijn onderdeel van het DNA van de leefomgeving en vormen een inspiratiebron voor ruimtelijk ontwerp. We zetten kwaliteiten en waarden in ten behoeve van verbetering </w:t>
      </w:r>
      <w:r w:rsidR="002410F8">
        <w:rPr>
          <w:rFonts w:eastAsia="Calibri" w:cs="Times New Roman"/>
          <w:bCs/>
          <w:noProof/>
          <w:szCs w:val="18"/>
          <w:lang w:eastAsia="nl-NL" w:bidi="nl-NL"/>
        </w:rPr>
        <w:t xml:space="preserve">van de omgevingskwaliteit </w:t>
      </w:r>
      <w:r w:rsidRPr="00390585">
        <w:rPr>
          <w:rFonts w:eastAsia="Calibri" w:cs="Times New Roman"/>
          <w:bCs/>
          <w:noProof/>
          <w:szCs w:val="18"/>
          <w:lang w:eastAsia="nl-NL" w:bidi="nl-NL"/>
        </w:rPr>
        <w:t>en als startpunt van nieuwe ontwikkelingen. Dat doen we bijvoorbeeld door gebruik te maken van ontwerpend onderzoek, door de inzet van de creatieve verbeeldingskracht van kunstenaars en vormgevers</w:t>
      </w:r>
      <w:r w:rsidRPr="00390585" w:rsidR="0033360D">
        <w:rPr>
          <w:rFonts w:eastAsia="Calibri" w:cs="Times New Roman"/>
          <w:bCs/>
          <w:noProof/>
          <w:szCs w:val="18"/>
          <w:lang w:eastAsia="nl-NL" w:bidi="nl-NL"/>
        </w:rPr>
        <w:t xml:space="preserve"> en door samenwerking met</w:t>
      </w:r>
      <w:r w:rsidRPr="00390585" w:rsidR="001372FD">
        <w:rPr>
          <w:rFonts w:eastAsia="Calibri" w:cs="Times New Roman"/>
          <w:bCs/>
          <w:noProof/>
          <w:szCs w:val="18"/>
          <w:lang w:eastAsia="nl-NL" w:bidi="nl-NL"/>
        </w:rPr>
        <w:t xml:space="preserve"> </w:t>
      </w:r>
      <w:r w:rsidRPr="00390585" w:rsidR="00467CE9">
        <w:rPr>
          <w:rFonts w:eastAsia="Calibri" w:cs="Times New Roman"/>
          <w:bCs/>
          <w:noProof/>
          <w:szCs w:val="18"/>
          <w:lang w:eastAsia="nl-NL" w:bidi="nl-NL"/>
        </w:rPr>
        <w:t>innovatieve ondernemers</w:t>
      </w:r>
      <w:r w:rsidRPr="00390585">
        <w:rPr>
          <w:rFonts w:eastAsia="Calibri" w:cs="Times New Roman"/>
          <w:bCs/>
          <w:noProof/>
          <w:szCs w:val="18"/>
          <w:lang w:eastAsia="nl-NL" w:bidi="nl-NL"/>
        </w:rPr>
        <w:t>.</w:t>
      </w:r>
      <w:r w:rsidRPr="00390585">
        <w:rPr>
          <w:bCs/>
          <w:noProof/>
          <w:lang w:eastAsia="nl-NL" w:bidi="nl-NL"/>
        </w:rPr>
        <w:t xml:space="preserve"> </w:t>
      </w:r>
      <w:r w:rsidRPr="00390585">
        <w:rPr>
          <w:rFonts w:eastAsia="Calibri" w:cs="Times New Roman"/>
          <w:bCs/>
          <w:noProof/>
          <w:szCs w:val="18"/>
          <w:lang w:eastAsia="nl-NL" w:bidi="nl-NL"/>
        </w:rPr>
        <w:t xml:space="preserve">We stimuleren anderen dat ook te doen. </w:t>
      </w:r>
      <w:r w:rsidRPr="00390585">
        <w:rPr>
          <w:noProof/>
          <w:lang w:eastAsia="nl-NL" w:bidi="nl-NL"/>
        </w:rPr>
        <w:t>H</w:t>
      </w:r>
      <w:r w:rsidRPr="00390585">
        <w:rPr>
          <w:bCs/>
          <w:noProof/>
          <w:lang w:eastAsia="nl-NL" w:bidi="nl-NL"/>
        </w:rPr>
        <w:t xml:space="preserve">et </w:t>
      </w:r>
      <w:r w:rsidRPr="00390585" w:rsidR="00BB3039">
        <w:rPr>
          <w:bCs/>
          <w:noProof/>
          <w:lang w:eastAsia="nl-NL" w:bidi="nl-NL"/>
        </w:rPr>
        <w:t>inpassen en mogelijk maken</w:t>
      </w:r>
      <w:r w:rsidRPr="00390585">
        <w:rPr>
          <w:bCs/>
          <w:noProof/>
          <w:lang w:eastAsia="nl-NL" w:bidi="nl-NL"/>
        </w:rPr>
        <w:t xml:space="preserve"> van nieuwe ontwikkelingen vraagt, gezien de beperkte ruimte, om creativiteit, verhaal en beeld. Voor transitieopgaven is de inzet van creatieve verbeeldingskracht </w:t>
      </w:r>
      <w:r w:rsidRPr="00390585" w:rsidR="00A571AA">
        <w:rPr>
          <w:bCs/>
          <w:noProof/>
          <w:lang w:eastAsia="nl-NL" w:bidi="nl-NL"/>
        </w:rPr>
        <w:t xml:space="preserve">en innovatief ondernemerschap </w:t>
      </w:r>
      <w:r w:rsidRPr="00390585">
        <w:rPr>
          <w:bCs/>
          <w:noProof/>
          <w:lang w:eastAsia="nl-NL" w:bidi="nl-NL"/>
        </w:rPr>
        <w:t>essentieel</w:t>
      </w:r>
      <w:r w:rsidRPr="00390585" w:rsidR="00C33592">
        <w:rPr>
          <w:bCs/>
          <w:noProof/>
          <w:lang w:eastAsia="nl-NL" w:bidi="nl-NL"/>
        </w:rPr>
        <w:t>. Daarmee kunnen we</w:t>
      </w:r>
      <w:r w:rsidRPr="00390585">
        <w:rPr>
          <w:bCs/>
          <w:noProof/>
          <w:lang w:eastAsia="nl-NL" w:bidi="nl-NL"/>
        </w:rPr>
        <w:t xml:space="preserve"> tot innovatieve oplossingen komen die functies koppelen, </w:t>
      </w:r>
      <w:r w:rsidRPr="00390585" w:rsidR="00751011">
        <w:rPr>
          <w:bCs/>
          <w:noProof/>
          <w:lang w:eastAsia="nl-NL" w:bidi="nl-NL"/>
        </w:rPr>
        <w:t>beperkte ruimte in beslag nemen</w:t>
      </w:r>
      <w:r w:rsidRPr="00390585">
        <w:rPr>
          <w:bCs/>
          <w:noProof/>
          <w:lang w:eastAsia="nl-NL" w:bidi="nl-NL"/>
        </w:rPr>
        <w:t xml:space="preserve"> en de kwaliteit en leefbaarheid behouden </w:t>
      </w:r>
      <w:r w:rsidRPr="00390585" w:rsidR="001E66AA">
        <w:rPr>
          <w:bCs/>
          <w:noProof/>
          <w:lang w:eastAsia="nl-NL" w:bidi="nl-NL"/>
        </w:rPr>
        <w:t xml:space="preserve">of zelfs </w:t>
      </w:r>
      <w:r w:rsidRPr="00390585">
        <w:rPr>
          <w:bCs/>
          <w:noProof/>
          <w:lang w:eastAsia="nl-NL" w:bidi="nl-NL"/>
        </w:rPr>
        <w:t xml:space="preserve">versterken. </w:t>
      </w:r>
      <w:r w:rsidRPr="00390585" w:rsidR="00A571AA">
        <w:rPr>
          <w:bCs/>
          <w:noProof/>
          <w:lang w:eastAsia="nl-NL" w:bidi="nl-NL"/>
        </w:rPr>
        <w:t>Dit</w:t>
      </w:r>
      <w:r w:rsidRPr="00390585" w:rsidR="001E66AA">
        <w:rPr>
          <w:bCs/>
          <w:noProof/>
          <w:lang w:eastAsia="nl-NL" w:bidi="nl-NL"/>
        </w:rPr>
        <w:t xml:space="preserve"> kan </w:t>
      </w:r>
      <w:r w:rsidRPr="00390585">
        <w:rPr>
          <w:bCs/>
          <w:noProof/>
          <w:lang w:eastAsia="nl-NL" w:bidi="nl-NL"/>
        </w:rPr>
        <w:t>betrekking hebben op de inhoud, de vorm en de procesinrichting.</w:t>
      </w:r>
      <w:r w:rsidRPr="00390585" w:rsidR="0062020A">
        <w:rPr>
          <w:bCs/>
          <w:noProof/>
          <w:lang w:eastAsia="nl-NL" w:bidi="nl-NL"/>
        </w:rPr>
        <w:t xml:space="preserve"> Zie ook hoofdstuk 6.</w:t>
      </w:r>
    </w:p>
    <w:p w:rsidR="00DD08C7" w:rsidP="00FB0EEC" w:rsidRDefault="00DD08C7" w14:paraId="4526C9C3" w14:textId="2600D11A">
      <w:pPr>
        <w:rPr>
          <w:bCs/>
          <w:noProof/>
          <w:lang w:eastAsia="nl-NL" w:bidi="nl-NL"/>
        </w:rPr>
      </w:pPr>
    </w:p>
    <w:p w:rsidRPr="001B3BE0" w:rsidR="001B3BE0" w:rsidP="006F357F" w:rsidRDefault="001B3BE0" w14:paraId="77EE28F4" w14:textId="77777777">
      <w:pPr>
        <w:pStyle w:val="Boxkop"/>
        <w:pBdr>
          <w:top w:val="single" w:color="auto" w:sz="4" w:space="1"/>
          <w:left w:val="single" w:color="auto" w:sz="4" w:space="1"/>
          <w:bottom w:val="single" w:color="auto" w:sz="4" w:space="1"/>
          <w:right w:val="single" w:color="auto" w:sz="4" w:space="1"/>
        </w:pBdr>
        <w:rPr>
          <w:noProof/>
        </w:rPr>
      </w:pPr>
      <w:bookmarkStart w:name="_Toc35356243" w:id="24"/>
      <w:r w:rsidRPr="001B3BE0">
        <w:rPr>
          <w:noProof/>
        </w:rPr>
        <w:t>Ontwerpend onderzoek bodemdaling, watersysteem en landgebruik Groene Hart</w:t>
      </w:r>
      <w:bookmarkEnd w:id="24"/>
    </w:p>
    <w:p w:rsidRPr="001B3BE0" w:rsidR="008D1BEE" w:rsidP="006F357F" w:rsidRDefault="001B3BE0" w14:paraId="0AF4A818" w14:textId="6A2D9632">
      <w:pPr>
        <w:pBdr>
          <w:top w:val="single" w:color="auto" w:sz="4" w:space="1"/>
          <w:left w:val="single" w:color="auto" w:sz="4" w:space="1"/>
          <w:bottom w:val="single" w:color="auto" w:sz="4" w:space="1"/>
          <w:right w:val="single" w:color="auto" w:sz="4" w:space="1"/>
        </w:pBdr>
        <w:rPr>
          <w:bCs/>
          <w:noProof/>
          <w:lang w:eastAsia="nl-NL" w:bidi="nl-NL"/>
        </w:rPr>
      </w:pPr>
      <w:r w:rsidRPr="004B5D91">
        <w:rPr>
          <w:b/>
          <w:bCs/>
          <w:noProof/>
          <w:lang w:eastAsia="nl-NL" w:bidi="nl-NL"/>
        </w:rPr>
        <w:t>Aanvullend op lopende gebiedsprocessen en uitvoeringsprojecten is in het Groene Hart ontwerpend onderzoek</w:t>
      </w:r>
      <w:r w:rsidRPr="001B3BE0">
        <w:rPr>
          <w:noProof/>
          <w:lang w:eastAsia="nl-NL" w:bidi="nl-NL"/>
        </w:rPr>
        <w:t xml:space="preserve"> </w:t>
      </w:r>
      <w:r w:rsidRPr="00A0550B">
        <w:rPr>
          <w:b/>
          <w:bCs/>
          <w:noProof/>
          <w:lang w:eastAsia="nl-NL" w:bidi="nl-NL"/>
        </w:rPr>
        <w:t>ingezet.</w:t>
      </w:r>
      <w:r w:rsidRPr="001B3BE0">
        <w:rPr>
          <w:noProof/>
          <w:lang w:eastAsia="nl-NL" w:bidi="nl-NL"/>
        </w:rPr>
        <w:t xml:space="preserve"> </w:t>
      </w:r>
      <w:r w:rsidRPr="00A77C65">
        <w:rPr>
          <w:b/>
          <w:bCs/>
          <w:noProof/>
          <w:lang w:eastAsia="nl-NL" w:bidi="nl-NL"/>
        </w:rPr>
        <w:t xml:space="preserve">In opdracht van </w:t>
      </w:r>
      <w:r w:rsidRPr="00A77C65" w:rsidR="004740FA">
        <w:rPr>
          <w:b/>
          <w:bCs/>
          <w:noProof/>
          <w:lang w:eastAsia="nl-NL" w:bidi="nl-NL"/>
        </w:rPr>
        <w:t xml:space="preserve">het Bestuurlijk Platform </w:t>
      </w:r>
      <w:r w:rsidRPr="00A77C65">
        <w:rPr>
          <w:b/>
          <w:bCs/>
          <w:noProof/>
          <w:lang w:eastAsia="nl-NL" w:bidi="nl-NL"/>
        </w:rPr>
        <w:t>Groene Hart zijn lange termijn ontwikkelingen verkend en mogelijke ruimtelijke oplossingen geschetst. Het ontwerpend onderzoek naar bodem en water in het Groene Hart is in 2019 afgerond en vormt de basis voor andere te onderzoeken transitiethema’s.</w:t>
      </w:r>
      <w:r w:rsidRPr="00A77C65" w:rsidR="008D1BEE">
        <w:rPr>
          <w:b/>
          <w:bCs/>
          <w:noProof/>
          <w:lang w:eastAsia="nl-NL" w:bidi="nl-NL"/>
        </w:rPr>
        <w:t xml:space="preserve"> Zie ook </w:t>
      </w:r>
      <w:hyperlink w:history="1" r:id="rId14">
        <w:r w:rsidRPr="00A77C65" w:rsidR="008D1BEE">
          <w:rPr>
            <w:rStyle w:val="Hyperlink"/>
            <w:b/>
            <w:bCs/>
            <w:noProof/>
            <w:lang w:eastAsia="nl-NL" w:bidi="nl-NL"/>
          </w:rPr>
          <w:t>http://stuurgroepgroenehart.nl/ontwerpend-onderzoek/</w:t>
        </w:r>
      </w:hyperlink>
      <w:r w:rsidRPr="001B3BE0" w:rsidR="008D1BEE">
        <w:rPr>
          <w:bCs/>
          <w:noProof/>
          <w:lang w:eastAsia="nl-NL" w:bidi="nl-NL"/>
        </w:rPr>
        <w:t xml:space="preserve"> </w:t>
      </w:r>
    </w:p>
    <w:p w:rsidRPr="001B3BE0" w:rsidR="001B3BE0" w:rsidP="006F357F" w:rsidRDefault="001B3BE0" w14:paraId="2A5C4784" w14:textId="66E1693F">
      <w:pPr>
        <w:pBdr>
          <w:top w:val="single" w:color="auto" w:sz="4" w:space="1"/>
          <w:left w:val="single" w:color="auto" w:sz="4" w:space="1"/>
          <w:bottom w:val="single" w:color="auto" w:sz="4" w:space="1"/>
          <w:right w:val="single" w:color="auto" w:sz="4" w:space="1"/>
        </w:pBdr>
        <w:rPr>
          <w:noProof/>
          <w:lang w:eastAsia="nl-NL" w:bidi="nl-NL"/>
        </w:rPr>
      </w:pPr>
    </w:p>
    <w:p w:rsidRPr="001B3BE0" w:rsidR="001B3BE0" w:rsidP="006F357F" w:rsidRDefault="001B3BE0" w14:paraId="24FF10A4" w14:textId="5BB31AA7">
      <w:pPr>
        <w:pBdr>
          <w:top w:val="single" w:color="auto" w:sz="4" w:space="1"/>
          <w:left w:val="single" w:color="auto" w:sz="4" w:space="1"/>
          <w:bottom w:val="single" w:color="auto" w:sz="4" w:space="1"/>
          <w:right w:val="single" w:color="auto" w:sz="4" w:space="1"/>
        </w:pBdr>
        <w:rPr>
          <w:bCs/>
          <w:noProof/>
          <w:lang w:eastAsia="nl-NL" w:bidi="nl-NL"/>
        </w:rPr>
      </w:pPr>
      <w:r w:rsidRPr="001B3BE0">
        <w:rPr>
          <w:bCs/>
          <w:i/>
          <w:noProof/>
          <w:lang w:eastAsia="nl-NL" w:bidi="nl-NL"/>
        </w:rPr>
        <w:t>Noodzaak</w:t>
      </w:r>
      <w:r w:rsidR="00EE3A81">
        <w:rPr>
          <w:bCs/>
          <w:i/>
          <w:noProof/>
          <w:lang w:eastAsia="nl-NL" w:bidi="nl-NL"/>
        </w:rPr>
        <w:t xml:space="preserve">: </w:t>
      </w:r>
      <w:r w:rsidRPr="001B3BE0">
        <w:rPr>
          <w:bCs/>
          <w:noProof/>
          <w:lang w:eastAsia="nl-NL" w:bidi="nl-NL"/>
        </w:rPr>
        <w:t xml:space="preserve">De bodem van het Groene Hart daalt door oxidatie van het veen, met de uitstoot van ongewenst </w:t>
      </w:r>
      <w:r w:rsidRPr="003661C1" w:rsidR="00635805">
        <w:rPr>
          <w:rFonts w:eastAsia="Calibri" w:cs="Times New Roman"/>
          <w:color w:val="000000"/>
        </w:rPr>
        <w:t>CO</w:t>
      </w:r>
      <w:r w:rsidRPr="003661C1" w:rsidR="00635805">
        <w:rPr>
          <w:rFonts w:eastAsia="Calibri" w:cs="Times New Roman"/>
          <w:color w:val="000000"/>
          <w:vertAlign w:val="subscript"/>
        </w:rPr>
        <w:t>2</w:t>
      </w:r>
      <w:r w:rsidRPr="001B3BE0">
        <w:rPr>
          <w:bCs/>
          <w:noProof/>
          <w:lang w:eastAsia="nl-NL" w:bidi="nl-NL"/>
        </w:rPr>
        <w:t xml:space="preserve"> tot gevolg. Dat komt onder andere door jarenlang intensief landgebruik en de lage grondwaterstanden. In de melkveehouderij zetten boeren veelal in op schaalvergroting. Waterschappen faciliteren de boeren met waterpeilen tussen de 30-60 cm onder het maaiveld. Tijdens droge perioden zal de bodemdaling, bij ongewijzigd beleid, versterkt doorzetten met als gevolg toenemende schade aan natuur, woningen en infrastructuur.</w:t>
      </w:r>
    </w:p>
    <w:p w:rsidRPr="001B3BE0" w:rsidR="001B3BE0" w:rsidP="006F357F" w:rsidRDefault="001B3BE0" w14:paraId="682E37F2" w14:textId="77777777">
      <w:pPr>
        <w:pBdr>
          <w:top w:val="single" w:color="auto" w:sz="4" w:space="1"/>
          <w:left w:val="single" w:color="auto" w:sz="4" w:space="1"/>
          <w:bottom w:val="single" w:color="auto" w:sz="4" w:space="1"/>
          <w:right w:val="single" w:color="auto" w:sz="4" w:space="1"/>
        </w:pBdr>
        <w:rPr>
          <w:b/>
          <w:bCs/>
          <w:noProof/>
          <w:lang w:eastAsia="nl-NL" w:bidi="nl-NL"/>
        </w:rPr>
      </w:pPr>
    </w:p>
    <w:p w:rsidRPr="001B3BE0" w:rsidR="001B3BE0" w:rsidP="006F357F" w:rsidRDefault="001B3BE0" w14:paraId="3D3B92DE" w14:textId="78321828">
      <w:pPr>
        <w:pBdr>
          <w:top w:val="single" w:color="auto" w:sz="4" w:space="1"/>
          <w:left w:val="single" w:color="auto" w:sz="4" w:space="1"/>
          <w:bottom w:val="single" w:color="auto" w:sz="4" w:space="1"/>
          <w:right w:val="single" w:color="auto" w:sz="4" w:space="1"/>
        </w:pBdr>
        <w:rPr>
          <w:bCs/>
          <w:noProof/>
          <w:lang w:eastAsia="nl-NL" w:bidi="nl-NL"/>
        </w:rPr>
      </w:pPr>
      <w:r w:rsidRPr="001B3BE0">
        <w:rPr>
          <w:bCs/>
          <w:i/>
          <w:noProof/>
          <w:lang w:eastAsia="nl-NL" w:bidi="nl-NL"/>
        </w:rPr>
        <w:t>Stel de ondergrond centraal</w:t>
      </w:r>
      <w:r w:rsidR="00EE3A81">
        <w:rPr>
          <w:bCs/>
          <w:i/>
          <w:noProof/>
          <w:lang w:eastAsia="nl-NL" w:bidi="nl-NL"/>
        </w:rPr>
        <w:t xml:space="preserve">: </w:t>
      </w:r>
      <w:r w:rsidRPr="001B3BE0">
        <w:rPr>
          <w:bCs/>
          <w:noProof/>
          <w:lang w:eastAsia="nl-NL" w:bidi="nl-NL"/>
        </w:rPr>
        <w:t>In het ontwerpend onderzoek zijn verschillende ondergronden onderscheiden naar type veen en kleigehalte. Om bodemdaling, verzilting en droogte tegen te gaan zijn drie mogelijke ambitieniveaus voor bodemdaling onderzocht: vertragen, stoppen of aangroeien. Het ontwerpend onderzoek laat zien welke vormen van grondgebruik hierbij passen en welke opbrengsten de boeren daarbij kunnen verwachten. De sleutel om het tij te keren is het waterpeil te enten op de ondergrond en het gebruik van de bodem vervolgens volgend te maken op dit waterpeil.</w:t>
      </w:r>
    </w:p>
    <w:p w:rsidRPr="001B3BE0" w:rsidR="001B3BE0" w:rsidP="006F357F" w:rsidRDefault="001B3BE0" w14:paraId="317E27E4" w14:textId="77777777">
      <w:pPr>
        <w:pBdr>
          <w:top w:val="single" w:color="auto" w:sz="4" w:space="1"/>
          <w:left w:val="single" w:color="auto" w:sz="4" w:space="1"/>
          <w:bottom w:val="single" w:color="auto" w:sz="4" w:space="1"/>
          <w:right w:val="single" w:color="auto" w:sz="4" w:space="1"/>
        </w:pBdr>
        <w:rPr>
          <w:bCs/>
          <w:noProof/>
          <w:lang w:eastAsia="nl-NL" w:bidi="nl-NL"/>
        </w:rPr>
      </w:pPr>
    </w:p>
    <w:p w:rsidRPr="001B3BE0" w:rsidR="001B3BE0" w:rsidP="45C0BA33" w:rsidRDefault="430F0F98" w14:paraId="7DEA2C6A" w14:textId="011253EF">
      <w:pPr>
        <w:pBdr>
          <w:top w:val="single" w:color="auto" w:sz="4" w:space="1"/>
          <w:left w:val="single" w:color="auto" w:sz="4" w:space="1"/>
          <w:bottom w:val="single" w:color="auto" w:sz="4" w:space="1"/>
          <w:right w:val="single" w:color="auto" w:sz="4" w:space="1"/>
        </w:pBdr>
        <w:rPr>
          <w:noProof/>
          <w:lang w:eastAsia="nl-NL" w:bidi="nl-NL"/>
        </w:rPr>
      </w:pPr>
      <w:r w:rsidRPr="45C0BA33">
        <w:rPr>
          <w:i/>
          <w:iCs/>
          <w:noProof/>
          <w:lang w:eastAsia="nl-NL" w:bidi="nl-NL"/>
        </w:rPr>
        <w:lastRenderedPageBreak/>
        <w:t>‘Mozaïek’ landschap</w:t>
      </w:r>
      <w:r w:rsidRPr="45C0BA33" w:rsidR="2D985203">
        <w:rPr>
          <w:i/>
          <w:iCs/>
          <w:noProof/>
          <w:lang w:eastAsia="nl-NL" w:bidi="nl-NL"/>
        </w:rPr>
        <w:t xml:space="preserve">: </w:t>
      </w:r>
      <w:r w:rsidRPr="45C0BA33">
        <w:rPr>
          <w:noProof/>
          <w:lang w:eastAsia="nl-NL" w:bidi="nl-NL"/>
        </w:rPr>
        <w:t xml:space="preserve">Maatwerk per type veenbodem en nieuwe bedrijfsmodellen kunnen in de toekomst een gevarieerd en natuurlijk veenlandschap opleveren. Maatschappelijke opbrengsten zoals </w:t>
      </w:r>
      <w:r w:rsidRPr="45C0BA33" w:rsidR="6F7CAAFB">
        <w:rPr>
          <w:rFonts w:eastAsia="Calibri" w:cs="Times New Roman"/>
          <w:color w:val="000000" w:themeColor="text1"/>
        </w:rPr>
        <w:t>CO</w:t>
      </w:r>
      <w:r w:rsidRPr="45C0BA33" w:rsidR="6F7CAAFB">
        <w:rPr>
          <w:rFonts w:eastAsia="Calibri" w:cs="Times New Roman"/>
          <w:color w:val="000000" w:themeColor="text1"/>
          <w:vertAlign w:val="subscript"/>
        </w:rPr>
        <w:t>2</w:t>
      </w:r>
      <w:r w:rsidRPr="45C0BA33">
        <w:rPr>
          <w:noProof/>
          <w:lang w:eastAsia="nl-NL" w:bidi="nl-NL"/>
        </w:rPr>
        <w:t xml:space="preserve">-reductie, waterberging, natuurontwikkeling en energieproductie bieden perspectief op nieuwe verdienmodellen. </w:t>
      </w:r>
      <w:r w:rsidRPr="45C0BA33" w:rsidR="5C9804A9">
        <w:rPr>
          <w:noProof/>
          <w:lang w:eastAsia="nl-NL" w:bidi="nl-NL"/>
        </w:rPr>
        <w:t xml:space="preserve">In het ontwerpend onderzoek is onderzocht hoe </w:t>
      </w:r>
      <w:r w:rsidRPr="45C0BA33">
        <w:rPr>
          <w:noProof/>
          <w:lang w:eastAsia="nl-NL" w:bidi="nl-NL"/>
        </w:rPr>
        <w:t xml:space="preserve">het watersysteem </w:t>
      </w:r>
      <w:r w:rsidRPr="45C0BA33" w:rsidR="6130EF96">
        <w:rPr>
          <w:noProof/>
          <w:lang w:eastAsia="nl-NL" w:bidi="nl-NL"/>
        </w:rPr>
        <w:t xml:space="preserve">zou kunnen </w:t>
      </w:r>
      <w:r w:rsidRPr="45C0BA33">
        <w:rPr>
          <w:noProof/>
          <w:lang w:eastAsia="nl-NL" w:bidi="nl-NL"/>
        </w:rPr>
        <w:t xml:space="preserve">ontwikkelen tot casco en drager van een ‘mozaïek’ landschap met ruimte voor traditionele melkveebedrijven, alternatieve natte teelten en nieuwe natuurgebieden. De blokpolders rond Kamerik en Kockengen zijn verder uitgewerkt. Hier bieden gebieden met een dikke laag klei </w:t>
      </w:r>
      <w:r w:rsidRPr="45C0BA33" w:rsidR="330A9ECA">
        <w:rPr>
          <w:noProof/>
          <w:lang w:eastAsia="nl-NL" w:bidi="nl-NL"/>
        </w:rPr>
        <w:t xml:space="preserve">mogelijk </w:t>
      </w:r>
      <w:r w:rsidRPr="45C0BA33">
        <w:rPr>
          <w:noProof/>
          <w:lang w:eastAsia="nl-NL" w:bidi="nl-NL"/>
        </w:rPr>
        <w:t xml:space="preserve">kansen voor berging van zoetwater. In de gebieden met veel veen zijn ‘dorpsboezems’ met een hoog waterpeil </w:t>
      </w:r>
      <w:r w:rsidRPr="45C0BA33" w:rsidR="35677F52">
        <w:rPr>
          <w:noProof/>
          <w:lang w:eastAsia="nl-NL" w:bidi="nl-NL"/>
        </w:rPr>
        <w:t>uitgetekend</w:t>
      </w:r>
      <w:r w:rsidRPr="45C0BA33">
        <w:rPr>
          <w:noProof/>
          <w:lang w:eastAsia="nl-NL" w:bidi="nl-NL"/>
        </w:rPr>
        <w:t xml:space="preserve">. De toekomstige blokpolders </w:t>
      </w:r>
      <w:r w:rsidRPr="45C0BA33" w:rsidR="47BD0F11">
        <w:rPr>
          <w:noProof/>
          <w:lang w:eastAsia="nl-NL" w:bidi="nl-NL"/>
        </w:rPr>
        <w:t xml:space="preserve">vormen in de toekomst </w:t>
      </w:r>
      <w:r w:rsidRPr="45C0BA33">
        <w:rPr>
          <w:noProof/>
          <w:lang w:eastAsia="nl-NL" w:bidi="nl-NL"/>
        </w:rPr>
        <w:t xml:space="preserve">een aantrekkelijke schakel in Ringpark Utrecht. </w:t>
      </w:r>
    </w:p>
    <w:p w:rsidRPr="00390585" w:rsidR="0019099B" w:rsidP="00FB0EEC" w:rsidRDefault="0019099B" w14:paraId="08629CB4" w14:textId="77777777">
      <w:pPr>
        <w:rPr>
          <w:bCs/>
          <w:noProof/>
          <w:lang w:eastAsia="nl-NL" w:bidi="nl-NL"/>
        </w:rPr>
      </w:pPr>
    </w:p>
    <w:p w:rsidRPr="00390585" w:rsidR="00666E4C" w:rsidP="00961F00" w:rsidRDefault="00961F00" w14:paraId="090CCA9A" w14:textId="77777777">
      <w:pPr>
        <w:pStyle w:val="Kop2"/>
        <w:rPr>
          <w:lang w:bidi="nl-NL"/>
        </w:rPr>
      </w:pPr>
      <w:bookmarkStart w:name="_Toc36733130" w:id="25"/>
      <w:r w:rsidRPr="00390585">
        <w:rPr>
          <w:lang w:bidi="nl-NL"/>
        </w:rPr>
        <w:t>Provinciale belangen</w:t>
      </w:r>
      <w:bookmarkEnd w:id="25"/>
    </w:p>
    <w:p w:rsidRPr="00390585" w:rsidR="00961F00" w:rsidP="00961F00" w:rsidRDefault="00016298" w14:paraId="4AC536AF" w14:textId="03CE6776">
      <w:pPr>
        <w:rPr>
          <w:lang w:bidi="nl-NL"/>
        </w:rPr>
      </w:pPr>
      <w:r w:rsidRPr="00390585">
        <w:rPr>
          <w:lang w:bidi="nl-NL"/>
        </w:rPr>
        <w:t xml:space="preserve">Ons </w:t>
      </w:r>
      <w:r w:rsidR="00635805">
        <w:rPr>
          <w:lang w:bidi="nl-NL"/>
        </w:rPr>
        <w:t>o</w:t>
      </w:r>
      <w:r w:rsidRPr="00390585">
        <w:rPr>
          <w:lang w:bidi="nl-NL"/>
        </w:rPr>
        <w:t xml:space="preserve">mgevingsbeleid maken we voor onderwerpen die wij van provinciaal belang achten. </w:t>
      </w:r>
      <w:r w:rsidRPr="00390585" w:rsidR="003F40B1">
        <w:rPr>
          <w:lang w:bidi="nl-NL"/>
        </w:rPr>
        <w:t>Om het provinciaal belang aan te kunnen geven,</w:t>
      </w:r>
      <w:r w:rsidRPr="00390585" w:rsidR="00961F00">
        <w:rPr>
          <w:lang w:bidi="nl-NL"/>
        </w:rPr>
        <w:t xml:space="preserve"> moeten</w:t>
      </w:r>
      <w:r w:rsidRPr="00390585">
        <w:rPr>
          <w:lang w:bidi="nl-NL"/>
        </w:rPr>
        <w:t xml:space="preserve"> we</w:t>
      </w:r>
      <w:r w:rsidRPr="00390585" w:rsidR="00961F00">
        <w:rPr>
          <w:lang w:bidi="nl-NL"/>
        </w:rPr>
        <w:t xml:space="preserve"> motiveren waarom een bepaald onderwerp op provinciaal niveau wordt opgepakt</w:t>
      </w:r>
      <w:r w:rsidRPr="00390585">
        <w:rPr>
          <w:lang w:bidi="nl-NL"/>
        </w:rPr>
        <w:t xml:space="preserve">. </w:t>
      </w:r>
      <w:r w:rsidRPr="00390585" w:rsidR="00961F00">
        <w:rPr>
          <w:lang w:bidi="nl-NL"/>
        </w:rPr>
        <w:t>Hier</w:t>
      </w:r>
      <w:r w:rsidRPr="00390585">
        <w:rPr>
          <w:lang w:bidi="nl-NL"/>
        </w:rPr>
        <w:t>na volgt onze</w:t>
      </w:r>
      <w:r w:rsidRPr="00390585" w:rsidR="00961F00">
        <w:rPr>
          <w:lang w:bidi="nl-NL"/>
        </w:rPr>
        <w:t xml:space="preserve"> lijst van provinciale belangen met een toelichting op de overwegingen. Hierbij zijn ook de wettelijke taken opgenomen, om eenduidigheid in onze werkwijze te brengen. </w:t>
      </w:r>
      <w:r w:rsidRPr="00390585" w:rsidR="00BD1EC5">
        <w:rPr>
          <w:lang w:bidi="nl-NL"/>
        </w:rPr>
        <w:t xml:space="preserve">De aard van het provinciaal belang bepaalt welke instrumenten we voor een opgave inzetten. </w:t>
      </w:r>
      <w:r w:rsidRPr="00390585">
        <w:rPr>
          <w:lang w:bidi="nl-NL"/>
        </w:rPr>
        <w:t>De provinciale belangen zijn ingedeeld conform de paragrafen in hoofdstuk 4.</w:t>
      </w:r>
      <w:r w:rsidR="009F4308">
        <w:rPr>
          <w:lang w:bidi="nl-NL"/>
        </w:rPr>
        <w:t xml:space="preserve"> Integrale</w:t>
      </w:r>
      <w:r w:rsidR="00991D39">
        <w:rPr>
          <w:lang w:bidi="nl-NL"/>
        </w:rPr>
        <w:t xml:space="preserve"> en gemeentegrensoverschrijdende </w:t>
      </w:r>
      <w:r w:rsidR="001C6761">
        <w:rPr>
          <w:lang w:bidi="nl-NL"/>
        </w:rPr>
        <w:t>gebiedsontwikkelingsprojecten die bijdragen aan de provinciale belangen</w:t>
      </w:r>
      <w:r w:rsidR="00B9062E">
        <w:rPr>
          <w:lang w:bidi="nl-NL"/>
        </w:rPr>
        <w:t xml:space="preserve"> kunnen wij ook als provinciaal belang aanmerken</w:t>
      </w:r>
      <w:r w:rsidR="009A123C">
        <w:rPr>
          <w:lang w:bidi="nl-NL"/>
        </w:rPr>
        <w:t>. In dit verband noemen wij het programma Hart van de Heuvelrug.</w:t>
      </w:r>
    </w:p>
    <w:p w:rsidRPr="00390585" w:rsidR="003F40B1" w:rsidP="00961F00" w:rsidRDefault="003F40B1" w14:paraId="668EDFB1" w14:textId="77777777">
      <w:pPr>
        <w:rPr>
          <w:lang w:bidi="nl-NL"/>
        </w:rPr>
      </w:pPr>
    </w:p>
    <w:p w:rsidRPr="00390585" w:rsidR="002031CB" w:rsidP="00961F00" w:rsidRDefault="00DC2657" w14:paraId="5FEC219A" w14:textId="04D1BB68">
      <w:pPr>
        <w:rPr>
          <w:b/>
          <w:bCs/>
          <w:sz w:val="20"/>
          <w:szCs w:val="24"/>
          <w:lang w:bidi="nl-NL"/>
        </w:rPr>
      </w:pPr>
      <w:bookmarkStart w:name="_Hlk21689177" w:id="26"/>
      <w:r w:rsidRPr="00390585">
        <w:rPr>
          <w:b/>
          <w:bCs/>
          <w:sz w:val="20"/>
          <w:szCs w:val="24"/>
          <w:lang w:bidi="nl-NL"/>
        </w:rPr>
        <w:t>Stad en land gezond</w:t>
      </w:r>
    </w:p>
    <w:tbl>
      <w:tblPr>
        <w:tblStyle w:val="Tabelraster"/>
        <w:tblW w:w="0" w:type="auto"/>
        <w:tblLook w:val="04A0" w:firstRow="1" w:lastRow="0" w:firstColumn="1" w:lastColumn="0" w:noHBand="0" w:noVBand="1"/>
      </w:tblPr>
      <w:tblGrid>
        <w:gridCol w:w="2972"/>
        <w:gridCol w:w="6089"/>
      </w:tblGrid>
      <w:tr w:rsidRPr="00390585" w:rsidR="002031CB" w:rsidTr="006349F4" w14:paraId="233C6DB7" w14:textId="77777777">
        <w:tc>
          <w:tcPr>
            <w:tcW w:w="2972" w:type="dxa"/>
          </w:tcPr>
          <w:p w:rsidRPr="00390585" w:rsidR="002031CB" w:rsidP="00C221AB" w:rsidRDefault="002031CB" w14:paraId="00D1F9D9" w14:textId="77777777">
            <w:pPr>
              <w:spacing w:line="240" w:lineRule="exact"/>
              <w:rPr>
                <w:i/>
                <w:iCs/>
                <w:lang w:bidi="nl-NL"/>
              </w:rPr>
            </w:pPr>
            <w:bookmarkStart w:name="_Hlk21687194" w:id="27"/>
            <w:r w:rsidRPr="00390585">
              <w:rPr>
                <w:i/>
                <w:iCs/>
                <w:lang w:bidi="nl-NL"/>
              </w:rPr>
              <w:t>Provinciaal belang</w:t>
            </w:r>
          </w:p>
        </w:tc>
        <w:tc>
          <w:tcPr>
            <w:tcW w:w="6089" w:type="dxa"/>
          </w:tcPr>
          <w:p w:rsidRPr="00390585" w:rsidR="002031CB" w:rsidP="00C221AB" w:rsidRDefault="003F40B1" w14:paraId="126AB8B3" w14:textId="3BE6154B">
            <w:pPr>
              <w:spacing w:line="240" w:lineRule="exact"/>
              <w:rPr>
                <w:i/>
                <w:iCs/>
                <w:lang w:bidi="nl-NL"/>
              </w:rPr>
            </w:pPr>
            <w:r w:rsidRPr="00390585">
              <w:rPr>
                <w:i/>
                <w:iCs/>
                <w:lang w:bidi="nl-NL"/>
              </w:rPr>
              <w:t>T</w:t>
            </w:r>
            <w:r w:rsidRPr="00390585" w:rsidR="002031CB">
              <w:rPr>
                <w:i/>
                <w:iCs/>
                <w:lang w:bidi="nl-NL"/>
              </w:rPr>
              <w:t>oelichting</w:t>
            </w:r>
          </w:p>
        </w:tc>
      </w:tr>
      <w:tr w:rsidRPr="00390585" w:rsidR="002031CB" w:rsidTr="006349F4" w14:paraId="5D3EF376" w14:textId="77777777">
        <w:tc>
          <w:tcPr>
            <w:tcW w:w="2972" w:type="dxa"/>
          </w:tcPr>
          <w:p w:rsidRPr="00390585" w:rsidR="002031CB" w:rsidP="00C221AB" w:rsidRDefault="002031CB" w14:paraId="6049DDC8" w14:textId="7795D9C3">
            <w:pPr>
              <w:spacing w:line="240" w:lineRule="exact"/>
              <w:rPr>
                <w:lang w:bidi="nl-NL"/>
              </w:rPr>
            </w:pPr>
            <w:r w:rsidRPr="00390585">
              <w:rPr>
                <w:lang w:bidi="nl-NL"/>
              </w:rPr>
              <w:t>Bevorderen van een gezonde leefomgeving</w:t>
            </w:r>
            <w:r w:rsidRPr="00390585" w:rsidR="003561BD">
              <w:rPr>
                <w:lang w:bidi="nl-NL"/>
              </w:rPr>
              <w:t>.</w:t>
            </w:r>
          </w:p>
        </w:tc>
        <w:tc>
          <w:tcPr>
            <w:tcW w:w="6089" w:type="dxa"/>
          </w:tcPr>
          <w:p w:rsidRPr="00390585" w:rsidR="002031CB" w:rsidP="00C221AB" w:rsidRDefault="00AD7D74" w14:paraId="0CCE311E" w14:textId="1110ADEB">
            <w:pPr>
              <w:spacing w:line="240" w:lineRule="exact"/>
              <w:rPr>
                <w:lang w:bidi="nl-NL"/>
              </w:rPr>
            </w:pPr>
            <w:r w:rsidRPr="00390585">
              <w:rPr>
                <w:lang w:bidi="nl-NL"/>
              </w:rPr>
              <w:t xml:space="preserve">De provincie heeft </w:t>
            </w:r>
            <w:r w:rsidRPr="00390585" w:rsidR="00CC6F75">
              <w:rPr>
                <w:lang w:bidi="nl-NL"/>
              </w:rPr>
              <w:t xml:space="preserve">wettelijke / </w:t>
            </w:r>
            <w:r w:rsidRPr="00390585" w:rsidR="008F31AE">
              <w:rPr>
                <w:lang w:bidi="nl-NL"/>
              </w:rPr>
              <w:t>(boven)regionale</w:t>
            </w:r>
            <w:r w:rsidRPr="00390585" w:rsidR="007743B4">
              <w:rPr>
                <w:lang w:bidi="nl-NL"/>
              </w:rPr>
              <w:t xml:space="preserve"> </w:t>
            </w:r>
            <w:r w:rsidRPr="00390585">
              <w:rPr>
                <w:lang w:bidi="nl-NL"/>
              </w:rPr>
              <w:t>taken op het gebied van geluid, stilte, luchtkwaliteit, geur en waterkwaliteit.</w:t>
            </w:r>
            <w:r w:rsidRPr="00390585" w:rsidR="006622BC">
              <w:rPr>
                <w:lang w:bidi="nl-NL"/>
              </w:rPr>
              <w:t xml:space="preserve"> Het betreft </w:t>
            </w:r>
            <w:r w:rsidRPr="00390585" w:rsidR="002031CB">
              <w:rPr>
                <w:lang w:bidi="nl-NL"/>
              </w:rPr>
              <w:t xml:space="preserve">het beperken </w:t>
            </w:r>
            <w:r w:rsidRPr="00390585" w:rsidR="006622BC">
              <w:rPr>
                <w:lang w:bidi="nl-NL"/>
              </w:rPr>
              <w:t xml:space="preserve">van de milieubelasting </w:t>
            </w:r>
            <w:r w:rsidRPr="00390585" w:rsidR="003F4D26">
              <w:rPr>
                <w:lang w:bidi="nl-NL"/>
              </w:rPr>
              <w:t xml:space="preserve">vanuit diverse bronnen </w:t>
            </w:r>
            <w:r w:rsidRPr="00390585" w:rsidR="002031CB">
              <w:rPr>
                <w:lang w:bidi="nl-NL"/>
              </w:rPr>
              <w:t xml:space="preserve">naar waarden die </w:t>
            </w:r>
            <w:r w:rsidRPr="00390585" w:rsidR="00151C8A">
              <w:rPr>
                <w:lang w:bidi="nl-NL"/>
              </w:rPr>
              <w:t xml:space="preserve">niet negatief bijdragen aan de </w:t>
            </w:r>
            <w:r w:rsidRPr="00390585" w:rsidR="002031CB">
              <w:rPr>
                <w:lang w:bidi="nl-NL"/>
              </w:rPr>
              <w:t>gezondheid</w:t>
            </w:r>
            <w:r w:rsidRPr="00390585" w:rsidR="00151C8A">
              <w:rPr>
                <w:lang w:bidi="nl-NL"/>
              </w:rPr>
              <w:t xml:space="preserve"> van onze inwoners</w:t>
            </w:r>
            <w:r w:rsidRPr="00390585" w:rsidR="002031CB">
              <w:rPr>
                <w:lang w:bidi="nl-NL"/>
              </w:rPr>
              <w:t>.</w:t>
            </w:r>
          </w:p>
        </w:tc>
      </w:tr>
      <w:tr w:rsidRPr="00390585" w:rsidR="005619C1" w:rsidTr="006349F4" w14:paraId="4FA5683C" w14:textId="77777777">
        <w:tc>
          <w:tcPr>
            <w:tcW w:w="2972" w:type="dxa"/>
          </w:tcPr>
          <w:p w:rsidRPr="00390585" w:rsidR="005619C1" w:rsidP="007663F9" w:rsidRDefault="005619C1" w14:paraId="530ECC1C" w14:textId="39F503D2">
            <w:pPr>
              <w:spacing w:line="240" w:lineRule="exact"/>
              <w:rPr>
                <w:lang w:bidi="nl-NL"/>
              </w:rPr>
            </w:pPr>
            <w:r w:rsidRPr="00390585">
              <w:rPr>
                <w:lang w:bidi="nl-NL"/>
              </w:rPr>
              <w:t>Bevorderen van een veilige inrichting van de leefomgeving</w:t>
            </w:r>
            <w:r w:rsidRPr="00390585" w:rsidR="003561BD">
              <w:rPr>
                <w:lang w:bidi="nl-NL"/>
              </w:rPr>
              <w:t>.</w:t>
            </w:r>
          </w:p>
        </w:tc>
        <w:tc>
          <w:tcPr>
            <w:tcW w:w="6089" w:type="dxa"/>
          </w:tcPr>
          <w:p w:rsidRPr="00390585" w:rsidR="005619C1" w:rsidP="007663F9" w:rsidRDefault="005619C1" w14:paraId="79B92AA1" w14:textId="2063C10F">
            <w:pPr>
              <w:spacing w:line="240" w:lineRule="exact"/>
              <w:rPr>
                <w:lang w:bidi="nl-NL"/>
              </w:rPr>
            </w:pPr>
            <w:r w:rsidRPr="00390585">
              <w:rPr>
                <w:lang w:bidi="nl-NL"/>
              </w:rPr>
              <w:t xml:space="preserve">De provincie heeft </w:t>
            </w:r>
            <w:r w:rsidRPr="00390585" w:rsidR="00CC6F75">
              <w:rPr>
                <w:lang w:bidi="nl-NL"/>
              </w:rPr>
              <w:t xml:space="preserve">wettelijke / </w:t>
            </w:r>
            <w:r w:rsidRPr="00390585" w:rsidR="00E72BD0">
              <w:rPr>
                <w:lang w:bidi="nl-NL"/>
              </w:rPr>
              <w:t xml:space="preserve">(boven)regionale </w:t>
            </w:r>
            <w:r w:rsidRPr="00390585">
              <w:rPr>
                <w:lang w:bidi="nl-NL"/>
              </w:rPr>
              <w:t>taken op het gebied van waterveiligheid, externe veiligheid en verkeersveiligheid</w:t>
            </w:r>
            <w:r w:rsidRPr="00390585" w:rsidR="00626863">
              <w:rPr>
                <w:lang w:bidi="nl-NL"/>
              </w:rPr>
              <w:t xml:space="preserve"> op en rond de provinciale infrastructuur.</w:t>
            </w:r>
            <w:r w:rsidRPr="00390585">
              <w:rPr>
                <w:lang w:bidi="nl-NL"/>
              </w:rPr>
              <w:t xml:space="preserve"> </w:t>
            </w:r>
          </w:p>
        </w:tc>
      </w:tr>
      <w:tr w:rsidRPr="00390585" w:rsidR="005B2E9C" w:rsidTr="005B2E9C" w14:paraId="33A4B76E" w14:textId="77777777">
        <w:tc>
          <w:tcPr>
            <w:tcW w:w="2972" w:type="dxa"/>
          </w:tcPr>
          <w:p w:rsidRPr="00390585" w:rsidR="005B2E9C" w:rsidP="00891A1E" w:rsidRDefault="005B2E9C" w14:paraId="3D8A8318" w14:textId="77777777">
            <w:pPr>
              <w:spacing w:line="240" w:lineRule="exact"/>
              <w:rPr>
                <w:lang w:bidi="nl-NL"/>
              </w:rPr>
            </w:pPr>
            <w:r w:rsidRPr="00390585">
              <w:rPr>
                <w:lang w:bidi="nl-NL"/>
              </w:rPr>
              <w:t>Versterken van onderlinge relatie tussen ‘stad’ en ‘land’</w:t>
            </w:r>
          </w:p>
        </w:tc>
        <w:tc>
          <w:tcPr>
            <w:tcW w:w="6089" w:type="dxa"/>
          </w:tcPr>
          <w:p w:rsidRPr="00390585" w:rsidR="005B2E9C" w:rsidP="00891A1E" w:rsidRDefault="005B2E9C" w14:paraId="05D41134" w14:textId="62036216">
            <w:pPr>
              <w:spacing w:line="240" w:lineRule="exact"/>
              <w:rPr>
                <w:lang w:bidi="nl-NL"/>
              </w:rPr>
            </w:pPr>
            <w:r w:rsidRPr="00390585">
              <w:rPr>
                <w:lang w:bidi="nl-NL"/>
              </w:rPr>
              <w:t>De zones rondom de kernen vormen de verbinding tussen het stedelijk en het landelijk gebied. Ze hebben invloed op kwaliteit en uitstraling van de steden en dorpen en van het landelijk gebied.</w:t>
            </w:r>
            <w:r w:rsidRPr="00390585" w:rsidR="00B92D07">
              <w:rPr>
                <w:lang w:bidi="nl-NL"/>
              </w:rPr>
              <w:t xml:space="preserve"> Tegengaan leegstand en verrommeling </w:t>
            </w:r>
            <w:r w:rsidRPr="00390585" w:rsidR="001F6350">
              <w:rPr>
                <w:lang w:bidi="nl-NL"/>
              </w:rPr>
              <w:t>draagt bij aan vitaliteit van de kern.</w:t>
            </w:r>
          </w:p>
        </w:tc>
      </w:tr>
      <w:tr w:rsidRPr="00390585" w:rsidR="002031CB" w:rsidTr="006349F4" w14:paraId="1FBB09F4" w14:textId="77777777">
        <w:tc>
          <w:tcPr>
            <w:tcW w:w="2972" w:type="dxa"/>
          </w:tcPr>
          <w:p w:rsidRPr="00390585" w:rsidR="002031CB" w:rsidP="00C221AB" w:rsidRDefault="00C221AB" w14:paraId="179CA87B" w14:textId="3ED66680">
            <w:pPr>
              <w:spacing w:line="240" w:lineRule="exact"/>
              <w:rPr>
                <w:lang w:bidi="nl-NL"/>
              </w:rPr>
            </w:pPr>
            <w:r w:rsidRPr="00390585">
              <w:rPr>
                <w:lang w:bidi="nl-NL"/>
              </w:rPr>
              <w:t>Zodanige condities scheppen dat een goede recreatieve structuur wordt behouden en versterkt</w:t>
            </w:r>
            <w:r w:rsidRPr="00390585" w:rsidR="00E46B13">
              <w:rPr>
                <w:lang w:bidi="nl-NL"/>
              </w:rPr>
              <w:t>.</w:t>
            </w:r>
          </w:p>
        </w:tc>
        <w:tc>
          <w:tcPr>
            <w:tcW w:w="6089" w:type="dxa"/>
          </w:tcPr>
          <w:p w:rsidRPr="00390585" w:rsidR="002031CB" w:rsidP="00C221AB" w:rsidRDefault="00C221AB" w14:paraId="6FF832A0" w14:textId="54FAD155">
            <w:pPr>
              <w:spacing w:line="240" w:lineRule="exact"/>
              <w:rPr>
                <w:lang w:bidi="nl-NL"/>
              </w:rPr>
            </w:pPr>
            <w:r w:rsidRPr="00390585">
              <w:rPr>
                <w:lang w:bidi="nl-NL"/>
              </w:rPr>
              <w:t xml:space="preserve">De recreatieve structuur bestaat uit </w:t>
            </w:r>
            <w:r w:rsidRPr="00390585" w:rsidR="004C2F12">
              <w:rPr>
                <w:lang w:bidi="nl-NL"/>
              </w:rPr>
              <w:t>routenetwerken</w:t>
            </w:r>
            <w:r w:rsidRPr="00390585">
              <w:rPr>
                <w:lang w:bidi="nl-NL"/>
              </w:rPr>
              <w:t>, waterwegen en voorzieningen zoals recreatieterreinen</w:t>
            </w:r>
            <w:r w:rsidRPr="00390585" w:rsidR="00D945B3">
              <w:rPr>
                <w:lang w:bidi="nl-NL"/>
              </w:rPr>
              <w:t>,</w:t>
            </w:r>
            <w:r w:rsidRPr="00390585">
              <w:rPr>
                <w:lang w:bidi="nl-NL"/>
              </w:rPr>
              <w:t xml:space="preserve"> verblijfsaccommodaties</w:t>
            </w:r>
            <w:r w:rsidRPr="00390585" w:rsidR="00D945B3">
              <w:rPr>
                <w:lang w:bidi="nl-NL"/>
              </w:rPr>
              <w:t xml:space="preserve"> en zwemwater</w:t>
            </w:r>
            <w:r w:rsidRPr="00390585" w:rsidR="00B94841">
              <w:rPr>
                <w:lang w:bidi="nl-NL"/>
              </w:rPr>
              <w:t>. Het</w:t>
            </w:r>
            <w:r w:rsidRPr="00390585">
              <w:rPr>
                <w:lang w:bidi="nl-NL"/>
              </w:rPr>
              <w:t xml:space="preserve"> overschrijdt gemeente</w:t>
            </w:r>
            <w:r w:rsidRPr="00390585" w:rsidR="00B94841">
              <w:rPr>
                <w:lang w:bidi="nl-NL"/>
              </w:rPr>
              <w:t>-</w:t>
            </w:r>
            <w:r w:rsidRPr="00390585">
              <w:rPr>
                <w:lang w:bidi="nl-NL"/>
              </w:rPr>
              <w:t xml:space="preserve"> en provinci</w:t>
            </w:r>
            <w:r w:rsidRPr="00390585" w:rsidR="00D35151">
              <w:rPr>
                <w:lang w:bidi="nl-NL"/>
              </w:rPr>
              <w:t>e</w:t>
            </w:r>
            <w:r w:rsidRPr="00390585">
              <w:rPr>
                <w:lang w:bidi="nl-NL"/>
              </w:rPr>
              <w:t>grenzen.</w:t>
            </w:r>
            <w:r w:rsidRPr="00390585" w:rsidR="00C911C4">
              <w:rPr>
                <w:lang w:bidi="nl-NL"/>
              </w:rPr>
              <w:t xml:space="preserve"> De provincie </w:t>
            </w:r>
            <w:r w:rsidRPr="00390585" w:rsidR="00923E06">
              <w:rPr>
                <w:lang w:bidi="nl-NL"/>
              </w:rPr>
              <w:t>richt zich op</w:t>
            </w:r>
            <w:r w:rsidRPr="00390585" w:rsidR="00C911C4">
              <w:rPr>
                <w:lang w:bidi="nl-NL"/>
              </w:rPr>
              <w:t xml:space="preserve"> een evenwichtige spreiding</w:t>
            </w:r>
            <w:r w:rsidRPr="00390585" w:rsidR="009B0FEC">
              <w:rPr>
                <w:lang w:bidi="nl-NL"/>
              </w:rPr>
              <w:t xml:space="preserve"> van toeristen</w:t>
            </w:r>
            <w:r w:rsidRPr="00390585" w:rsidR="00483944">
              <w:rPr>
                <w:lang w:bidi="nl-NL"/>
              </w:rPr>
              <w:t xml:space="preserve"> en recreanten over</w:t>
            </w:r>
            <w:r w:rsidRPr="00390585" w:rsidR="00C911C4">
              <w:rPr>
                <w:lang w:bidi="nl-NL"/>
              </w:rPr>
              <w:t xml:space="preserve"> stad en landelijk gebied</w:t>
            </w:r>
            <w:r w:rsidRPr="00390585" w:rsidR="00483944">
              <w:rPr>
                <w:lang w:bidi="nl-NL"/>
              </w:rPr>
              <w:t>, een</w:t>
            </w:r>
            <w:r w:rsidRPr="00390585" w:rsidR="0095539D">
              <w:rPr>
                <w:lang w:bidi="nl-NL"/>
              </w:rPr>
              <w:t xml:space="preserve"> op de vraag aansluitend aanbod</w:t>
            </w:r>
            <w:r w:rsidRPr="00390585" w:rsidR="00187060">
              <w:rPr>
                <w:lang w:bidi="nl-NL"/>
              </w:rPr>
              <w:t xml:space="preserve"> en zorg voor </w:t>
            </w:r>
            <w:r w:rsidRPr="00390585" w:rsidR="005E0DB7">
              <w:rPr>
                <w:lang w:bidi="nl-NL"/>
              </w:rPr>
              <w:t>behoud van stilte voor de rustzoekende mens</w:t>
            </w:r>
            <w:r w:rsidRPr="00390585" w:rsidR="00C911C4">
              <w:rPr>
                <w:lang w:bidi="nl-NL"/>
              </w:rPr>
              <w:t>.</w:t>
            </w:r>
          </w:p>
        </w:tc>
      </w:tr>
      <w:bookmarkEnd w:id="27"/>
      <w:tr w:rsidRPr="00390585" w:rsidR="00231251" w:rsidTr="00231251" w14:paraId="0F6DA62D" w14:textId="77777777">
        <w:tc>
          <w:tcPr>
            <w:tcW w:w="2972" w:type="dxa"/>
          </w:tcPr>
          <w:p w:rsidRPr="00390585" w:rsidR="00231251" w:rsidP="00891A1E" w:rsidRDefault="00231251" w14:paraId="6BAEC2C4" w14:textId="77777777">
            <w:pPr>
              <w:spacing w:line="240" w:lineRule="exact"/>
              <w:rPr>
                <w:lang w:bidi="nl-NL"/>
              </w:rPr>
            </w:pPr>
            <w:r w:rsidRPr="00390585">
              <w:rPr>
                <w:lang w:bidi="nl-NL"/>
              </w:rPr>
              <w:t>Bevorderen van een inclusieve samenleving</w:t>
            </w:r>
          </w:p>
        </w:tc>
        <w:tc>
          <w:tcPr>
            <w:tcW w:w="6089" w:type="dxa"/>
          </w:tcPr>
          <w:p w:rsidRPr="00390585" w:rsidR="00231251" w:rsidP="00891A1E" w:rsidRDefault="00231251" w14:paraId="2A72C148" w14:textId="4AE74097">
            <w:pPr>
              <w:spacing w:line="240" w:lineRule="exact"/>
              <w:rPr>
                <w:lang w:bidi="nl-NL"/>
              </w:rPr>
            </w:pPr>
            <w:r w:rsidRPr="00390585">
              <w:rPr>
                <w:lang w:bidi="nl-NL"/>
              </w:rPr>
              <w:t>De provincie kan met haar taken voor de fysieke leefomgeving ook voorwaarden scheppen voor een inclusieve samenleving. Bijvoorbeeld op het gebied van openbaar vervoer of de woningbouwprogrammering.</w:t>
            </w:r>
            <w:r w:rsidRPr="00390585" w:rsidR="002E329E">
              <w:rPr>
                <w:lang w:bidi="nl-NL"/>
              </w:rPr>
              <w:t xml:space="preserve"> Ook kan ze hiermee bijdragen aan sociale samenhang</w:t>
            </w:r>
            <w:r w:rsidRPr="00390585" w:rsidR="005A3D04">
              <w:rPr>
                <w:lang w:bidi="nl-NL"/>
              </w:rPr>
              <w:t xml:space="preserve"> en aan dat iedereen mee kan doen in de maatschappij</w:t>
            </w:r>
            <w:r w:rsidRPr="00390585" w:rsidR="00A153D3">
              <w:rPr>
                <w:lang w:bidi="nl-NL"/>
              </w:rPr>
              <w:t>.</w:t>
            </w:r>
          </w:p>
        </w:tc>
      </w:tr>
    </w:tbl>
    <w:p w:rsidRPr="00390585" w:rsidR="00C221AB" w:rsidP="00961F00" w:rsidRDefault="00C221AB" w14:paraId="18070F85" w14:textId="77777777">
      <w:pPr>
        <w:rPr>
          <w:lang w:bidi="nl-NL"/>
        </w:rPr>
      </w:pPr>
    </w:p>
    <w:p w:rsidRPr="00390585" w:rsidR="002031CB" w:rsidP="00961F00" w:rsidRDefault="002031CB" w14:paraId="61EB3157" w14:textId="77777777">
      <w:pPr>
        <w:rPr>
          <w:b/>
          <w:bCs/>
          <w:sz w:val="20"/>
          <w:szCs w:val="24"/>
          <w:lang w:bidi="nl-NL"/>
        </w:rPr>
      </w:pPr>
      <w:r w:rsidRPr="00390585">
        <w:rPr>
          <w:b/>
          <w:bCs/>
          <w:sz w:val="20"/>
          <w:szCs w:val="24"/>
          <w:lang w:bidi="nl-NL"/>
        </w:rPr>
        <w:t>Klimaatbestendig en waterrobuust</w:t>
      </w:r>
    </w:p>
    <w:tbl>
      <w:tblPr>
        <w:tblStyle w:val="Tabelraster"/>
        <w:tblW w:w="0" w:type="auto"/>
        <w:tblLook w:val="04A0" w:firstRow="1" w:lastRow="0" w:firstColumn="1" w:lastColumn="0" w:noHBand="0" w:noVBand="1"/>
      </w:tblPr>
      <w:tblGrid>
        <w:gridCol w:w="2972"/>
        <w:gridCol w:w="6089"/>
      </w:tblGrid>
      <w:tr w:rsidRPr="00390585" w:rsidR="00C221AB" w:rsidTr="00B56333" w14:paraId="77E798D1" w14:textId="77777777">
        <w:tc>
          <w:tcPr>
            <w:tcW w:w="2972" w:type="dxa"/>
          </w:tcPr>
          <w:p w:rsidRPr="00390585" w:rsidR="00C221AB" w:rsidP="00C221AB" w:rsidRDefault="00C221AB" w14:paraId="16D0B026" w14:textId="77777777">
            <w:pPr>
              <w:spacing w:line="240" w:lineRule="exact"/>
              <w:rPr>
                <w:i/>
                <w:iCs/>
                <w:lang w:bidi="nl-NL"/>
              </w:rPr>
            </w:pPr>
            <w:bookmarkStart w:name="_Hlk21687206" w:id="28"/>
            <w:r w:rsidRPr="00390585">
              <w:rPr>
                <w:i/>
                <w:iCs/>
                <w:lang w:bidi="nl-NL"/>
              </w:rPr>
              <w:t>Provinciaal belang</w:t>
            </w:r>
          </w:p>
        </w:tc>
        <w:tc>
          <w:tcPr>
            <w:tcW w:w="6089" w:type="dxa"/>
          </w:tcPr>
          <w:p w:rsidRPr="00390585" w:rsidR="00C221AB" w:rsidP="00C221AB" w:rsidRDefault="003F40B1" w14:paraId="5F02579A" w14:textId="4ED64B54">
            <w:pPr>
              <w:spacing w:line="240" w:lineRule="exact"/>
              <w:rPr>
                <w:i/>
                <w:iCs/>
                <w:lang w:bidi="nl-NL"/>
              </w:rPr>
            </w:pPr>
            <w:r w:rsidRPr="00390585">
              <w:rPr>
                <w:i/>
                <w:iCs/>
                <w:lang w:bidi="nl-NL"/>
              </w:rPr>
              <w:t>T</w:t>
            </w:r>
            <w:r w:rsidRPr="00390585" w:rsidR="00C221AB">
              <w:rPr>
                <w:i/>
                <w:iCs/>
                <w:lang w:bidi="nl-NL"/>
              </w:rPr>
              <w:t>oelichting</w:t>
            </w:r>
          </w:p>
        </w:tc>
      </w:tr>
      <w:tr w:rsidRPr="00390585" w:rsidR="00C221AB" w:rsidTr="00B56333" w14:paraId="7C05FAEA" w14:textId="77777777">
        <w:tc>
          <w:tcPr>
            <w:tcW w:w="2972" w:type="dxa"/>
          </w:tcPr>
          <w:p w:rsidRPr="00390585" w:rsidR="00C221AB" w:rsidP="00C221AB" w:rsidRDefault="00024056" w14:paraId="0ADE7D05" w14:textId="1E0EEB80">
            <w:pPr>
              <w:spacing w:line="240" w:lineRule="exact"/>
              <w:rPr>
                <w:lang w:bidi="nl-NL"/>
              </w:rPr>
            </w:pPr>
            <w:r w:rsidRPr="00390585">
              <w:rPr>
                <w:lang w:bidi="nl-NL"/>
              </w:rPr>
              <w:t>Bevorderen van een klimaatbestendige leefomgeving</w:t>
            </w:r>
            <w:r w:rsidRPr="00390585" w:rsidR="003561BD">
              <w:rPr>
                <w:lang w:bidi="nl-NL"/>
              </w:rPr>
              <w:t>.</w:t>
            </w:r>
          </w:p>
        </w:tc>
        <w:tc>
          <w:tcPr>
            <w:tcW w:w="6089" w:type="dxa"/>
          </w:tcPr>
          <w:p w:rsidRPr="00390585" w:rsidR="00C221AB" w:rsidP="00C221AB" w:rsidRDefault="00D477A7" w14:paraId="146EDC4C" w14:textId="2CFB7522">
            <w:pPr>
              <w:spacing w:line="240" w:lineRule="exact"/>
              <w:rPr>
                <w:lang w:bidi="nl-NL"/>
              </w:rPr>
            </w:pPr>
            <w:r w:rsidRPr="00390585">
              <w:rPr>
                <w:lang w:bidi="nl-NL"/>
              </w:rPr>
              <w:t>De aanpak van de door klimaatverandering veroorzaakte wateroverlast, hittestress, overstromingen en droogte is vaak regionaal. Er is ruimte nodig voor afdoende klimaatbestendige ingrepen en regionale afstemming en samenwerking om te komen tot een klimaatadaptieve inrichting van de fysieke leefomgeving.</w:t>
            </w:r>
          </w:p>
        </w:tc>
      </w:tr>
      <w:tr w:rsidRPr="00390585" w:rsidR="00C221AB" w:rsidTr="00B56333" w14:paraId="205B34CD" w14:textId="77777777">
        <w:tc>
          <w:tcPr>
            <w:tcW w:w="2972" w:type="dxa"/>
          </w:tcPr>
          <w:p w:rsidRPr="00390585" w:rsidR="00C221AB" w:rsidP="00C221AB" w:rsidRDefault="00C221AB" w14:paraId="0C77E2C4" w14:textId="3D6D5D60">
            <w:pPr>
              <w:spacing w:line="240" w:lineRule="exact"/>
              <w:rPr>
                <w:lang w:bidi="nl-NL"/>
              </w:rPr>
            </w:pPr>
            <w:r w:rsidRPr="00390585">
              <w:rPr>
                <w:lang w:bidi="nl-NL"/>
              </w:rPr>
              <w:lastRenderedPageBreak/>
              <w:t>Ontwikkelen van een robuust en duurzaam bodem- en watersysteem</w:t>
            </w:r>
            <w:r w:rsidRPr="00390585" w:rsidR="003561BD">
              <w:rPr>
                <w:lang w:bidi="nl-NL"/>
              </w:rPr>
              <w:t>.</w:t>
            </w:r>
          </w:p>
        </w:tc>
        <w:tc>
          <w:tcPr>
            <w:tcW w:w="6089" w:type="dxa"/>
          </w:tcPr>
          <w:p w:rsidRPr="00390585" w:rsidR="00C221AB" w:rsidP="00C221AB" w:rsidRDefault="00262367" w14:paraId="6E432123" w14:textId="68D22326">
            <w:pPr>
              <w:spacing w:line="240" w:lineRule="exact"/>
              <w:rPr>
                <w:lang w:bidi="nl-NL"/>
              </w:rPr>
            </w:pPr>
            <w:r w:rsidRPr="00390585">
              <w:rPr>
                <w:lang w:bidi="nl-NL"/>
              </w:rPr>
              <w:t xml:space="preserve">De provincie heeft wettelijke taken op het gebied van de bodem- en </w:t>
            </w:r>
            <w:r w:rsidRPr="004E494D">
              <w:rPr>
                <w:lang w:bidi="nl-NL"/>
              </w:rPr>
              <w:t>watersystemen</w:t>
            </w:r>
            <w:r w:rsidRPr="004E494D" w:rsidR="00545BDC">
              <w:rPr>
                <w:lang w:bidi="nl-NL"/>
              </w:rPr>
              <w:t xml:space="preserve"> (zowel grond- als oppervlaktewater)</w:t>
            </w:r>
            <w:r w:rsidRPr="004E494D">
              <w:rPr>
                <w:lang w:bidi="nl-NL"/>
              </w:rPr>
              <w:t xml:space="preserve">. Toekomstige veranderingen en </w:t>
            </w:r>
            <w:r w:rsidRPr="004E494D" w:rsidR="00291BB9">
              <w:rPr>
                <w:lang w:bidi="nl-NL"/>
              </w:rPr>
              <w:t>ontwikkelingen</w:t>
            </w:r>
            <w:r w:rsidRPr="004E494D">
              <w:rPr>
                <w:lang w:bidi="nl-NL"/>
              </w:rPr>
              <w:t xml:space="preserve"> vragen om het behoud van een duurzaam evenwicht</w:t>
            </w:r>
            <w:r w:rsidRPr="00390585">
              <w:rPr>
                <w:lang w:bidi="nl-NL"/>
              </w:rPr>
              <w:t xml:space="preserve"> tussen benutten en beschermen op provinciaal niveau. Het </w:t>
            </w:r>
            <w:r w:rsidRPr="00390585" w:rsidR="00A5775D">
              <w:rPr>
                <w:lang w:bidi="nl-NL"/>
              </w:rPr>
              <w:t xml:space="preserve">regionale </w:t>
            </w:r>
            <w:r w:rsidRPr="00390585">
              <w:rPr>
                <w:lang w:bidi="nl-NL"/>
              </w:rPr>
              <w:t xml:space="preserve">bodem- en </w:t>
            </w:r>
            <w:r w:rsidRPr="2C53DEDE">
              <w:rPr>
                <w:lang w:bidi="nl-NL"/>
              </w:rPr>
              <w:t>watersysteem</w:t>
            </w:r>
            <w:r w:rsidRPr="00390585">
              <w:rPr>
                <w:lang w:bidi="nl-NL"/>
              </w:rPr>
              <w:t xml:space="preserve"> is de drager van de bovengrondse ruimtelijke ontwikkelingen.</w:t>
            </w:r>
            <w:r w:rsidRPr="2C53DEDE" w:rsidR="00A17E91">
              <w:rPr>
                <w:rFonts w:eastAsia="Arial" w:cs="Arial"/>
              </w:rPr>
              <w:t xml:space="preserve"> </w:t>
            </w:r>
            <w:r w:rsidRPr="00390585" w:rsidR="00A17E91">
              <w:rPr>
                <w:lang w:bidi="nl-NL"/>
              </w:rPr>
              <w:t>Het systeem stopt niet bij gemeentelijke grenzen en vraagt om regionale keuzes. Waarin de provincie rekening houdt met gebied specifieke belangen en opgaven.</w:t>
            </w:r>
          </w:p>
        </w:tc>
      </w:tr>
      <w:tr w:rsidRPr="00390585" w:rsidR="7EA31648" w:rsidTr="7EA31648" w14:paraId="50209B75" w14:textId="77777777">
        <w:tc>
          <w:tcPr>
            <w:tcW w:w="2972" w:type="dxa"/>
          </w:tcPr>
          <w:p w:rsidRPr="00390585" w:rsidR="7EA31648" w:rsidP="7EA31648" w:rsidRDefault="00C936A8" w14:paraId="7128175F" w14:textId="765ADB3F">
            <w:pPr>
              <w:spacing w:line="240" w:lineRule="exact"/>
              <w:rPr>
                <w:lang w:bidi="nl-NL"/>
              </w:rPr>
            </w:pPr>
            <w:r w:rsidRPr="00390585">
              <w:rPr>
                <w:lang w:bidi="nl-NL"/>
              </w:rPr>
              <w:t>Bevorderen van het afr</w:t>
            </w:r>
            <w:r w:rsidRPr="00390585" w:rsidR="7EA31648">
              <w:rPr>
                <w:lang w:bidi="nl-NL"/>
              </w:rPr>
              <w:t>emmen van bodemdaling</w:t>
            </w:r>
            <w:r w:rsidRPr="00390585" w:rsidR="003561BD">
              <w:rPr>
                <w:lang w:bidi="nl-NL"/>
              </w:rPr>
              <w:t>.</w:t>
            </w:r>
          </w:p>
        </w:tc>
        <w:tc>
          <w:tcPr>
            <w:tcW w:w="6089" w:type="dxa"/>
          </w:tcPr>
          <w:p w:rsidRPr="00390585" w:rsidR="7EA31648" w:rsidP="7EA31648" w:rsidRDefault="00034A6F" w14:paraId="4892EA3E" w14:textId="146813B4">
            <w:pPr>
              <w:spacing w:line="240" w:lineRule="exact"/>
              <w:rPr>
                <w:rFonts w:eastAsia="Arial" w:cs="Arial"/>
                <w:color w:val="000000" w:themeColor="text1"/>
                <w:szCs w:val="18"/>
              </w:rPr>
            </w:pPr>
            <w:r w:rsidRPr="00390585">
              <w:rPr>
                <w:rFonts w:eastAsia="Arial" w:cs="Arial"/>
                <w:color w:val="000000" w:themeColor="text1"/>
                <w:szCs w:val="18"/>
              </w:rPr>
              <w:t>Afr</w:t>
            </w:r>
            <w:r w:rsidRPr="00390585" w:rsidR="0019084F">
              <w:rPr>
                <w:rFonts w:eastAsia="Arial" w:cs="Arial"/>
                <w:color w:val="000000" w:themeColor="text1"/>
                <w:szCs w:val="18"/>
              </w:rPr>
              <w:t>emmen van b</w:t>
            </w:r>
            <w:r w:rsidRPr="00390585" w:rsidR="7EA31648">
              <w:rPr>
                <w:rFonts w:eastAsia="Arial" w:cs="Arial"/>
                <w:color w:val="000000" w:themeColor="text1"/>
                <w:szCs w:val="18"/>
              </w:rPr>
              <w:t xml:space="preserve">odemdaling </w:t>
            </w:r>
            <w:r w:rsidRPr="00390585" w:rsidR="0019084F">
              <w:rPr>
                <w:rFonts w:eastAsia="Arial" w:cs="Arial"/>
                <w:color w:val="000000" w:themeColor="text1"/>
                <w:szCs w:val="18"/>
              </w:rPr>
              <w:t xml:space="preserve">vergt een </w:t>
            </w:r>
            <w:r w:rsidRPr="00390585" w:rsidR="00C936A8">
              <w:rPr>
                <w:rFonts w:eastAsia="Arial" w:cs="Arial"/>
                <w:color w:val="000000" w:themeColor="text1"/>
                <w:szCs w:val="18"/>
              </w:rPr>
              <w:t>gemeentegrensoverschrijdende, (boven)regionale aanpak</w:t>
            </w:r>
            <w:r w:rsidRPr="00390585" w:rsidR="7EA31648">
              <w:rPr>
                <w:rFonts w:eastAsia="Arial" w:cs="Arial"/>
                <w:color w:val="000000" w:themeColor="text1"/>
                <w:szCs w:val="18"/>
              </w:rPr>
              <w:t xml:space="preserve">. </w:t>
            </w:r>
          </w:p>
        </w:tc>
      </w:tr>
      <w:bookmarkEnd w:id="28"/>
    </w:tbl>
    <w:p w:rsidRPr="00390585" w:rsidR="003561BD" w:rsidP="00961F00" w:rsidRDefault="003561BD" w14:paraId="51B136ED" w14:textId="77777777">
      <w:pPr>
        <w:rPr>
          <w:lang w:bidi="nl-NL"/>
        </w:rPr>
      </w:pPr>
    </w:p>
    <w:p w:rsidRPr="00390585" w:rsidR="002031CB" w:rsidP="00961F00" w:rsidRDefault="002031CB" w14:paraId="6C243BED" w14:textId="77777777">
      <w:pPr>
        <w:rPr>
          <w:b/>
          <w:bCs/>
          <w:sz w:val="20"/>
          <w:szCs w:val="24"/>
          <w:lang w:bidi="nl-NL"/>
        </w:rPr>
      </w:pPr>
      <w:r w:rsidRPr="00390585">
        <w:rPr>
          <w:b/>
          <w:bCs/>
          <w:sz w:val="20"/>
          <w:szCs w:val="24"/>
          <w:lang w:bidi="nl-NL"/>
        </w:rPr>
        <w:t>Duurzame energie</w:t>
      </w:r>
    </w:p>
    <w:tbl>
      <w:tblPr>
        <w:tblStyle w:val="Tabelraster"/>
        <w:tblW w:w="0" w:type="auto"/>
        <w:tblLook w:val="04A0" w:firstRow="1" w:lastRow="0" w:firstColumn="1" w:lastColumn="0" w:noHBand="0" w:noVBand="1"/>
      </w:tblPr>
      <w:tblGrid>
        <w:gridCol w:w="2972"/>
        <w:gridCol w:w="6089"/>
      </w:tblGrid>
      <w:tr w:rsidRPr="00390585" w:rsidR="00C221AB" w:rsidTr="004E3118" w14:paraId="1C17CD49" w14:textId="77777777">
        <w:tc>
          <w:tcPr>
            <w:tcW w:w="2972" w:type="dxa"/>
          </w:tcPr>
          <w:p w:rsidRPr="00390585" w:rsidR="00C221AB" w:rsidP="00C221AB" w:rsidRDefault="00C221AB" w14:paraId="451BDA93" w14:textId="77777777">
            <w:pPr>
              <w:spacing w:line="240" w:lineRule="exact"/>
              <w:rPr>
                <w:i/>
                <w:iCs/>
                <w:lang w:bidi="nl-NL"/>
              </w:rPr>
            </w:pPr>
            <w:r w:rsidRPr="00390585">
              <w:rPr>
                <w:i/>
                <w:iCs/>
                <w:lang w:bidi="nl-NL"/>
              </w:rPr>
              <w:t>Provinciaal belang</w:t>
            </w:r>
          </w:p>
        </w:tc>
        <w:tc>
          <w:tcPr>
            <w:tcW w:w="6089" w:type="dxa"/>
          </w:tcPr>
          <w:p w:rsidRPr="00390585" w:rsidR="00C221AB" w:rsidP="00C221AB" w:rsidRDefault="003F40B1" w14:paraId="589D0D65" w14:textId="16C97103">
            <w:pPr>
              <w:spacing w:line="240" w:lineRule="exact"/>
              <w:rPr>
                <w:i/>
                <w:iCs/>
                <w:lang w:bidi="nl-NL"/>
              </w:rPr>
            </w:pPr>
            <w:r w:rsidRPr="00390585">
              <w:rPr>
                <w:i/>
                <w:iCs/>
                <w:lang w:bidi="nl-NL"/>
              </w:rPr>
              <w:t>T</w:t>
            </w:r>
            <w:r w:rsidRPr="00390585" w:rsidR="00C221AB">
              <w:rPr>
                <w:i/>
                <w:iCs/>
                <w:lang w:bidi="nl-NL"/>
              </w:rPr>
              <w:t>oelichting</w:t>
            </w:r>
          </w:p>
        </w:tc>
      </w:tr>
      <w:tr w:rsidRPr="00390585" w:rsidR="00F3498D" w:rsidTr="004E3118" w14:paraId="08995F39" w14:textId="77777777">
        <w:tc>
          <w:tcPr>
            <w:tcW w:w="2972" w:type="dxa"/>
          </w:tcPr>
          <w:p w:rsidRPr="00390585" w:rsidR="00F3498D" w:rsidP="000973EF" w:rsidRDefault="0061308A" w14:paraId="567C30D5" w14:textId="57EFD648">
            <w:pPr>
              <w:spacing w:line="240" w:lineRule="exact"/>
              <w:rPr>
                <w:lang w:bidi="nl-NL"/>
              </w:rPr>
            </w:pPr>
            <w:r w:rsidRPr="00390585">
              <w:rPr>
                <w:lang w:bidi="nl-NL"/>
              </w:rPr>
              <w:t>Bijdragen aan het verminderen van energiegebruik.</w:t>
            </w:r>
          </w:p>
        </w:tc>
        <w:tc>
          <w:tcPr>
            <w:tcW w:w="6089" w:type="dxa"/>
          </w:tcPr>
          <w:p w:rsidRPr="00390585" w:rsidR="00F3498D" w:rsidP="000973EF" w:rsidRDefault="00DF63C1" w14:paraId="756A4300" w14:textId="7EE376FB">
            <w:pPr>
              <w:spacing w:line="240" w:lineRule="exact"/>
              <w:rPr>
                <w:lang w:bidi="nl-NL"/>
              </w:rPr>
            </w:pPr>
            <w:r w:rsidRPr="00390585">
              <w:rPr>
                <w:lang w:bidi="nl-NL"/>
              </w:rPr>
              <w:t xml:space="preserve">De provincie draagt bij aan de </w:t>
            </w:r>
            <w:r w:rsidRPr="00390585" w:rsidR="0061308A">
              <w:rPr>
                <w:lang w:bidi="nl-NL"/>
              </w:rPr>
              <w:t>inzet op besparing</w:t>
            </w:r>
            <w:r w:rsidRPr="00390585" w:rsidR="00A267A7">
              <w:rPr>
                <w:lang w:bidi="nl-NL"/>
              </w:rPr>
              <w:t xml:space="preserve"> om de impact van de energietransitie te verminderen. </w:t>
            </w:r>
            <w:r w:rsidRPr="00390585" w:rsidR="00BB5CCB">
              <w:rPr>
                <w:lang w:bidi="nl-NL"/>
              </w:rPr>
              <w:t xml:space="preserve">Als de </w:t>
            </w:r>
            <w:r w:rsidRPr="00390585" w:rsidR="0061308A">
              <w:rPr>
                <w:lang w:bidi="nl-NL"/>
              </w:rPr>
              <w:t>energievraag af</w:t>
            </w:r>
            <w:r w:rsidRPr="00390585">
              <w:rPr>
                <w:lang w:bidi="nl-NL"/>
              </w:rPr>
              <w:t>neemt</w:t>
            </w:r>
            <w:r w:rsidRPr="00390585" w:rsidR="00BB5CCB">
              <w:rPr>
                <w:lang w:bidi="nl-NL"/>
              </w:rPr>
              <w:t xml:space="preserve">, wordt </w:t>
            </w:r>
            <w:r w:rsidRPr="00390585" w:rsidR="0061308A">
              <w:rPr>
                <w:lang w:bidi="nl-NL"/>
              </w:rPr>
              <w:t>de druk op de ruimte voor het realiseren van duurzame energie beperkter.</w:t>
            </w:r>
          </w:p>
        </w:tc>
      </w:tr>
      <w:tr w:rsidRPr="00390585" w:rsidR="00C221AB" w:rsidTr="004E3118" w14:paraId="7D0D5788" w14:textId="77777777">
        <w:tc>
          <w:tcPr>
            <w:tcW w:w="2972" w:type="dxa"/>
          </w:tcPr>
          <w:p w:rsidRPr="00390585" w:rsidR="00C221AB" w:rsidP="00C221AB" w:rsidRDefault="00C221AB" w14:paraId="582B2B15" w14:textId="03352342">
            <w:pPr>
              <w:spacing w:line="240" w:lineRule="exact"/>
              <w:rPr>
                <w:lang w:bidi="nl-NL"/>
              </w:rPr>
            </w:pPr>
            <w:r w:rsidRPr="00390585">
              <w:rPr>
                <w:lang w:bidi="nl-NL"/>
              </w:rPr>
              <w:t xml:space="preserve">Bevorderen van en voldoende ruimte bieden </w:t>
            </w:r>
            <w:r w:rsidRPr="00390585" w:rsidR="003561BD">
              <w:rPr>
                <w:lang w:bidi="nl-NL"/>
              </w:rPr>
              <w:t>aan</w:t>
            </w:r>
            <w:r w:rsidRPr="00390585">
              <w:rPr>
                <w:lang w:bidi="nl-NL"/>
              </w:rPr>
              <w:t xml:space="preserve"> de realisatie van duurzame energiebronnen</w:t>
            </w:r>
            <w:r w:rsidRPr="00390585" w:rsidR="00D90DE4">
              <w:rPr>
                <w:lang w:bidi="nl-NL"/>
              </w:rPr>
              <w:t>.</w:t>
            </w:r>
          </w:p>
        </w:tc>
        <w:tc>
          <w:tcPr>
            <w:tcW w:w="6089" w:type="dxa"/>
          </w:tcPr>
          <w:p w:rsidRPr="00390585" w:rsidR="00C221AB" w:rsidP="00C221AB" w:rsidRDefault="00045AD6" w14:paraId="0B209C00" w14:textId="02851382">
            <w:pPr>
              <w:spacing w:line="240" w:lineRule="exact"/>
              <w:rPr>
                <w:lang w:bidi="nl-NL"/>
              </w:rPr>
            </w:pPr>
            <w:r w:rsidRPr="00390585">
              <w:rPr>
                <w:lang w:bidi="nl-NL"/>
              </w:rPr>
              <w:t xml:space="preserve">De realisatie van duurzame energiebronnen vergt een </w:t>
            </w:r>
            <w:r w:rsidRPr="00390585" w:rsidR="003056D9">
              <w:rPr>
                <w:lang w:bidi="nl-NL"/>
              </w:rPr>
              <w:t>regional</w:t>
            </w:r>
            <w:r w:rsidRPr="00390585">
              <w:rPr>
                <w:lang w:bidi="nl-NL"/>
              </w:rPr>
              <w:t>e aanpak</w:t>
            </w:r>
            <w:r w:rsidRPr="00390585" w:rsidR="003056D9">
              <w:rPr>
                <w:lang w:bidi="nl-NL"/>
              </w:rPr>
              <w:t>,</w:t>
            </w:r>
            <w:r w:rsidRPr="00390585">
              <w:rPr>
                <w:lang w:bidi="nl-NL"/>
              </w:rPr>
              <w:t xml:space="preserve"> omdat de impact veelal verder gaat dan een individuele gemeente. </w:t>
            </w:r>
            <w:r w:rsidRPr="00390585" w:rsidR="00557827">
              <w:rPr>
                <w:lang w:bidi="nl-NL"/>
              </w:rPr>
              <w:t>D</w:t>
            </w:r>
            <w:r w:rsidRPr="00390585" w:rsidR="00C221AB">
              <w:rPr>
                <w:lang w:bidi="nl-NL"/>
              </w:rPr>
              <w:t xml:space="preserve">e uitwerking van </w:t>
            </w:r>
            <w:r w:rsidRPr="00390585" w:rsidR="00557827">
              <w:rPr>
                <w:lang w:bidi="nl-NL"/>
              </w:rPr>
              <w:t xml:space="preserve">provinciale </w:t>
            </w:r>
            <w:r w:rsidRPr="00390585" w:rsidR="00E77A46">
              <w:rPr>
                <w:lang w:bidi="nl-NL"/>
              </w:rPr>
              <w:t xml:space="preserve">(klimaatneutraal in 2040) </w:t>
            </w:r>
            <w:r w:rsidRPr="00390585" w:rsidR="00557827">
              <w:rPr>
                <w:lang w:bidi="nl-NL"/>
              </w:rPr>
              <w:t xml:space="preserve">en </w:t>
            </w:r>
            <w:r w:rsidRPr="00390585" w:rsidR="00C221AB">
              <w:rPr>
                <w:lang w:bidi="nl-NL"/>
              </w:rPr>
              <w:t xml:space="preserve">nationale ambities voor energietransitie </w:t>
            </w:r>
            <w:r w:rsidRPr="00390585" w:rsidR="00712BA2">
              <w:rPr>
                <w:lang w:bidi="nl-NL"/>
              </w:rPr>
              <w:t xml:space="preserve">vraagt </w:t>
            </w:r>
            <w:r w:rsidRPr="00390585" w:rsidR="00C221AB">
              <w:rPr>
                <w:lang w:bidi="nl-NL"/>
              </w:rPr>
              <w:t>om regie op provinciaal schaalniveau.</w:t>
            </w:r>
            <w:r w:rsidRPr="00390585" w:rsidR="000A5A6E">
              <w:rPr>
                <w:lang w:bidi="nl-NL"/>
              </w:rPr>
              <w:t xml:space="preserve"> Daarnaast zijn wij bevoegd gezag</w:t>
            </w:r>
            <w:r w:rsidRPr="00390585" w:rsidR="00E53C53">
              <w:rPr>
                <w:lang w:bidi="nl-NL"/>
              </w:rPr>
              <w:t xml:space="preserve"> voor het mogelijk maken van een deel van de duurzame energie</w:t>
            </w:r>
            <w:r w:rsidRPr="00390585" w:rsidR="00275DF6">
              <w:rPr>
                <w:lang w:bidi="nl-NL"/>
              </w:rPr>
              <w:t>projecten.</w:t>
            </w:r>
          </w:p>
        </w:tc>
      </w:tr>
    </w:tbl>
    <w:p w:rsidRPr="00390585" w:rsidR="00CF008C" w:rsidP="00961F00" w:rsidRDefault="00CF008C" w14:paraId="6C1FD391" w14:textId="77777777">
      <w:pPr>
        <w:rPr>
          <w:lang w:bidi="nl-NL"/>
        </w:rPr>
      </w:pPr>
    </w:p>
    <w:p w:rsidRPr="00390585" w:rsidR="002031CB" w:rsidP="00961F00" w:rsidRDefault="002031CB" w14:paraId="195B300E" w14:textId="77777777">
      <w:pPr>
        <w:rPr>
          <w:b/>
          <w:bCs/>
          <w:sz w:val="20"/>
          <w:szCs w:val="24"/>
          <w:lang w:bidi="nl-NL"/>
        </w:rPr>
      </w:pPr>
      <w:r w:rsidRPr="00390585">
        <w:rPr>
          <w:b/>
          <w:bCs/>
          <w:sz w:val="20"/>
          <w:szCs w:val="24"/>
          <w:lang w:bidi="nl-NL"/>
        </w:rPr>
        <w:t>Vitale steden en dorpen</w:t>
      </w:r>
    </w:p>
    <w:tbl>
      <w:tblPr>
        <w:tblStyle w:val="Tabelraster"/>
        <w:tblW w:w="0" w:type="auto"/>
        <w:tblLook w:val="04A0" w:firstRow="1" w:lastRow="0" w:firstColumn="1" w:lastColumn="0" w:noHBand="0" w:noVBand="1"/>
      </w:tblPr>
      <w:tblGrid>
        <w:gridCol w:w="2972"/>
        <w:gridCol w:w="6089"/>
      </w:tblGrid>
      <w:tr w:rsidRPr="00390585" w:rsidR="002031CB" w:rsidTr="00391B6E" w14:paraId="035D13BD" w14:textId="77777777">
        <w:tc>
          <w:tcPr>
            <w:tcW w:w="2972" w:type="dxa"/>
          </w:tcPr>
          <w:p w:rsidRPr="00390585" w:rsidR="002031CB" w:rsidP="00C221AB" w:rsidRDefault="002031CB" w14:paraId="5A4F597C" w14:textId="77777777">
            <w:pPr>
              <w:spacing w:line="240" w:lineRule="exact"/>
              <w:rPr>
                <w:i/>
                <w:iCs/>
                <w:lang w:bidi="nl-NL"/>
              </w:rPr>
            </w:pPr>
            <w:bookmarkStart w:name="_Hlk21686853" w:id="29"/>
            <w:bookmarkStart w:name="_Hlk21686970" w:id="30"/>
            <w:r w:rsidRPr="00390585">
              <w:rPr>
                <w:i/>
                <w:iCs/>
                <w:lang w:bidi="nl-NL"/>
              </w:rPr>
              <w:t>Provinciaal belang</w:t>
            </w:r>
          </w:p>
        </w:tc>
        <w:tc>
          <w:tcPr>
            <w:tcW w:w="6089" w:type="dxa"/>
          </w:tcPr>
          <w:p w:rsidRPr="00390585" w:rsidR="002031CB" w:rsidP="00C221AB" w:rsidRDefault="00E352AE" w14:paraId="3128C011" w14:textId="77777777">
            <w:pPr>
              <w:spacing w:line="240" w:lineRule="exact"/>
              <w:rPr>
                <w:i/>
                <w:iCs/>
                <w:lang w:bidi="nl-NL"/>
              </w:rPr>
            </w:pPr>
            <w:r w:rsidRPr="00390585">
              <w:rPr>
                <w:i/>
                <w:iCs/>
                <w:lang w:bidi="nl-NL"/>
              </w:rPr>
              <w:t>T</w:t>
            </w:r>
            <w:r w:rsidRPr="00390585" w:rsidR="002031CB">
              <w:rPr>
                <w:i/>
                <w:iCs/>
                <w:lang w:bidi="nl-NL"/>
              </w:rPr>
              <w:t>oelichting</w:t>
            </w:r>
          </w:p>
        </w:tc>
      </w:tr>
      <w:bookmarkEnd w:id="29"/>
      <w:tr w:rsidRPr="00390585" w:rsidR="002031CB" w:rsidTr="00391B6E" w14:paraId="0D41A835" w14:textId="77777777">
        <w:tc>
          <w:tcPr>
            <w:tcW w:w="2972" w:type="dxa"/>
          </w:tcPr>
          <w:p w:rsidRPr="00390585" w:rsidR="002031CB" w:rsidP="00C221AB" w:rsidRDefault="002031CB" w14:paraId="24CAD8AF" w14:textId="289658F2">
            <w:pPr>
              <w:spacing w:line="240" w:lineRule="exact"/>
              <w:rPr>
                <w:lang w:bidi="nl-NL"/>
              </w:rPr>
            </w:pPr>
            <w:r w:rsidRPr="00390585">
              <w:rPr>
                <w:lang w:bidi="nl-NL"/>
              </w:rPr>
              <w:t>Bevorderen van binnenstedelijke ontwikkeling</w:t>
            </w:r>
            <w:r w:rsidRPr="00390585" w:rsidR="00D90DE4">
              <w:rPr>
                <w:lang w:bidi="nl-NL"/>
              </w:rPr>
              <w:t>.</w:t>
            </w:r>
          </w:p>
        </w:tc>
        <w:tc>
          <w:tcPr>
            <w:tcW w:w="6089" w:type="dxa"/>
          </w:tcPr>
          <w:p w:rsidRPr="00390585" w:rsidR="002031CB" w:rsidP="00C221AB" w:rsidRDefault="002031CB" w14:paraId="14E76CB2" w14:textId="2DF20FDA">
            <w:pPr>
              <w:spacing w:line="240" w:lineRule="exact"/>
              <w:rPr>
                <w:lang w:bidi="nl-NL"/>
              </w:rPr>
            </w:pPr>
            <w:r w:rsidRPr="00390585">
              <w:rPr>
                <w:lang w:bidi="nl-NL"/>
              </w:rPr>
              <w:t>Binnenstedelijke ontwikkeling</w:t>
            </w:r>
            <w:r w:rsidRPr="00390585" w:rsidR="00AE5A5F">
              <w:rPr>
                <w:lang w:bidi="nl-NL"/>
              </w:rPr>
              <w:t>,</w:t>
            </w:r>
            <w:r w:rsidR="00AE5A5F">
              <w:rPr>
                <w:lang w:bidi="nl-NL"/>
              </w:rPr>
              <w:t xml:space="preserve"> dat wil zeggen binnen het stedelijk g</w:t>
            </w:r>
            <w:r w:rsidR="0032731A">
              <w:rPr>
                <w:lang w:bidi="nl-NL"/>
              </w:rPr>
              <w:t xml:space="preserve">ebied van steden, dorpen en overige kernen, </w:t>
            </w:r>
            <w:r w:rsidRPr="00390585">
              <w:rPr>
                <w:lang w:bidi="nl-NL"/>
              </w:rPr>
              <w:t>inclusief transformatie</w:t>
            </w:r>
            <w:r w:rsidRPr="00390585" w:rsidR="00C21F55">
              <w:rPr>
                <w:lang w:bidi="nl-NL"/>
              </w:rPr>
              <w:t>,</w:t>
            </w:r>
            <w:r w:rsidRPr="00390585">
              <w:rPr>
                <w:lang w:bidi="nl-NL"/>
              </w:rPr>
              <w:t xml:space="preserve"> herstructurering en de aanpak van leegstand, heeft bovengemeentelijke aspecten, omdat we te maken hebben met regionale markten voor woon- en werk</w:t>
            </w:r>
            <w:r w:rsidRPr="00390585" w:rsidR="00C26EFE">
              <w:rPr>
                <w:lang w:bidi="nl-NL"/>
              </w:rPr>
              <w:t>- en kantoor</w:t>
            </w:r>
            <w:r w:rsidRPr="00390585">
              <w:rPr>
                <w:lang w:bidi="nl-NL"/>
              </w:rPr>
              <w:t xml:space="preserve">locaties. Het gaat daarbij om regionale afstemming en het creëren van een gelijk speelveld in alle gemeenten. </w:t>
            </w:r>
          </w:p>
        </w:tc>
      </w:tr>
      <w:tr w:rsidRPr="00390585" w:rsidR="002031CB" w:rsidTr="00391B6E" w14:paraId="4F1BD8F3" w14:textId="77777777">
        <w:tc>
          <w:tcPr>
            <w:tcW w:w="2972" w:type="dxa"/>
          </w:tcPr>
          <w:p w:rsidRPr="00390585" w:rsidR="002031CB" w:rsidP="00C221AB" w:rsidRDefault="002031CB" w14:paraId="2ADEADEE" w14:textId="2ADEF7B6">
            <w:pPr>
              <w:spacing w:line="240" w:lineRule="exact"/>
              <w:rPr>
                <w:lang w:bidi="nl-NL"/>
              </w:rPr>
            </w:pPr>
            <w:r w:rsidRPr="00390585">
              <w:rPr>
                <w:lang w:bidi="nl-NL"/>
              </w:rPr>
              <w:t>Voldoende ruimte bieden voor het realiseren van een op de behoefte aansluitend aanbod van woningen en woonvoorzieningen</w:t>
            </w:r>
            <w:r w:rsidRPr="00390585" w:rsidR="00D90DE4">
              <w:rPr>
                <w:lang w:bidi="nl-NL"/>
              </w:rPr>
              <w:t>.</w:t>
            </w:r>
          </w:p>
        </w:tc>
        <w:tc>
          <w:tcPr>
            <w:tcW w:w="6089" w:type="dxa"/>
          </w:tcPr>
          <w:p w:rsidRPr="00390585" w:rsidR="002031CB" w:rsidP="00C221AB" w:rsidRDefault="00FF371F" w14:paraId="3BC35189" w14:textId="2A57EFDD">
            <w:pPr>
              <w:spacing w:line="240" w:lineRule="exact"/>
              <w:rPr>
                <w:lang w:bidi="nl-NL"/>
              </w:rPr>
            </w:pPr>
            <w:r w:rsidRPr="00390585">
              <w:rPr>
                <w:lang w:bidi="nl-NL"/>
              </w:rPr>
              <w:t>Er is een regionale woningmarkt die vraagt om regionale programmering en afstemming. Het gaat om een aanbod dat op regionaal niveau in kwantitatieve en kwalitatieve zin is afgestemd op de (toekomstige) behoefte en de vraag van alle woningzoekenden, qua woningtype en woonmilieu en qua betaalbaarheid.</w:t>
            </w:r>
          </w:p>
        </w:tc>
      </w:tr>
      <w:tr w:rsidRPr="00390585" w:rsidR="002031CB" w:rsidTr="00391B6E" w14:paraId="7CD960B3" w14:textId="77777777">
        <w:tc>
          <w:tcPr>
            <w:tcW w:w="2972" w:type="dxa"/>
          </w:tcPr>
          <w:p w:rsidRPr="00390585" w:rsidR="002031CB" w:rsidP="00C221AB" w:rsidRDefault="002031CB" w14:paraId="7A5EB67E" w14:textId="2A6DAE2D">
            <w:pPr>
              <w:spacing w:line="240" w:lineRule="exact"/>
              <w:rPr>
                <w:lang w:bidi="nl-NL"/>
              </w:rPr>
            </w:pPr>
            <w:r w:rsidRPr="00390585">
              <w:rPr>
                <w:lang w:bidi="nl-NL"/>
              </w:rPr>
              <w:t xml:space="preserve">Voldoende ruimte bieden voor het functioneren en versterken van een </w:t>
            </w:r>
            <w:r w:rsidRPr="004E494D">
              <w:rPr>
                <w:lang w:bidi="nl-NL"/>
              </w:rPr>
              <w:t>vitale</w:t>
            </w:r>
            <w:r w:rsidRPr="004E494D" w:rsidR="00A113FA">
              <w:rPr>
                <w:lang w:bidi="nl-NL"/>
              </w:rPr>
              <w:t>, circulaire</w:t>
            </w:r>
            <w:r w:rsidRPr="004E494D">
              <w:rPr>
                <w:lang w:bidi="nl-NL"/>
              </w:rPr>
              <w:t xml:space="preserve"> en</w:t>
            </w:r>
            <w:r w:rsidRPr="00390585">
              <w:rPr>
                <w:lang w:bidi="nl-NL"/>
              </w:rPr>
              <w:t xml:space="preserve"> innovatieve regionale economie</w:t>
            </w:r>
            <w:r w:rsidRPr="00390585" w:rsidR="00D90DE4">
              <w:rPr>
                <w:lang w:bidi="nl-NL"/>
              </w:rPr>
              <w:t>.</w:t>
            </w:r>
          </w:p>
        </w:tc>
        <w:tc>
          <w:tcPr>
            <w:tcW w:w="6089" w:type="dxa"/>
          </w:tcPr>
          <w:p w:rsidRPr="00390585" w:rsidR="002031CB" w:rsidP="00C221AB" w:rsidRDefault="002031CB" w14:paraId="1E8C0646" w14:textId="6EC15D7E">
            <w:pPr>
              <w:spacing w:line="240" w:lineRule="exact"/>
              <w:rPr>
                <w:lang w:bidi="nl-NL"/>
              </w:rPr>
            </w:pPr>
            <w:r w:rsidRPr="00390585">
              <w:rPr>
                <w:lang w:bidi="nl-NL"/>
              </w:rPr>
              <w:t>De markten voor kantoren en bedrijventerreinen functioneren op regionaal niveau.</w:t>
            </w:r>
            <w:r w:rsidRPr="00390585" w:rsidR="00EF6E9A">
              <w:rPr>
                <w:lang w:bidi="nl-NL"/>
              </w:rPr>
              <w:t xml:space="preserve"> Dit vraagt om regionale programmering en afstemming. Het gaat om een aanbod dat op regionaal niveau in kwantitatieve en kwalitatieve zin aansluit bij de behoefte.</w:t>
            </w:r>
          </w:p>
        </w:tc>
      </w:tr>
      <w:tr w:rsidRPr="00390585" w:rsidR="002031CB" w:rsidTr="00391B6E" w14:paraId="00F69ABE" w14:textId="77777777">
        <w:tc>
          <w:tcPr>
            <w:tcW w:w="2972" w:type="dxa"/>
          </w:tcPr>
          <w:p w:rsidRPr="00390585" w:rsidR="002031CB" w:rsidP="00C221AB" w:rsidRDefault="002031CB" w14:paraId="3A5FB8DA" w14:textId="7931B88C">
            <w:pPr>
              <w:spacing w:line="240" w:lineRule="exact"/>
              <w:rPr>
                <w:lang w:bidi="nl-NL"/>
              </w:rPr>
            </w:pPr>
            <w:r w:rsidRPr="00390585">
              <w:rPr>
                <w:lang w:bidi="nl-NL"/>
              </w:rPr>
              <w:t>Voldoende ruimte bieden voor behoud en versterking van een goede retailstructuur</w:t>
            </w:r>
            <w:r w:rsidRPr="00390585" w:rsidR="00D90DE4">
              <w:rPr>
                <w:lang w:bidi="nl-NL"/>
              </w:rPr>
              <w:t>.</w:t>
            </w:r>
          </w:p>
        </w:tc>
        <w:tc>
          <w:tcPr>
            <w:tcW w:w="6089" w:type="dxa"/>
          </w:tcPr>
          <w:p w:rsidRPr="00390585" w:rsidR="002031CB" w:rsidP="00C221AB" w:rsidRDefault="002031CB" w14:paraId="0543468F" w14:textId="7BA5AD96">
            <w:pPr>
              <w:spacing w:line="240" w:lineRule="exact"/>
              <w:rPr>
                <w:lang w:bidi="nl-NL"/>
              </w:rPr>
            </w:pPr>
            <w:r w:rsidRPr="00390585">
              <w:rPr>
                <w:lang w:bidi="nl-NL"/>
              </w:rPr>
              <w:t xml:space="preserve">Een gevarieerd en bereikbaar aanbod </w:t>
            </w:r>
            <w:r w:rsidRPr="00390585" w:rsidR="00325ADE">
              <w:rPr>
                <w:lang w:bidi="nl-NL"/>
              </w:rPr>
              <w:t>v</w:t>
            </w:r>
            <w:r w:rsidRPr="00390585">
              <w:rPr>
                <w:lang w:bidi="nl-NL"/>
              </w:rPr>
              <w:t>an winkels is mede bepalend voor de binnenstedelijke kwaliteit en de typering van woonmilieus. Ontwikkelingen in de ene gemeente kunnen gevolgen hebben voor de retailstructuur in de andere gemeente.</w:t>
            </w:r>
          </w:p>
        </w:tc>
      </w:tr>
      <w:bookmarkEnd w:id="30"/>
    </w:tbl>
    <w:p w:rsidRPr="00390585" w:rsidR="002031CB" w:rsidP="00961F00" w:rsidRDefault="002031CB" w14:paraId="640C8697" w14:textId="77777777">
      <w:pPr>
        <w:rPr>
          <w:lang w:bidi="nl-NL"/>
        </w:rPr>
      </w:pPr>
    </w:p>
    <w:p w:rsidRPr="00390585" w:rsidR="00391B6E" w:rsidP="00391B6E" w:rsidRDefault="000E7475" w14:paraId="4E2FC66A" w14:textId="3C26C56C">
      <w:pPr>
        <w:rPr>
          <w:b/>
          <w:bCs/>
          <w:sz w:val="20"/>
          <w:szCs w:val="24"/>
          <w:lang w:bidi="nl-NL"/>
        </w:rPr>
      </w:pPr>
      <w:r w:rsidRPr="00390585">
        <w:rPr>
          <w:b/>
          <w:bCs/>
          <w:sz w:val="20"/>
          <w:szCs w:val="24"/>
          <w:lang w:bidi="nl-NL"/>
        </w:rPr>
        <w:t>Duurzaam, gezond en veilig bereikbaar</w:t>
      </w:r>
    </w:p>
    <w:tbl>
      <w:tblPr>
        <w:tblStyle w:val="Tabelraster"/>
        <w:tblW w:w="0" w:type="auto"/>
        <w:tblLook w:val="04A0" w:firstRow="1" w:lastRow="0" w:firstColumn="1" w:lastColumn="0" w:noHBand="0" w:noVBand="1"/>
      </w:tblPr>
      <w:tblGrid>
        <w:gridCol w:w="2972"/>
        <w:gridCol w:w="6089"/>
      </w:tblGrid>
      <w:tr w:rsidRPr="00390585" w:rsidR="00391B6E" w:rsidTr="006E3522" w14:paraId="0F934C33" w14:textId="77777777">
        <w:tc>
          <w:tcPr>
            <w:tcW w:w="2972" w:type="dxa"/>
            <w:tcBorders>
              <w:bottom w:val="single" w:color="auto" w:sz="4" w:space="0"/>
            </w:tcBorders>
          </w:tcPr>
          <w:p w:rsidRPr="00390585" w:rsidR="00391B6E" w:rsidP="005436E2" w:rsidRDefault="00391B6E" w14:paraId="19DBB3A4" w14:textId="77777777">
            <w:pPr>
              <w:spacing w:line="240" w:lineRule="exact"/>
              <w:rPr>
                <w:i/>
                <w:iCs/>
                <w:lang w:bidi="nl-NL"/>
              </w:rPr>
            </w:pPr>
            <w:bookmarkStart w:name="_Hlk21686920" w:id="31"/>
            <w:r w:rsidRPr="00390585">
              <w:rPr>
                <w:i/>
                <w:iCs/>
                <w:lang w:bidi="nl-NL"/>
              </w:rPr>
              <w:t>Provinciaal belang</w:t>
            </w:r>
          </w:p>
        </w:tc>
        <w:tc>
          <w:tcPr>
            <w:tcW w:w="6089" w:type="dxa"/>
            <w:tcBorders>
              <w:bottom w:val="single" w:color="auto" w:sz="4" w:space="0"/>
            </w:tcBorders>
          </w:tcPr>
          <w:p w:rsidRPr="00390585" w:rsidR="00391B6E" w:rsidP="005436E2" w:rsidRDefault="00CC4841" w14:paraId="1C8759F8" w14:textId="4EC62453">
            <w:pPr>
              <w:spacing w:line="240" w:lineRule="exact"/>
              <w:rPr>
                <w:i/>
                <w:iCs/>
                <w:lang w:bidi="nl-NL"/>
              </w:rPr>
            </w:pPr>
            <w:r w:rsidRPr="00390585">
              <w:rPr>
                <w:i/>
                <w:iCs/>
                <w:lang w:bidi="nl-NL"/>
              </w:rPr>
              <w:t>T</w:t>
            </w:r>
            <w:r w:rsidRPr="00390585" w:rsidR="00391B6E">
              <w:rPr>
                <w:i/>
                <w:iCs/>
                <w:lang w:bidi="nl-NL"/>
              </w:rPr>
              <w:t>oelichting</w:t>
            </w:r>
          </w:p>
        </w:tc>
      </w:tr>
      <w:bookmarkEnd w:id="31"/>
      <w:tr w:rsidRPr="00390585" w:rsidR="00391B6E" w:rsidTr="00721A9C" w14:paraId="11D86DCD" w14:textId="77777777">
        <w:tc>
          <w:tcPr>
            <w:tcW w:w="2972" w:type="dxa"/>
            <w:tcBorders>
              <w:bottom w:val="single" w:color="auto" w:sz="4" w:space="0"/>
            </w:tcBorders>
          </w:tcPr>
          <w:p w:rsidRPr="00390585" w:rsidR="00391B6E" w:rsidP="005436E2" w:rsidRDefault="00391B6E" w14:paraId="20DEF07C" w14:textId="70339868">
            <w:pPr>
              <w:spacing w:line="240" w:lineRule="exact"/>
              <w:rPr>
                <w:lang w:bidi="nl-NL"/>
              </w:rPr>
            </w:pPr>
            <w:r w:rsidRPr="00390585">
              <w:rPr>
                <w:lang w:bidi="nl-NL"/>
              </w:rPr>
              <w:t xml:space="preserve">Zorgdragen voor en voldoende ruimte bieden </w:t>
            </w:r>
            <w:r w:rsidRPr="00390585" w:rsidR="00DC7E3B">
              <w:rPr>
                <w:lang w:bidi="nl-NL"/>
              </w:rPr>
              <w:t>aan</w:t>
            </w:r>
            <w:r w:rsidRPr="00390585">
              <w:rPr>
                <w:lang w:bidi="nl-NL"/>
              </w:rPr>
              <w:t xml:space="preserve"> goede</w:t>
            </w:r>
            <w:r w:rsidRPr="00390585" w:rsidR="00F01969">
              <w:rPr>
                <w:lang w:bidi="nl-NL"/>
              </w:rPr>
              <w:t xml:space="preserve">, duurzame en veilige </w:t>
            </w:r>
            <w:r w:rsidRPr="00390585">
              <w:rPr>
                <w:lang w:bidi="nl-NL"/>
              </w:rPr>
              <w:t>bereikbaarheid van woon-, werk- en vrijetijdslocaties</w:t>
            </w:r>
            <w:r w:rsidRPr="00390585" w:rsidR="00CC4841">
              <w:rPr>
                <w:lang w:bidi="nl-NL"/>
              </w:rPr>
              <w:t>.</w:t>
            </w:r>
          </w:p>
        </w:tc>
        <w:tc>
          <w:tcPr>
            <w:tcW w:w="6089" w:type="dxa"/>
            <w:tcBorders>
              <w:bottom w:val="single" w:color="auto" w:sz="4" w:space="0"/>
            </w:tcBorders>
          </w:tcPr>
          <w:p w:rsidRPr="00390585" w:rsidR="00391B6E" w:rsidP="005436E2" w:rsidRDefault="00391B6E" w14:paraId="23BC821E" w14:textId="69195921">
            <w:pPr>
              <w:spacing w:line="240" w:lineRule="exact"/>
              <w:rPr>
                <w:lang w:bidi="nl-NL"/>
              </w:rPr>
            </w:pPr>
            <w:r w:rsidRPr="00390585">
              <w:rPr>
                <w:lang w:bidi="nl-NL"/>
              </w:rPr>
              <w:t xml:space="preserve">Mobiliteitssystemen overstijgen veelal het lokale niveau en zelfs het regionale niveau. </w:t>
            </w:r>
            <w:r w:rsidRPr="00390585" w:rsidR="00E77498">
              <w:rPr>
                <w:lang w:bidi="nl-NL"/>
              </w:rPr>
              <w:t>H</w:t>
            </w:r>
            <w:r w:rsidRPr="00390585">
              <w:rPr>
                <w:lang w:bidi="nl-NL"/>
              </w:rPr>
              <w:t xml:space="preserve">et </w:t>
            </w:r>
            <w:r w:rsidRPr="00390585" w:rsidR="00E77498">
              <w:rPr>
                <w:lang w:bidi="nl-NL"/>
              </w:rPr>
              <w:t xml:space="preserve">gaat </w:t>
            </w:r>
            <w:r w:rsidRPr="00390585">
              <w:rPr>
                <w:lang w:bidi="nl-NL"/>
              </w:rPr>
              <w:t xml:space="preserve">om het </w:t>
            </w:r>
            <w:r w:rsidRPr="00390585" w:rsidR="00E77498">
              <w:rPr>
                <w:lang w:bidi="nl-NL"/>
              </w:rPr>
              <w:t xml:space="preserve">zo </w:t>
            </w:r>
            <w:r w:rsidRPr="00390585">
              <w:rPr>
                <w:lang w:bidi="nl-NL"/>
              </w:rPr>
              <w:t>optimaal en zo duurzaam mogelijk afstemmen van ruimtelijke ontwikkeling en mobiliteit</w:t>
            </w:r>
            <w:r w:rsidRPr="00390585" w:rsidR="00860BA3">
              <w:rPr>
                <w:lang w:bidi="nl-NL"/>
              </w:rPr>
              <w:t>,</w:t>
            </w:r>
            <w:r w:rsidRPr="00390585">
              <w:rPr>
                <w:lang w:bidi="nl-NL"/>
              </w:rPr>
              <w:t xml:space="preserve"> </w:t>
            </w:r>
            <w:r w:rsidRPr="00390585" w:rsidR="00860BA3">
              <w:rPr>
                <w:lang w:bidi="nl-NL"/>
              </w:rPr>
              <w:t>é</w:t>
            </w:r>
            <w:r w:rsidRPr="00390585">
              <w:rPr>
                <w:lang w:bidi="nl-NL"/>
              </w:rPr>
              <w:t xml:space="preserve">n het met elkaar verbinden van vraag en aanbod en een verdere integratie van de verschillende </w:t>
            </w:r>
            <w:r w:rsidRPr="00390585" w:rsidR="00405265">
              <w:rPr>
                <w:lang w:bidi="nl-NL"/>
              </w:rPr>
              <w:t>vervoerwijzen</w:t>
            </w:r>
            <w:r w:rsidRPr="00390585" w:rsidR="00021A5A">
              <w:rPr>
                <w:lang w:bidi="nl-NL"/>
              </w:rPr>
              <w:t xml:space="preserve"> en netwerken</w:t>
            </w:r>
            <w:r w:rsidRPr="00390585">
              <w:rPr>
                <w:lang w:bidi="nl-NL"/>
              </w:rPr>
              <w:t xml:space="preserve">. </w:t>
            </w:r>
          </w:p>
        </w:tc>
      </w:tr>
      <w:tr w:rsidRPr="00390585" w:rsidR="00CE2F03" w:rsidTr="006E3522" w14:paraId="55DC4D54" w14:textId="77777777">
        <w:tc>
          <w:tcPr>
            <w:tcW w:w="2972" w:type="dxa"/>
            <w:tcBorders>
              <w:bottom w:val="single" w:color="auto" w:sz="4" w:space="0"/>
            </w:tcBorders>
          </w:tcPr>
          <w:p w:rsidRPr="00390585" w:rsidR="00CE2F03" w:rsidP="00CE2F03" w:rsidRDefault="00CE2F03" w14:paraId="36F90E17" w14:textId="41F5CAEC">
            <w:pPr>
              <w:spacing w:line="240" w:lineRule="exact"/>
              <w:rPr>
                <w:lang w:bidi="nl-NL"/>
              </w:rPr>
            </w:pPr>
            <w:r w:rsidRPr="00390585">
              <w:rPr>
                <w:lang w:bidi="nl-NL"/>
              </w:rPr>
              <w:t xml:space="preserve">Zorgdragen voor instandhouding van </w:t>
            </w:r>
            <w:r w:rsidRPr="00390585" w:rsidR="00873F51">
              <w:rPr>
                <w:lang w:bidi="nl-NL"/>
              </w:rPr>
              <w:t xml:space="preserve">de provinciale infrastructuur </w:t>
            </w:r>
            <w:r w:rsidRPr="00390585" w:rsidR="00873F51">
              <w:rPr>
                <w:lang w:bidi="nl-NL"/>
              </w:rPr>
              <w:lastRenderedPageBreak/>
              <w:t xml:space="preserve">en </w:t>
            </w:r>
            <w:r w:rsidRPr="00390585">
              <w:rPr>
                <w:lang w:bidi="nl-NL"/>
              </w:rPr>
              <w:t xml:space="preserve">een adequaat </w:t>
            </w:r>
            <w:r w:rsidRPr="00390585" w:rsidR="004F0845">
              <w:rPr>
                <w:lang w:bidi="nl-NL"/>
              </w:rPr>
              <w:t xml:space="preserve">provinciaal </w:t>
            </w:r>
            <w:r w:rsidRPr="00390585">
              <w:rPr>
                <w:lang w:bidi="nl-NL"/>
              </w:rPr>
              <w:t>OV-netwerk</w:t>
            </w:r>
            <w:r w:rsidRPr="00390585" w:rsidR="00873F51">
              <w:rPr>
                <w:lang w:bidi="nl-NL"/>
              </w:rPr>
              <w:t>.</w:t>
            </w:r>
            <w:r w:rsidRPr="00390585">
              <w:rPr>
                <w:lang w:bidi="nl-NL"/>
              </w:rPr>
              <w:t xml:space="preserve"> </w:t>
            </w:r>
          </w:p>
        </w:tc>
        <w:tc>
          <w:tcPr>
            <w:tcW w:w="6089" w:type="dxa"/>
            <w:tcBorders>
              <w:bottom w:val="single" w:color="auto" w:sz="4" w:space="0"/>
            </w:tcBorders>
          </w:tcPr>
          <w:p w:rsidRPr="00390585" w:rsidR="00CE2F03" w:rsidP="00CE2F03" w:rsidRDefault="00314CE7" w14:paraId="0B9E602D" w14:textId="78F1B1B0">
            <w:pPr>
              <w:spacing w:line="240" w:lineRule="exact"/>
              <w:rPr>
                <w:lang w:bidi="nl-NL"/>
              </w:rPr>
            </w:pPr>
            <w:r w:rsidRPr="00390585">
              <w:rPr>
                <w:lang w:bidi="nl-NL"/>
              </w:rPr>
              <w:lastRenderedPageBreak/>
              <w:t>De p</w:t>
            </w:r>
            <w:r w:rsidRPr="00390585" w:rsidR="00CE2F03">
              <w:rPr>
                <w:lang w:bidi="nl-NL"/>
              </w:rPr>
              <w:t xml:space="preserve">rovincie </w:t>
            </w:r>
            <w:r w:rsidRPr="00390585" w:rsidR="0054744A">
              <w:rPr>
                <w:lang w:bidi="nl-NL"/>
              </w:rPr>
              <w:t xml:space="preserve">heeft een verantwoordelijkheid voor provinciale wegen en fietsinfrastructuur, traminfrastructuur en regionaal openbaar vervoer en </w:t>
            </w:r>
            <w:r w:rsidRPr="00390585" w:rsidR="00CE2F03">
              <w:rPr>
                <w:lang w:bidi="nl-NL"/>
              </w:rPr>
              <w:lastRenderedPageBreak/>
              <w:t xml:space="preserve">heeft </w:t>
            </w:r>
            <w:r w:rsidRPr="00390585" w:rsidR="00700A7D">
              <w:rPr>
                <w:lang w:bidi="nl-NL"/>
              </w:rPr>
              <w:t xml:space="preserve">als decentrale OV-autoriteit </w:t>
            </w:r>
            <w:r w:rsidRPr="00390585" w:rsidR="00CE2F03">
              <w:rPr>
                <w:lang w:bidi="nl-NL"/>
              </w:rPr>
              <w:t xml:space="preserve">een wettelijke verantwoordelijkheid voor </w:t>
            </w:r>
            <w:r w:rsidRPr="00390585">
              <w:rPr>
                <w:lang w:bidi="nl-NL"/>
              </w:rPr>
              <w:t xml:space="preserve">de </w:t>
            </w:r>
            <w:r w:rsidRPr="00390585" w:rsidR="00CE2F03">
              <w:rPr>
                <w:lang w:bidi="nl-NL"/>
              </w:rPr>
              <w:t xml:space="preserve">instandhouding van het regionale openbaar vervoer. </w:t>
            </w:r>
          </w:p>
        </w:tc>
      </w:tr>
    </w:tbl>
    <w:p w:rsidR="003739D5" w:rsidP="00542DEB" w:rsidRDefault="003739D5" w14:paraId="3C4F66B1" w14:textId="69F61888">
      <w:pPr>
        <w:rPr>
          <w:lang w:bidi="nl-NL"/>
        </w:rPr>
      </w:pPr>
    </w:p>
    <w:p w:rsidRPr="002D39DC" w:rsidR="00542DEB" w:rsidP="00542DEB" w:rsidRDefault="003365E8" w14:paraId="0E90321B" w14:textId="4A49E9C0">
      <w:pPr>
        <w:rPr>
          <w:b/>
          <w:bCs/>
          <w:sz w:val="20"/>
          <w:szCs w:val="24"/>
          <w:lang w:bidi="nl-NL"/>
        </w:rPr>
      </w:pPr>
      <w:r w:rsidRPr="002D39DC">
        <w:rPr>
          <w:b/>
          <w:bCs/>
          <w:sz w:val="20"/>
          <w:szCs w:val="24"/>
          <w:lang w:bidi="nl-NL"/>
        </w:rPr>
        <w:t xml:space="preserve">Levend landschap, </w:t>
      </w:r>
      <w:r w:rsidRPr="002D39DC" w:rsidR="00542DEB">
        <w:rPr>
          <w:b/>
          <w:bCs/>
          <w:sz w:val="20"/>
          <w:szCs w:val="24"/>
          <w:lang w:bidi="nl-NL"/>
        </w:rPr>
        <w:t>erfgoed</w:t>
      </w:r>
      <w:r w:rsidRPr="002D39DC" w:rsidR="001755CA">
        <w:rPr>
          <w:b/>
          <w:bCs/>
          <w:sz w:val="20"/>
          <w:szCs w:val="24"/>
          <w:lang w:bidi="nl-NL"/>
        </w:rPr>
        <w:t xml:space="preserve"> en cultuur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2967"/>
        <w:gridCol w:w="6084"/>
      </w:tblGrid>
      <w:tr w:rsidRPr="00390585" w:rsidR="00542DEB" w:rsidTr="00840325" w14:paraId="70742322" w14:textId="77777777">
        <w:tc>
          <w:tcPr>
            <w:tcW w:w="2967" w:type="dxa"/>
            <w:tcMar>
              <w:top w:w="0" w:type="dxa"/>
              <w:left w:w="108" w:type="dxa"/>
              <w:bottom w:w="0" w:type="dxa"/>
              <w:right w:w="108" w:type="dxa"/>
            </w:tcMar>
            <w:hideMark/>
          </w:tcPr>
          <w:p w:rsidRPr="00390585" w:rsidR="00542DEB" w:rsidP="00542DEB" w:rsidRDefault="00542DEB" w14:paraId="4CDEF4F9" w14:textId="77777777">
            <w:pPr>
              <w:rPr>
                <w:i/>
                <w:iCs/>
                <w:lang w:bidi="nl-NL"/>
              </w:rPr>
            </w:pPr>
            <w:r w:rsidRPr="00390585">
              <w:rPr>
                <w:i/>
                <w:iCs/>
                <w:lang w:bidi="nl-NL"/>
              </w:rPr>
              <w:t>Provinciaal belang</w:t>
            </w:r>
          </w:p>
        </w:tc>
        <w:tc>
          <w:tcPr>
            <w:tcW w:w="6084" w:type="dxa"/>
            <w:tcMar>
              <w:top w:w="0" w:type="dxa"/>
              <w:left w:w="108" w:type="dxa"/>
              <w:bottom w:w="0" w:type="dxa"/>
              <w:right w:w="108" w:type="dxa"/>
            </w:tcMar>
            <w:hideMark/>
          </w:tcPr>
          <w:p w:rsidRPr="00390585" w:rsidR="00542DEB" w:rsidP="00542DEB" w:rsidRDefault="00CC4841" w14:paraId="2068D305" w14:textId="74EBF127">
            <w:pPr>
              <w:rPr>
                <w:i/>
                <w:iCs/>
                <w:lang w:bidi="nl-NL"/>
              </w:rPr>
            </w:pPr>
            <w:r w:rsidRPr="00390585">
              <w:rPr>
                <w:i/>
                <w:iCs/>
                <w:lang w:bidi="nl-NL"/>
              </w:rPr>
              <w:t>T</w:t>
            </w:r>
            <w:r w:rsidRPr="00390585" w:rsidR="00542DEB">
              <w:rPr>
                <w:i/>
                <w:iCs/>
                <w:lang w:bidi="nl-NL"/>
              </w:rPr>
              <w:t>oelichting</w:t>
            </w:r>
          </w:p>
        </w:tc>
      </w:tr>
      <w:tr w:rsidRPr="00390585" w:rsidR="00F65E73" w:rsidTr="00F65E73" w14:paraId="0AA5EC99"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96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rsidRPr="00390585" w:rsidR="00F65E73" w:rsidP="00891A1E" w:rsidRDefault="00A22FBD" w14:paraId="7CC873AF" w14:textId="1D9F9C2A">
            <w:pPr>
              <w:rPr>
                <w:lang w:bidi="nl-NL"/>
              </w:rPr>
            </w:pPr>
            <w:r w:rsidRPr="00390585">
              <w:rPr>
                <w:lang w:bidi="nl-NL"/>
              </w:rPr>
              <w:t xml:space="preserve">Ontwikkelen </w:t>
            </w:r>
            <w:r w:rsidRPr="00390585" w:rsidR="00F65E73">
              <w:rPr>
                <w:lang w:bidi="nl-NL"/>
              </w:rPr>
              <w:t>van kernkwaliteiten van het landschap en behouden van aardkundige waarden.</w:t>
            </w:r>
          </w:p>
        </w:tc>
        <w:tc>
          <w:tcPr>
            <w:tcW w:w="608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rsidRPr="00390585" w:rsidR="00F65E73" w:rsidP="00891A1E" w:rsidRDefault="00F65E73" w14:paraId="310AE953" w14:textId="6C4AFB25">
            <w:pPr>
              <w:rPr>
                <w:lang w:bidi="nl-NL"/>
              </w:rPr>
            </w:pPr>
            <w:r w:rsidRPr="00390585">
              <w:rPr>
                <w:lang w:bidi="nl-NL"/>
              </w:rPr>
              <w:t>De landschappen vormen gemeentegrensoverschrijdende structuren en kwaliteiten. Ook voor de natuur zijn de landschappen van groot belang. De aardkundige waarden zijn deel van de landschappelijke kwaliteiten.</w:t>
            </w:r>
          </w:p>
        </w:tc>
      </w:tr>
      <w:tr w:rsidRPr="00390585" w:rsidR="00F65E73" w:rsidTr="00891A1E" w14:paraId="36996D28" w14:textId="77777777">
        <w:tc>
          <w:tcPr>
            <w:tcW w:w="2967" w:type="dxa"/>
            <w:tcMar>
              <w:top w:w="0" w:type="dxa"/>
              <w:left w:w="108" w:type="dxa"/>
              <w:bottom w:w="0" w:type="dxa"/>
              <w:right w:w="108" w:type="dxa"/>
            </w:tcMar>
            <w:hideMark/>
          </w:tcPr>
          <w:p w:rsidRPr="00390585" w:rsidR="00F65E73" w:rsidP="00891A1E" w:rsidRDefault="00F65E73" w14:paraId="3F11D339" w14:textId="77777777">
            <w:pPr>
              <w:rPr>
                <w:lang w:bidi="nl-NL"/>
              </w:rPr>
            </w:pPr>
            <w:r w:rsidRPr="00390585">
              <w:rPr>
                <w:lang w:bidi="nl-NL"/>
              </w:rPr>
              <w:t>Beschermen en benutten van de waarden van de cultuurhistorische hoofdstructuur.</w:t>
            </w:r>
          </w:p>
        </w:tc>
        <w:tc>
          <w:tcPr>
            <w:tcW w:w="6084" w:type="dxa"/>
            <w:tcMar>
              <w:top w:w="0" w:type="dxa"/>
              <w:left w:w="108" w:type="dxa"/>
              <w:bottom w:w="0" w:type="dxa"/>
              <w:right w:w="108" w:type="dxa"/>
            </w:tcMar>
            <w:hideMark/>
          </w:tcPr>
          <w:p w:rsidRPr="00390585" w:rsidR="00F65E73" w:rsidP="00891A1E" w:rsidRDefault="00EB01FE" w14:paraId="29E0F811" w14:textId="34D73818">
            <w:pPr>
              <w:rPr>
                <w:lang w:bidi="nl-NL"/>
              </w:rPr>
            </w:pPr>
            <w:r w:rsidRPr="00390585">
              <w:rPr>
                <w:lang w:bidi="nl-NL"/>
              </w:rPr>
              <w:t xml:space="preserve">De </w:t>
            </w:r>
            <w:r w:rsidRPr="00390585" w:rsidR="00AA2232">
              <w:rPr>
                <w:lang w:bidi="nl-NL"/>
              </w:rPr>
              <w:t>C</w:t>
            </w:r>
            <w:r w:rsidRPr="00390585">
              <w:rPr>
                <w:lang w:bidi="nl-NL"/>
              </w:rPr>
              <w:t>ultuurhistorische hoofdstructuur</w:t>
            </w:r>
            <w:r w:rsidRPr="00390585" w:rsidR="000E5593">
              <w:rPr>
                <w:lang w:bidi="nl-NL"/>
              </w:rPr>
              <w:t xml:space="preserve"> omvat bovengemeentelijke en deels bovenprovinciale structuren</w:t>
            </w:r>
            <w:r w:rsidRPr="00390585" w:rsidR="00A76E8A">
              <w:rPr>
                <w:lang w:bidi="nl-NL"/>
              </w:rPr>
              <w:t xml:space="preserve"> waarbij de provincie zorgt voor de eenheid in aanpak van beschermen en benutten.</w:t>
            </w:r>
            <w:r w:rsidRPr="00390585" w:rsidR="00F65E73">
              <w:rPr>
                <w:lang w:bidi="nl-NL"/>
              </w:rPr>
              <w:t xml:space="preserve"> </w:t>
            </w:r>
          </w:p>
        </w:tc>
      </w:tr>
      <w:tr w:rsidRPr="00390585" w:rsidR="00542DEB" w:rsidTr="00840325" w14:paraId="2510FBAB" w14:textId="77777777">
        <w:trPr>
          <w:trHeight w:val="120"/>
        </w:trPr>
        <w:tc>
          <w:tcPr>
            <w:tcW w:w="2967" w:type="dxa"/>
            <w:tcMar>
              <w:top w:w="0" w:type="dxa"/>
              <w:left w:w="108" w:type="dxa"/>
              <w:bottom w:w="0" w:type="dxa"/>
              <w:right w:w="108" w:type="dxa"/>
            </w:tcMar>
            <w:hideMark/>
          </w:tcPr>
          <w:p w:rsidRPr="00390585" w:rsidR="00542DEB" w:rsidP="00542DEB" w:rsidRDefault="00542DEB" w14:paraId="2AB53879" w14:textId="2CC54B17">
            <w:pPr>
              <w:rPr>
                <w:lang w:bidi="nl-NL"/>
              </w:rPr>
            </w:pPr>
            <w:r w:rsidRPr="00390585">
              <w:rPr>
                <w:lang w:bidi="nl-NL"/>
              </w:rPr>
              <w:t xml:space="preserve">Beschermen en benutten van de </w:t>
            </w:r>
            <w:r w:rsidRPr="00390585">
              <w:rPr>
                <w:i/>
                <w:iCs/>
                <w:lang w:bidi="nl-NL"/>
              </w:rPr>
              <w:t>Outstanding Universal Value</w:t>
            </w:r>
            <w:r w:rsidRPr="00390585">
              <w:rPr>
                <w:lang w:bidi="nl-NL"/>
              </w:rPr>
              <w:t xml:space="preserve"> van UNESCO </w:t>
            </w:r>
            <w:r w:rsidRPr="2C53DEDE" w:rsidR="76EA1AE2">
              <w:rPr>
                <w:lang w:bidi="nl-NL"/>
              </w:rPr>
              <w:t>W</w:t>
            </w:r>
            <w:r w:rsidRPr="2C53DEDE">
              <w:rPr>
                <w:lang w:bidi="nl-NL"/>
              </w:rPr>
              <w:t>erelderfgoed</w:t>
            </w:r>
            <w:r w:rsidRPr="00390585" w:rsidR="00CC4841">
              <w:rPr>
                <w:lang w:bidi="nl-NL"/>
              </w:rPr>
              <w:t>.</w:t>
            </w:r>
          </w:p>
        </w:tc>
        <w:tc>
          <w:tcPr>
            <w:tcW w:w="6084" w:type="dxa"/>
            <w:tcMar>
              <w:top w:w="0" w:type="dxa"/>
              <w:left w:w="108" w:type="dxa"/>
              <w:bottom w:w="0" w:type="dxa"/>
              <w:right w:w="108" w:type="dxa"/>
            </w:tcMar>
            <w:hideMark/>
          </w:tcPr>
          <w:p w:rsidRPr="00390585" w:rsidR="00542DEB" w:rsidP="00542DEB" w:rsidRDefault="00542DEB" w14:paraId="0544377A" w14:textId="04928603">
            <w:pPr>
              <w:rPr>
                <w:lang w:bidi="nl-NL"/>
              </w:rPr>
            </w:pPr>
            <w:r w:rsidRPr="00390585">
              <w:rPr>
                <w:lang w:bidi="nl-NL"/>
              </w:rPr>
              <w:t xml:space="preserve">De </w:t>
            </w:r>
            <w:r w:rsidRPr="00390585" w:rsidR="00CF3947">
              <w:rPr>
                <w:lang w:bidi="nl-NL"/>
              </w:rPr>
              <w:t xml:space="preserve">provincie </w:t>
            </w:r>
            <w:r w:rsidRPr="00390585" w:rsidR="002372F8">
              <w:rPr>
                <w:lang w:bidi="nl-NL"/>
              </w:rPr>
              <w:t xml:space="preserve">heeft </w:t>
            </w:r>
            <w:r w:rsidRPr="00390585" w:rsidR="00AA2232">
              <w:rPr>
                <w:lang w:bidi="nl-NL"/>
              </w:rPr>
              <w:t>een wettelijke</w:t>
            </w:r>
            <w:r w:rsidRPr="00390585" w:rsidR="002372F8">
              <w:rPr>
                <w:lang w:bidi="nl-NL"/>
              </w:rPr>
              <w:t xml:space="preserve"> taak ervoor te zorgen</w:t>
            </w:r>
            <w:r w:rsidRPr="00390585" w:rsidR="00CF3947">
              <w:rPr>
                <w:lang w:bidi="nl-NL"/>
              </w:rPr>
              <w:t xml:space="preserve"> dat de </w:t>
            </w:r>
            <w:r w:rsidRPr="00390585">
              <w:rPr>
                <w:lang w:bidi="nl-NL"/>
              </w:rPr>
              <w:t xml:space="preserve">kernkwaliteiten van de </w:t>
            </w:r>
            <w:r w:rsidRPr="00390585" w:rsidR="00A76E8A">
              <w:rPr>
                <w:lang w:bidi="nl-NL"/>
              </w:rPr>
              <w:t xml:space="preserve">bovengemeentelijke </w:t>
            </w:r>
            <w:r w:rsidRPr="00390585" w:rsidR="00CF3947">
              <w:rPr>
                <w:lang w:bidi="nl-NL"/>
              </w:rPr>
              <w:t xml:space="preserve">structuren van de </w:t>
            </w:r>
            <w:r w:rsidRPr="00390585">
              <w:rPr>
                <w:lang w:bidi="nl-NL"/>
              </w:rPr>
              <w:t>Neder-Germaanse Limes, de Nieuwe Hollandse Waterlinie en de Stelling van Amsterdam als (</w:t>
            </w:r>
            <w:r w:rsidRPr="00390585" w:rsidR="00F16F56">
              <w:rPr>
                <w:lang w:bidi="nl-NL"/>
              </w:rPr>
              <w:t>voorlopig</w:t>
            </w:r>
            <w:r w:rsidRPr="00390585">
              <w:rPr>
                <w:lang w:bidi="nl-NL"/>
              </w:rPr>
              <w:t xml:space="preserve">) UNESCO </w:t>
            </w:r>
            <w:r w:rsidRPr="00390585" w:rsidR="00312D3E">
              <w:rPr>
                <w:lang w:bidi="nl-NL"/>
              </w:rPr>
              <w:t>W</w:t>
            </w:r>
            <w:r w:rsidRPr="00390585">
              <w:rPr>
                <w:lang w:bidi="nl-NL"/>
              </w:rPr>
              <w:t>erelderfgoed niet worden aangetast.</w:t>
            </w:r>
          </w:p>
        </w:tc>
      </w:tr>
      <w:tr w:rsidRPr="00390585" w:rsidR="00542DEB" w:rsidTr="00840325" w14:paraId="20D5CAC4" w14:textId="77777777">
        <w:trPr>
          <w:trHeight w:val="120"/>
        </w:trPr>
        <w:tc>
          <w:tcPr>
            <w:tcW w:w="2967" w:type="dxa"/>
            <w:tcMar>
              <w:top w:w="0" w:type="dxa"/>
              <w:left w:w="108" w:type="dxa"/>
              <w:bottom w:w="0" w:type="dxa"/>
              <w:right w:w="108" w:type="dxa"/>
            </w:tcMar>
            <w:hideMark/>
          </w:tcPr>
          <w:p w:rsidRPr="00390585" w:rsidR="00542DEB" w:rsidP="00542DEB" w:rsidRDefault="00542DEB" w14:paraId="17939961" w14:textId="77777777">
            <w:pPr>
              <w:rPr>
                <w:lang w:bidi="nl-NL"/>
              </w:rPr>
            </w:pPr>
            <w:r w:rsidRPr="00390585">
              <w:rPr>
                <w:lang w:bidi="nl-NL"/>
              </w:rPr>
              <w:t>Zorgdragen voor een hoogwaardig aanbod cultuur en erfgoed.</w:t>
            </w:r>
          </w:p>
        </w:tc>
        <w:tc>
          <w:tcPr>
            <w:tcW w:w="6084" w:type="dxa"/>
            <w:tcMar>
              <w:top w:w="0" w:type="dxa"/>
              <w:left w:w="108" w:type="dxa"/>
              <w:bottom w:w="0" w:type="dxa"/>
              <w:right w:w="108" w:type="dxa"/>
            </w:tcMar>
            <w:hideMark/>
          </w:tcPr>
          <w:p w:rsidRPr="00390585" w:rsidR="00542DEB" w:rsidP="00542DEB" w:rsidRDefault="00D670F8" w14:paraId="146FD1F1" w14:textId="0ADAF106">
            <w:pPr>
              <w:rPr>
                <w:lang w:bidi="nl-NL"/>
              </w:rPr>
            </w:pPr>
            <w:r w:rsidRPr="00390585">
              <w:rPr>
                <w:lang w:bidi="nl-NL"/>
              </w:rPr>
              <w:t xml:space="preserve">De provincie bevordert </w:t>
            </w:r>
            <w:r w:rsidRPr="00390585" w:rsidR="008B7349">
              <w:rPr>
                <w:lang w:bidi="nl-NL"/>
              </w:rPr>
              <w:t>het</w:t>
            </w:r>
            <w:r w:rsidRPr="00390585" w:rsidR="00542DEB">
              <w:rPr>
                <w:lang w:bidi="nl-NL"/>
              </w:rPr>
              <w:t xml:space="preserve"> restaureren van rijksmonumenten, het beheren van archeologische vondsten</w:t>
            </w:r>
            <w:r w:rsidRPr="00390585" w:rsidR="00312D3E">
              <w:rPr>
                <w:lang w:bidi="nl-NL"/>
              </w:rPr>
              <w:t xml:space="preserve"> (wettelijke taak)</w:t>
            </w:r>
            <w:r w:rsidRPr="00390585" w:rsidR="00542DEB">
              <w:rPr>
                <w:lang w:bidi="nl-NL"/>
              </w:rPr>
              <w:t xml:space="preserve">, het in stand houden van molens en kasteelmusea, </w:t>
            </w:r>
            <w:r w:rsidRPr="00390585" w:rsidR="00CA2758">
              <w:rPr>
                <w:lang w:bidi="nl-NL"/>
              </w:rPr>
              <w:t xml:space="preserve">het organiseren van festivals, </w:t>
            </w:r>
            <w:r w:rsidRPr="00390585" w:rsidR="00542DEB">
              <w:rPr>
                <w:lang w:bidi="nl-NL"/>
              </w:rPr>
              <w:t>het aanbieden van cultuur- en erfgoededucatie via het onderwijs en het faciliteren van het bibliotheeknetwerk</w:t>
            </w:r>
            <w:r w:rsidRPr="00390585" w:rsidR="00CA2758">
              <w:rPr>
                <w:lang w:bidi="nl-NL"/>
              </w:rPr>
              <w:t xml:space="preserve"> (wettelijke taak)</w:t>
            </w:r>
            <w:r w:rsidRPr="00390585" w:rsidR="00542DEB">
              <w:rPr>
                <w:lang w:bidi="nl-NL"/>
              </w:rPr>
              <w:t>.</w:t>
            </w:r>
          </w:p>
        </w:tc>
      </w:tr>
    </w:tbl>
    <w:p w:rsidRPr="00390585" w:rsidR="00542DEB" w:rsidP="00391B6E" w:rsidRDefault="00542DEB" w14:paraId="542B57CD" w14:textId="77777777">
      <w:pPr>
        <w:rPr>
          <w:lang w:bidi="nl-NL"/>
        </w:rPr>
      </w:pPr>
    </w:p>
    <w:p w:rsidRPr="00390585" w:rsidR="002031CB" w:rsidP="00961F00" w:rsidRDefault="00587BDB" w14:paraId="3F4F7ED2" w14:textId="12EFCEBB">
      <w:pPr>
        <w:rPr>
          <w:b/>
          <w:bCs/>
          <w:sz w:val="20"/>
          <w:szCs w:val="24"/>
          <w:lang w:bidi="nl-NL"/>
        </w:rPr>
      </w:pPr>
      <w:r w:rsidRPr="00390585">
        <w:rPr>
          <w:b/>
          <w:bCs/>
          <w:sz w:val="20"/>
          <w:szCs w:val="24"/>
          <w:lang w:bidi="nl-NL"/>
        </w:rPr>
        <w:t>Toekomstbestendige n</w:t>
      </w:r>
      <w:r w:rsidRPr="00390585" w:rsidR="002031CB">
        <w:rPr>
          <w:b/>
          <w:bCs/>
          <w:sz w:val="20"/>
          <w:szCs w:val="24"/>
          <w:lang w:bidi="nl-NL"/>
        </w:rPr>
        <w:t>atuur en landbouw</w:t>
      </w:r>
    </w:p>
    <w:tbl>
      <w:tblPr>
        <w:tblStyle w:val="Tabelraster"/>
        <w:tblW w:w="0" w:type="auto"/>
        <w:tblLook w:val="04A0" w:firstRow="1" w:lastRow="0" w:firstColumn="1" w:lastColumn="0" w:noHBand="0" w:noVBand="1"/>
      </w:tblPr>
      <w:tblGrid>
        <w:gridCol w:w="2972"/>
        <w:gridCol w:w="6089"/>
      </w:tblGrid>
      <w:tr w:rsidRPr="00390585" w:rsidR="002031CB" w:rsidTr="00A11495" w14:paraId="1CD694DB" w14:textId="77777777">
        <w:tc>
          <w:tcPr>
            <w:tcW w:w="2972" w:type="dxa"/>
          </w:tcPr>
          <w:bookmarkEnd w:id="26"/>
          <w:p w:rsidRPr="00390585" w:rsidR="002031CB" w:rsidP="00C221AB" w:rsidRDefault="002031CB" w14:paraId="67C10851" w14:textId="77777777">
            <w:pPr>
              <w:spacing w:line="240" w:lineRule="exact"/>
              <w:rPr>
                <w:i/>
                <w:iCs/>
                <w:lang w:bidi="nl-NL"/>
              </w:rPr>
            </w:pPr>
            <w:r w:rsidRPr="00390585">
              <w:rPr>
                <w:i/>
                <w:iCs/>
                <w:lang w:bidi="nl-NL"/>
              </w:rPr>
              <w:t>Provinciaal belang</w:t>
            </w:r>
          </w:p>
        </w:tc>
        <w:tc>
          <w:tcPr>
            <w:tcW w:w="6089" w:type="dxa"/>
          </w:tcPr>
          <w:p w:rsidRPr="00390585" w:rsidR="002031CB" w:rsidP="00C221AB" w:rsidRDefault="00CC4841" w14:paraId="7368F6F2" w14:textId="57041234">
            <w:pPr>
              <w:spacing w:line="240" w:lineRule="exact"/>
              <w:rPr>
                <w:i/>
                <w:iCs/>
                <w:lang w:bidi="nl-NL"/>
              </w:rPr>
            </w:pPr>
            <w:r w:rsidRPr="00390585">
              <w:rPr>
                <w:i/>
                <w:iCs/>
                <w:lang w:bidi="nl-NL"/>
              </w:rPr>
              <w:t>T</w:t>
            </w:r>
            <w:r w:rsidRPr="00390585" w:rsidR="002031CB">
              <w:rPr>
                <w:i/>
                <w:iCs/>
                <w:lang w:bidi="nl-NL"/>
              </w:rPr>
              <w:t>oelichting</w:t>
            </w:r>
          </w:p>
        </w:tc>
      </w:tr>
      <w:tr w:rsidRPr="00390585" w:rsidR="00223742" w:rsidTr="00223742" w14:paraId="5901E748" w14:textId="77777777">
        <w:tc>
          <w:tcPr>
            <w:tcW w:w="2972" w:type="dxa"/>
          </w:tcPr>
          <w:p w:rsidRPr="00390585" w:rsidR="00223742" w:rsidP="00A90FBB" w:rsidRDefault="009F001D" w14:paraId="22015407" w14:textId="5ED4D9B3">
            <w:pPr>
              <w:spacing w:line="240" w:lineRule="exact"/>
              <w:rPr>
                <w:lang w:bidi="nl-NL"/>
              </w:rPr>
            </w:pPr>
            <w:r w:rsidRPr="00390585">
              <w:rPr>
                <w:lang w:bidi="nl-NL"/>
              </w:rPr>
              <w:t>Ontwikkelen en versterken van een</w:t>
            </w:r>
            <w:r w:rsidRPr="00390585" w:rsidR="00223742">
              <w:rPr>
                <w:lang w:bidi="nl-NL"/>
              </w:rPr>
              <w:t xml:space="preserve"> robuust netwerk van natuur met hoge kwaliteit, en bevorderen van een betere beleefbaarheid</w:t>
            </w:r>
            <w:r w:rsidRPr="00390585" w:rsidR="00CC4841">
              <w:rPr>
                <w:lang w:bidi="nl-NL"/>
              </w:rPr>
              <w:t>.</w:t>
            </w:r>
          </w:p>
        </w:tc>
        <w:tc>
          <w:tcPr>
            <w:tcW w:w="6089" w:type="dxa"/>
          </w:tcPr>
          <w:p w:rsidRPr="00390585" w:rsidR="00223742" w:rsidP="00A90FBB" w:rsidRDefault="00176BFE" w14:paraId="28016810" w14:textId="120E9AEB">
            <w:pPr>
              <w:spacing w:line="240" w:lineRule="exact"/>
              <w:rPr>
                <w:lang w:bidi="nl-NL"/>
              </w:rPr>
            </w:pPr>
            <w:r w:rsidRPr="00390585">
              <w:rPr>
                <w:lang w:bidi="nl-NL"/>
              </w:rPr>
              <w:t xml:space="preserve">De </w:t>
            </w:r>
            <w:r w:rsidRPr="00390585" w:rsidR="00464608">
              <w:rPr>
                <w:lang w:bidi="nl-NL"/>
              </w:rPr>
              <w:t>provincie</w:t>
            </w:r>
            <w:r w:rsidRPr="00390585" w:rsidR="00D70AC2">
              <w:rPr>
                <w:lang w:bidi="nl-NL"/>
              </w:rPr>
              <w:t xml:space="preserve"> heeft een wettelijke taak voor de totstandkoming en</w:t>
            </w:r>
            <w:r w:rsidRPr="00390585" w:rsidR="00CF473F">
              <w:rPr>
                <w:lang w:bidi="nl-NL"/>
              </w:rPr>
              <w:t xml:space="preserve"> instandhouding van het </w:t>
            </w:r>
            <w:r w:rsidRPr="00390585" w:rsidR="008873C1">
              <w:rPr>
                <w:lang w:bidi="nl-NL"/>
              </w:rPr>
              <w:t>Europees en Nationaal Natuurnetwerk</w:t>
            </w:r>
            <w:r w:rsidRPr="00390585" w:rsidR="005D4AEE">
              <w:rPr>
                <w:lang w:bidi="nl-NL"/>
              </w:rPr>
              <w:t>.</w:t>
            </w:r>
            <w:r w:rsidRPr="00390585" w:rsidR="00223742">
              <w:rPr>
                <w:lang w:bidi="nl-NL"/>
              </w:rPr>
              <w:t xml:space="preserve"> </w:t>
            </w:r>
            <w:r w:rsidRPr="00390585" w:rsidR="00F43162">
              <w:rPr>
                <w:lang w:bidi="nl-NL"/>
              </w:rPr>
              <w:t>B</w:t>
            </w:r>
            <w:r w:rsidRPr="00390585" w:rsidR="00223742">
              <w:rPr>
                <w:lang w:bidi="nl-NL"/>
              </w:rPr>
              <w:t>eleefbaarheid van en maatschappelijke betrokkenheid bij natuur</w:t>
            </w:r>
            <w:r w:rsidRPr="00390585" w:rsidR="009A40AB">
              <w:rPr>
                <w:lang w:bidi="nl-NL"/>
              </w:rPr>
              <w:t xml:space="preserve"> d</w:t>
            </w:r>
            <w:r w:rsidRPr="00390585" w:rsidR="00140ED3">
              <w:rPr>
                <w:lang w:bidi="nl-NL"/>
              </w:rPr>
              <w:t>rag</w:t>
            </w:r>
            <w:r w:rsidRPr="00390585" w:rsidR="00090009">
              <w:rPr>
                <w:lang w:bidi="nl-NL"/>
              </w:rPr>
              <w:t>en</w:t>
            </w:r>
            <w:r w:rsidRPr="00390585" w:rsidR="00140ED3">
              <w:rPr>
                <w:lang w:bidi="nl-NL"/>
              </w:rPr>
              <w:t xml:space="preserve"> </w:t>
            </w:r>
            <w:r w:rsidRPr="00390585" w:rsidR="00223742">
              <w:rPr>
                <w:lang w:bidi="nl-NL"/>
              </w:rPr>
              <w:t>bij aan draagvlak voor natuur</w:t>
            </w:r>
            <w:r w:rsidRPr="00390585" w:rsidR="00090009">
              <w:rPr>
                <w:lang w:bidi="nl-NL"/>
              </w:rPr>
              <w:t xml:space="preserve"> en daarmee aan de bescherming ervan</w:t>
            </w:r>
            <w:r w:rsidRPr="00390585" w:rsidR="00223742">
              <w:rPr>
                <w:lang w:bidi="nl-NL"/>
              </w:rPr>
              <w:t xml:space="preserve">. </w:t>
            </w:r>
          </w:p>
        </w:tc>
      </w:tr>
      <w:tr w:rsidRPr="00390585" w:rsidR="00223742" w:rsidTr="00223742" w14:paraId="3B0F8244" w14:textId="77777777">
        <w:tc>
          <w:tcPr>
            <w:tcW w:w="2972" w:type="dxa"/>
          </w:tcPr>
          <w:p w:rsidRPr="00390585" w:rsidR="00223742" w:rsidP="00A90FBB" w:rsidRDefault="00223742" w14:paraId="39129B36" w14:textId="0895B1AE">
            <w:pPr>
              <w:spacing w:line="240" w:lineRule="exact"/>
              <w:rPr>
                <w:lang w:bidi="nl-NL"/>
              </w:rPr>
            </w:pPr>
            <w:r w:rsidRPr="00390585">
              <w:rPr>
                <w:lang w:bidi="nl-NL"/>
              </w:rPr>
              <w:t>Behouden en versterken van de biodiversiteit</w:t>
            </w:r>
            <w:r w:rsidRPr="00390585" w:rsidR="00CC4841">
              <w:rPr>
                <w:lang w:bidi="nl-NL"/>
              </w:rPr>
              <w:t>.</w:t>
            </w:r>
          </w:p>
        </w:tc>
        <w:tc>
          <w:tcPr>
            <w:tcW w:w="6089" w:type="dxa"/>
          </w:tcPr>
          <w:p w:rsidRPr="00390585" w:rsidR="00223742" w:rsidP="00A90FBB" w:rsidRDefault="00090009" w14:paraId="19D9293B" w14:textId="5C93AE55">
            <w:pPr>
              <w:spacing w:line="240" w:lineRule="exact"/>
              <w:rPr>
                <w:lang w:bidi="nl-NL"/>
              </w:rPr>
            </w:pPr>
            <w:r w:rsidRPr="00390585">
              <w:rPr>
                <w:lang w:bidi="nl-NL"/>
              </w:rPr>
              <w:t>De provincie heeft een wettelijke taak voor het behoud</w:t>
            </w:r>
            <w:r w:rsidRPr="00390585" w:rsidR="007E4DC1">
              <w:rPr>
                <w:lang w:bidi="nl-NL"/>
              </w:rPr>
              <w:t xml:space="preserve"> / herstel van een gunstige staat van instandhouding </w:t>
            </w:r>
            <w:r w:rsidRPr="00390585" w:rsidR="00757BE9">
              <w:rPr>
                <w:lang w:bidi="nl-NL"/>
              </w:rPr>
              <w:t>van beschermde en</w:t>
            </w:r>
            <w:r w:rsidRPr="00390585" w:rsidR="00DE3A21">
              <w:rPr>
                <w:lang w:bidi="nl-NL"/>
              </w:rPr>
              <w:t xml:space="preserve"> bedreigde soorten en hun leefomgeving, en voor de preventie en beheersing van de introductie en verspreiding van invasieve uitheemse soorten.</w:t>
            </w:r>
            <w:r w:rsidRPr="00390585" w:rsidR="008351A8">
              <w:rPr>
                <w:lang w:bidi="nl-NL"/>
              </w:rPr>
              <w:t xml:space="preserve"> Daarnaast heeft de provincie zorgplicht </w:t>
            </w:r>
            <w:r w:rsidRPr="00390585" w:rsidR="0011224F">
              <w:rPr>
                <w:lang w:bidi="nl-NL"/>
              </w:rPr>
              <w:t>voor behouden en versterken biodiversiteit</w:t>
            </w:r>
            <w:r w:rsidRPr="00390585" w:rsidR="008351A8">
              <w:rPr>
                <w:lang w:bidi="nl-NL"/>
              </w:rPr>
              <w:t>.</w:t>
            </w:r>
          </w:p>
        </w:tc>
      </w:tr>
      <w:tr w:rsidRPr="00390585" w:rsidR="008C3FA9" w:rsidTr="00A11495" w14:paraId="135F4D39" w14:textId="77777777">
        <w:tc>
          <w:tcPr>
            <w:tcW w:w="2972" w:type="dxa"/>
          </w:tcPr>
          <w:p w:rsidRPr="00390585" w:rsidR="008C3FA9" w:rsidP="00233DEF" w:rsidRDefault="008C3FA9" w14:paraId="1D38F2D2" w14:textId="2AEEF78D">
            <w:pPr>
              <w:spacing w:line="240" w:lineRule="exact"/>
              <w:rPr>
                <w:lang w:bidi="nl-NL"/>
              </w:rPr>
            </w:pPr>
            <w:r w:rsidRPr="00390585">
              <w:rPr>
                <w:lang w:bidi="nl-NL"/>
              </w:rPr>
              <w:t>Beschermen en ontwikkelen van houtopstanden.</w:t>
            </w:r>
          </w:p>
        </w:tc>
        <w:tc>
          <w:tcPr>
            <w:tcW w:w="6089" w:type="dxa"/>
          </w:tcPr>
          <w:p w:rsidRPr="00390585" w:rsidR="008C3FA9" w:rsidP="00233DEF" w:rsidRDefault="008C3FA9" w14:paraId="2CC81877" w14:textId="146479A1">
            <w:pPr>
              <w:spacing w:line="240" w:lineRule="exact"/>
              <w:rPr>
                <w:lang w:bidi="nl-NL"/>
              </w:rPr>
            </w:pPr>
            <w:r w:rsidRPr="00390585">
              <w:rPr>
                <w:lang w:bidi="nl-NL"/>
              </w:rPr>
              <w:t xml:space="preserve">De provincie heeft een wettelijke en bovenregionale taak </w:t>
            </w:r>
            <w:r w:rsidRPr="00390585" w:rsidR="00EA6969">
              <w:rPr>
                <w:lang w:bidi="nl-NL"/>
              </w:rPr>
              <w:t>voor behouden en beschermen houtopstanden.</w:t>
            </w:r>
            <w:r w:rsidRPr="00390585" w:rsidR="00303EA2">
              <w:rPr>
                <w:lang w:bidi="nl-NL"/>
              </w:rPr>
              <w:t xml:space="preserve"> V</w:t>
            </w:r>
            <w:r w:rsidRPr="00390585" w:rsidR="00233DEF">
              <w:rPr>
                <w:lang w:bidi="nl-NL"/>
              </w:rPr>
              <w:t xml:space="preserve">anuit het Klimaatakkoord </w:t>
            </w:r>
            <w:r w:rsidRPr="00390585" w:rsidR="00303EA2">
              <w:rPr>
                <w:lang w:bidi="nl-NL"/>
              </w:rPr>
              <w:t xml:space="preserve">heeft de provincie </w:t>
            </w:r>
            <w:r w:rsidR="009B1D7B">
              <w:rPr>
                <w:lang w:bidi="nl-NL"/>
              </w:rPr>
              <w:t xml:space="preserve">samen met andere partijen </w:t>
            </w:r>
            <w:r w:rsidRPr="00390585" w:rsidR="00233DEF">
              <w:rPr>
                <w:lang w:bidi="nl-NL"/>
              </w:rPr>
              <w:t>de opdracht tot vergroting van het oppervlak</w:t>
            </w:r>
            <w:r w:rsidRPr="00390585" w:rsidR="00303EA2">
              <w:rPr>
                <w:lang w:bidi="nl-NL"/>
              </w:rPr>
              <w:t xml:space="preserve"> houtopstanden</w:t>
            </w:r>
            <w:r w:rsidRPr="00390585" w:rsidR="00233DEF">
              <w:rPr>
                <w:lang w:bidi="nl-NL"/>
              </w:rPr>
              <w:t>.</w:t>
            </w:r>
          </w:p>
        </w:tc>
      </w:tr>
      <w:tr w:rsidRPr="00390585" w:rsidR="002031CB" w:rsidTr="00A11495" w14:paraId="0023880F" w14:textId="77777777">
        <w:tc>
          <w:tcPr>
            <w:tcW w:w="2972" w:type="dxa"/>
          </w:tcPr>
          <w:p w:rsidRPr="00390585" w:rsidR="002031CB" w:rsidP="00C221AB" w:rsidRDefault="002031CB" w14:paraId="1AF23307" w14:textId="75132C3A">
            <w:pPr>
              <w:spacing w:line="240" w:lineRule="exact"/>
              <w:rPr>
                <w:lang w:bidi="nl-NL"/>
              </w:rPr>
            </w:pPr>
            <w:r w:rsidRPr="00390585">
              <w:rPr>
                <w:lang w:bidi="nl-NL"/>
              </w:rPr>
              <w:t xml:space="preserve">Bevorderen van </w:t>
            </w:r>
            <w:r w:rsidRPr="00390585" w:rsidR="004C428A">
              <w:rPr>
                <w:lang w:bidi="nl-NL"/>
              </w:rPr>
              <w:t xml:space="preserve">een duurzame </w:t>
            </w:r>
            <w:r w:rsidRPr="00390585" w:rsidR="00951C06">
              <w:rPr>
                <w:lang w:bidi="nl-NL"/>
              </w:rPr>
              <w:t xml:space="preserve">en economisch rendabele </w:t>
            </w:r>
            <w:r w:rsidRPr="00390585" w:rsidR="004C428A">
              <w:rPr>
                <w:lang w:bidi="nl-NL"/>
              </w:rPr>
              <w:t>landbouw</w:t>
            </w:r>
            <w:r w:rsidRPr="00390585" w:rsidR="00CC4841">
              <w:rPr>
                <w:lang w:bidi="nl-NL"/>
              </w:rPr>
              <w:t>.</w:t>
            </w:r>
          </w:p>
        </w:tc>
        <w:tc>
          <w:tcPr>
            <w:tcW w:w="6089" w:type="dxa"/>
          </w:tcPr>
          <w:p w:rsidRPr="00390585" w:rsidR="002031CB" w:rsidP="00C221AB" w:rsidRDefault="002031CB" w14:paraId="589C52DB" w14:textId="24163124">
            <w:pPr>
              <w:spacing w:line="240" w:lineRule="exact"/>
              <w:rPr>
                <w:lang w:bidi="nl-NL"/>
              </w:rPr>
            </w:pPr>
            <w:r w:rsidRPr="00390585">
              <w:rPr>
                <w:lang w:bidi="nl-NL"/>
              </w:rPr>
              <w:t>De agrarische sector beheert ongeveer de helft van het grondgebied in de provincie Utrecht.</w:t>
            </w:r>
            <w:r w:rsidR="00511BBA">
              <w:rPr>
                <w:lang w:bidi="nl-NL"/>
              </w:rPr>
              <w:t xml:space="preserve"> Het is belangrijk dat </w:t>
            </w:r>
            <w:r w:rsidR="00B2153F">
              <w:rPr>
                <w:lang w:bidi="nl-NL"/>
              </w:rPr>
              <w:t xml:space="preserve">de sector </w:t>
            </w:r>
            <w:r w:rsidR="00E22288">
              <w:rPr>
                <w:lang w:bidi="nl-NL"/>
              </w:rPr>
              <w:t xml:space="preserve">economisch vitaal blijft en </w:t>
            </w:r>
            <w:r w:rsidR="00511BBA">
              <w:rPr>
                <w:lang w:bidi="nl-NL"/>
              </w:rPr>
              <w:t xml:space="preserve">deze </w:t>
            </w:r>
            <w:r w:rsidR="00B2153F">
              <w:rPr>
                <w:lang w:bidi="nl-NL"/>
              </w:rPr>
              <w:t xml:space="preserve">rol kan blijven vervullen. </w:t>
            </w:r>
            <w:r w:rsidRPr="00390585" w:rsidR="0059719D">
              <w:rPr>
                <w:lang w:bidi="nl-NL"/>
              </w:rPr>
              <w:t xml:space="preserve">Vanuit het provinciale belang voor </w:t>
            </w:r>
            <w:r w:rsidRPr="00390585" w:rsidR="00D7569A">
              <w:rPr>
                <w:lang w:bidi="nl-NL"/>
              </w:rPr>
              <w:t xml:space="preserve">gebruik en kwaliteit </w:t>
            </w:r>
            <w:r w:rsidRPr="00390585" w:rsidR="00756431">
              <w:rPr>
                <w:lang w:bidi="nl-NL"/>
              </w:rPr>
              <w:t xml:space="preserve">van het landelijk gebied </w:t>
            </w:r>
            <w:r w:rsidRPr="00390585" w:rsidR="00D7569A">
              <w:rPr>
                <w:lang w:bidi="nl-NL"/>
              </w:rPr>
              <w:t xml:space="preserve">bieden </w:t>
            </w:r>
            <w:r w:rsidRPr="00390585" w:rsidR="00756431">
              <w:rPr>
                <w:lang w:bidi="nl-NL"/>
              </w:rPr>
              <w:t xml:space="preserve">we mogelijkheden </w:t>
            </w:r>
            <w:r w:rsidRPr="004E494D" w:rsidR="00756431">
              <w:rPr>
                <w:lang w:bidi="nl-NL"/>
              </w:rPr>
              <w:t>voor een transitie naar een circulaire, natuurinclusieve</w:t>
            </w:r>
            <w:r w:rsidRPr="004E494D" w:rsidR="726B6493">
              <w:rPr>
                <w:lang w:bidi="nl-NL"/>
              </w:rPr>
              <w:t>,</w:t>
            </w:r>
            <w:r w:rsidRPr="004E494D" w:rsidR="00756431">
              <w:rPr>
                <w:lang w:bidi="nl-NL"/>
              </w:rPr>
              <w:t xml:space="preserve"> klimaatneutrale </w:t>
            </w:r>
            <w:r w:rsidRPr="004E494D" w:rsidR="7858AA38">
              <w:rPr>
                <w:lang w:bidi="nl-NL"/>
              </w:rPr>
              <w:t>en diervriendelijke</w:t>
            </w:r>
            <w:r w:rsidRPr="1B433CE4" w:rsidR="7858AA38">
              <w:rPr>
                <w:lang w:bidi="nl-NL"/>
              </w:rPr>
              <w:t xml:space="preserve"> </w:t>
            </w:r>
            <w:r w:rsidRPr="00390585" w:rsidR="00756431">
              <w:rPr>
                <w:lang w:bidi="nl-NL"/>
              </w:rPr>
              <w:t>landbouw</w:t>
            </w:r>
            <w:r w:rsidR="007D657D">
              <w:rPr>
                <w:lang w:bidi="nl-NL"/>
              </w:rPr>
              <w:t xml:space="preserve"> (kringlooplandbouw)</w:t>
            </w:r>
            <w:r w:rsidRPr="00390585" w:rsidR="00756431">
              <w:rPr>
                <w:lang w:bidi="nl-NL"/>
              </w:rPr>
              <w:t>, met behoud van gebiedskwaliteiten en gezonde leefomgeving.</w:t>
            </w:r>
          </w:p>
        </w:tc>
      </w:tr>
    </w:tbl>
    <w:p w:rsidRPr="00390585" w:rsidR="00961F00" w:rsidP="00920B00" w:rsidRDefault="00920B00" w14:paraId="33434909" w14:textId="6B0264C2">
      <w:pPr>
        <w:tabs>
          <w:tab w:val="left" w:pos="1994"/>
        </w:tabs>
        <w:rPr>
          <w:rFonts w:eastAsia="Calibri" w:cs="Times New Roman"/>
          <w:bCs/>
          <w:noProof/>
          <w:szCs w:val="18"/>
          <w:lang w:eastAsia="nl-NL" w:bidi="nl-NL"/>
        </w:rPr>
      </w:pPr>
      <w:r>
        <w:rPr>
          <w:rFonts w:eastAsia="Calibri" w:cs="Times New Roman"/>
          <w:bCs/>
          <w:noProof/>
          <w:szCs w:val="18"/>
          <w:lang w:eastAsia="nl-NL" w:bidi="nl-NL"/>
        </w:rPr>
        <w:tab/>
      </w:r>
    </w:p>
    <w:p w:rsidRPr="00390585" w:rsidR="00DC4469" w:rsidRDefault="00DC4469" w14:paraId="37559F9C" w14:textId="77777777">
      <w:pPr>
        <w:rPr>
          <w:rFonts w:eastAsia="Calibri" w:cs="Times New Roman"/>
          <w:bCs/>
          <w:noProof/>
          <w:szCs w:val="18"/>
          <w:lang w:eastAsia="nl-NL" w:bidi="nl-NL"/>
        </w:rPr>
      </w:pPr>
      <w:r w:rsidRPr="00390585">
        <w:rPr>
          <w:rFonts w:eastAsia="Calibri" w:cs="Times New Roman"/>
          <w:bCs/>
          <w:noProof/>
          <w:szCs w:val="18"/>
          <w:lang w:eastAsia="nl-NL" w:bidi="nl-NL"/>
        </w:rPr>
        <w:br w:type="page"/>
      </w:r>
    </w:p>
    <w:p w:rsidRPr="004E494D" w:rsidR="0095658D" w:rsidP="008D30DD" w:rsidRDefault="2F788690" w14:paraId="6AD8E622" w14:textId="19B0D4C1">
      <w:pPr>
        <w:pStyle w:val="Kop1"/>
        <w:spacing w:line="240" w:lineRule="auto"/>
        <w:ind w:left="357" w:hanging="357"/>
      </w:pPr>
      <w:bookmarkStart w:name="_Toc36733131" w:id="32"/>
      <w:r w:rsidRPr="6DB71C0F">
        <w:rPr>
          <w:lang w:bidi="nl-NL"/>
        </w:rPr>
        <w:lastRenderedPageBreak/>
        <w:t>B</w:t>
      </w:r>
      <w:r w:rsidRPr="6DB71C0F" w:rsidR="4CD7F65B">
        <w:rPr>
          <w:lang w:bidi="nl-NL"/>
        </w:rPr>
        <w:t>eleid</w:t>
      </w:r>
      <w:r w:rsidRPr="6DB71C0F" w:rsidR="7A3415EB">
        <w:rPr>
          <w:lang w:bidi="nl-NL"/>
        </w:rPr>
        <w:t xml:space="preserve"> </w:t>
      </w:r>
      <w:r w:rsidRPr="6DB71C0F">
        <w:rPr>
          <w:lang w:bidi="nl-NL"/>
        </w:rPr>
        <w:t>voor een g</w:t>
      </w:r>
      <w:r w:rsidRPr="6DB71C0F" w:rsidR="7A3415EB">
        <w:rPr>
          <w:lang w:bidi="nl-NL"/>
        </w:rPr>
        <w:t>ezonde en veilige leefomgeving</w:t>
      </w:r>
      <w:bookmarkEnd w:id="32"/>
    </w:p>
    <w:p w:rsidRPr="00390585" w:rsidR="00BD2A83" w:rsidP="00641ABF" w:rsidRDefault="00BD2A83" w14:paraId="1E01849D" w14:textId="36CED394">
      <w:pPr>
        <w:rPr>
          <w:rFonts w:eastAsia="Calibri" w:cs="Times New Roman"/>
          <w:bCs/>
          <w:noProof/>
          <w:szCs w:val="18"/>
          <w:lang w:eastAsia="nl-NL" w:bidi="nl-NL"/>
        </w:rPr>
      </w:pPr>
    </w:p>
    <w:p w:rsidRPr="00390585" w:rsidR="00245CBE" w:rsidP="00641ABF" w:rsidRDefault="00091DFF" w14:paraId="5DB6771A" w14:textId="453C3733">
      <w:pPr>
        <w:rPr>
          <w:rFonts w:eastAsia="Calibri" w:cs="Times New Roman"/>
          <w:b/>
          <w:noProof/>
          <w:szCs w:val="18"/>
          <w:lang w:eastAsia="nl-NL" w:bidi="nl-NL"/>
        </w:rPr>
      </w:pPr>
      <w:r w:rsidRPr="00390585">
        <w:rPr>
          <w:rFonts w:eastAsia="Calibri" w:cs="Times New Roman"/>
          <w:b/>
          <w:noProof/>
          <w:szCs w:val="18"/>
          <w:lang w:eastAsia="nl-NL" w:bidi="nl-NL"/>
        </w:rPr>
        <w:t>Het motto van de Omgevingswet is ‘</w:t>
      </w:r>
      <w:r w:rsidR="00D92EB7">
        <w:rPr>
          <w:rFonts w:eastAsia="Calibri" w:cs="Times New Roman"/>
          <w:b/>
          <w:noProof/>
          <w:szCs w:val="18"/>
          <w:lang w:eastAsia="nl-NL" w:bidi="nl-NL"/>
        </w:rPr>
        <w:t>r</w:t>
      </w:r>
      <w:r w:rsidRPr="00390585">
        <w:rPr>
          <w:rFonts w:eastAsia="Calibri" w:cs="Times New Roman"/>
          <w:b/>
          <w:noProof/>
          <w:szCs w:val="18"/>
          <w:lang w:eastAsia="nl-NL" w:bidi="nl-NL"/>
        </w:rPr>
        <w:t>uimte voor ontwikkeling, waarborgen voor kwaliteit’. De Omgevingswet staat voor een goede balans tussen het benutten en beschermen van de fysieke leefomgeving</w:t>
      </w:r>
      <w:r w:rsidRPr="00390585" w:rsidR="000929B7">
        <w:rPr>
          <w:rFonts w:eastAsia="Calibri" w:cs="Times New Roman"/>
          <w:b/>
          <w:noProof/>
          <w:szCs w:val="18"/>
          <w:lang w:eastAsia="nl-NL" w:bidi="nl-NL"/>
        </w:rPr>
        <w:t xml:space="preserve"> en geeft mee dat l</w:t>
      </w:r>
      <w:r w:rsidRPr="00390585" w:rsidR="00A82924">
        <w:rPr>
          <w:rFonts w:eastAsia="Calibri" w:cs="Times New Roman"/>
          <w:b/>
          <w:noProof/>
          <w:szCs w:val="18"/>
          <w:lang w:eastAsia="nl-NL" w:bidi="nl-NL"/>
        </w:rPr>
        <w:t xml:space="preserve">okale afwegingen mogelijk </w:t>
      </w:r>
      <w:r w:rsidRPr="00390585" w:rsidR="000929B7">
        <w:rPr>
          <w:rFonts w:eastAsia="Calibri" w:cs="Times New Roman"/>
          <w:b/>
          <w:noProof/>
          <w:szCs w:val="18"/>
          <w:lang w:eastAsia="nl-NL" w:bidi="nl-NL"/>
        </w:rPr>
        <w:t xml:space="preserve">zijn </w:t>
      </w:r>
      <w:r w:rsidRPr="00390585" w:rsidR="00A82924">
        <w:rPr>
          <w:rFonts w:eastAsia="Calibri" w:cs="Times New Roman"/>
          <w:b/>
          <w:noProof/>
          <w:szCs w:val="18"/>
          <w:lang w:eastAsia="nl-NL" w:bidi="nl-NL"/>
        </w:rPr>
        <w:t>als een veilige en gezonde omgeving daarbij gebaat is.</w:t>
      </w:r>
      <w:r w:rsidRPr="00390585" w:rsidR="001A2E58">
        <w:rPr>
          <w:rFonts w:eastAsia="Calibri" w:cs="Times New Roman"/>
          <w:b/>
          <w:noProof/>
          <w:szCs w:val="18"/>
          <w:lang w:eastAsia="nl-NL" w:bidi="nl-NL"/>
        </w:rPr>
        <w:t xml:space="preserve"> In dit hoofdstuk beschrijven wij ons beleid voor die gezonde en veilige leefomgeving. </w:t>
      </w:r>
      <w:r w:rsidRPr="00390585" w:rsidR="00CE412E">
        <w:rPr>
          <w:rFonts w:eastAsia="Calibri" w:cs="Times New Roman"/>
          <w:b/>
          <w:noProof/>
          <w:szCs w:val="18"/>
          <w:lang w:eastAsia="nl-NL" w:bidi="nl-NL"/>
        </w:rPr>
        <w:t xml:space="preserve">Wij richten ons daarbij, in lijn met de wet, vooral op de fysieke leefomgeving. </w:t>
      </w:r>
      <w:r w:rsidRPr="00390585" w:rsidR="00A65A94">
        <w:rPr>
          <w:rFonts w:eastAsia="Calibri" w:cs="Times New Roman"/>
          <w:b/>
          <w:noProof/>
          <w:szCs w:val="18"/>
          <w:lang w:eastAsia="nl-NL" w:bidi="nl-NL"/>
        </w:rPr>
        <w:t xml:space="preserve">Dit heeft vanzelfsprekend ook alles te maken met de sociale en veilige leefomgeving. </w:t>
      </w:r>
      <w:r w:rsidRPr="00390585" w:rsidR="00A55D7F">
        <w:rPr>
          <w:rFonts w:eastAsia="Calibri" w:cs="Times New Roman"/>
          <w:b/>
          <w:noProof/>
          <w:szCs w:val="18"/>
          <w:lang w:eastAsia="nl-NL" w:bidi="nl-NL"/>
        </w:rPr>
        <w:t xml:space="preserve">Daar start dit hoofdstuk dan ook mee. </w:t>
      </w:r>
      <w:r w:rsidRPr="00390585" w:rsidR="00245CBE">
        <w:rPr>
          <w:rFonts w:eastAsia="Calibri" w:cs="Times New Roman"/>
          <w:b/>
          <w:noProof/>
          <w:szCs w:val="18"/>
          <w:lang w:eastAsia="nl-NL" w:bidi="nl-NL"/>
        </w:rPr>
        <w:t xml:space="preserve">Wij hebben ons beleid </w:t>
      </w:r>
      <w:r w:rsidRPr="00390585" w:rsidR="00647F10">
        <w:rPr>
          <w:rFonts w:eastAsia="Calibri" w:cs="Times New Roman"/>
          <w:b/>
          <w:noProof/>
          <w:szCs w:val="18"/>
          <w:lang w:eastAsia="nl-NL" w:bidi="nl-NL"/>
        </w:rPr>
        <w:t xml:space="preserve">uit diverse </w:t>
      </w:r>
      <w:r w:rsidRPr="00390585" w:rsidR="00245CBE">
        <w:rPr>
          <w:rFonts w:eastAsia="Calibri" w:cs="Times New Roman"/>
          <w:b/>
          <w:noProof/>
          <w:szCs w:val="18"/>
          <w:lang w:eastAsia="nl-NL" w:bidi="nl-NL"/>
        </w:rPr>
        <w:t xml:space="preserve">beleidsplannen samengenomen in deze Omgevingsvisie. </w:t>
      </w:r>
      <w:r w:rsidRPr="00390585" w:rsidR="006C3AB8">
        <w:rPr>
          <w:rFonts w:eastAsia="Calibri" w:cs="Times New Roman"/>
          <w:b/>
          <w:noProof/>
          <w:szCs w:val="18"/>
          <w:lang w:eastAsia="nl-NL" w:bidi="nl-NL"/>
        </w:rPr>
        <w:t>We beschrijven dit beleid op hoofdlijnen</w:t>
      </w:r>
      <w:r w:rsidR="0025070A">
        <w:rPr>
          <w:rFonts w:eastAsia="Calibri" w:cs="Times New Roman"/>
          <w:b/>
          <w:noProof/>
          <w:szCs w:val="18"/>
          <w:lang w:eastAsia="nl-NL" w:bidi="nl-NL"/>
        </w:rPr>
        <w:t xml:space="preserve"> in zeven samenhangende beleidsthema’s</w:t>
      </w:r>
      <w:r w:rsidRPr="00390585" w:rsidR="006C3AB8">
        <w:rPr>
          <w:rFonts w:eastAsia="Calibri" w:cs="Times New Roman"/>
          <w:b/>
          <w:noProof/>
          <w:szCs w:val="18"/>
          <w:lang w:eastAsia="nl-NL" w:bidi="nl-NL"/>
        </w:rPr>
        <w:t xml:space="preserve">. </w:t>
      </w:r>
      <w:r w:rsidRPr="00390585" w:rsidR="00647F10">
        <w:rPr>
          <w:rFonts w:eastAsia="Calibri" w:cs="Times New Roman"/>
          <w:b/>
          <w:noProof/>
          <w:szCs w:val="18"/>
          <w:lang w:eastAsia="nl-NL" w:bidi="nl-NL"/>
        </w:rPr>
        <w:t>V</w:t>
      </w:r>
      <w:r w:rsidRPr="00390585" w:rsidR="006C3AB8">
        <w:rPr>
          <w:rFonts w:eastAsia="Calibri" w:cs="Times New Roman"/>
          <w:b/>
          <w:noProof/>
          <w:szCs w:val="18"/>
          <w:lang w:eastAsia="nl-NL" w:bidi="nl-NL"/>
        </w:rPr>
        <w:t xml:space="preserve">erdieping </w:t>
      </w:r>
      <w:r w:rsidRPr="00390585" w:rsidR="003708FF">
        <w:rPr>
          <w:rFonts w:eastAsia="Calibri" w:cs="Times New Roman"/>
          <w:b/>
          <w:noProof/>
          <w:szCs w:val="18"/>
          <w:lang w:eastAsia="nl-NL" w:bidi="nl-NL"/>
        </w:rPr>
        <w:t xml:space="preserve">is te vinden in </w:t>
      </w:r>
      <w:r w:rsidR="0092224B">
        <w:rPr>
          <w:rFonts w:eastAsia="Calibri" w:cs="Times New Roman"/>
          <w:b/>
          <w:noProof/>
          <w:szCs w:val="18"/>
          <w:lang w:eastAsia="nl-NL" w:bidi="nl-NL"/>
        </w:rPr>
        <w:t>de opgenomen</w:t>
      </w:r>
      <w:r w:rsidR="002A6598">
        <w:rPr>
          <w:rFonts w:eastAsia="Calibri" w:cs="Times New Roman"/>
          <w:b/>
          <w:noProof/>
          <w:szCs w:val="18"/>
          <w:lang w:eastAsia="nl-NL" w:bidi="nl-NL"/>
        </w:rPr>
        <w:t xml:space="preserve"> </w:t>
      </w:r>
      <w:r w:rsidRPr="00390585" w:rsidR="006C3AB8">
        <w:rPr>
          <w:rFonts w:eastAsia="Calibri" w:cs="Times New Roman"/>
          <w:b/>
          <w:noProof/>
          <w:szCs w:val="18"/>
          <w:lang w:eastAsia="nl-NL" w:bidi="nl-NL"/>
        </w:rPr>
        <w:t>beleidsuitwerkingen</w:t>
      </w:r>
      <w:r w:rsidRPr="00390585" w:rsidR="003708FF">
        <w:rPr>
          <w:rFonts w:eastAsia="Calibri" w:cs="Times New Roman"/>
          <w:b/>
          <w:noProof/>
          <w:szCs w:val="18"/>
          <w:lang w:eastAsia="nl-NL" w:bidi="nl-NL"/>
        </w:rPr>
        <w:t>, visies</w:t>
      </w:r>
      <w:r w:rsidRPr="00390585" w:rsidR="00D21787">
        <w:rPr>
          <w:rFonts w:eastAsia="Calibri" w:cs="Times New Roman"/>
          <w:b/>
          <w:noProof/>
          <w:szCs w:val="18"/>
          <w:lang w:eastAsia="nl-NL" w:bidi="nl-NL"/>
        </w:rPr>
        <w:t xml:space="preserve">, programma’s </w:t>
      </w:r>
      <w:r w:rsidRPr="00390585" w:rsidR="00524351">
        <w:rPr>
          <w:rFonts w:eastAsia="Calibri" w:cs="Times New Roman"/>
          <w:b/>
          <w:noProof/>
          <w:szCs w:val="18"/>
          <w:lang w:eastAsia="nl-NL" w:bidi="nl-NL"/>
        </w:rPr>
        <w:t>en plannen</w:t>
      </w:r>
      <w:r w:rsidR="004E494D">
        <w:rPr>
          <w:rFonts w:eastAsia="Calibri" w:cs="Times New Roman"/>
          <w:b/>
          <w:noProof/>
          <w:szCs w:val="18"/>
          <w:lang w:eastAsia="nl-NL" w:bidi="nl-NL"/>
        </w:rPr>
        <w:t>.</w:t>
      </w:r>
    </w:p>
    <w:p w:rsidRPr="00390585" w:rsidR="00245CBE" w:rsidP="00641ABF" w:rsidRDefault="00245CBE" w14:paraId="307B5DDF" w14:textId="77777777">
      <w:pPr>
        <w:rPr>
          <w:rFonts w:eastAsia="Calibri" w:cs="Times New Roman"/>
          <w:bCs/>
          <w:noProof/>
          <w:szCs w:val="18"/>
          <w:lang w:eastAsia="nl-NL" w:bidi="nl-NL"/>
        </w:rPr>
      </w:pPr>
    </w:p>
    <w:p w:rsidRPr="00290D0F" w:rsidR="008F0170" w:rsidP="00641ABF" w:rsidRDefault="00290D0F" w14:paraId="16F9DF8E" w14:textId="456E408E">
      <w:pPr>
        <w:rPr>
          <w:rFonts w:eastAsia="Calibri" w:cs="Times New Roman"/>
          <w:bCs/>
          <w:i/>
          <w:iCs/>
          <w:noProof/>
          <w:szCs w:val="18"/>
          <w:lang w:eastAsia="nl-NL" w:bidi="nl-NL"/>
        </w:rPr>
      </w:pPr>
      <w:r w:rsidRPr="004E494D">
        <w:rPr>
          <w:rFonts w:eastAsia="Calibri" w:cs="Times New Roman"/>
          <w:bCs/>
          <w:i/>
          <w:iCs/>
          <w:noProof/>
          <w:szCs w:val="18"/>
          <w:lang w:eastAsia="nl-NL" w:bidi="nl-NL"/>
        </w:rPr>
        <w:t>Gezonde en veilige leefomgeving</w:t>
      </w:r>
    </w:p>
    <w:p w:rsidRPr="00390585" w:rsidR="004643AA" w:rsidP="00641ABF" w:rsidRDefault="00D20008" w14:paraId="6E174E5F" w14:textId="2D79CFB0">
      <w:pPr>
        <w:rPr>
          <w:rFonts w:eastAsia="Calibri" w:cs="Times New Roman"/>
          <w:bCs/>
          <w:noProof/>
          <w:szCs w:val="18"/>
          <w:lang w:eastAsia="nl-NL" w:bidi="nl-NL"/>
        </w:rPr>
      </w:pPr>
      <w:r w:rsidRPr="00390585">
        <w:rPr>
          <w:rFonts w:eastAsia="Calibri" w:cs="Times New Roman"/>
          <w:bCs/>
          <w:noProof/>
          <w:szCs w:val="18"/>
          <w:lang w:eastAsia="nl-NL" w:bidi="nl-NL"/>
        </w:rPr>
        <w:t xml:space="preserve">Met ons </w:t>
      </w:r>
      <w:r w:rsidR="00D92EB7">
        <w:rPr>
          <w:rFonts w:eastAsia="Calibri" w:cs="Times New Roman"/>
          <w:bCs/>
          <w:noProof/>
          <w:szCs w:val="18"/>
          <w:lang w:eastAsia="nl-NL" w:bidi="nl-NL"/>
        </w:rPr>
        <w:t>o</w:t>
      </w:r>
      <w:r w:rsidRPr="00390585">
        <w:rPr>
          <w:rFonts w:eastAsia="Calibri" w:cs="Times New Roman"/>
          <w:bCs/>
          <w:noProof/>
          <w:szCs w:val="18"/>
          <w:lang w:eastAsia="nl-NL" w:bidi="nl-NL"/>
        </w:rPr>
        <w:t xml:space="preserve">mgevingsbeleid dragen wij bij aan een </w:t>
      </w:r>
      <w:r w:rsidRPr="00390585" w:rsidR="00286872">
        <w:rPr>
          <w:rFonts w:eastAsia="Calibri" w:cs="Times New Roman"/>
          <w:b/>
          <w:noProof/>
          <w:szCs w:val="18"/>
          <w:lang w:eastAsia="nl-NL" w:bidi="nl-NL"/>
        </w:rPr>
        <w:t xml:space="preserve">gezonde </w:t>
      </w:r>
      <w:r w:rsidRPr="00390585" w:rsidR="008F0170">
        <w:rPr>
          <w:rFonts w:eastAsia="Calibri" w:cs="Times New Roman"/>
          <w:b/>
          <w:noProof/>
          <w:szCs w:val="18"/>
          <w:lang w:eastAsia="nl-NL" w:bidi="nl-NL"/>
        </w:rPr>
        <w:t>en veilige leefomg</w:t>
      </w:r>
      <w:r w:rsidRPr="00390585" w:rsidR="00AA495A">
        <w:rPr>
          <w:rFonts w:eastAsia="Calibri" w:cs="Times New Roman"/>
          <w:b/>
          <w:noProof/>
          <w:szCs w:val="18"/>
          <w:lang w:eastAsia="nl-NL" w:bidi="nl-NL"/>
        </w:rPr>
        <w:t>eving</w:t>
      </w:r>
      <w:r w:rsidRPr="00390585" w:rsidR="00AA495A">
        <w:rPr>
          <w:rFonts w:eastAsia="Calibri" w:cs="Times New Roman"/>
          <w:bCs/>
          <w:noProof/>
          <w:szCs w:val="18"/>
          <w:lang w:eastAsia="nl-NL" w:bidi="nl-NL"/>
        </w:rPr>
        <w:t xml:space="preserve"> in de provincie Utrecht. </w:t>
      </w:r>
      <w:r w:rsidRPr="00390585" w:rsidR="000176F5">
        <w:rPr>
          <w:rFonts w:eastAsia="Calibri" w:cs="Times New Roman"/>
          <w:bCs/>
          <w:noProof/>
          <w:szCs w:val="18"/>
          <w:lang w:eastAsia="nl-NL" w:bidi="nl-NL"/>
        </w:rPr>
        <w:t xml:space="preserve">Het gaat daarbij in de eerste plaats om de fysieke omgeving. </w:t>
      </w:r>
      <w:r w:rsidRPr="00390585" w:rsidR="00C8074C">
        <w:rPr>
          <w:rFonts w:eastAsia="Calibri" w:cs="Times New Roman"/>
          <w:bCs/>
          <w:noProof/>
          <w:szCs w:val="18"/>
          <w:lang w:eastAsia="nl-NL" w:bidi="nl-NL"/>
        </w:rPr>
        <w:t>Denk aan woonmilieus</w:t>
      </w:r>
      <w:r w:rsidRPr="00390585" w:rsidR="0028501F">
        <w:rPr>
          <w:rFonts w:eastAsia="Calibri" w:cs="Times New Roman"/>
          <w:bCs/>
          <w:noProof/>
          <w:szCs w:val="18"/>
          <w:lang w:eastAsia="nl-NL" w:bidi="nl-NL"/>
        </w:rPr>
        <w:t xml:space="preserve"> (dichtheid en type bebouwing)</w:t>
      </w:r>
      <w:r w:rsidRPr="00390585" w:rsidR="00C8074C">
        <w:rPr>
          <w:rFonts w:eastAsia="Calibri" w:cs="Times New Roman"/>
          <w:bCs/>
          <w:noProof/>
          <w:szCs w:val="18"/>
          <w:lang w:eastAsia="nl-NL" w:bidi="nl-NL"/>
        </w:rPr>
        <w:t xml:space="preserve">, </w:t>
      </w:r>
      <w:r w:rsidRPr="00390585" w:rsidR="005C308C">
        <w:rPr>
          <w:rFonts w:eastAsia="Calibri" w:cs="Times New Roman"/>
          <w:bCs/>
          <w:noProof/>
          <w:szCs w:val="18"/>
          <w:lang w:eastAsia="nl-NL" w:bidi="nl-NL"/>
        </w:rPr>
        <w:t>de aanwezigheid van voorzieningen</w:t>
      </w:r>
      <w:r w:rsidRPr="00390585" w:rsidR="00386401">
        <w:rPr>
          <w:rFonts w:eastAsia="Calibri" w:cs="Times New Roman"/>
          <w:bCs/>
          <w:noProof/>
          <w:szCs w:val="18"/>
          <w:lang w:eastAsia="nl-NL" w:bidi="nl-NL"/>
        </w:rPr>
        <w:t xml:space="preserve"> (</w:t>
      </w:r>
      <w:r w:rsidRPr="00390585" w:rsidR="00181E85">
        <w:rPr>
          <w:rFonts w:eastAsia="Calibri" w:cs="Times New Roman"/>
          <w:bCs/>
          <w:noProof/>
          <w:szCs w:val="18"/>
          <w:lang w:eastAsia="nl-NL" w:bidi="nl-NL"/>
        </w:rPr>
        <w:t xml:space="preserve">winkels, openbaar vervoer, </w:t>
      </w:r>
      <w:r w:rsidRPr="00390585" w:rsidR="00747209">
        <w:rPr>
          <w:rFonts w:eastAsia="Calibri" w:cs="Times New Roman"/>
          <w:bCs/>
          <w:noProof/>
          <w:szCs w:val="18"/>
          <w:lang w:eastAsia="nl-NL" w:bidi="nl-NL"/>
        </w:rPr>
        <w:t xml:space="preserve">scholen, </w:t>
      </w:r>
      <w:r w:rsidRPr="00390585" w:rsidR="00181E85">
        <w:rPr>
          <w:rFonts w:eastAsia="Calibri" w:cs="Times New Roman"/>
          <w:bCs/>
          <w:noProof/>
          <w:szCs w:val="18"/>
          <w:lang w:eastAsia="nl-NL" w:bidi="nl-NL"/>
        </w:rPr>
        <w:t>ziekenhuizen, etc.)</w:t>
      </w:r>
      <w:r w:rsidRPr="00390585" w:rsidR="00780C1B">
        <w:rPr>
          <w:rFonts w:eastAsia="Calibri" w:cs="Times New Roman"/>
          <w:bCs/>
          <w:noProof/>
          <w:szCs w:val="18"/>
          <w:lang w:eastAsia="nl-NL" w:bidi="nl-NL"/>
        </w:rPr>
        <w:t>, de mate van functiemen</w:t>
      </w:r>
      <w:r w:rsidRPr="00390585" w:rsidR="00CF314E">
        <w:rPr>
          <w:rFonts w:eastAsia="Calibri" w:cs="Times New Roman"/>
          <w:bCs/>
          <w:noProof/>
          <w:szCs w:val="18"/>
          <w:lang w:eastAsia="nl-NL" w:bidi="nl-NL"/>
        </w:rPr>
        <w:t>g</w:t>
      </w:r>
      <w:r w:rsidRPr="00390585" w:rsidR="00780C1B">
        <w:rPr>
          <w:rFonts w:eastAsia="Calibri" w:cs="Times New Roman"/>
          <w:bCs/>
          <w:noProof/>
          <w:szCs w:val="18"/>
          <w:lang w:eastAsia="nl-NL" w:bidi="nl-NL"/>
        </w:rPr>
        <w:t>ing voor aantrekkelijke woon-, werk- en leefmilieus en de kwaliteit van groen en water in de leefomgevin</w:t>
      </w:r>
      <w:r w:rsidRPr="00390585" w:rsidR="00AB669A">
        <w:rPr>
          <w:rFonts w:eastAsia="Calibri" w:cs="Times New Roman"/>
          <w:bCs/>
          <w:noProof/>
          <w:szCs w:val="18"/>
          <w:lang w:eastAsia="nl-NL" w:bidi="nl-NL"/>
        </w:rPr>
        <w:t>g.</w:t>
      </w:r>
      <w:r w:rsidRPr="00390585" w:rsidR="00386401">
        <w:rPr>
          <w:rFonts w:eastAsia="Calibri" w:cs="Times New Roman"/>
          <w:bCs/>
          <w:noProof/>
          <w:szCs w:val="18"/>
          <w:lang w:eastAsia="nl-NL" w:bidi="nl-NL"/>
        </w:rPr>
        <w:t xml:space="preserve"> </w:t>
      </w:r>
      <w:r w:rsidRPr="00390585" w:rsidR="004B6A8B">
        <w:rPr>
          <w:rFonts w:eastAsia="Calibri" w:cs="Times New Roman"/>
          <w:bCs/>
          <w:noProof/>
          <w:szCs w:val="18"/>
          <w:lang w:eastAsia="nl-NL" w:bidi="nl-NL"/>
        </w:rPr>
        <w:t>Maar zeker zo belangrijk is de soc</w:t>
      </w:r>
      <w:r w:rsidRPr="00390585" w:rsidR="00FD424B">
        <w:rPr>
          <w:rFonts w:eastAsia="Calibri" w:cs="Times New Roman"/>
          <w:bCs/>
          <w:noProof/>
          <w:szCs w:val="18"/>
          <w:lang w:eastAsia="nl-NL" w:bidi="nl-NL"/>
        </w:rPr>
        <w:t>i</w:t>
      </w:r>
      <w:r w:rsidRPr="00390585" w:rsidR="004B6A8B">
        <w:rPr>
          <w:rFonts w:eastAsia="Calibri" w:cs="Times New Roman"/>
          <w:bCs/>
          <w:noProof/>
          <w:szCs w:val="18"/>
          <w:lang w:eastAsia="nl-NL" w:bidi="nl-NL"/>
        </w:rPr>
        <w:t xml:space="preserve">ale omgeving en de veiligheid van de leefomgeving. </w:t>
      </w:r>
      <w:r w:rsidRPr="00390585" w:rsidR="00FD424B">
        <w:rPr>
          <w:rFonts w:eastAsia="Calibri" w:cs="Times New Roman"/>
          <w:bCs/>
          <w:noProof/>
          <w:szCs w:val="18"/>
          <w:lang w:eastAsia="nl-NL" w:bidi="nl-NL"/>
        </w:rPr>
        <w:t xml:space="preserve">Om prettig te kunnen wonen, </w:t>
      </w:r>
      <w:r w:rsidRPr="00390585" w:rsidR="00FE4458">
        <w:rPr>
          <w:rFonts w:eastAsia="Calibri" w:cs="Times New Roman"/>
          <w:bCs/>
          <w:noProof/>
          <w:szCs w:val="18"/>
          <w:lang w:eastAsia="nl-NL" w:bidi="nl-NL"/>
        </w:rPr>
        <w:t>moeten mensen zich thuis kunnen voelen.</w:t>
      </w:r>
      <w:r w:rsidRPr="00390585" w:rsidR="00DD62F1">
        <w:rPr>
          <w:rFonts w:eastAsia="Calibri" w:cs="Times New Roman"/>
          <w:bCs/>
          <w:noProof/>
          <w:szCs w:val="18"/>
          <w:lang w:eastAsia="nl-NL" w:bidi="nl-NL"/>
        </w:rPr>
        <w:t xml:space="preserve"> </w:t>
      </w:r>
      <w:r w:rsidRPr="00390585" w:rsidR="00366159">
        <w:rPr>
          <w:rFonts w:eastAsia="Calibri" w:cs="Times New Roman"/>
          <w:bCs/>
          <w:noProof/>
          <w:szCs w:val="18"/>
          <w:lang w:eastAsia="nl-NL" w:bidi="nl-NL"/>
        </w:rPr>
        <w:t>En mensen moeten zich veilig voelen</w:t>
      </w:r>
      <w:r w:rsidRPr="00390585" w:rsidR="00FB079F">
        <w:rPr>
          <w:rFonts w:eastAsia="Calibri" w:cs="Times New Roman"/>
          <w:bCs/>
          <w:noProof/>
          <w:szCs w:val="18"/>
          <w:lang w:eastAsia="nl-NL" w:bidi="nl-NL"/>
        </w:rPr>
        <w:t>, zowel sociaal als in het verkeer.</w:t>
      </w:r>
      <w:r w:rsidRPr="00390585" w:rsidR="00436085">
        <w:rPr>
          <w:rFonts w:eastAsia="Calibri" w:cs="Times New Roman"/>
          <w:bCs/>
          <w:noProof/>
          <w:szCs w:val="18"/>
          <w:lang w:eastAsia="nl-NL" w:bidi="nl-NL"/>
        </w:rPr>
        <w:t xml:space="preserve"> </w:t>
      </w:r>
      <w:r w:rsidRPr="00390585" w:rsidR="00EC7B46">
        <w:rPr>
          <w:rFonts w:eastAsia="Calibri" w:cs="Times New Roman"/>
          <w:bCs/>
          <w:noProof/>
          <w:szCs w:val="18"/>
          <w:lang w:eastAsia="nl-NL" w:bidi="nl-NL"/>
        </w:rPr>
        <w:t>Ook een</w:t>
      </w:r>
      <w:r w:rsidRPr="00390585" w:rsidR="00436085">
        <w:rPr>
          <w:rFonts w:eastAsia="Calibri" w:cs="Times New Roman"/>
          <w:bCs/>
          <w:noProof/>
          <w:szCs w:val="18"/>
          <w:lang w:eastAsia="nl-NL" w:bidi="nl-NL"/>
        </w:rPr>
        <w:t xml:space="preserve"> gezonde leefomgeving </w:t>
      </w:r>
      <w:r w:rsidRPr="00390585" w:rsidR="00E86F79">
        <w:rPr>
          <w:rFonts w:eastAsia="Calibri" w:cs="Times New Roman"/>
          <w:bCs/>
          <w:noProof/>
          <w:szCs w:val="18"/>
          <w:lang w:eastAsia="nl-NL" w:bidi="nl-NL"/>
        </w:rPr>
        <w:t xml:space="preserve">is </w:t>
      </w:r>
      <w:r w:rsidRPr="00390585" w:rsidR="00436085">
        <w:rPr>
          <w:rFonts w:eastAsia="Calibri" w:cs="Times New Roman"/>
          <w:bCs/>
          <w:noProof/>
          <w:szCs w:val="18"/>
          <w:lang w:eastAsia="nl-NL" w:bidi="nl-NL"/>
        </w:rPr>
        <w:t>belangrijk</w:t>
      </w:r>
      <w:r w:rsidRPr="00390585" w:rsidR="006F3C2E">
        <w:rPr>
          <w:rFonts w:eastAsia="Calibri" w:cs="Times New Roman"/>
          <w:bCs/>
          <w:noProof/>
          <w:szCs w:val="18"/>
          <w:lang w:eastAsia="nl-NL" w:bidi="nl-NL"/>
        </w:rPr>
        <w:t>. Het gaat dan zowel om za</w:t>
      </w:r>
      <w:r w:rsidRPr="00390585" w:rsidR="00E86F79">
        <w:rPr>
          <w:rFonts w:eastAsia="Calibri" w:cs="Times New Roman"/>
          <w:bCs/>
          <w:noProof/>
          <w:szCs w:val="18"/>
          <w:lang w:eastAsia="nl-NL" w:bidi="nl-NL"/>
        </w:rPr>
        <w:t>k</w:t>
      </w:r>
      <w:r w:rsidRPr="00390585" w:rsidR="006F3C2E">
        <w:rPr>
          <w:rFonts w:eastAsia="Calibri" w:cs="Times New Roman"/>
          <w:bCs/>
          <w:noProof/>
          <w:szCs w:val="18"/>
          <w:lang w:eastAsia="nl-NL" w:bidi="nl-NL"/>
        </w:rPr>
        <w:t xml:space="preserve">en die te maken hebben met het milieu, als om de mate waarin de openbare ruimte de bewoners uitnodigt om </w:t>
      </w:r>
      <w:r w:rsidRPr="00390585" w:rsidR="009C19F3">
        <w:rPr>
          <w:rFonts w:eastAsia="Calibri" w:cs="Times New Roman"/>
          <w:bCs/>
          <w:noProof/>
          <w:szCs w:val="18"/>
          <w:lang w:eastAsia="nl-NL" w:bidi="nl-NL"/>
        </w:rPr>
        <w:t>gezonde keuzes te maken in wonen, werken</w:t>
      </w:r>
      <w:r w:rsidRPr="00390585" w:rsidR="00042686">
        <w:rPr>
          <w:rFonts w:eastAsia="Calibri" w:cs="Times New Roman"/>
          <w:bCs/>
          <w:noProof/>
          <w:szCs w:val="18"/>
          <w:lang w:eastAsia="nl-NL" w:bidi="nl-NL"/>
        </w:rPr>
        <w:t>, recreatie</w:t>
      </w:r>
      <w:r w:rsidRPr="00390585" w:rsidR="009C19F3">
        <w:rPr>
          <w:rFonts w:eastAsia="Calibri" w:cs="Times New Roman"/>
          <w:bCs/>
          <w:noProof/>
          <w:szCs w:val="18"/>
          <w:lang w:eastAsia="nl-NL" w:bidi="nl-NL"/>
        </w:rPr>
        <w:t xml:space="preserve"> en vervoer.</w:t>
      </w:r>
    </w:p>
    <w:p w:rsidRPr="00390585" w:rsidR="004643AA" w:rsidP="00641ABF" w:rsidRDefault="004643AA" w14:paraId="54339B1C" w14:textId="77777777">
      <w:pPr>
        <w:rPr>
          <w:rFonts w:eastAsia="Calibri" w:cs="Times New Roman"/>
          <w:bCs/>
          <w:noProof/>
          <w:szCs w:val="18"/>
          <w:lang w:eastAsia="nl-NL" w:bidi="nl-NL"/>
        </w:rPr>
      </w:pPr>
    </w:p>
    <w:p w:rsidRPr="00390585" w:rsidR="00050139" w:rsidP="0043361F" w:rsidRDefault="00ED64DF" w14:paraId="21ED8186" w14:textId="2FC0020A">
      <w:pPr>
        <w:rPr>
          <w:rFonts w:eastAsia="Calibri" w:cs="Times New Roman"/>
          <w:bCs/>
          <w:noProof/>
          <w:szCs w:val="18"/>
          <w:lang w:eastAsia="nl-NL" w:bidi="nl-NL"/>
        </w:rPr>
      </w:pPr>
      <w:r w:rsidRPr="00390585">
        <w:rPr>
          <w:rFonts w:eastAsia="Calibri" w:cs="Times New Roman"/>
          <w:bCs/>
          <w:noProof/>
          <w:szCs w:val="18"/>
          <w:lang w:eastAsia="nl-NL" w:bidi="nl-NL"/>
        </w:rPr>
        <w:t>Onze provincie heeft een</w:t>
      </w:r>
      <w:r w:rsidRPr="00390585" w:rsidR="00D121B8">
        <w:rPr>
          <w:rFonts w:eastAsia="Calibri" w:cs="Times New Roman"/>
          <w:bCs/>
          <w:noProof/>
          <w:szCs w:val="18"/>
          <w:lang w:eastAsia="nl-NL" w:bidi="nl-NL"/>
        </w:rPr>
        <w:t xml:space="preserve"> </w:t>
      </w:r>
      <w:r w:rsidRPr="00390585" w:rsidR="00E67F12">
        <w:rPr>
          <w:rFonts w:eastAsia="Calibri" w:cs="Times New Roman"/>
          <w:bCs/>
          <w:noProof/>
          <w:szCs w:val="18"/>
          <w:lang w:eastAsia="nl-NL" w:bidi="nl-NL"/>
        </w:rPr>
        <w:t xml:space="preserve">prettige, </w:t>
      </w:r>
      <w:r w:rsidRPr="00390585" w:rsidR="00D121B8">
        <w:rPr>
          <w:rFonts w:eastAsia="Calibri" w:cs="Times New Roman"/>
          <w:bCs/>
          <w:noProof/>
          <w:szCs w:val="18"/>
          <w:lang w:eastAsia="nl-NL" w:bidi="nl-NL"/>
        </w:rPr>
        <w:t xml:space="preserve">leefbare omgeving, zoals ook het coalitieakkoord </w:t>
      </w:r>
      <w:r w:rsidRPr="00390585" w:rsidR="00050139">
        <w:rPr>
          <w:rFonts w:eastAsia="Calibri" w:cs="Times New Roman"/>
          <w:bCs/>
          <w:noProof/>
          <w:szCs w:val="18"/>
          <w:lang w:eastAsia="nl-NL" w:bidi="nl-NL"/>
        </w:rPr>
        <w:t xml:space="preserve">2019-2023 ‘Nieuwe Energie voor Utrecht’ </w:t>
      </w:r>
      <w:r w:rsidRPr="00390585" w:rsidR="00D121B8">
        <w:rPr>
          <w:rFonts w:eastAsia="Calibri" w:cs="Times New Roman"/>
          <w:bCs/>
          <w:noProof/>
          <w:szCs w:val="18"/>
          <w:lang w:eastAsia="nl-NL" w:bidi="nl-NL"/>
        </w:rPr>
        <w:t xml:space="preserve">aangeeft: </w:t>
      </w:r>
      <w:r w:rsidRPr="00390585" w:rsidR="0043361F">
        <w:rPr>
          <w:rFonts w:eastAsia="Calibri" w:cs="Times New Roman"/>
          <w:bCs/>
          <w:i/>
          <w:iCs/>
          <w:noProof/>
          <w:szCs w:val="18"/>
          <w:lang w:eastAsia="nl-NL" w:bidi="nl-NL"/>
        </w:rPr>
        <w:t>“Utrecht is een provincie om trots op te zijn. Gevarieerd, bruisend en met een rijke historie. Met een grote verscheidenheid aan levensstijlen, culturen en persoonlijke voorkeuren. Een provincie in de verstedelijkte Randstad met een divers landschap met veel groen en levendige steden en dorpen. De prachtige natuur- en recreatiegebieden, historische polderlandschappen, centrale ligging en mooie kunst en cultuur zorgen ervoor dat veel mensen graag in onze provincie willen wonen en recreëren.”</w:t>
      </w:r>
      <w:r w:rsidRPr="00390585" w:rsidR="0043361F">
        <w:rPr>
          <w:rFonts w:eastAsia="Calibri" w:cs="Times New Roman"/>
          <w:bCs/>
          <w:noProof/>
          <w:szCs w:val="18"/>
          <w:lang w:eastAsia="nl-NL" w:bidi="nl-NL"/>
        </w:rPr>
        <w:t xml:space="preserve"> </w:t>
      </w:r>
    </w:p>
    <w:p w:rsidRPr="00390585" w:rsidR="0043361F" w:rsidP="0043361F" w:rsidRDefault="0043361F" w14:paraId="7E6BF0E0" w14:textId="5CE848F7">
      <w:pPr>
        <w:rPr>
          <w:rFonts w:eastAsia="Calibri" w:cs="Times New Roman"/>
          <w:bCs/>
          <w:noProof/>
          <w:szCs w:val="18"/>
          <w:lang w:eastAsia="nl-NL" w:bidi="nl-NL"/>
        </w:rPr>
      </w:pPr>
      <w:r w:rsidRPr="00390585">
        <w:rPr>
          <w:rFonts w:eastAsia="Calibri" w:cs="Times New Roman"/>
          <w:bCs/>
          <w:noProof/>
          <w:szCs w:val="18"/>
          <w:lang w:eastAsia="nl-NL" w:bidi="nl-NL"/>
        </w:rPr>
        <w:t xml:space="preserve">Om onze provincie zo te houden, en </w:t>
      </w:r>
      <w:r w:rsidRPr="00390585" w:rsidR="00913595">
        <w:rPr>
          <w:rFonts w:eastAsia="Calibri" w:cs="Times New Roman"/>
          <w:bCs/>
          <w:noProof/>
          <w:szCs w:val="18"/>
          <w:lang w:eastAsia="nl-NL" w:bidi="nl-NL"/>
        </w:rPr>
        <w:t>met nieuwe ontwikkelingen</w:t>
      </w:r>
      <w:r w:rsidRPr="00390585" w:rsidR="00265EF5">
        <w:rPr>
          <w:rFonts w:eastAsia="Calibri" w:cs="Times New Roman"/>
          <w:bCs/>
          <w:noProof/>
          <w:szCs w:val="18"/>
          <w:lang w:eastAsia="nl-NL" w:bidi="nl-NL"/>
        </w:rPr>
        <w:t xml:space="preserve"> </w:t>
      </w:r>
      <w:r w:rsidRPr="00390585" w:rsidR="00913595">
        <w:rPr>
          <w:rFonts w:eastAsia="Calibri" w:cs="Times New Roman"/>
          <w:bCs/>
          <w:noProof/>
          <w:szCs w:val="18"/>
          <w:lang w:eastAsia="nl-NL" w:bidi="nl-NL"/>
        </w:rPr>
        <w:t xml:space="preserve">hieraan bij te dragen, </w:t>
      </w:r>
      <w:r w:rsidRPr="00390585" w:rsidR="00265EF5">
        <w:rPr>
          <w:rFonts w:eastAsia="Calibri" w:cs="Times New Roman"/>
          <w:bCs/>
          <w:noProof/>
          <w:szCs w:val="18"/>
          <w:lang w:eastAsia="nl-NL" w:bidi="nl-NL"/>
        </w:rPr>
        <w:t>hanteren we onze uitgangspunten voor omgevingbeleid</w:t>
      </w:r>
      <w:r w:rsidRPr="00390585" w:rsidR="00913595">
        <w:rPr>
          <w:rFonts w:eastAsia="Calibri" w:cs="Times New Roman"/>
          <w:bCs/>
          <w:noProof/>
          <w:szCs w:val="18"/>
          <w:lang w:eastAsia="nl-NL" w:bidi="nl-NL"/>
        </w:rPr>
        <w:t xml:space="preserve"> zoals opgenomen in hoofdstuk 3</w:t>
      </w:r>
      <w:r w:rsidRPr="00390585" w:rsidR="003140D2">
        <w:rPr>
          <w:rFonts w:eastAsia="Calibri" w:cs="Times New Roman"/>
          <w:bCs/>
          <w:noProof/>
          <w:szCs w:val="18"/>
          <w:lang w:eastAsia="nl-NL" w:bidi="nl-NL"/>
        </w:rPr>
        <w:t xml:space="preserve">: </w:t>
      </w:r>
      <w:r w:rsidRPr="00390585" w:rsidR="00A347CC">
        <w:rPr>
          <w:rFonts w:eastAsia="Calibri" w:cs="Times New Roman"/>
          <w:bCs/>
          <w:noProof/>
          <w:szCs w:val="18"/>
          <w:lang w:eastAsia="nl-NL" w:bidi="nl-NL"/>
        </w:rPr>
        <w:t xml:space="preserve">we kiezen voor gebiedsgerichte </w:t>
      </w:r>
      <w:r w:rsidRPr="00390585" w:rsidR="00A75400">
        <w:rPr>
          <w:rFonts w:eastAsia="Calibri" w:cs="Times New Roman"/>
          <w:bCs/>
          <w:noProof/>
          <w:szCs w:val="18"/>
          <w:lang w:eastAsia="nl-NL" w:bidi="nl-NL"/>
        </w:rPr>
        <w:t xml:space="preserve">ontwikkelingen </w:t>
      </w:r>
      <w:r w:rsidRPr="00390585" w:rsidR="00A347CC">
        <w:rPr>
          <w:rFonts w:eastAsia="Calibri" w:cs="Times New Roman"/>
          <w:bCs/>
          <w:noProof/>
          <w:szCs w:val="18"/>
          <w:lang w:eastAsia="nl-NL" w:bidi="nl-NL"/>
        </w:rPr>
        <w:t xml:space="preserve">die bij </w:t>
      </w:r>
      <w:r w:rsidRPr="00390585" w:rsidR="003140D2">
        <w:rPr>
          <w:rFonts w:eastAsia="Calibri" w:cs="Times New Roman"/>
          <w:bCs/>
          <w:noProof/>
          <w:szCs w:val="18"/>
          <w:lang w:eastAsia="nl-NL" w:bidi="nl-NL"/>
        </w:rPr>
        <w:t xml:space="preserve">dragen aan de </w:t>
      </w:r>
      <w:r w:rsidRPr="00390585" w:rsidR="005421A9">
        <w:rPr>
          <w:rFonts w:eastAsia="Calibri" w:cs="Times New Roman"/>
          <w:bCs/>
          <w:noProof/>
          <w:szCs w:val="18"/>
          <w:lang w:eastAsia="nl-NL" w:bidi="nl-NL"/>
        </w:rPr>
        <w:t xml:space="preserve">Utrechtse kwaliteiten en we concentreren en combineren </w:t>
      </w:r>
      <w:r w:rsidRPr="00390585" w:rsidR="00A75400">
        <w:rPr>
          <w:rFonts w:eastAsia="Calibri" w:cs="Times New Roman"/>
          <w:bCs/>
          <w:noProof/>
          <w:szCs w:val="18"/>
          <w:lang w:eastAsia="nl-NL" w:bidi="nl-NL"/>
        </w:rPr>
        <w:t xml:space="preserve">nieuwe ontwikkelingen. </w:t>
      </w:r>
      <w:r w:rsidRPr="00390585" w:rsidR="004E6546">
        <w:rPr>
          <w:rFonts w:eastAsia="Calibri" w:cs="Times New Roman"/>
          <w:bCs/>
          <w:noProof/>
          <w:szCs w:val="18"/>
          <w:lang w:eastAsia="nl-NL" w:bidi="nl-NL"/>
        </w:rPr>
        <w:t>Daarbij</w:t>
      </w:r>
      <w:r w:rsidRPr="00390585" w:rsidR="0017777E">
        <w:rPr>
          <w:rFonts w:eastAsia="Calibri" w:cs="Times New Roman"/>
          <w:bCs/>
          <w:noProof/>
          <w:szCs w:val="18"/>
          <w:lang w:eastAsia="nl-NL" w:bidi="nl-NL"/>
        </w:rPr>
        <w:t xml:space="preserve"> </w:t>
      </w:r>
      <w:r w:rsidRPr="00390585" w:rsidR="003B6EE7">
        <w:rPr>
          <w:rFonts w:eastAsia="Calibri" w:cs="Times New Roman"/>
          <w:bCs/>
          <w:noProof/>
          <w:szCs w:val="18"/>
          <w:lang w:eastAsia="nl-NL" w:bidi="nl-NL"/>
        </w:rPr>
        <w:t>bieden we ook ruimte voor lokale opgaven.</w:t>
      </w:r>
    </w:p>
    <w:p w:rsidRPr="00390585" w:rsidR="00265EF5" w:rsidP="00641ABF" w:rsidRDefault="00265EF5" w14:paraId="7FF31D69" w14:textId="77777777">
      <w:pPr>
        <w:rPr>
          <w:rFonts w:eastAsia="Calibri" w:cs="Times New Roman"/>
          <w:bCs/>
          <w:noProof/>
          <w:szCs w:val="18"/>
          <w:lang w:eastAsia="nl-NL" w:bidi="nl-NL"/>
        </w:rPr>
      </w:pPr>
    </w:p>
    <w:p w:rsidRPr="0027381C" w:rsidR="00A53ED2" w:rsidP="00A53ED2" w:rsidRDefault="00A53ED2" w14:paraId="409D95D9" w14:textId="77777777">
      <w:pPr>
        <w:rPr>
          <w:rFonts w:eastAsia="Times New Roman" w:cs="Arial"/>
          <w:color w:val="000000"/>
          <w:szCs w:val="18"/>
          <w:lang w:eastAsia="nl-NL"/>
        </w:rPr>
      </w:pPr>
      <w:r w:rsidRPr="0027381C">
        <w:rPr>
          <w:rFonts w:eastAsia="Times New Roman" w:cs="Arial"/>
          <w:color w:val="000000"/>
          <w:szCs w:val="18"/>
          <w:lang w:eastAsia="nl-NL"/>
        </w:rPr>
        <w:t xml:space="preserve">De </w:t>
      </w:r>
      <w:r w:rsidRPr="0027381C">
        <w:rPr>
          <w:rFonts w:eastAsia="Times New Roman" w:cs="Arial"/>
          <w:b/>
          <w:bCs/>
          <w:color w:val="000000"/>
          <w:szCs w:val="18"/>
          <w:lang w:eastAsia="nl-NL"/>
        </w:rPr>
        <w:t>gezonde en veilige leefomgeving</w:t>
      </w:r>
      <w:r w:rsidRPr="0027381C">
        <w:rPr>
          <w:rFonts w:eastAsia="Times New Roman" w:cs="Arial"/>
          <w:color w:val="000000"/>
          <w:szCs w:val="18"/>
          <w:lang w:eastAsia="nl-NL"/>
        </w:rPr>
        <w:t xml:space="preserve"> loopt als een rode draad door onze Omgevingsvisie. Wij werken hierin samen met gemeenten, dragen bij of ondersteunen waar gewenst en volgen op welke manier gemeenten van </w:t>
      </w:r>
      <w:r w:rsidRPr="004E494D">
        <w:rPr>
          <w:rFonts w:eastAsia="Times New Roman" w:cs="Arial"/>
          <w:color w:val="000000"/>
          <w:szCs w:val="18"/>
          <w:lang w:eastAsia="nl-NL"/>
        </w:rPr>
        <w:t>hun bevoegdheden gebruik maken voor het realiseren van een gezonde en veilige leefomgeving. De kennis en expertise van de GGD wordt hierbij benut. We hanteren 6 hoofdprincipes waar we naar streven bij de</w:t>
      </w:r>
      <w:r w:rsidRPr="0027381C">
        <w:rPr>
          <w:rFonts w:eastAsia="Times New Roman" w:cs="Arial"/>
          <w:color w:val="000000"/>
          <w:szCs w:val="18"/>
          <w:lang w:eastAsia="nl-NL"/>
        </w:rPr>
        <w:t xml:space="preserve"> ontwikkeling van een gezonde en veilige leefomgeving: </w:t>
      </w:r>
    </w:p>
    <w:p w:rsidRPr="0027381C" w:rsidR="00A53ED2" w:rsidP="00591CD5" w:rsidRDefault="72877D17" w14:paraId="788A74BA" w14:textId="1F548BC6">
      <w:pPr>
        <w:numPr>
          <w:ilvl w:val="0"/>
          <w:numId w:val="16"/>
        </w:numPr>
        <w:rPr>
          <w:rFonts w:eastAsia="Times New Roman" w:cs="Arial"/>
          <w:color w:val="000000"/>
          <w:lang w:eastAsia="nl-NL"/>
        </w:rPr>
      </w:pPr>
      <w:r w:rsidRPr="6DB71C0F">
        <w:rPr>
          <w:rFonts w:eastAsia="Times New Roman" w:cs="Arial"/>
          <w:color w:val="000000" w:themeColor="text1"/>
          <w:lang w:eastAsia="nl-NL"/>
        </w:rPr>
        <w:t>Er is, in relatie tot het aantal inwoners en bezoekers, voldoende, kwalitatief hoogwaardige groenblauwe ruimte, deels rustig</w:t>
      </w:r>
      <w:r w:rsidRPr="6DB71C0F" w:rsidR="6CC47A48">
        <w:rPr>
          <w:rFonts w:eastAsia="Times New Roman" w:cs="Arial"/>
          <w:color w:val="000000" w:themeColor="text1"/>
          <w:lang w:eastAsia="nl-NL"/>
        </w:rPr>
        <w:t xml:space="preserve"> </w:t>
      </w:r>
      <w:r w:rsidRPr="6DB71C0F">
        <w:rPr>
          <w:rFonts w:eastAsia="Times New Roman" w:cs="Arial"/>
          <w:color w:val="000000" w:themeColor="text1"/>
          <w:lang w:eastAsia="nl-NL"/>
        </w:rPr>
        <w:t>/</w:t>
      </w:r>
      <w:r w:rsidRPr="6DB71C0F" w:rsidR="6CC47A48">
        <w:rPr>
          <w:rFonts w:eastAsia="Times New Roman" w:cs="Arial"/>
          <w:color w:val="000000" w:themeColor="text1"/>
          <w:lang w:eastAsia="nl-NL"/>
        </w:rPr>
        <w:t xml:space="preserve"> </w:t>
      </w:r>
      <w:r w:rsidRPr="6DB71C0F">
        <w:rPr>
          <w:rFonts w:eastAsia="Times New Roman" w:cs="Arial"/>
          <w:color w:val="000000" w:themeColor="text1"/>
          <w:lang w:eastAsia="nl-NL"/>
        </w:rPr>
        <w:t>stil, die voor verschillende doelgroepen uitnodigend is.</w:t>
      </w:r>
    </w:p>
    <w:p w:rsidRPr="0027381C" w:rsidR="00A53ED2" w:rsidP="00591CD5" w:rsidRDefault="72877D17" w14:paraId="72AD0E09" w14:textId="77777777">
      <w:pPr>
        <w:numPr>
          <w:ilvl w:val="0"/>
          <w:numId w:val="16"/>
        </w:numPr>
        <w:rPr>
          <w:rFonts w:eastAsia="Times New Roman" w:cs="Arial"/>
          <w:color w:val="000000"/>
          <w:lang w:eastAsia="nl-NL"/>
        </w:rPr>
      </w:pPr>
      <w:r w:rsidRPr="6DB71C0F">
        <w:rPr>
          <w:rFonts w:eastAsia="Times New Roman" w:cs="Arial"/>
          <w:color w:val="000000" w:themeColor="text1"/>
          <w:lang w:eastAsia="nl-NL"/>
        </w:rPr>
        <w:t>Voor hun dagelijkse verplaatsingen gaan mensen voornamelijk lopend, met de fiets of het OV. Dit moeten zij veilig kunnen doen. Goederen- en personenvervoer levert zo min mogelijk schadelijke emissies op.</w:t>
      </w:r>
    </w:p>
    <w:p w:rsidRPr="0027381C" w:rsidR="00A53ED2" w:rsidP="00591CD5" w:rsidRDefault="72877D17" w14:paraId="740062E2" w14:textId="77777777">
      <w:pPr>
        <w:numPr>
          <w:ilvl w:val="0"/>
          <w:numId w:val="16"/>
        </w:numPr>
        <w:rPr>
          <w:rFonts w:eastAsia="Times New Roman" w:cs="Arial"/>
          <w:color w:val="000000"/>
          <w:lang w:eastAsia="nl-NL"/>
        </w:rPr>
      </w:pPr>
      <w:r w:rsidRPr="6DB71C0F">
        <w:rPr>
          <w:rFonts w:eastAsia="Times New Roman" w:cs="Arial"/>
          <w:color w:val="000000" w:themeColor="text1"/>
          <w:lang w:eastAsia="nl-NL"/>
        </w:rPr>
        <w:t xml:space="preserve">Inrichting en gebruik zijn aangepast aan de eisen van een gezond klimaat, en gezondheid en veiligheid zijn daarbij geborgd. </w:t>
      </w:r>
    </w:p>
    <w:p w:rsidRPr="0027381C" w:rsidR="00A53ED2" w:rsidP="00591CD5" w:rsidRDefault="72877D17" w14:paraId="4DDE5C6E" w14:textId="77777777">
      <w:pPr>
        <w:numPr>
          <w:ilvl w:val="0"/>
          <w:numId w:val="16"/>
        </w:numPr>
        <w:rPr>
          <w:rFonts w:eastAsia="Times New Roman" w:cs="Arial"/>
          <w:color w:val="000000"/>
          <w:lang w:eastAsia="nl-NL"/>
        </w:rPr>
      </w:pPr>
      <w:r w:rsidRPr="6DB71C0F">
        <w:rPr>
          <w:rFonts w:eastAsia="Times New Roman" w:cs="Arial"/>
          <w:color w:val="000000" w:themeColor="text1"/>
          <w:lang w:eastAsia="nl-NL"/>
        </w:rPr>
        <w:t>Er zijn zo min mogelijk schadelijke emissies vanuit industrie, opwekking van energie en de landbouw. De landbouw draagt positief bij aan de gezondheid van mens en natuur.</w:t>
      </w:r>
    </w:p>
    <w:p w:rsidRPr="0027381C" w:rsidR="00A53ED2" w:rsidP="00591CD5" w:rsidRDefault="72877D17" w14:paraId="668CCA31" w14:textId="77777777">
      <w:pPr>
        <w:numPr>
          <w:ilvl w:val="0"/>
          <w:numId w:val="16"/>
        </w:numPr>
        <w:rPr>
          <w:rFonts w:eastAsia="Times New Roman" w:cs="Arial"/>
          <w:color w:val="000000"/>
          <w:lang w:eastAsia="nl-NL"/>
        </w:rPr>
      </w:pPr>
      <w:r w:rsidRPr="6DB71C0F">
        <w:rPr>
          <w:rFonts w:eastAsia="Times New Roman" w:cs="Arial"/>
          <w:color w:val="000000" w:themeColor="text1"/>
          <w:lang w:eastAsia="nl-NL"/>
        </w:rPr>
        <w:t>De ruimtelijke inrichting draagt bij aan een inclusieve samenleving en versterkt de sociale cohesie.</w:t>
      </w:r>
    </w:p>
    <w:p w:rsidRPr="0027381C" w:rsidR="00A53ED2" w:rsidP="00591CD5" w:rsidRDefault="72877D17" w14:paraId="423598A9" w14:textId="77777777">
      <w:pPr>
        <w:numPr>
          <w:ilvl w:val="0"/>
          <w:numId w:val="16"/>
        </w:numPr>
        <w:rPr>
          <w:rFonts w:eastAsia="Times New Roman" w:cs="Arial"/>
          <w:color w:val="000000"/>
          <w:lang w:eastAsia="nl-NL"/>
        </w:rPr>
      </w:pPr>
      <w:r w:rsidRPr="6DB71C0F">
        <w:rPr>
          <w:rFonts w:eastAsia="Times New Roman" w:cs="Arial"/>
          <w:color w:val="000000" w:themeColor="text1"/>
          <w:lang w:eastAsia="nl-NL"/>
        </w:rPr>
        <w:t>De economie is circulair, er komen zo min mogelijk voor de gezondheid schadelijke emissies of producten in de leefomgeving terecht en bouwen vindt plaats met materialen die bijdragen aan een gezonder leven.</w:t>
      </w:r>
    </w:p>
    <w:p w:rsidR="00A53ED2" w:rsidP="00A53ED2" w:rsidRDefault="00A53ED2" w14:paraId="1D2E6396" w14:textId="77777777">
      <w:pPr>
        <w:rPr>
          <w:rFonts w:eastAsia="Times New Roman" w:cs="Arial"/>
          <w:color w:val="000000"/>
          <w:szCs w:val="18"/>
          <w:lang w:eastAsia="nl-NL"/>
        </w:rPr>
      </w:pPr>
    </w:p>
    <w:p w:rsidRPr="00736D38" w:rsidR="00736D38" w:rsidP="00A53ED2" w:rsidRDefault="00736D38" w14:paraId="3EF6F3B0" w14:textId="46306488">
      <w:pPr>
        <w:rPr>
          <w:rFonts w:eastAsia="Times New Roman" w:cs="Arial"/>
          <w:i/>
          <w:iCs/>
          <w:color w:val="000000"/>
          <w:szCs w:val="18"/>
          <w:lang w:eastAsia="nl-NL"/>
        </w:rPr>
      </w:pPr>
      <w:r w:rsidRPr="00736D38">
        <w:rPr>
          <w:rFonts w:eastAsia="Times New Roman" w:cs="Arial"/>
          <w:i/>
          <w:iCs/>
          <w:color w:val="000000"/>
          <w:szCs w:val="18"/>
          <w:lang w:eastAsia="nl-NL"/>
        </w:rPr>
        <w:t>Inclusieve samenleving</w:t>
      </w:r>
    </w:p>
    <w:p w:rsidRPr="00390585" w:rsidR="007D5899" w:rsidP="00AD6D5A" w:rsidRDefault="00B1009B" w14:paraId="63C15E3D" w14:textId="17D8FB02">
      <w:pPr>
        <w:pStyle w:val="paragraph"/>
        <w:spacing w:line="240" w:lineRule="exact"/>
        <w:textAlignment w:val="baseline"/>
        <w:rPr>
          <w:rStyle w:val="normaltextrun1"/>
          <w:rFonts w:ascii="Arial" w:hAnsi="Arial" w:cs="Arial"/>
          <w:sz w:val="18"/>
          <w:szCs w:val="18"/>
        </w:rPr>
      </w:pPr>
      <w:r w:rsidRPr="00390585">
        <w:rPr>
          <w:rStyle w:val="normaltextrun1"/>
          <w:rFonts w:ascii="Arial" w:hAnsi="Arial" w:cs="Arial"/>
          <w:sz w:val="18"/>
          <w:szCs w:val="18"/>
        </w:rPr>
        <w:t>Een</w:t>
      </w:r>
      <w:r w:rsidRPr="00390585" w:rsidR="00154211">
        <w:rPr>
          <w:rStyle w:val="normaltextrun1"/>
          <w:rFonts w:ascii="Arial" w:hAnsi="Arial" w:cs="Arial"/>
          <w:sz w:val="18"/>
          <w:szCs w:val="18"/>
        </w:rPr>
        <w:t xml:space="preserve"> </w:t>
      </w:r>
      <w:r w:rsidRPr="00390585" w:rsidR="00515053">
        <w:rPr>
          <w:rStyle w:val="normaltextrun1"/>
          <w:rFonts w:ascii="Arial" w:hAnsi="Arial" w:cs="Arial"/>
          <w:sz w:val="18"/>
          <w:szCs w:val="18"/>
        </w:rPr>
        <w:t>gezonde en veilige</w:t>
      </w:r>
      <w:r w:rsidRPr="00390585" w:rsidR="00154211">
        <w:rPr>
          <w:rStyle w:val="normaltextrun1"/>
          <w:rFonts w:ascii="Arial" w:hAnsi="Arial" w:cs="Arial"/>
          <w:sz w:val="18"/>
          <w:szCs w:val="18"/>
        </w:rPr>
        <w:t xml:space="preserve"> omgeving is van belang voor onze inwoners</w:t>
      </w:r>
      <w:r w:rsidRPr="00390585" w:rsidR="00D5230F">
        <w:rPr>
          <w:rStyle w:val="normaltextrun1"/>
          <w:rFonts w:ascii="Arial" w:hAnsi="Arial" w:cs="Arial"/>
          <w:sz w:val="18"/>
          <w:szCs w:val="18"/>
        </w:rPr>
        <w:t xml:space="preserve">, </w:t>
      </w:r>
      <w:r w:rsidRPr="00390585" w:rsidR="00753620">
        <w:rPr>
          <w:rStyle w:val="normaltextrun1"/>
          <w:rFonts w:ascii="Arial" w:hAnsi="Arial" w:cs="Arial"/>
          <w:sz w:val="18"/>
          <w:szCs w:val="18"/>
        </w:rPr>
        <w:t>de mensen die in onze provincie werken</w:t>
      </w:r>
      <w:r w:rsidRPr="00390585" w:rsidR="00D5230F">
        <w:rPr>
          <w:rStyle w:val="normaltextrun1"/>
          <w:rFonts w:ascii="Arial" w:hAnsi="Arial" w:cs="Arial"/>
          <w:sz w:val="18"/>
          <w:szCs w:val="18"/>
        </w:rPr>
        <w:t xml:space="preserve"> en onze bezoekers. </w:t>
      </w:r>
      <w:r w:rsidRPr="00390585" w:rsidR="00CA4395">
        <w:rPr>
          <w:rStyle w:val="normaltextrun1"/>
          <w:rFonts w:ascii="Arial" w:hAnsi="Arial" w:cs="Arial"/>
          <w:sz w:val="18"/>
          <w:szCs w:val="18"/>
        </w:rPr>
        <w:t>Wij vinden het belangrijk dat iedereen betrokken is en mee kan doen. Daar</w:t>
      </w:r>
      <w:r w:rsidRPr="00390585" w:rsidR="0052036C">
        <w:rPr>
          <w:rStyle w:val="normaltextrun1"/>
          <w:rFonts w:ascii="Arial" w:hAnsi="Arial" w:cs="Arial"/>
          <w:sz w:val="18"/>
          <w:szCs w:val="18"/>
        </w:rPr>
        <w:t>voor</w:t>
      </w:r>
      <w:r w:rsidRPr="00390585" w:rsidR="00CA4395">
        <w:rPr>
          <w:rStyle w:val="normaltextrun1"/>
          <w:rFonts w:ascii="Arial" w:hAnsi="Arial" w:cs="Arial"/>
          <w:sz w:val="18"/>
          <w:szCs w:val="18"/>
        </w:rPr>
        <w:t xml:space="preserve"> </w:t>
      </w:r>
      <w:r w:rsidRPr="00390585" w:rsidR="00AD6D5A">
        <w:rPr>
          <w:rStyle w:val="normaltextrun1"/>
          <w:rFonts w:ascii="Arial" w:hAnsi="Arial" w:cs="Arial"/>
          <w:sz w:val="18"/>
          <w:szCs w:val="18"/>
        </w:rPr>
        <w:t xml:space="preserve">stimuleren </w:t>
      </w:r>
      <w:r w:rsidRPr="00390585" w:rsidR="00CA4395">
        <w:rPr>
          <w:rStyle w:val="normaltextrun1"/>
          <w:rFonts w:ascii="Arial" w:hAnsi="Arial" w:cs="Arial"/>
          <w:sz w:val="18"/>
          <w:szCs w:val="18"/>
        </w:rPr>
        <w:t xml:space="preserve">wij </w:t>
      </w:r>
      <w:r w:rsidRPr="00390585" w:rsidR="00AD6D5A">
        <w:rPr>
          <w:rStyle w:val="normaltextrun1"/>
          <w:rFonts w:ascii="Arial" w:hAnsi="Arial" w:cs="Arial"/>
          <w:sz w:val="18"/>
          <w:szCs w:val="18"/>
        </w:rPr>
        <w:t xml:space="preserve">een inclusieve samenleving. Wij zoeken naar kansen waardoor zoveel mogelijk mensen een zinvolle bijdrage </w:t>
      </w:r>
      <w:r w:rsidRPr="00390585" w:rsidR="00AD6D5A">
        <w:rPr>
          <w:rStyle w:val="normaltextrun1"/>
          <w:rFonts w:ascii="Arial" w:hAnsi="Arial" w:cs="Arial"/>
          <w:sz w:val="18"/>
          <w:szCs w:val="18"/>
        </w:rPr>
        <w:lastRenderedPageBreak/>
        <w:t>leveren via werk en/of maatschappelijke taken. W</w:t>
      </w:r>
      <w:r w:rsidRPr="00390585" w:rsidR="00423E62">
        <w:rPr>
          <w:rStyle w:val="normaltextrun1"/>
          <w:rFonts w:ascii="Arial" w:hAnsi="Arial" w:cs="Arial"/>
          <w:sz w:val="18"/>
          <w:szCs w:val="18"/>
        </w:rPr>
        <w:t>e</w:t>
      </w:r>
      <w:r w:rsidRPr="00390585" w:rsidR="00AD6D5A">
        <w:rPr>
          <w:rStyle w:val="normaltextrun1"/>
          <w:rFonts w:ascii="Arial" w:hAnsi="Arial" w:cs="Arial"/>
          <w:sz w:val="18"/>
          <w:szCs w:val="18"/>
        </w:rPr>
        <w:t xml:space="preserve"> gebruiken de mogelijkheden die we hebben om te zorgen dat </w:t>
      </w:r>
      <w:r w:rsidRPr="004E494D" w:rsidR="00AD6D5A">
        <w:rPr>
          <w:rStyle w:val="normaltextrun1"/>
          <w:rFonts w:ascii="Arial" w:hAnsi="Arial" w:cs="Arial"/>
          <w:sz w:val="18"/>
          <w:szCs w:val="18"/>
        </w:rPr>
        <w:t>er geen kennis</w:t>
      </w:r>
      <w:r w:rsidRPr="004E494D" w:rsidR="006C235F">
        <w:rPr>
          <w:rStyle w:val="normaltextrun1"/>
          <w:rFonts w:ascii="Arial" w:hAnsi="Arial" w:cs="Arial"/>
          <w:sz w:val="18"/>
          <w:szCs w:val="18"/>
        </w:rPr>
        <w:t>-</w:t>
      </w:r>
      <w:r w:rsidRPr="004E494D" w:rsidR="00AD6D5A">
        <w:rPr>
          <w:rStyle w:val="normaltextrun1"/>
          <w:rFonts w:ascii="Arial" w:hAnsi="Arial" w:cs="Arial"/>
          <w:sz w:val="18"/>
          <w:szCs w:val="18"/>
        </w:rPr>
        <w:t xml:space="preserve"> en/of financiële drempels zijn om gebruik te maken van het aanbod </w:t>
      </w:r>
      <w:r w:rsidRPr="004E494D" w:rsidR="00423E62">
        <w:rPr>
          <w:rStyle w:val="normaltextrun1"/>
          <w:rFonts w:ascii="Arial" w:hAnsi="Arial" w:cs="Arial"/>
          <w:sz w:val="18"/>
          <w:szCs w:val="18"/>
        </w:rPr>
        <w:t>van</w:t>
      </w:r>
      <w:r w:rsidRPr="004E494D" w:rsidR="00AD6D5A">
        <w:rPr>
          <w:rStyle w:val="normaltextrun1"/>
          <w:rFonts w:ascii="Arial" w:hAnsi="Arial" w:cs="Arial"/>
          <w:sz w:val="18"/>
          <w:szCs w:val="18"/>
        </w:rPr>
        <w:t xml:space="preserve"> zorg, opleiding en openbaar vervoer</w:t>
      </w:r>
      <w:r w:rsidRPr="004E494D" w:rsidR="006C235F">
        <w:rPr>
          <w:rStyle w:val="normaltextrun1"/>
          <w:rFonts w:ascii="Arial" w:hAnsi="Arial" w:cs="Arial"/>
          <w:sz w:val="18"/>
          <w:szCs w:val="18"/>
        </w:rPr>
        <w:t>.</w:t>
      </w:r>
      <w:r w:rsidRPr="004E494D" w:rsidR="00AD6D5A">
        <w:rPr>
          <w:rStyle w:val="normaltextrun1"/>
          <w:rFonts w:ascii="Arial" w:hAnsi="Arial" w:cs="Arial"/>
          <w:sz w:val="18"/>
          <w:szCs w:val="18"/>
        </w:rPr>
        <w:t xml:space="preserve"> </w:t>
      </w:r>
      <w:r w:rsidRPr="004E494D" w:rsidR="00F56BA4">
        <w:rPr>
          <w:rStyle w:val="normaltextrun1"/>
          <w:rFonts w:ascii="Arial" w:hAnsi="Arial" w:cs="Arial"/>
          <w:sz w:val="18"/>
          <w:szCs w:val="18"/>
        </w:rPr>
        <w:t xml:space="preserve">We stimuleren dat er woningen zijn voor alle doelgroepen. </w:t>
      </w:r>
      <w:r w:rsidRPr="004E494D" w:rsidR="008359A7">
        <w:rPr>
          <w:rStyle w:val="normaltextrun1"/>
          <w:rFonts w:ascii="Arial" w:hAnsi="Arial" w:cs="Arial"/>
          <w:sz w:val="18"/>
          <w:szCs w:val="18"/>
        </w:rPr>
        <w:t xml:space="preserve">We </w:t>
      </w:r>
      <w:r w:rsidRPr="004E494D" w:rsidR="00247453">
        <w:rPr>
          <w:rStyle w:val="normaltextrun1"/>
          <w:rFonts w:ascii="Arial" w:hAnsi="Arial" w:cs="Arial"/>
          <w:sz w:val="18"/>
          <w:szCs w:val="18"/>
        </w:rPr>
        <w:t xml:space="preserve">zetten onze </w:t>
      </w:r>
      <w:r w:rsidRPr="004E494D" w:rsidR="002A769E">
        <w:rPr>
          <w:rStyle w:val="normaltextrun1"/>
          <w:rFonts w:ascii="Arial" w:hAnsi="Arial" w:cs="Arial"/>
          <w:sz w:val="18"/>
          <w:szCs w:val="18"/>
        </w:rPr>
        <w:t xml:space="preserve">stimulerende en faciliterende rol in </w:t>
      </w:r>
      <w:r w:rsidRPr="004E494D" w:rsidR="00247453">
        <w:rPr>
          <w:rStyle w:val="normaltextrun1"/>
          <w:rFonts w:ascii="Arial" w:hAnsi="Arial" w:cs="Arial"/>
          <w:sz w:val="18"/>
          <w:szCs w:val="18"/>
        </w:rPr>
        <w:t>waar het nodig is om de digitalisering van de samenleving</w:t>
      </w:r>
      <w:r w:rsidRPr="004E494D" w:rsidR="006102B0">
        <w:rPr>
          <w:rStyle w:val="normaltextrun1"/>
          <w:rFonts w:ascii="Arial" w:hAnsi="Arial" w:cs="Arial"/>
          <w:sz w:val="18"/>
          <w:szCs w:val="18"/>
        </w:rPr>
        <w:t>,</w:t>
      </w:r>
      <w:r w:rsidRPr="004E494D" w:rsidR="00247453">
        <w:rPr>
          <w:rStyle w:val="normaltextrun1"/>
          <w:rFonts w:ascii="Arial" w:hAnsi="Arial" w:cs="Arial"/>
          <w:sz w:val="18"/>
          <w:szCs w:val="18"/>
        </w:rPr>
        <w:t xml:space="preserve"> </w:t>
      </w:r>
      <w:r w:rsidRPr="004E494D" w:rsidR="002A769E">
        <w:rPr>
          <w:rStyle w:val="normaltextrun1"/>
          <w:rFonts w:ascii="Arial" w:hAnsi="Arial" w:cs="Arial"/>
          <w:sz w:val="18"/>
          <w:szCs w:val="18"/>
        </w:rPr>
        <w:t>in relatie tot hetgeen we van provinciaal belang achten</w:t>
      </w:r>
      <w:r w:rsidRPr="004E494D" w:rsidR="006102B0">
        <w:rPr>
          <w:rStyle w:val="normaltextrun1"/>
          <w:rFonts w:ascii="Arial" w:hAnsi="Arial" w:cs="Arial"/>
          <w:sz w:val="18"/>
          <w:szCs w:val="18"/>
        </w:rPr>
        <w:t>,</w:t>
      </w:r>
      <w:r w:rsidRPr="004E494D" w:rsidR="002A769E">
        <w:rPr>
          <w:rStyle w:val="normaltextrun1"/>
          <w:rFonts w:ascii="Arial" w:hAnsi="Arial" w:cs="Arial"/>
          <w:sz w:val="18"/>
          <w:szCs w:val="18"/>
        </w:rPr>
        <w:t xml:space="preserve"> </w:t>
      </w:r>
      <w:r w:rsidRPr="004E494D" w:rsidR="00247453">
        <w:rPr>
          <w:rStyle w:val="normaltextrun1"/>
          <w:rFonts w:ascii="Arial" w:hAnsi="Arial" w:cs="Arial"/>
          <w:sz w:val="18"/>
          <w:szCs w:val="18"/>
        </w:rPr>
        <w:t>in goede banen te leiden.</w:t>
      </w:r>
    </w:p>
    <w:p w:rsidRPr="00390585" w:rsidR="007D5899" w:rsidP="00AD6D5A" w:rsidRDefault="007D5899" w14:paraId="6F0AADBE" w14:textId="77777777">
      <w:pPr>
        <w:pStyle w:val="paragraph"/>
        <w:spacing w:line="240" w:lineRule="exact"/>
        <w:textAlignment w:val="baseline"/>
        <w:rPr>
          <w:rStyle w:val="normaltextrun1"/>
          <w:rFonts w:ascii="Arial" w:hAnsi="Arial" w:cs="Arial"/>
          <w:sz w:val="18"/>
          <w:szCs w:val="18"/>
        </w:rPr>
      </w:pPr>
    </w:p>
    <w:p w:rsidRPr="00390585" w:rsidR="00C042C0" w:rsidP="00AD6D5A" w:rsidRDefault="00AD6D5A" w14:paraId="6C9F53A5" w14:textId="352156D3">
      <w:pPr>
        <w:pStyle w:val="paragraph"/>
        <w:spacing w:line="240" w:lineRule="exact"/>
        <w:textAlignment w:val="baseline"/>
        <w:rPr>
          <w:rStyle w:val="normaltextrun1"/>
          <w:rFonts w:ascii="Arial" w:hAnsi="Arial" w:cs="Arial"/>
          <w:sz w:val="18"/>
          <w:szCs w:val="18"/>
        </w:rPr>
      </w:pPr>
      <w:r w:rsidRPr="00390585">
        <w:rPr>
          <w:rStyle w:val="normaltextrun1"/>
          <w:rFonts w:ascii="Arial" w:hAnsi="Arial" w:cs="Arial"/>
          <w:sz w:val="18"/>
          <w:szCs w:val="18"/>
        </w:rPr>
        <w:t>Cultuur en erfgoed bied</w:t>
      </w:r>
      <w:r w:rsidRPr="00390585" w:rsidR="006A6B74">
        <w:rPr>
          <w:rStyle w:val="normaltextrun1"/>
          <w:rFonts w:ascii="Arial" w:hAnsi="Arial" w:cs="Arial"/>
          <w:sz w:val="18"/>
          <w:szCs w:val="18"/>
        </w:rPr>
        <w:t>en</w:t>
      </w:r>
      <w:r w:rsidRPr="00390585">
        <w:rPr>
          <w:rStyle w:val="normaltextrun1"/>
          <w:rFonts w:ascii="Arial" w:hAnsi="Arial" w:cs="Arial"/>
          <w:sz w:val="18"/>
          <w:szCs w:val="18"/>
        </w:rPr>
        <w:t xml:space="preserve"> bewoners van de provincie ontspannings- en ontmoetingsmogelijkheden. Een herkenbaar landschap zorgt voor een gevoel van ergens thuishoren. </w:t>
      </w:r>
      <w:r w:rsidRPr="00390585" w:rsidR="00132BD7">
        <w:rPr>
          <w:rStyle w:val="normaltextrun1"/>
          <w:rFonts w:ascii="Arial" w:hAnsi="Arial" w:cs="Arial"/>
          <w:sz w:val="18"/>
          <w:szCs w:val="18"/>
        </w:rPr>
        <w:t xml:space="preserve">Een groene omgeving stimuleert dat mensen elkaar ontmoeten, en ook </w:t>
      </w:r>
      <w:r w:rsidRPr="00390585">
        <w:rPr>
          <w:rStyle w:val="normaltextrun1"/>
          <w:rFonts w:ascii="Arial" w:hAnsi="Arial" w:cs="Arial"/>
          <w:sz w:val="18"/>
          <w:szCs w:val="18"/>
        </w:rPr>
        <w:t xml:space="preserve">sport </w:t>
      </w:r>
      <w:r w:rsidRPr="00390585" w:rsidR="009D7438">
        <w:rPr>
          <w:rStyle w:val="normaltextrun1"/>
          <w:rFonts w:ascii="Arial" w:hAnsi="Arial" w:cs="Arial"/>
          <w:sz w:val="18"/>
          <w:szCs w:val="18"/>
        </w:rPr>
        <w:t>en recreatie dragen</w:t>
      </w:r>
      <w:r w:rsidRPr="00390585">
        <w:rPr>
          <w:rStyle w:val="normaltextrun1"/>
          <w:rFonts w:ascii="Arial" w:hAnsi="Arial" w:cs="Arial"/>
          <w:sz w:val="18"/>
          <w:szCs w:val="18"/>
        </w:rPr>
        <w:t xml:space="preserve"> bij aan ontmoetings- en ontspanningsmogelijkheden en meer bewegen.</w:t>
      </w:r>
      <w:r w:rsidRPr="00390585" w:rsidR="00ED2B21">
        <w:rPr>
          <w:rStyle w:val="normaltextrun1"/>
          <w:rFonts w:ascii="Arial" w:hAnsi="Arial" w:cs="Arial"/>
          <w:sz w:val="18"/>
          <w:szCs w:val="18"/>
        </w:rPr>
        <w:t xml:space="preserve"> </w:t>
      </w:r>
      <w:r w:rsidRPr="00390585" w:rsidR="001A29B4">
        <w:rPr>
          <w:rStyle w:val="normaltextrun1"/>
          <w:rFonts w:ascii="Arial" w:hAnsi="Arial" w:cs="Arial"/>
          <w:sz w:val="18"/>
          <w:szCs w:val="18"/>
        </w:rPr>
        <w:t>Voorzieningen in steden</w:t>
      </w:r>
      <w:r w:rsidR="00A05A4B">
        <w:rPr>
          <w:rStyle w:val="normaltextrun1"/>
          <w:rFonts w:ascii="Arial" w:hAnsi="Arial" w:cs="Arial"/>
          <w:sz w:val="18"/>
          <w:szCs w:val="18"/>
        </w:rPr>
        <w:t xml:space="preserve"> en dorpen </w:t>
      </w:r>
      <w:r w:rsidRPr="00390585" w:rsidR="00D15F84">
        <w:rPr>
          <w:rStyle w:val="normaltextrun1"/>
          <w:rFonts w:ascii="Arial" w:hAnsi="Arial" w:cs="Arial"/>
          <w:sz w:val="18"/>
          <w:szCs w:val="18"/>
        </w:rPr>
        <w:t>bieden ontmoetingsplekken, zoals buurthuizen, bibliotheken en horeca.</w:t>
      </w:r>
      <w:r w:rsidRPr="00390585">
        <w:rPr>
          <w:rStyle w:val="normaltextrun1"/>
          <w:rFonts w:ascii="Arial" w:hAnsi="Arial" w:cs="Arial"/>
          <w:sz w:val="18"/>
          <w:szCs w:val="18"/>
        </w:rPr>
        <w:t xml:space="preserve"> Wij willen deze functie</w:t>
      </w:r>
      <w:r w:rsidRPr="00390585" w:rsidR="006A6B74">
        <w:rPr>
          <w:rStyle w:val="normaltextrun1"/>
          <w:rFonts w:ascii="Arial" w:hAnsi="Arial" w:cs="Arial"/>
          <w:sz w:val="18"/>
          <w:szCs w:val="18"/>
        </w:rPr>
        <w:t>s</w:t>
      </w:r>
      <w:r w:rsidRPr="00390585">
        <w:rPr>
          <w:rStyle w:val="normaltextrun1"/>
          <w:rFonts w:ascii="Arial" w:hAnsi="Arial" w:cs="Arial"/>
          <w:sz w:val="18"/>
          <w:szCs w:val="18"/>
        </w:rPr>
        <w:t xml:space="preserve"> behouden en verder ontwikkelen</w:t>
      </w:r>
      <w:r w:rsidRPr="00390585" w:rsidR="002D7C9D">
        <w:rPr>
          <w:rStyle w:val="normaltextrun1"/>
          <w:rFonts w:ascii="Arial" w:hAnsi="Arial" w:cs="Arial"/>
          <w:sz w:val="18"/>
          <w:szCs w:val="18"/>
        </w:rPr>
        <w:t>.</w:t>
      </w:r>
    </w:p>
    <w:p w:rsidR="007D5E9E" w:rsidP="00065EF9" w:rsidRDefault="007D5E9E" w14:paraId="2531D9E9" w14:textId="7E1B6FA6">
      <w:pPr>
        <w:rPr>
          <w:lang w:bidi="nl-NL"/>
        </w:rPr>
      </w:pPr>
    </w:p>
    <w:p w:rsidRPr="0099717C" w:rsidR="003E6E22" w:rsidP="00065EF9" w:rsidRDefault="003E6E22" w14:paraId="75AF82B5" w14:textId="64EB31C5">
      <w:pPr>
        <w:rPr>
          <w:i/>
          <w:iCs/>
          <w:lang w:bidi="nl-NL"/>
        </w:rPr>
      </w:pPr>
      <w:r w:rsidRPr="004E494D">
        <w:rPr>
          <w:i/>
          <w:iCs/>
          <w:lang w:bidi="nl-NL"/>
        </w:rPr>
        <w:t>Circulariteit</w:t>
      </w:r>
    </w:p>
    <w:p w:rsidRPr="004E494D" w:rsidR="00094A6B" w:rsidP="00065EF9" w:rsidRDefault="00094A6B" w14:paraId="7D973501" w14:textId="761C58C3">
      <w:pPr>
        <w:rPr>
          <w:lang w:bidi="nl-NL"/>
        </w:rPr>
      </w:pPr>
      <w:r w:rsidRPr="00390585">
        <w:rPr>
          <w:lang w:bidi="nl-NL"/>
        </w:rPr>
        <w:t xml:space="preserve">Wereldwijd neemt de vraag naar grondstoffen toe, terwijl de voorraden afnemen. Veel grondstoffen die we gebruiken, komen nu uit het buitenland. In een circulaire economie zijn we veel minder afhankelijk van nieuwe grondstoffen (uit het buitenland). Producten die in een lineaire economie na gebruik worden vernietigd </w:t>
      </w:r>
      <w:r w:rsidRPr="00390585" w:rsidR="003E54DC">
        <w:rPr>
          <w:lang w:bidi="nl-NL"/>
        </w:rPr>
        <w:t>of</w:t>
      </w:r>
      <w:r w:rsidRPr="00390585">
        <w:rPr>
          <w:lang w:bidi="nl-NL"/>
        </w:rPr>
        <w:t xml:space="preserve"> verbrand, worden in een circulaire economie gebruikt om grondstoffen uit te halen. Dit leidt tot andere productontwerpen, andere productieprocessen en andere verdienmodellen. Hoewel de overgang naar een circulaire economie vraagt om nieuwe vaardigheden op allerlei niveaus en over de hele keten, heeft deze overgang per saldo een positief effect op de werkgelegenheid. Bovendien levert een circulaire economie een substantiële bijdrage aan de energie- en klimaatdoelen.</w:t>
      </w:r>
      <w:r w:rsidRPr="00390585" w:rsidR="009C3A55">
        <w:rPr>
          <w:lang w:bidi="nl-NL"/>
        </w:rPr>
        <w:t xml:space="preserve"> Bij hergebruik van materialen in nieuwe toepassingen letten we op de gezondheidseffecten en effecten op de kwaliteit van bodem, water, lucht en biodiversiteit.</w:t>
      </w:r>
      <w:r w:rsidR="00C40BFC">
        <w:rPr>
          <w:lang w:bidi="nl-NL"/>
        </w:rPr>
        <w:t xml:space="preserve"> </w:t>
      </w:r>
      <w:r w:rsidRPr="004E494D" w:rsidR="00C40BFC">
        <w:rPr>
          <w:lang w:bidi="nl-NL"/>
        </w:rPr>
        <w:t xml:space="preserve">Circulariteit kan doorwerken in </w:t>
      </w:r>
      <w:r w:rsidRPr="004E494D" w:rsidR="0066254E">
        <w:rPr>
          <w:lang w:bidi="nl-NL"/>
        </w:rPr>
        <w:t xml:space="preserve">de uitvoering van </w:t>
      </w:r>
      <w:r w:rsidRPr="004E494D" w:rsidR="00C40BFC">
        <w:rPr>
          <w:lang w:bidi="nl-NL"/>
        </w:rPr>
        <w:t xml:space="preserve">alle in deze Omgevingsvisie opgenomen thema’s. </w:t>
      </w:r>
      <w:r w:rsidRPr="004E494D" w:rsidR="00251301">
        <w:rPr>
          <w:lang w:bidi="nl-NL"/>
        </w:rPr>
        <w:t xml:space="preserve">Dit thema zal </w:t>
      </w:r>
      <w:r w:rsidRPr="004E494D" w:rsidR="00B82E2D">
        <w:rPr>
          <w:lang w:bidi="nl-NL"/>
        </w:rPr>
        <w:t xml:space="preserve">dus altijd </w:t>
      </w:r>
      <w:r w:rsidRPr="004E494D" w:rsidR="0066254E">
        <w:rPr>
          <w:lang w:bidi="nl-NL"/>
        </w:rPr>
        <w:t>een rol spelen bij de uitwerking van de Omgevingsvisie i</w:t>
      </w:r>
      <w:r w:rsidRPr="004E494D" w:rsidR="00B82E2D">
        <w:rPr>
          <w:lang w:bidi="nl-NL"/>
        </w:rPr>
        <w:t>n</w:t>
      </w:r>
      <w:r w:rsidRPr="004E494D" w:rsidR="0066254E">
        <w:rPr>
          <w:lang w:bidi="nl-NL"/>
        </w:rPr>
        <w:t xml:space="preserve"> programma’s.</w:t>
      </w:r>
    </w:p>
    <w:p w:rsidRPr="004E494D" w:rsidR="00E80FE2" w:rsidP="00AD6D5A" w:rsidRDefault="00E80FE2" w14:paraId="0D3CDF38" w14:textId="77777777">
      <w:pPr>
        <w:pStyle w:val="paragraph"/>
        <w:spacing w:line="240" w:lineRule="exact"/>
        <w:textAlignment w:val="baseline"/>
        <w:rPr>
          <w:rStyle w:val="normaltextrun1"/>
          <w:rFonts w:ascii="Arial" w:hAnsi="Arial" w:cs="Arial"/>
          <w:sz w:val="18"/>
          <w:szCs w:val="18"/>
        </w:rPr>
      </w:pPr>
    </w:p>
    <w:p w:rsidRPr="0099717C" w:rsidR="003E6E22" w:rsidP="00AD6D5A" w:rsidRDefault="003E6E22" w14:paraId="34B32976" w14:textId="7ED56F05">
      <w:pPr>
        <w:pStyle w:val="paragraph"/>
        <w:spacing w:line="240" w:lineRule="exact"/>
        <w:textAlignment w:val="baseline"/>
        <w:rPr>
          <w:rStyle w:val="normaltextrun1"/>
          <w:rFonts w:ascii="Arial" w:hAnsi="Arial" w:cs="Arial"/>
          <w:i/>
          <w:iCs/>
          <w:sz w:val="18"/>
          <w:szCs w:val="18"/>
        </w:rPr>
      </w:pPr>
      <w:r w:rsidRPr="004E494D">
        <w:rPr>
          <w:rStyle w:val="normaltextrun1"/>
          <w:rFonts w:ascii="Arial" w:hAnsi="Arial" w:cs="Arial"/>
          <w:i/>
          <w:iCs/>
          <w:sz w:val="18"/>
          <w:szCs w:val="18"/>
        </w:rPr>
        <w:t>Ringpark</w:t>
      </w:r>
    </w:p>
    <w:p w:rsidRPr="00390585" w:rsidR="009D6295" w:rsidP="009D6295" w:rsidRDefault="00D5633A" w14:paraId="32483199" w14:textId="5185BB7E">
      <w:pPr>
        <w:rPr>
          <w:rFonts w:eastAsia="Times New Roman" w:cs="Arial"/>
          <w:color w:val="000000"/>
          <w:szCs w:val="18"/>
          <w:lang w:eastAsia="nl-NL"/>
        </w:rPr>
      </w:pPr>
      <w:r w:rsidRPr="00390585">
        <w:rPr>
          <w:noProof/>
          <w:lang w:eastAsia="nl-NL" w:bidi="nl-NL"/>
        </w:rPr>
        <w:t>Economisch gezien groeit de Utechtse regio en we blijven groeien. Bij de verdere ontwikkeling van de provincie willen we ook in de toekomst een leefbare omgeving behouden. Het concept Ringpark kan dienen als bron van inspiratie</w:t>
      </w:r>
      <w:r w:rsidRPr="00390585" w:rsidR="006E7FA2">
        <w:rPr>
          <w:noProof/>
          <w:lang w:eastAsia="nl-NL" w:bidi="nl-NL"/>
        </w:rPr>
        <w:t xml:space="preserve">. </w:t>
      </w:r>
      <w:r w:rsidRPr="00390585" w:rsidR="009709A3">
        <w:rPr>
          <w:rFonts w:eastAsia="Times New Roman" w:cs="Arial"/>
          <w:color w:val="000000"/>
          <w:szCs w:val="18"/>
          <w:lang w:eastAsia="nl-NL"/>
        </w:rPr>
        <w:t xml:space="preserve">We moeten de ruimte </w:t>
      </w:r>
      <w:r w:rsidRPr="00390585" w:rsidR="004B59DD">
        <w:rPr>
          <w:rFonts w:eastAsia="Times New Roman" w:cs="Arial"/>
          <w:color w:val="000000"/>
          <w:szCs w:val="18"/>
          <w:lang w:eastAsia="nl-NL"/>
        </w:rPr>
        <w:t xml:space="preserve">die nodig is </w:t>
      </w:r>
      <w:r w:rsidRPr="00390585" w:rsidR="009D6295">
        <w:rPr>
          <w:rFonts w:eastAsia="Times New Roman" w:cs="Arial"/>
          <w:color w:val="000000"/>
          <w:szCs w:val="18"/>
          <w:lang w:eastAsia="nl-NL"/>
        </w:rPr>
        <w:t xml:space="preserve">voor wonen, bereikbaarheid en energie combineren met </w:t>
      </w:r>
      <w:r w:rsidRPr="00390585" w:rsidR="00B61DF4">
        <w:rPr>
          <w:rFonts w:eastAsia="Times New Roman" w:cs="Arial"/>
          <w:color w:val="000000"/>
          <w:szCs w:val="18"/>
          <w:lang w:eastAsia="nl-NL"/>
        </w:rPr>
        <w:t>de andere ontwikkelingen, zoals</w:t>
      </w:r>
      <w:r w:rsidRPr="00390585" w:rsidR="00B15294">
        <w:rPr>
          <w:rFonts w:eastAsia="Times New Roman" w:cs="Arial"/>
          <w:color w:val="000000"/>
          <w:szCs w:val="18"/>
          <w:lang w:eastAsia="nl-NL"/>
        </w:rPr>
        <w:t xml:space="preserve"> recreatie</w:t>
      </w:r>
      <w:r w:rsidRPr="00390585" w:rsidR="00851967">
        <w:rPr>
          <w:rFonts w:eastAsia="Times New Roman" w:cs="Arial"/>
          <w:color w:val="000000"/>
          <w:szCs w:val="18"/>
          <w:lang w:eastAsia="nl-NL"/>
        </w:rPr>
        <w:t>mogelijkheden</w:t>
      </w:r>
      <w:r w:rsidRPr="00390585" w:rsidR="002C0F5D">
        <w:rPr>
          <w:rFonts w:eastAsia="Times New Roman" w:cs="Arial"/>
          <w:color w:val="000000"/>
          <w:szCs w:val="18"/>
          <w:lang w:eastAsia="nl-NL"/>
        </w:rPr>
        <w:t>,</w:t>
      </w:r>
      <w:r w:rsidRPr="00390585" w:rsidR="00B61DF4">
        <w:rPr>
          <w:rFonts w:eastAsia="Times New Roman" w:cs="Arial"/>
          <w:color w:val="000000"/>
          <w:szCs w:val="18"/>
          <w:lang w:eastAsia="nl-NL"/>
        </w:rPr>
        <w:t xml:space="preserve"> </w:t>
      </w:r>
      <w:r w:rsidRPr="00390585" w:rsidR="005E4E12">
        <w:rPr>
          <w:rFonts w:eastAsia="Times New Roman" w:cs="Arial"/>
          <w:color w:val="000000"/>
          <w:szCs w:val="18"/>
          <w:lang w:eastAsia="nl-NL"/>
        </w:rPr>
        <w:t xml:space="preserve">benutten van erfgoed, </w:t>
      </w:r>
      <w:r w:rsidRPr="00390585" w:rsidR="009D6295">
        <w:rPr>
          <w:rFonts w:eastAsia="Times New Roman" w:cs="Arial"/>
          <w:color w:val="000000"/>
          <w:szCs w:val="18"/>
          <w:lang w:eastAsia="nl-NL"/>
        </w:rPr>
        <w:t xml:space="preserve">transities in </w:t>
      </w:r>
      <w:r w:rsidRPr="00390585" w:rsidR="00AC7A08">
        <w:rPr>
          <w:rFonts w:eastAsia="Times New Roman" w:cs="Arial"/>
          <w:color w:val="000000"/>
          <w:szCs w:val="18"/>
          <w:lang w:eastAsia="nl-NL"/>
        </w:rPr>
        <w:t>landbouw en</w:t>
      </w:r>
      <w:r w:rsidRPr="00390585" w:rsidR="009D6295">
        <w:rPr>
          <w:rFonts w:eastAsia="Times New Roman" w:cs="Arial"/>
          <w:color w:val="000000"/>
          <w:szCs w:val="18"/>
          <w:lang w:eastAsia="nl-NL"/>
        </w:rPr>
        <w:t xml:space="preserve"> landschap, voedselproductie en ecologische kwaliteit</w:t>
      </w:r>
      <w:r w:rsidRPr="00390585" w:rsidR="00B61DF4">
        <w:rPr>
          <w:rFonts w:eastAsia="Times New Roman" w:cs="Arial"/>
          <w:color w:val="000000"/>
          <w:szCs w:val="18"/>
          <w:lang w:eastAsia="nl-NL"/>
        </w:rPr>
        <w:t xml:space="preserve">. </w:t>
      </w:r>
      <w:r w:rsidRPr="00390585" w:rsidR="00955580">
        <w:rPr>
          <w:rFonts w:eastAsia="Times New Roman" w:cs="Arial"/>
          <w:color w:val="000000"/>
          <w:szCs w:val="18"/>
          <w:lang w:eastAsia="nl-NL"/>
        </w:rPr>
        <w:t>In h</w:t>
      </w:r>
      <w:r w:rsidRPr="00390585" w:rsidR="009D6295">
        <w:rPr>
          <w:rFonts w:eastAsia="Times New Roman" w:cs="Arial"/>
          <w:color w:val="000000"/>
          <w:szCs w:val="18"/>
          <w:lang w:eastAsia="nl-NL"/>
        </w:rPr>
        <w:t xml:space="preserve">et Ringpark Utrecht </w:t>
      </w:r>
      <w:r w:rsidRPr="00390585" w:rsidR="00955580">
        <w:rPr>
          <w:rFonts w:eastAsia="Times New Roman" w:cs="Arial"/>
          <w:color w:val="000000"/>
          <w:szCs w:val="18"/>
          <w:lang w:eastAsia="nl-NL"/>
        </w:rPr>
        <w:t xml:space="preserve">komen </w:t>
      </w:r>
      <w:r w:rsidRPr="00390585" w:rsidR="009D6295">
        <w:rPr>
          <w:rFonts w:eastAsia="Times New Roman" w:cs="Arial"/>
          <w:color w:val="000000"/>
          <w:szCs w:val="18"/>
          <w:lang w:eastAsia="nl-NL"/>
        </w:rPr>
        <w:t xml:space="preserve">al deze opgaven samen, waarbij het </w:t>
      </w:r>
      <w:r w:rsidRPr="004E494D" w:rsidR="009D6295">
        <w:rPr>
          <w:rFonts w:eastAsia="Times New Roman" w:cs="Arial"/>
          <w:color w:val="000000"/>
          <w:szCs w:val="18"/>
          <w:lang w:eastAsia="nl-NL"/>
        </w:rPr>
        <w:t xml:space="preserve">sleutelbegrip </w:t>
      </w:r>
      <w:r w:rsidRPr="004E494D" w:rsidR="001E1828">
        <w:rPr>
          <w:rFonts w:eastAsia="Times New Roman" w:cs="Arial"/>
          <w:color w:val="000000"/>
          <w:szCs w:val="18"/>
          <w:lang w:eastAsia="nl-NL"/>
        </w:rPr>
        <w:t>Omgevings</w:t>
      </w:r>
      <w:r w:rsidRPr="004E494D" w:rsidR="009D6295">
        <w:rPr>
          <w:rFonts w:eastAsia="Times New Roman" w:cs="Arial"/>
          <w:color w:val="000000"/>
          <w:szCs w:val="18"/>
          <w:lang w:eastAsia="nl-NL"/>
        </w:rPr>
        <w:t xml:space="preserve">kwaliteit is. </w:t>
      </w:r>
      <w:r w:rsidRPr="004E494D" w:rsidR="00E34219">
        <w:rPr>
          <w:rFonts w:eastAsia="Times New Roman" w:cs="Arial"/>
          <w:color w:val="000000"/>
          <w:szCs w:val="18"/>
          <w:lang w:eastAsia="nl-NL"/>
        </w:rPr>
        <w:t>Dit concept</w:t>
      </w:r>
      <w:r w:rsidRPr="004E494D" w:rsidR="009D6295">
        <w:rPr>
          <w:rFonts w:eastAsia="Times New Roman" w:cs="Arial"/>
          <w:color w:val="000000"/>
          <w:szCs w:val="18"/>
          <w:lang w:eastAsia="nl-NL"/>
        </w:rPr>
        <w:t xml:space="preserve"> biedt een nieuw perspectief voor de relatie tussen stad en land.</w:t>
      </w:r>
      <w:r w:rsidRPr="00390585" w:rsidR="009D6295">
        <w:rPr>
          <w:rFonts w:eastAsia="Times New Roman" w:cs="Arial"/>
          <w:color w:val="000000"/>
          <w:szCs w:val="18"/>
          <w:lang w:eastAsia="nl-NL"/>
        </w:rPr>
        <w:t xml:space="preserve"> Het Ringpark is te omschrijven als een transitieopgave. Het biedt een groen, gezond en slim antwoord in een periode van groei (verstedelijking, mobiliteit) en transities (energie, klimaat, landbouw, circulair).</w:t>
      </w:r>
      <w:r w:rsidRPr="00390585" w:rsidR="00C6036D">
        <w:rPr>
          <w:rFonts w:eastAsia="Times New Roman" w:cs="Arial"/>
          <w:color w:val="000000"/>
          <w:szCs w:val="18"/>
          <w:lang w:eastAsia="nl-NL"/>
        </w:rPr>
        <w:t xml:space="preserve"> </w:t>
      </w:r>
    </w:p>
    <w:p w:rsidRPr="00390585" w:rsidR="00E52134" w:rsidP="00E352AE" w:rsidRDefault="00E52134" w14:paraId="0E1AD70D" w14:textId="77777777">
      <w:pPr>
        <w:rPr>
          <w:rFonts w:eastAsia="Calibri" w:cs="Times New Roman"/>
          <w:bCs/>
          <w:noProof/>
          <w:szCs w:val="18"/>
          <w:lang w:eastAsia="nl-NL" w:bidi="nl-NL"/>
        </w:rPr>
      </w:pPr>
    </w:p>
    <w:p w:rsidRPr="00390585" w:rsidR="00E74BEF" w:rsidP="00E74BEF" w:rsidRDefault="0053038D" w14:paraId="50AE27D1" w14:textId="0D903C9F">
      <w:pPr>
        <w:pStyle w:val="Kop2"/>
        <w:rPr>
          <w:lang w:bidi="nl-NL"/>
        </w:rPr>
      </w:pPr>
      <w:bookmarkStart w:name="_Toc36733132" w:id="33"/>
      <w:r w:rsidRPr="00390585">
        <w:rPr>
          <w:lang w:bidi="nl-NL"/>
        </w:rPr>
        <w:t>Stad en land g</w:t>
      </w:r>
      <w:r w:rsidRPr="00390585" w:rsidR="00E74BEF">
        <w:rPr>
          <w:lang w:bidi="nl-NL"/>
        </w:rPr>
        <w:t>ezond</w:t>
      </w:r>
      <w:bookmarkEnd w:id="33"/>
    </w:p>
    <w:p w:rsidRPr="00390585" w:rsidR="00AE2DB3" w:rsidP="00AE2DB3" w:rsidRDefault="00AE2DB3" w14:paraId="11C5F086" w14:textId="77777777">
      <w:pPr>
        <w:rPr>
          <w:lang w:bidi="nl-NL"/>
        </w:rPr>
      </w:pPr>
    </w:p>
    <w:p w:rsidRPr="00390585" w:rsidR="00D102A3" w:rsidP="00AE2DB3" w:rsidRDefault="00AE2DB3" w14:paraId="71725D5A" w14:textId="1C6579BE">
      <w:pPr>
        <w:rPr>
          <w:lang w:bidi="nl-NL"/>
        </w:rPr>
      </w:pPr>
      <w:r w:rsidRPr="00390585">
        <w:rPr>
          <w:lang w:bidi="nl-NL"/>
        </w:rPr>
        <w:t>In een gezonde en veilige samenleving bevordert de fysieke leefomgeving de gezondheid en veiligheid van de inwoners. Ook stimuleert de fysieke leefomgeving een plezierige samenleving waar iedereen volwaardig aan kan deelnemen.</w:t>
      </w:r>
      <w:r w:rsidRPr="00390585" w:rsidR="00381E2F">
        <w:rPr>
          <w:lang w:bidi="nl-NL"/>
        </w:rPr>
        <w:t xml:space="preserve"> Met ons beleid voor milieu en gezondheid en voor recreatie en toerisme dragen wij hieraan bij.</w:t>
      </w:r>
    </w:p>
    <w:p w:rsidR="00381E2F" w:rsidP="00AE2DB3" w:rsidRDefault="00381E2F" w14:paraId="7BFC2CE3" w14:textId="77777777">
      <w:pPr>
        <w:rPr>
          <w:lang w:bidi="nl-NL"/>
        </w:rPr>
      </w:pPr>
    </w:p>
    <w:p w:rsidR="00F871B7" w:rsidP="1D9836E2" w:rsidRDefault="00F871B7" w14:paraId="4E9DFBE2" w14:textId="619805A4">
      <w:pPr>
        <w:rPr>
          <w:lang w:bidi="nl-NL"/>
        </w:rPr>
      </w:pPr>
      <w:r w:rsidRPr="00DF615F">
        <w:rPr>
          <w:lang w:bidi="nl-NL"/>
        </w:rPr>
        <w:t>Gezondheid heeft vele aspecten, denk bijvoorbeeld aan schone lucht, water en bodem (zie ook 4.2), hinder, donkerte, goed wonen, werk en/of maatschappelijke bijdrage (zie ook 4.4), de aanwezigheid en bereikbaarheid van voorzieningen en de mogelijkheid voor ontmoeting, ontspanning en beweging (zie ook 4.5, 4.6 en 4.7).</w:t>
      </w:r>
      <w:r w:rsidRPr="1D9836E2">
        <w:rPr>
          <w:lang w:bidi="nl-NL"/>
        </w:rPr>
        <w:t xml:space="preserve"> </w:t>
      </w:r>
    </w:p>
    <w:p w:rsidR="1D9836E2" w:rsidP="1D9836E2" w:rsidRDefault="1D9836E2" w14:paraId="32CFA0FC" w14:textId="32F52B3C">
      <w:pPr>
        <w:rPr>
          <w:lang w:bidi="nl-NL"/>
        </w:rPr>
      </w:pPr>
    </w:p>
    <w:p w:rsidR="00F871B7" w:rsidP="1D9836E2" w:rsidRDefault="5FD1DF9B" w14:paraId="39486465" w14:textId="2A83F4B2">
      <w:pPr>
        <w:rPr>
          <w:lang w:bidi="nl-NL"/>
        </w:rPr>
      </w:pPr>
      <w:r w:rsidRPr="557BC065" w:rsidDel="000C3454">
        <w:rPr>
          <w:rFonts w:eastAsia="Arial" w:cs="Arial"/>
        </w:rPr>
        <w:t>V</w:t>
      </w:r>
      <w:r w:rsidRPr="557BC065">
        <w:rPr>
          <w:rFonts w:eastAsia="Arial" w:cs="Arial"/>
        </w:rPr>
        <w:t xml:space="preserve">oor de mogelijkheid tot ontmoeting, ontspanning en beweging </w:t>
      </w:r>
      <w:r w:rsidRPr="557BC065" w:rsidDel="000C3454">
        <w:rPr>
          <w:rFonts w:eastAsia="Arial" w:cs="Arial"/>
        </w:rPr>
        <w:t>d</w:t>
      </w:r>
      <w:r w:rsidRPr="557BC065">
        <w:rPr>
          <w:rFonts w:eastAsia="Arial" w:cs="Arial"/>
        </w:rPr>
        <w:t>oor zowel de inwoner als bezoeker is de provincie</w:t>
      </w:r>
      <w:r w:rsidRPr="557BC065" w:rsidR="06005317">
        <w:rPr>
          <w:rFonts w:eastAsia="Arial" w:cs="Arial"/>
        </w:rPr>
        <w:t xml:space="preserve"> Utrecht</w:t>
      </w:r>
      <w:r w:rsidRPr="557BC065">
        <w:rPr>
          <w:rFonts w:eastAsia="Arial" w:cs="Arial"/>
        </w:rPr>
        <w:t xml:space="preserve"> aantrekkelijk. De provincie heeft een rustgevend buitenleven met bossen, stiltegebieden, rivieren, monumenten en een eindeloos polderlandschap, en daarnaast een stedelijk</w:t>
      </w:r>
      <w:r w:rsidR="00CD1928">
        <w:rPr>
          <w:rFonts w:eastAsia="Arial" w:cs="Arial"/>
        </w:rPr>
        <w:t xml:space="preserve"> en dorps </w:t>
      </w:r>
      <w:r w:rsidRPr="557BC065">
        <w:rPr>
          <w:rFonts w:eastAsia="Arial" w:cs="Arial"/>
        </w:rPr>
        <w:t xml:space="preserve">leven met levendige terrassen, musea vol prachtige kunst en bruisende (internationale) festivals. </w:t>
      </w:r>
      <w:r w:rsidRPr="557BC065" w:rsidR="641A627D">
        <w:rPr>
          <w:rFonts w:eastAsia="Arial" w:cs="Arial"/>
        </w:rPr>
        <w:t>D</w:t>
      </w:r>
      <w:r w:rsidRPr="557BC065">
        <w:rPr>
          <w:rFonts w:eastAsia="Arial" w:cs="Arial"/>
        </w:rPr>
        <w:t xml:space="preserve">e provincie Utrecht </w:t>
      </w:r>
      <w:r w:rsidRPr="557BC065" w:rsidR="79C58222">
        <w:rPr>
          <w:rFonts w:eastAsia="Arial" w:cs="Arial"/>
        </w:rPr>
        <w:t xml:space="preserve">heeft </w:t>
      </w:r>
      <w:r w:rsidRPr="557BC065">
        <w:rPr>
          <w:rFonts w:eastAsia="Arial" w:cs="Arial"/>
        </w:rPr>
        <w:t>een goede toeristisch-recreatieve structuur. Deze bestaat onder andere uit bovenlokale dagrecreatieterreinen, recreatiezones, verblijfsrecreatie</w:t>
      </w:r>
      <w:r w:rsidRPr="557BC065" w:rsidR="66A27C69">
        <w:rPr>
          <w:rFonts w:eastAsia="Arial" w:cs="Arial"/>
        </w:rPr>
        <w:t>, zwemwater</w:t>
      </w:r>
      <w:r w:rsidRPr="557BC065" w:rsidR="111277B1">
        <w:rPr>
          <w:rFonts w:eastAsia="Arial" w:cs="Arial"/>
        </w:rPr>
        <w:t>en</w:t>
      </w:r>
      <w:r w:rsidRPr="557BC065">
        <w:rPr>
          <w:rFonts w:eastAsia="Arial" w:cs="Arial"/>
        </w:rPr>
        <w:t xml:space="preserve"> en </w:t>
      </w:r>
      <w:r w:rsidRPr="557BC065" w:rsidR="3DA4327A">
        <w:rPr>
          <w:rFonts w:eastAsia="Arial" w:cs="Arial"/>
        </w:rPr>
        <w:t>een</w:t>
      </w:r>
      <w:r w:rsidRPr="557BC065">
        <w:rPr>
          <w:rFonts w:eastAsia="Arial" w:cs="Arial"/>
        </w:rPr>
        <w:t xml:space="preserve"> recreatief hoofd(route)netwerk</w:t>
      </w:r>
      <w:r w:rsidRPr="557BC065" w:rsidR="471DE20B">
        <w:rPr>
          <w:rFonts w:eastAsia="Arial" w:cs="Arial"/>
        </w:rPr>
        <w:t xml:space="preserve"> met </w:t>
      </w:r>
      <w:r w:rsidRPr="005977B8" w:rsidR="471DE20B">
        <w:rPr>
          <w:lang w:bidi="nl-NL"/>
        </w:rPr>
        <w:t>aantrekkelijke wandel- en fietspaden en vaarroutes</w:t>
      </w:r>
      <w:r w:rsidRPr="557BC065">
        <w:rPr>
          <w:rFonts w:eastAsia="Arial" w:cs="Arial"/>
        </w:rPr>
        <w:t xml:space="preserve">. Binnen deze structuur spelen andere voorzieningen die van belang zijn voor de </w:t>
      </w:r>
      <w:r w:rsidRPr="557BC065" w:rsidR="6B2344D7">
        <w:rPr>
          <w:rFonts w:eastAsia="Arial" w:cs="Arial"/>
        </w:rPr>
        <w:t xml:space="preserve">inwoner en </w:t>
      </w:r>
      <w:r w:rsidRPr="557BC065">
        <w:rPr>
          <w:rFonts w:eastAsia="Arial" w:cs="Arial"/>
        </w:rPr>
        <w:t xml:space="preserve">bezoeker ook een grote rol, zoals gevarieerde culturele voorzieningen, horeca, natuurgebieden en historisch erfgoed. </w:t>
      </w:r>
    </w:p>
    <w:p w:rsidR="5FD1DF9B" w:rsidRDefault="5FD1DF9B" w14:paraId="1833CDB3" w14:textId="6CE230F0">
      <w:r w:rsidRPr="47C7333B">
        <w:rPr>
          <w:rFonts w:eastAsia="Arial" w:cs="Arial"/>
        </w:rPr>
        <w:lastRenderedPageBreak/>
        <w:t xml:space="preserve"> </w:t>
      </w:r>
    </w:p>
    <w:p w:rsidR="5FD1DF9B" w:rsidP="1D9836E2" w:rsidRDefault="5FD1DF9B" w14:paraId="389C6AE5" w14:textId="17F7FE19">
      <w:pPr>
        <w:rPr>
          <w:rFonts w:eastAsia="Arial" w:cs="Arial"/>
        </w:rPr>
      </w:pPr>
      <w:r w:rsidRPr="005977B8">
        <w:rPr>
          <w:rFonts w:eastAsia="Arial" w:cs="Arial"/>
        </w:rPr>
        <w:t xml:space="preserve">Op wegen, </w:t>
      </w:r>
      <w:r w:rsidRPr="005977B8" w:rsidR="2FA6E24B">
        <w:rPr>
          <w:rFonts w:eastAsia="Arial" w:cs="Arial"/>
        </w:rPr>
        <w:t xml:space="preserve">het </w:t>
      </w:r>
      <w:r w:rsidRPr="005977B8" w:rsidR="2FA6E24B">
        <w:rPr>
          <w:lang w:bidi="nl-NL"/>
        </w:rPr>
        <w:t>fietsnetwerk voor het dagelijks gebruik tussen woning en werk of opleiding</w:t>
      </w:r>
      <w:r w:rsidRPr="005977B8">
        <w:rPr>
          <w:rFonts w:eastAsia="Arial" w:cs="Arial"/>
        </w:rPr>
        <w:t xml:space="preserve">, </w:t>
      </w:r>
      <w:r w:rsidRPr="005977B8" w:rsidR="0B400824">
        <w:rPr>
          <w:rFonts w:eastAsia="Arial" w:cs="Arial"/>
        </w:rPr>
        <w:t xml:space="preserve">in </w:t>
      </w:r>
      <w:r w:rsidRPr="005977B8">
        <w:rPr>
          <w:rFonts w:eastAsia="Arial" w:cs="Arial"/>
        </w:rPr>
        <w:t>de natuur- en</w:t>
      </w:r>
      <w:r w:rsidRPr="47C7333B">
        <w:rPr>
          <w:rFonts w:eastAsia="Arial" w:cs="Arial"/>
        </w:rPr>
        <w:t xml:space="preserve"> recreatiegebieden e.d. wordt het steeds drukker. Ook neemt de diversiteit van het gebruik toe. Mensen ervaren mede hierdoor meer stress. Stilte voor de rustzoekende mens wordt steeds belangrijker, maar staat vaker onder druk. </w:t>
      </w:r>
      <w:r w:rsidRPr="47C7333B" w:rsidR="04B87FBC">
        <w:rPr>
          <w:rFonts w:eastAsia="Arial" w:cs="Arial"/>
        </w:rPr>
        <w:t xml:space="preserve">Een </w:t>
      </w:r>
      <w:r w:rsidRPr="47C7333B">
        <w:rPr>
          <w:rFonts w:eastAsia="Arial" w:cs="Arial"/>
        </w:rPr>
        <w:t>groene en rustige omgeving</w:t>
      </w:r>
      <w:r w:rsidRPr="47C7333B" w:rsidR="4EF5AC0E">
        <w:rPr>
          <w:rFonts w:eastAsia="Arial" w:cs="Arial"/>
        </w:rPr>
        <w:t xml:space="preserve"> in de provincie</w:t>
      </w:r>
      <w:r w:rsidRPr="47C7333B">
        <w:rPr>
          <w:rFonts w:eastAsia="Arial" w:cs="Arial"/>
        </w:rPr>
        <w:t>, waar een gevoel van ruimte wordt ervaren</w:t>
      </w:r>
      <w:r w:rsidRPr="2F93079A" w:rsidR="70B86DA7">
        <w:rPr>
          <w:rFonts w:eastAsia="Arial" w:cs="Arial"/>
        </w:rPr>
        <w:t>,</w:t>
      </w:r>
      <w:r w:rsidRPr="47C7333B">
        <w:rPr>
          <w:rFonts w:eastAsia="Arial" w:cs="Arial"/>
        </w:rPr>
        <w:t xml:space="preserve"> is belangrijk om te kunnen herstellen van de drukte elders.</w:t>
      </w:r>
    </w:p>
    <w:p w:rsidRPr="00390585" w:rsidR="00F871B7" w:rsidP="00AE2DB3" w:rsidRDefault="00F871B7" w14:paraId="28127ACF" w14:textId="77777777">
      <w:pPr>
        <w:rPr>
          <w:lang w:bidi="nl-NL"/>
        </w:rPr>
      </w:pPr>
    </w:p>
    <w:p w:rsidRPr="00390585" w:rsidR="009404AC" w:rsidP="0073592B" w:rsidRDefault="009404AC" w14:paraId="4B219E58" w14:textId="77777777">
      <w:pPr>
        <w:pStyle w:val="Kop2"/>
        <w:numPr>
          <w:ilvl w:val="2"/>
          <w:numId w:val="6"/>
        </w:numPr>
        <w:rPr>
          <w:bCs w:val="0"/>
        </w:rPr>
      </w:pPr>
      <w:bookmarkStart w:name="_Toc36733133" w:id="34"/>
      <w:r w:rsidRPr="00390585">
        <w:rPr>
          <w:rStyle w:val="normaltextrun1"/>
          <w:rFonts w:cs="Arial"/>
          <w:bCs w:val="0"/>
        </w:rPr>
        <w:t>Milieu en gezondheid</w:t>
      </w:r>
      <w:bookmarkEnd w:id="34"/>
    </w:p>
    <w:p w:rsidRPr="00390585" w:rsidR="00AF1897" w:rsidP="00AF1897" w:rsidRDefault="00AF1897" w14:paraId="6A648FE5" w14:textId="77777777">
      <w:pPr>
        <w:rPr>
          <w:rFonts w:eastAsia="Calibri" w:cs="Times New Roman"/>
          <w:bCs/>
          <w:noProof/>
          <w:szCs w:val="18"/>
          <w:lang w:eastAsia="nl-NL" w:bidi="nl-NL"/>
        </w:rPr>
      </w:pPr>
    </w:p>
    <w:p w:rsidRPr="00640002" w:rsidR="00AF1897" w:rsidP="00EA79EE" w:rsidRDefault="00AF1897" w14:paraId="2EF14658" w14:textId="77777777">
      <w:pPr>
        <w:rPr>
          <w:rFonts w:cs="Times New Roman"/>
          <w:i/>
          <w:iCs/>
        </w:rPr>
      </w:pPr>
      <w:r w:rsidRPr="00640002">
        <w:rPr>
          <w:i/>
          <w:iCs/>
        </w:rPr>
        <w:t>Ambities</w:t>
      </w:r>
    </w:p>
    <w:p w:rsidRPr="00390585" w:rsidR="00AF1897" w:rsidP="0073592B" w:rsidRDefault="00AF1897" w14:paraId="792464FF" w14:textId="77777777">
      <w:pPr>
        <w:numPr>
          <w:ilvl w:val="0"/>
          <w:numId w:val="7"/>
        </w:numPr>
        <w:textAlignment w:val="baseline"/>
        <w:rPr>
          <w:rFonts w:eastAsia="Times New Roman" w:cs="Arial"/>
          <w:szCs w:val="18"/>
          <w:lang w:eastAsia="nl-NL"/>
        </w:rPr>
      </w:pPr>
      <w:r w:rsidRPr="00575CE9">
        <w:rPr>
          <w:rFonts w:eastAsia="Times New Roman" w:cs="Arial"/>
          <w:szCs w:val="18"/>
          <w:u w:val="single"/>
          <w:lang w:eastAsia="nl-NL"/>
        </w:rPr>
        <w:t>2050</w:t>
      </w:r>
      <w:r w:rsidRPr="00390585">
        <w:rPr>
          <w:rFonts w:eastAsia="Times New Roman" w:cs="Arial"/>
          <w:szCs w:val="18"/>
          <w:lang w:eastAsia="nl-NL"/>
        </w:rPr>
        <w:t>: Wij streven naar een gezonde en veilige leefomgeving: de milieukwaliteit is goed, de veiligheid is gewaarborgd, bewegen wordt gestimuleerd, er zijn voldoende ontspannings- en ontmoetingsmogelijkheden en iedereen doet mee.</w:t>
      </w:r>
    </w:p>
    <w:p w:rsidRPr="005977B8" w:rsidR="00AF1897" w:rsidP="0073592B" w:rsidRDefault="00AF1897" w14:paraId="04439256" w14:textId="2C7FDDC5">
      <w:pPr>
        <w:numPr>
          <w:ilvl w:val="0"/>
          <w:numId w:val="7"/>
        </w:numPr>
        <w:contextualSpacing/>
        <w:rPr>
          <w:rFonts w:eastAsia="Calibri" w:cs="Arial"/>
          <w:color w:val="000000"/>
        </w:rPr>
      </w:pPr>
      <w:r w:rsidRPr="005977B8">
        <w:rPr>
          <w:rFonts w:eastAsia="Calibri" w:cs="Arial"/>
          <w:color w:val="000000" w:themeColor="text1"/>
          <w:u w:val="single"/>
        </w:rPr>
        <w:t>2040</w:t>
      </w:r>
      <w:r w:rsidRPr="005977B8">
        <w:rPr>
          <w:rFonts w:eastAsia="Calibri" w:cs="Arial"/>
          <w:color w:val="000000" w:themeColor="text1"/>
        </w:rPr>
        <w:t xml:space="preserve">: Voor bestaande woningen en andere geluidgevoelige gebouwen </w:t>
      </w:r>
      <w:r w:rsidRPr="005977B8" w:rsidR="00C77189">
        <w:rPr>
          <w:rFonts w:eastAsia="Calibri" w:cs="Arial"/>
          <w:color w:val="000000" w:themeColor="text1"/>
        </w:rPr>
        <w:t>streven we naar het niet verder t</w:t>
      </w:r>
      <w:r w:rsidRPr="005977B8" w:rsidR="00ED4315">
        <w:rPr>
          <w:rFonts w:eastAsia="Calibri" w:cs="Arial"/>
          <w:color w:val="000000" w:themeColor="text1"/>
        </w:rPr>
        <w:t xml:space="preserve">oenemen van de </w:t>
      </w:r>
      <w:r w:rsidRPr="005977B8" w:rsidR="00291695">
        <w:rPr>
          <w:rFonts w:eastAsia="Calibri" w:cs="Arial"/>
          <w:color w:val="000000" w:themeColor="text1"/>
        </w:rPr>
        <w:t xml:space="preserve">geluidhinder; een </w:t>
      </w:r>
      <w:r w:rsidRPr="005977B8" w:rsidR="00ED4315">
        <w:rPr>
          <w:rFonts w:eastAsia="Calibri" w:cs="Arial"/>
          <w:color w:val="000000" w:themeColor="text1"/>
        </w:rPr>
        <w:t xml:space="preserve">geluidsbelasting </w:t>
      </w:r>
      <w:r w:rsidRPr="005977B8">
        <w:rPr>
          <w:rFonts w:eastAsia="Calibri" w:cs="Arial"/>
          <w:color w:val="000000" w:themeColor="text1"/>
        </w:rPr>
        <w:t>van maximaal 60 dB</w:t>
      </w:r>
      <w:r w:rsidRPr="005977B8" w:rsidR="00291695">
        <w:rPr>
          <w:rFonts w:eastAsia="Calibri" w:cs="Arial"/>
          <w:color w:val="000000" w:themeColor="text1"/>
        </w:rPr>
        <w:t xml:space="preserve"> </w:t>
      </w:r>
      <w:r w:rsidRPr="005977B8" w:rsidR="5B9A46E7">
        <w:rPr>
          <w:rFonts w:eastAsia="Calibri" w:cs="Arial"/>
          <w:color w:val="000000" w:themeColor="text1"/>
        </w:rPr>
        <w:t>is</w:t>
      </w:r>
      <w:r w:rsidRPr="005977B8" w:rsidR="00291695">
        <w:rPr>
          <w:rFonts w:eastAsia="Calibri" w:cs="Arial"/>
          <w:color w:val="000000" w:themeColor="text1"/>
        </w:rPr>
        <w:t>, gegeven de huidige infrastructuur, acceptabel</w:t>
      </w:r>
      <w:r w:rsidRPr="005977B8">
        <w:rPr>
          <w:rFonts w:eastAsia="Calibri" w:cs="Arial"/>
          <w:color w:val="000000" w:themeColor="text1"/>
        </w:rPr>
        <w:t>.</w:t>
      </w:r>
    </w:p>
    <w:p w:rsidRPr="005977B8" w:rsidR="00AB562F" w:rsidP="0073592B" w:rsidRDefault="00AB562F" w14:paraId="1DBD1FC7" w14:textId="77777777">
      <w:pPr>
        <w:pStyle w:val="Lijstalinea"/>
        <w:numPr>
          <w:ilvl w:val="0"/>
          <w:numId w:val="7"/>
        </w:numPr>
        <w:rPr>
          <w:rFonts w:eastAsia="Calibri" w:cs="Arial"/>
          <w:color w:val="000000"/>
          <w:szCs w:val="18"/>
        </w:rPr>
      </w:pPr>
      <w:r w:rsidRPr="005977B8">
        <w:rPr>
          <w:rFonts w:eastAsia="Calibri" w:cs="Arial"/>
          <w:color w:val="000000"/>
          <w:szCs w:val="18"/>
          <w:u w:val="single"/>
        </w:rPr>
        <w:t>2040</w:t>
      </w:r>
      <w:r w:rsidRPr="005977B8">
        <w:rPr>
          <w:rFonts w:eastAsia="Calibri" w:cs="Arial"/>
          <w:color w:val="000000"/>
          <w:szCs w:val="18"/>
        </w:rPr>
        <w:t>: Wij hebben voldoende stiltegebieden.</w:t>
      </w:r>
    </w:p>
    <w:p w:rsidRPr="00390585" w:rsidR="00AF1897" w:rsidP="0073592B" w:rsidRDefault="00AF1897" w14:paraId="2F519EEC" w14:textId="12B04066">
      <w:pPr>
        <w:numPr>
          <w:ilvl w:val="0"/>
          <w:numId w:val="7"/>
        </w:numPr>
        <w:textAlignment w:val="baseline"/>
        <w:rPr>
          <w:rFonts w:eastAsia="Times New Roman" w:cs="Arial"/>
          <w:szCs w:val="18"/>
          <w:lang w:eastAsia="nl-NL"/>
        </w:rPr>
      </w:pPr>
      <w:r w:rsidRPr="005977B8">
        <w:rPr>
          <w:rFonts w:eastAsia="Times New Roman" w:cs="Arial"/>
          <w:color w:val="000000"/>
          <w:szCs w:val="18"/>
          <w:u w:val="single"/>
          <w:lang w:eastAsia="nl-NL"/>
        </w:rPr>
        <w:t>2040</w:t>
      </w:r>
      <w:r w:rsidRPr="005977B8">
        <w:rPr>
          <w:rFonts w:eastAsia="Times New Roman" w:cs="Arial"/>
          <w:color w:val="000000"/>
          <w:szCs w:val="18"/>
          <w:lang w:eastAsia="nl-NL"/>
        </w:rPr>
        <w:t>: Wij streven er naar de</w:t>
      </w:r>
      <w:r w:rsidRPr="005977B8" w:rsidR="00AE53A4">
        <w:rPr>
          <w:rFonts w:eastAsia="Times New Roman" w:cs="Arial"/>
          <w:color w:val="000000"/>
          <w:szCs w:val="18"/>
          <w:lang w:eastAsia="nl-NL"/>
        </w:rPr>
        <w:t xml:space="preserve"> toename van</w:t>
      </w:r>
      <w:r w:rsidRPr="005977B8">
        <w:rPr>
          <w:rFonts w:eastAsia="Times New Roman" w:cs="Arial"/>
          <w:color w:val="000000"/>
          <w:szCs w:val="18"/>
          <w:lang w:eastAsia="nl-NL"/>
        </w:rPr>
        <w:t xml:space="preserve"> risico’s van opslag en transport van gevaarlijke stoffen en van straling door hoogspanningslijnen te beperken, evenals geur- en geluidhinder door industriële bedrijven en</w:t>
      </w:r>
      <w:r w:rsidRPr="00390585">
        <w:rPr>
          <w:rFonts w:eastAsia="Times New Roman" w:cs="Arial"/>
          <w:color w:val="000000"/>
          <w:szCs w:val="18"/>
          <w:lang w:eastAsia="nl-NL"/>
        </w:rPr>
        <w:t xml:space="preserve"> lichthinder</w:t>
      </w:r>
      <w:r w:rsidRPr="00390585" w:rsidR="00F203F2">
        <w:rPr>
          <w:rFonts w:eastAsia="Times New Roman" w:cs="Arial"/>
          <w:color w:val="000000"/>
          <w:szCs w:val="18"/>
          <w:lang w:eastAsia="nl-NL"/>
        </w:rPr>
        <w:t>.</w:t>
      </w:r>
    </w:p>
    <w:p w:rsidRPr="00390585" w:rsidR="00AF1897" w:rsidP="0073592B" w:rsidRDefault="00AF1897" w14:paraId="694A879E" w14:textId="4F66011A">
      <w:pPr>
        <w:numPr>
          <w:ilvl w:val="0"/>
          <w:numId w:val="7"/>
        </w:numPr>
        <w:textAlignment w:val="baseline"/>
        <w:rPr>
          <w:rFonts w:eastAsia="Times New Roman" w:cs="Arial"/>
          <w:lang w:eastAsia="nl-NL"/>
        </w:rPr>
      </w:pPr>
      <w:r w:rsidRPr="415099A7">
        <w:rPr>
          <w:rFonts w:eastAsia="Times New Roman" w:cs="Arial"/>
          <w:color w:val="000000" w:themeColor="text1"/>
          <w:u w:val="single"/>
          <w:lang w:eastAsia="nl-NL"/>
        </w:rPr>
        <w:t>2030</w:t>
      </w:r>
      <w:r w:rsidRPr="415099A7">
        <w:rPr>
          <w:rFonts w:eastAsia="Times New Roman" w:cs="Arial"/>
          <w:color w:val="000000" w:themeColor="text1"/>
          <w:lang w:eastAsia="nl-NL"/>
        </w:rPr>
        <w:t xml:space="preserve">: Wij streven naar het voldoen aan de advieswaarden </w:t>
      </w:r>
      <w:r w:rsidRPr="415099A7" w:rsidR="00B357C3">
        <w:rPr>
          <w:rFonts w:eastAsia="Times New Roman" w:cs="Arial"/>
          <w:color w:val="000000" w:themeColor="text1"/>
          <w:lang w:eastAsia="nl-NL"/>
        </w:rPr>
        <w:t xml:space="preserve">van de Wereldgezondheidsorganisatie (WHO) </w:t>
      </w:r>
      <w:r w:rsidRPr="415099A7">
        <w:rPr>
          <w:rFonts w:eastAsia="Times New Roman" w:cs="Arial"/>
          <w:color w:val="000000" w:themeColor="text1"/>
          <w:lang w:eastAsia="nl-NL"/>
        </w:rPr>
        <w:t>voor luchtkwaliteit in de hele provincie.</w:t>
      </w:r>
    </w:p>
    <w:p w:rsidRPr="00390585" w:rsidR="00AF1897" w:rsidP="0073592B" w:rsidRDefault="00AF1897" w14:paraId="6B41A7F7" w14:textId="7F426819">
      <w:pPr>
        <w:numPr>
          <w:ilvl w:val="0"/>
          <w:numId w:val="7"/>
        </w:numPr>
        <w:textAlignment w:val="baseline"/>
        <w:rPr>
          <w:rFonts w:eastAsia="Times New Roman" w:cs="Arial"/>
          <w:lang w:eastAsia="nl-NL"/>
        </w:rPr>
      </w:pPr>
      <w:r w:rsidRPr="00575CE9">
        <w:rPr>
          <w:rFonts w:eastAsia="Times New Roman" w:cs="Arial"/>
          <w:color w:val="000000" w:themeColor="text1"/>
          <w:u w:val="single"/>
          <w:lang w:eastAsia="nl-NL"/>
        </w:rPr>
        <w:t>2030</w:t>
      </w:r>
      <w:r w:rsidRPr="2C53DEDE">
        <w:rPr>
          <w:rFonts w:eastAsia="Times New Roman" w:cs="Arial"/>
          <w:color w:val="000000" w:themeColor="text1"/>
          <w:lang w:eastAsia="nl-NL"/>
        </w:rPr>
        <w:t>: Wij streven er naar dat de gezondheidsrisico’s als gevolg van geluid</w:t>
      </w:r>
      <w:r w:rsidRPr="2C53DEDE" w:rsidR="724E37A0">
        <w:rPr>
          <w:rFonts w:eastAsia="Times New Roman" w:cs="Arial"/>
          <w:color w:val="000000" w:themeColor="text1"/>
          <w:lang w:eastAsia="nl-NL"/>
        </w:rPr>
        <w:t>s</w:t>
      </w:r>
      <w:r w:rsidRPr="2C53DEDE">
        <w:rPr>
          <w:rFonts w:eastAsia="Times New Roman" w:cs="Arial"/>
          <w:color w:val="000000" w:themeColor="text1"/>
          <w:lang w:eastAsia="nl-NL"/>
        </w:rPr>
        <w:t>belasting minimaal zijn, waarbij we voor nieuwbouw voor woningen en andere geluidgevoelige gebouwen streven naar het voldoen aan de WHO-advieswaarden voor geluid.</w:t>
      </w:r>
    </w:p>
    <w:p w:rsidR="00FC3D7A" w:rsidP="00AF1897" w:rsidRDefault="00342DC7" w14:paraId="7B493E5B" w14:textId="53B06668">
      <w:pPr>
        <w:textAlignment w:val="baseline"/>
        <w:rPr>
          <w:rFonts w:eastAsia="Times New Roman" w:cs="Arial"/>
          <w:szCs w:val="18"/>
          <w:lang w:eastAsia="nl-NL"/>
        </w:rPr>
      </w:pPr>
      <w:r w:rsidRPr="00342DC7">
        <w:rPr>
          <w:rFonts w:eastAsia="Times New Roman" w:cs="Arial"/>
          <w:szCs w:val="18"/>
          <w:lang w:eastAsia="nl-NL"/>
        </w:rPr>
        <w:t>Hierna is het beleid weergegeven waarmee we deze ambities willen bereiken. De vetgedrukte woorden in de tekst zijn weergegeven op themakaart 5.</w:t>
      </w:r>
    </w:p>
    <w:p w:rsidRPr="00390585" w:rsidR="00342DC7" w:rsidP="00AF1897" w:rsidRDefault="00342DC7" w14:paraId="36767D4F" w14:textId="77777777">
      <w:pPr>
        <w:textAlignment w:val="baseline"/>
        <w:rPr>
          <w:rFonts w:eastAsia="Times New Roman" w:cs="Arial"/>
          <w:szCs w:val="18"/>
          <w:lang w:eastAsia="nl-NL"/>
        </w:rPr>
      </w:pPr>
    </w:p>
    <w:p w:rsidRPr="00390585" w:rsidR="00AF1897" w:rsidP="00B52B80" w:rsidRDefault="008101FC" w14:paraId="496E9998" w14:textId="26DDBB66">
      <w:pPr>
        <w:rPr>
          <w:i/>
          <w:iCs/>
          <w:lang w:eastAsia="nl-NL"/>
        </w:rPr>
      </w:pPr>
      <w:bookmarkStart w:name="_Hlk24645542" w:id="35"/>
      <w:r w:rsidRPr="007472A7">
        <w:rPr>
          <w:i/>
          <w:iCs/>
          <w:lang w:eastAsia="nl-NL"/>
        </w:rPr>
        <w:t>Bevorderen van een gezonde en veilige leefomgeving</w:t>
      </w:r>
      <w:r w:rsidRPr="008101FC">
        <w:rPr>
          <w:i/>
          <w:iCs/>
          <w:lang w:eastAsia="nl-NL"/>
        </w:rPr>
        <w:t xml:space="preserve"> </w:t>
      </w:r>
    </w:p>
    <w:p w:rsidRPr="00390585" w:rsidR="006A6677" w:rsidP="00AF1897" w:rsidRDefault="00AF1897" w14:paraId="611FEFE6" w14:textId="77777777">
      <w:pPr>
        <w:rPr>
          <w:rFonts w:eastAsia="Calibri" w:cs="Arial"/>
          <w:szCs w:val="18"/>
        </w:rPr>
      </w:pPr>
      <w:r w:rsidRPr="00390585">
        <w:rPr>
          <w:rFonts w:eastAsia="Calibri" w:cs="Arial"/>
          <w:szCs w:val="18"/>
        </w:rPr>
        <w:t xml:space="preserve">Een </w:t>
      </w:r>
      <w:r w:rsidRPr="00390585">
        <w:rPr>
          <w:rFonts w:eastAsia="Calibri" w:cs="Arial"/>
          <w:b/>
          <w:bCs/>
          <w:szCs w:val="18"/>
        </w:rPr>
        <w:t>gezonde en veilige leefomgeving</w:t>
      </w:r>
      <w:r w:rsidRPr="00390585">
        <w:rPr>
          <w:rFonts w:eastAsia="Calibri" w:cs="Arial"/>
          <w:szCs w:val="18"/>
        </w:rPr>
        <w:t xml:space="preserve"> is belangrijk voor iedereen, nu en in de toekomst. De </w:t>
      </w:r>
      <w:r w:rsidRPr="00390585" w:rsidR="00AD3D88">
        <w:rPr>
          <w:rFonts w:eastAsia="Calibri" w:cs="Arial"/>
          <w:szCs w:val="18"/>
        </w:rPr>
        <w:t xml:space="preserve">beperkte </w:t>
      </w:r>
      <w:r w:rsidRPr="00390585">
        <w:rPr>
          <w:rFonts w:eastAsia="Calibri" w:cs="Arial"/>
          <w:szCs w:val="18"/>
        </w:rPr>
        <w:t>ruimte in onze provincie wordt intensief gebruikt. Veel ruimtevragende functies blijven groeien en er komen nieuwe ruimtevragers bij. Inrichting en gebruik van de leefomgeving hebben invloed op gezondheid. D</w:t>
      </w:r>
      <w:r w:rsidRPr="00390585">
        <w:rPr>
          <w:rFonts w:eastAsia="Calibri" w:cs="Times New Roman"/>
          <w:noProof/>
          <w:lang w:eastAsia="nl-NL" w:bidi="nl-NL"/>
        </w:rPr>
        <w:t xml:space="preserve">e toenemende drukte kan tot gezondheidseffecten leiden. </w:t>
      </w:r>
      <w:r w:rsidRPr="00390585" w:rsidR="00AD3D88">
        <w:rPr>
          <w:rFonts w:eastAsia="Calibri" w:cs="Times New Roman"/>
          <w:noProof/>
          <w:lang w:eastAsia="nl-NL" w:bidi="nl-NL"/>
        </w:rPr>
        <w:t xml:space="preserve">Het beschermen </w:t>
      </w:r>
      <w:r w:rsidRPr="00390585" w:rsidR="00DF6C44">
        <w:rPr>
          <w:rFonts w:eastAsia="Calibri" w:cs="Times New Roman"/>
          <w:noProof/>
          <w:lang w:eastAsia="nl-NL" w:bidi="nl-NL"/>
        </w:rPr>
        <w:t xml:space="preserve">en </w:t>
      </w:r>
      <w:r w:rsidRPr="00390585" w:rsidR="00D04C73">
        <w:rPr>
          <w:rFonts w:eastAsia="Calibri" w:cs="Times New Roman"/>
          <w:noProof/>
          <w:lang w:eastAsia="nl-NL" w:bidi="nl-NL"/>
        </w:rPr>
        <w:t>bev</w:t>
      </w:r>
      <w:r w:rsidRPr="00390585" w:rsidR="00DF6C44">
        <w:rPr>
          <w:rFonts w:eastAsia="Calibri" w:cs="Times New Roman"/>
          <w:noProof/>
          <w:lang w:eastAsia="nl-NL" w:bidi="nl-NL"/>
        </w:rPr>
        <w:t xml:space="preserve">orderen </w:t>
      </w:r>
      <w:r w:rsidRPr="00390585" w:rsidR="00AD3D88">
        <w:rPr>
          <w:rFonts w:eastAsia="Calibri" w:cs="Times New Roman"/>
          <w:noProof/>
          <w:lang w:eastAsia="nl-NL" w:bidi="nl-NL"/>
        </w:rPr>
        <w:t xml:space="preserve">van </w:t>
      </w:r>
      <w:r w:rsidRPr="00390585" w:rsidR="00F17F6C">
        <w:rPr>
          <w:rFonts w:eastAsia="Calibri" w:cs="Times New Roman"/>
          <w:noProof/>
          <w:lang w:eastAsia="nl-NL" w:bidi="nl-NL"/>
        </w:rPr>
        <w:t>gezondheid</w:t>
      </w:r>
      <w:r w:rsidRPr="00390585">
        <w:rPr>
          <w:rFonts w:eastAsia="Calibri" w:cs="Arial"/>
          <w:szCs w:val="18"/>
        </w:rPr>
        <w:t xml:space="preserve"> is ons doel bij al ons beleid en ontwikkelingen in de fysieke leefomgeving. Daar waar wij effectief bij kunnen dragen aan de sociale leefomgeving, willen wij dit ook oppakken.</w:t>
      </w:r>
      <w:r w:rsidRPr="00390585" w:rsidR="003012A8">
        <w:rPr>
          <w:rFonts w:eastAsia="Calibri" w:cs="Arial"/>
          <w:szCs w:val="18"/>
        </w:rPr>
        <w:t xml:space="preserve"> </w:t>
      </w:r>
    </w:p>
    <w:p w:rsidRPr="00390585" w:rsidR="00AF1897" w:rsidP="00AF1897" w:rsidRDefault="00AF1897" w14:paraId="4DB3E31C" w14:textId="31A6F9DB">
      <w:pPr>
        <w:rPr>
          <w:rFonts w:eastAsia="Calibri" w:cs="Times New Roman"/>
          <w:noProof/>
          <w:lang w:eastAsia="nl-NL" w:bidi="nl-NL"/>
        </w:rPr>
      </w:pPr>
      <w:r w:rsidRPr="00390585">
        <w:rPr>
          <w:rFonts w:eastAsia="Calibri" w:cs="Times New Roman"/>
          <w:noProof/>
          <w:lang w:eastAsia="nl-NL" w:bidi="nl-NL"/>
        </w:rPr>
        <w:t xml:space="preserve">Bij veiligheid </w:t>
      </w:r>
      <w:r w:rsidRPr="00390585" w:rsidR="003012A8">
        <w:rPr>
          <w:rFonts w:eastAsia="Calibri" w:cs="Times New Roman"/>
          <w:noProof/>
          <w:lang w:eastAsia="nl-NL" w:bidi="nl-NL"/>
        </w:rPr>
        <w:t>gaat het om</w:t>
      </w:r>
      <w:r w:rsidRPr="00390585">
        <w:rPr>
          <w:rFonts w:eastAsia="Calibri" w:cs="Times New Roman"/>
          <w:noProof/>
          <w:lang w:eastAsia="nl-NL" w:bidi="nl-NL"/>
        </w:rPr>
        <w:t xml:space="preserve"> externe veiligheid vanwege opslag</w:t>
      </w:r>
      <w:r w:rsidRPr="00390585" w:rsidR="00F17F6C">
        <w:rPr>
          <w:rFonts w:eastAsia="Calibri" w:cs="Times New Roman"/>
          <w:noProof/>
          <w:lang w:eastAsia="nl-NL" w:bidi="nl-NL"/>
        </w:rPr>
        <w:t>, be- en verwerken</w:t>
      </w:r>
      <w:r w:rsidRPr="00390585">
        <w:rPr>
          <w:rFonts w:eastAsia="Calibri" w:cs="Times New Roman"/>
          <w:noProof/>
          <w:lang w:eastAsia="nl-NL" w:bidi="nl-NL"/>
        </w:rPr>
        <w:t xml:space="preserve"> en transport van gevaarlijke </w:t>
      </w:r>
      <w:r w:rsidRPr="005977B8">
        <w:rPr>
          <w:rFonts w:eastAsia="Calibri" w:cs="Times New Roman"/>
          <w:noProof/>
          <w:lang w:eastAsia="nl-NL" w:bidi="nl-NL"/>
        </w:rPr>
        <w:t xml:space="preserve">stoffen, veiligheid </w:t>
      </w:r>
      <w:r w:rsidRPr="005977B8" w:rsidR="009811BD">
        <w:rPr>
          <w:rFonts w:eastAsia="Calibri" w:cs="Times New Roman"/>
          <w:noProof/>
          <w:lang w:eastAsia="nl-NL" w:bidi="nl-NL"/>
        </w:rPr>
        <w:t>vanwege</w:t>
      </w:r>
      <w:r w:rsidRPr="005977B8">
        <w:rPr>
          <w:rFonts w:eastAsia="Calibri" w:cs="Times New Roman"/>
          <w:noProof/>
          <w:lang w:eastAsia="nl-NL" w:bidi="nl-NL"/>
        </w:rPr>
        <w:t xml:space="preserve"> ontwikkelingen zoals energietransitie en klimaatverandering (bijvoorbeeld overstromingen en </w:t>
      </w:r>
      <w:r w:rsidRPr="005977B8" w:rsidR="00653744">
        <w:rPr>
          <w:rFonts w:eastAsia="Calibri" w:cs="Times New Roman"/>
          <w:noProof/>
          <w:lang w:eastAsia="nl-NL" w:bidi="nl-NL"/>
        </w:rPr>
        <w:t>natuur</w:t>
      </w:r>
      <w:r w:rsidRPr="005977B8">
        <w:rPr>
          <w:rFonts w:eastAsia="Calibri" w:cs="Times New Roman"/>
          <w:noProof/>
          <w:lang w:eastAsia="nl-NL" w:bidi="nl-NL"/>
        </w:rPr>
        <w:t>branden, zie ook 4.</w:t>
      </w:r>
      <w:r w:rsidRPr="005977B8" w:rsidR="00793642">
        <w:rPr>
          <w:rFonts w:eastAsia="Calibri" w:cs="Times New Roman"/>
          <w:noProof/>
          <w:lang w:eastAsia="nl-NL" w:bidi="nl-NL"/>
        </w:rPr>
        <w:t>2</w:t>
      </w:r>
      <w:r w:rsidRPr="005977B8">
        <w:rPr>
          <w:rFonts w:eastAsia="Calibri" w:cs="Times New Roman"/>
          <w:noProof/>
          <w:lang w:eastAsia="nl-NL" w:bidi="nl-NL"/>
        </w:rPr>
        <w:t xml:space="preserve">) en verkeersveiligheid (zie ook </w:t>
      </w:r>
      <w:r w:rsidRPr="005977B8" w:rsidR="00793642">
        <w:rPr>
          <w:rFonts w:eastAsia="Calibri" w:cs="Times New Roman"/>
          <w:noProof/>
          <w:lang w:eastAsia="nl-NL" w:bidi="nl-NL"/>
        </w:rPr>
        <w:t>4.5</w:t>
      </w:r>
      <w:r w:rsidRPr="005977B8">
        <w:rPr>
          <w:rFonts w:eastAsia="Calibri" w:cs="Times New Roman"/>
          <w:noProof/>
          <w:lang w:eastAsia="nl-NL" w:bidi="nl-NL"/>
        </w:rPr>
        <w:t>). Veiligheid heeft te maken met de inrichting van de omgeving en neemt vaak ook letterlijk ruimte in.</w:t>
      </w:r>
    </w:p>
    <w:bookmarkEnd w:id="35"/>
    <w:p w:rsidRPr="00390585" w:rsidR="006B18DE" w:rsidP="00AF1897" w:rsidRDefault="006B18DE" w14:paraId="24297253" w14:textId="77777777">
      <w:pPr>
        <w:textAlignment w:val="baseline"/>
        <w:rPr>
          <w:rFonts w:eastAsia="Times New Roman" w:cs="Arial"/>
          <w:szCs w:val="18"/>
          <w:lang w:eastAsia="nl-NL"/>
        </w:rPr>
      </w:pPr>
    </w:p>
    <w:p w:rsidRPr="00390585" w:rsidR="00AF1897" w:rsidP="00B52B80" w:rsidRDefault="00AF1897" w14:paraId="2C84292F" w14:textId="4449B879">
      <w:pPr>
        <w:rPr>
          <w:rFonts w:cs="Times New Roman"/>
          <w:i/>
          <w:iCs/>
        </w:rPr>
      </w:pPr>
      <w:r w:rsidRPr="00390585">
        <w:rPr>
          <w:i/>
          <w:iCs/>
        </w:rPr>
        <w:t>Ontwikkel</w:t>
      </w:r>
      <w:r w:rsidR="008101FC">
        <w:rPr>
          <w:i/>
          <w:iCs/>
        </w:rPr>
        <w:t>e</w:t>
      </w:r>
      <w:r w:rsidRPr="00390585">
        <w:rPr>
          <w:i/>
          <w:iCs/>
        </w:rPr>
        <w:t>n van een samenhangend groenblauw netwerk</w:t>
      </w:r>
    </w:p>
    <w:p w:rsidRPr="005977B8" w:rsidR="00603B0D" w:rsidP="00603B0D" w:rsidRDefault="00603B0D" w14:paraId="509CB6B9" w14:textId="61C3AE71">
      <w:pPr>
        <w:textAlignment w:val="baseline"/>
        <w:rPr>
          <w:rFonts w:eastAsia="Times New Roman" w:cs="Arial"/>
          <w:lang w:eastAsia="nl-NL"/>
        </w:rPr>
      </w:pPr>
      <w:r w:rsidRPr="2C53DEDE">
        <w:rPr>
          <w:rFonts w:eastAsia="Times New Roman" w:cs="Arial"/>
          <w:lang w:eastAsia="nl-NL"/>
        </w:rPr>
        <w:t xml:space="preserve">Mensen zijn aantoonbaar gezonder als ze in een bruikbare en bereikbare groene omgeving wonen. Zo’n omgeving maakt ontspanning mogelijk en stimuleert bewegen en ontmoeten. Door de grote druk op de ruimte is </w:t>
      </w:r>
      <w:r w:rsidRPr="005977B8">
        <w:rPr>
          <w:rFonts w:eastAsia="Times New Roman" w:cs="Arial"/>
          <w:lang w:eastAsia="nl-NL"/>
        </w:rPr>
        <w:t xml:space="preserve">het noodzakelijk om onze groenblauwe ruimte efficiënt en multifunctioneel in te delen en te benutten. Wij richten ons daarom op de ontwikkeling van </w:t>
      </w:r>
      <w:r w:rsidRPr="005977B8">
        <w:rPr>
          <w:rFonts w:eastAsia="Times New Roman" w:cs="Arial"/>
          <w:b/>
          <w:lang w:eastAsia="nl-NL"/>
        </w:rPr>
        <w:t xml:space="preserve">groenblauwe structuren </w:t>
      </w:r>
      <w:r w:rsidRPr="005977B8">
        <w:rPr>
          <w:rFonts w:eastAsia="Times New Roman" w:cs="Arial"/>
          <w:lang w:eastAsia="nl-NL"/>
        </w:rPr>
        <w:t xml:space="preserve">en gebieden die meerdere van onze doelen ondersteunen, zoals een </w:t>
      </w:r>
      <w:r w:rsidRPr="005977B8">
        <w:rPr>
          <w:rFonts w:eastAsia="Times New Roman" w:cs="Arial"/>
          <w:b/>
          <w:lang w:eastAsia="nl-NL"/>
        </w:rPr>
        <w:t>gezonde leefomgeving</w:t>
      </w:r>
      <w:r w:rsidRPr="005977B8">
        <w:rPr>
          <w:rFonts w:eastAsia="Times New Roman" w:cs="Arial"/>
          <w:lang w:eastAsia="nl-NL"/>
        </w:rPr>
        <w:t xml:space="preserve">, </w:t>
      </w:r>
      <w:r w:rsidRPr="005977B8">
        <w:rPr>
          <w:rFonts w:eastAsia="Times New Roman" w:cs="Arial"/>
          <w:b/>
          <w:lang w:eastAsia="nl-NL"/>
        </w:rPr>
        <w:t>klimaat</w:t>
      </w:r>
      <w:r w:rsidR="00DC1D93">
        <w:rPr>
          <w:rFonts w:eastAsia="Times New Roman" w:cs="Arial"/>
          <w:b/>
          <w:lang w:eastAsia="nl-NL"/>
        </w:rPr>
        <w:t>bestendig</w:t>
      </w:r>
      <w:r w:rsidR="00DC1D93">
        <w:rPr>
          <w:rFonts w:eastAsia="Times New Roman" w:cs="Arial"/>
          <w:bCs/>
          <w:lang w:eastAsia="nl-NL"/>
        </w:rPr>
        <w:t>e leefomgeving</w:t>
      </w:r>
      <w:r w:rsidRPr="005977B8">
        <w:rPr>
          <w:rFonts w:eastAsia="Times New Roman" w:cs="Arial"/>
          <w:lang w:eastAsia="nl-NL"/>
        </w:rPr>
        <w:t xml:space="preserve">, </w:t>
      </w:r>
      <w:r w:rsidRPr="00DC1D93">
        <w:rPr>
          <w:rFonts w:eastAsia="Times New Roman" w:cs="Arial"/>
          <w:bCs/>
          <w:lang w:eastAsia="nl-NL"/>
        </w:rPr>
        <w:t>natuur/</w:t>
      </w:r>
      <w:r w:rsidRPr="00DC1D93">
        <w:rPr>
          <w:rFonts w:eastAsia="Times New Roman" w:cs="Arial"/>
          <w:b/>
          <w:bCs/>
          <w:lang w:eastAsia="nl-NL"/>
        </w:rPr>
        <w:t xml:space="preserve">biodiversiteit </w:t>
      </w:r>
      <w:r w:rsidRPr="005977B8">
        <w:rPr>
          <w:rFonts w:eastAsia="Times New Roman" w:cs="Arial"/>
          <w:lang w:eastAsia="nl-NL"/>
        </w:rPr>
        <w:t xml:space="preserve">en </w:t>
      </w:r>
      <w:r w:rsidRPr="000743C5">
        <w:rPr>
          <w:rFonts w:eastAsia="Times New Roman" w:cs="Arial"/>
          <w:bCs/>
          <w:lang w:eastAsia="nl-NL"/>
        </w:rPr>
        <w:t>recreatie,</w:t>
      </w:r>
      <w:r w:rsidRPr="005977B8">
        <w:rPr>
          <w:rFonts w:eastAsia="Times New Roman" w:cs="Arial"/>
          <w:lang w:eastAsia="nl-NL"/>
        </w:rPr>
        <w:t xml:space="preserve"> en </w:t>
      </w:r>
      <w:r w:rsidR="002A32D2">
        <w:rPr>
          <w:rFonts w:eastAsia="Times New Roman" w:cs="Arial"/>
          <w:lang w:eastAsia="nl-NL"/>
        </w:rPr>
        <w:t xml:space="preserve">die </w:t>
      </w:r>
      <w:r w:rsidRPr="005977B8">
        <w:rPr>
          <w:rFonts w:eastAsia="Times New Roman" w:cs="Arial"/>
          <w:lang w:eastAsia="nl-NL"/>
        </w:rPr>
        <w:t xml:space="preserve">passen bij </w:t>
      </w:r>
      <w:r w:rsidRPr="000743C5">
        <w:rPr>
          <w:rFonts w:eastAsia="Times New Roman" w:cs="Arial"/>
          <w:lang w:eastAsia="nl-NL"/>
        </w:rPr>
        <w:t>het bodem- en watersysteem.</w:t>
      </w:r>
      <w:r w:rsidRPr="005977B8">
        <w:rPr>
          <w:rFonts w:eastAsia="Times New Roman" w:cs="Arial"/>
          <w:lang w:eastAsia="nl-NL"/>
        </w:rPr>
        <w:t xml:space="preserve"> Deze </w:t>
      </w:r>
      <w:r w:rsidRPr="005977B8">
        <w:rPr>
          <w:rFonts w:eastAsia="Times New Roman" w:cs="Arial"/>
          <w:b/>
          <w:lang w:eastAsia="nl-NL"/>
        </w:rPr>
        <w:t>groenblauwe structuren</w:t>
      </w:r>
      <w:r w:rsidRPr="005977B8">
        <w:rPr>
          <w:rFonts w:eastAsia="Times New Roman" w:cs="Arial"/>
          <w:lang w:eastAsia="nl-NL"/>
        </w:rPr>
        <w:t xml:space="preserve"> vormen ook een belangrijke basis voor ons andere beleid. Deze aspecten komen aan de orde in onder andere 4.1.2, 4.2.2, 4.4.1 en 4.7.1.</w:t>
      </w:r>
    </w:p>
    <w:p w:rsidRPr="00390585" w:rsidR="00AF1897" w:rsidP="00AF1897" w:rsidRDefault="00AF1897" w14:paraId="7DFB1956" w14:textId="77777777">
      <w:pPr>
        <w:textAlignment w:val="baseline"/>
        <w:rPr>
          <w:rFonts w:eastAsia="Times New Roman" w:cs="Arial"/>
          <w:szCs w:val="18"/>
          <w:lang w:eastAsia="nl-NL"/>
        </w:rPr>
      </w:pPr>
    </w:p>
    <w:p w:rsidRPr="005977B8" w:rsidR="00AF1897" w:rsidP="00B52B80" w:rsidRDefault="00AF1897" w14:paraId="25080196" w14:textId="66EC493E">
      <w:pPr>
        <w:rPr>
          <w:rFonts w:cs="Times New Roman"/>
          <w:i/>
          <w:iCs/>
        </w:rPr>
      </w:pPr>
      <w:r w:rsidRPr="005977B8">
        <w:rPr>
          <w:i/>
          <w:iCs/>
        </w:rPr>
        <w:t>Bewegen</w:t>
      </w:r>
      <w:r w:rsidRPr="005977B8" w:rsidR="003A768D">
        <w:rPr>
          <w:i/>
          <w:iCs/>
        </w:rPr>
        <w:t xml:space="preserve"> stimuleren</w:t>
      </w:r>
    </w:p>
    <w:p w:rsidRPr="00390585" w:rsidR="00AF1897" w:rsidP="00AF1897" w:rsidRDefault="00AF1897" w14:paraId="3F31AF62" w14:textId="6F66626E">
      <w:pPr>
        <w:textAlignment w:val="baseline"/>
        <w:rPr>
          <w:rFonts w:eastAsia="Times New Roman" w:cs="Arial"/>
          <w:sz w:val="24"/>
          <w:szCs w:val="24"/>
          <w:lang w:eastAsia="nl-NL"/>
        </w:rPr>
      </w:pPr>
      <w:r w:rsidRPr="005977B8">
        <w:rPr>
          <w:rFonts w:eastAsia="Times New Roman" w:cs="Arial"/>
          <w:szCs w:val="18"/>
          <w:lang w:eastAsia="nl-NL"/>
        </w:rPr>
        <w:t xml:space="preserve">De inrichting van de leefomgeving willen we zodanig vormgeven dat deze uitnodigt om te bewegen. Wij focussen onder </w:t>
      </w:r>
      <w:r w:rsidRPr="00453501">
        <w:rPr>
          <w:rFonts w:eastAsia="Times New Roman" w:cs="Arial"/>
          <w:szCs w:val="18"/>
          <w:lang w:eastAsia="nl-NL"/>
        </w:rPr>
        <w:t xml:space="preserve">meer op de bereikbaarheid van woon- en werklocaties en van natuur- en recreatiegebieden </w:t>
      </w:r>
      <w:r w:rsidRPr="00453501" w:rsidR="00BF0415">
        <w:rPr>
          <w:rFonts w:eastAsia="Times New Roman" w:cs="Arial"/>
          <w:szCs w:val="18"/>
          <w:lang w:eastAsia="nl-NL"/>
        </w:rPr>
        <w:t xml:space="preserve">te voet, </w:t>
      </w:r>
      <w:r w:rsidRPr="00453501">
        <w:rPr>
          <w:rFonts w:eastAsia="Times New Roman" w:cs="Arial"/>
          <w:szCs w:val="18"/>
          <w:lang w:eastAsia="nl-NL"/>
        </w:rPr>
        <w:t>met fiets en OV. Wij stimuleren</w:t>
      </w:r>
      <w:r w:rsidRPr="005977B8">
        <w:rPr>
          <w:rFonts w:eastAsia="Times New Roman" w:cs="Arial"/>
          <w:szCs w:val="18"/>
          <w:lang w:eastAsia="nl-NL"/>
        </w:rPr>
        <w:t xml:space="preserve"> en faciliteren ook andere partijen dit te doen</w:t>
      </w:r>
      <w:r w:rsidRPr="005977B8" w:rsidR="00C40125">
        <w:rPr>
          <w:rFonts w:eastAsia="Times New Roman" w:cs="Arial"/>
          <w:szCs w:val="18"/>
          <w:lang w:eastAsia="nl-NL"/>
        </w:rPr>
        <w:t xml:space="preserve"> door middel van onder andere het </w:t>
      </w:r>
      <w:r w:rsidRPr="005977B8" w:rsidR="00C40125">
        <w:rPr>
          <w:rFonts w:eastAsia="Times New Roman" w:cs="Arial"/>
          <w:szCs w:val="18"/>
          <w:lang w:eastAsia="nl-NL"/>
        </w:rPr>
        <w:lastRenderedPageBreak/>
        <w:t>aanbod van ondersteunende instrumenten en het delen van kennis en informatie</w:t>
      </w:r>
      <w:r w:rsidRPr="005977B8">
        <w:rPr>
          <w:rFonts w:eastAsia="Times New Roman" w:cs="Arial"/>
          <w:szCs w:val="18"/>
          <w:lang w:eastAsia="nl-NL"/>
        </w:rPr>
        <w:t>. Wij richten ons</w:t>
      </w:r>
      <w:r w:rsidR="00C04F2D">
        <w:rPr>
          <w:rFonts w:eastAsia="Times New Roman" w:cs="Arial"/>
          <w:szCs w:val="18"/>
          <w:lang w:eastAsia="nl-NL"/>
        </w:rPr>
        <w:t xml:space="preserve"> ook</w:t>
      </w:r>
      <w:r w:rsidRPr="005977B8">
        <w:rPr>
          <w:rFonts w:eastAsia="Times New Roman" w:cs="Arial"/>
          <w:szCs w:val="18"/>
          <w:lang w:eastAsia="nl-NL"/>
        </w:rPr>
        <w:t xml:space="preserve"> op het ontwikkelen daarvan. Menging van functies kan leiden tot kortere afstanden tussen wonen, werken en voorzieningen. Ook dat kan leiden tot meer bewegen en willen we waar mogelijk stimuleren.</w:t>
      </w:r>
      <w:r w:rsidRPr="005977B8" w:rsidR="00413AC4">
        <w:rPr>
          <w:rFonts w:cs="Arial"/>
          <w:szCs w:val="18"/>
        </w:rPr>
        <w:t xml:space="preserve"> </w:t>
      </w:r>
      <w:r w:rsidRPr="005977B8" w:rsidR="00413AC4">
        <w:rPr>
          <w:rFonts w:eastAsia="Times New Roman" w:cs="Arial"/>
          <w:szCs w:val="18"/>
          <w:lang w:eastAsia="nl-NL"/>
        </w:rPr>
        <w:t xml:space="preserve">Dit doen we onder andere via de aanleg van </w:t>
      </w:r>
      <w:r w:rsidRPr="005977B8" w:rsidR="00413AC4">
        <w:rPr>
          <w:rFonts w:eastAsia="Times New Roman" w:cs="Arial"/>
          <w:b/>
          <w:bCs/>
          <w:szCs w:val="18"/>
          <w:lang w:eastAsia="nl-NL"/>
        </w:rPr>
        <w:t>snelfietsroutes</w:t>
      </w:r>
      <w:r w:rsidRPr="005977B8" w:rsidR="00413AC4">
        <w:rPr>
          <w:rFonts w:eastAsia="Times New Roman" w:cs="Arial"/>
          <w:szCs w:val="18"/>
          <w:lang w:eastAsia="nl-NL"/>
        </w:rPr>
        <w:t>. De uitwerking van dit aspect is vooral terug te vinden in 4.1.2 en 4.5.</w:t>
      </w:r>
    </w:p>
    <w:p w:rsidR="004F27A0" w:rsidP="004F27A0" w:rsidRDefault="004F27A0" w14:paraId="58778BB5" w14:textId="77777777">
      <w:pPr>
        <w:rPr>
          <w:rFonts w:eastAsia="Calibri" w:cs="Times New Roman"/>
        </w:rPr>
      </w:pPr>
    </w:p>
    <w:p w:rsidRPr="004F27A0" w:rsidR="004F27A0" w:rsidP="20324475" w:rsidRDefault="004F27A0" w14:paraId="7D378B53" w14:textId="77777777">
      <w:pPr>
        <w:rPr>
          <w:rFonts w:eastAsia="Calibri" w:cs="Times New Roman"/>
          <w:i/>
          <w:iCs/>
        </w:rPr>
      </w:pPr>
      <w:r w:rsidRPr="20324475">
        <w:rPr>
          <w:rFonts w:eastAsia="Calibri" w:cs="Times New Roman"/>
          <w:i/>
          <w:iCs/>
        </w:rPr>
        <w:t>Verbeteren luchtkwaliteit</w:t>
      </w:r>
    </w:p>
    <w:p w:rsidR="004F27A0" w:rsidP="20324475" w:rsidRDefault="00F02CFB" w14:paraId="1718E9C9" w14:textId="5FCEAF43">
      <w:pPr>
        <w:rPr>
          <w:rFonts w:eastAsia="Calibri" w:cs="Times New Roman"/>
        </w:rPr>
      </w:pPr>
      <w:r w:rsidRPr="005977B8">
        <w:rPr>
          <w:rFonts w:eastAsia="Calibri" w:cs="Times New Roman"/>
          <w:lang w:bidi="nl-NL"/>
        </w:rPr>
        <w:t>Onze lucht wordt al jaren langzaam schoner</w:t>
      </w:r>
      <w:r w:rsidRPr="7B18255F" w:rsidR="2D758A80">
        <w:rPr>
          <w:rFonts w:eastAsia="Calibri" w:cs="Times New Roman"/>
          <w:lang w:bidi="nl-NL"/>
        </w:rPr>
        <w:t>,</w:t>
      </w:r>
      <w:r w:rsidRPr="005977B8">
        <w:rPr>
          <w:rFonts w:eastAsia="Calibri" w:cs="Times New Roman"/>
          <w:lang w:bidi="nl-NL"/>
        </w:rPr>
        <w:t xml:space="preserve"> </w:t>
      </w:r>
      <w:r w:rsidRPr="5226645E" w:rsidR="1E1E798B">
        <w:rPr>
          <w:rFonts w:eastAsia="Calibri" w:cs="Times New Roman"/>
          <w:lang w:bidi="nl-NL"/>
        </w:rPr>
        <w:t>m</w:t>
      </w:r>
      <w:r w:rsidRPr="5226645E">
        <w:rPr>
          <w:rFonts w:eastAsia="Calibri" w:cs="Times New Roman"/>
          <w:lang w:bidi="nl-NL"/>
        </w:rPr>
        <w:t>aar</w:t>
      </w:r>
      <w:r w:rsidRPr="005977B8">
        <w:rPr>
          <w:rFonts w:eastAsia="Calibri" w:cs="Times New Roman"/>
          <w:lang w:bidi="nl-NL"/>
        </w:rPr>
        <w:t xml:space="preserve"> is nog lang niet op een gezond niveau. </w:t>
      </w:r>
      <w:r w:rsidRPr="005977B8" w:rsidR="004F27A0">
        <w:rPr>
          <w:rFonts w:eastAsia="Calibri" w:cs="Times New Roman"/>
        </w:rPr>
        <w:t xml:space="preserve">We streven naar een permanente verbetering van de luchtkwaliteit in de provincie Utrecht om de gezondheid van onze inwoners te bevorderen en de invloed op onze natuur te beperken. We streven ernaar om uiterlijk in 2030 in de provincie Utrecht minimaal te voldoen aan de WHO-advieswaarden. Tot 2050 streven wij naar een verdere verbetering van de luchtkwaliteit, omdat een verdere verlaging van de concentraties van schadelijke stoffen nog steeds substantiële gezondheidswinst oplevert. Verwachting is dat de WHO haar advieswaarden </w:t>
      </w:r>
      <w:r w:rsidR="00C04F2D">
        <w:rPr>
          <w:rFonts w:eastAsia="Calibri" w:cs="Times New Roman"/>
        </w:rPr>
        <w:t>richting</w:t>
      </w:r>
      <w:r w:rsidRPr="005977B8" w:rsidR="00C04F2D">
        <w:rPr>
          <w:rFonts w:eastAsia="Calibri" w:cs="Times New Roman"/>
        </w:rPr>
        <w:t xml:space="preserve"> </w:t>
      </w:r>
      <w:r w:rsidRPr="005977B8" w:rsidR="004F27A0">
        <w:rPr>
          <w:rFonts w:eastAsia="Calibri" w:cs="Times New Roman"/>
        </w:rPr>
        <w:t>2050 zal aanscherpen. Belangrijke bronnen van luchtverontreiniging binnen de provincie Utrecht zijn wegverkeer, binnenvaart, landbouw en houtrook. Een veelheid aan grote en kleine bronnen in binnen- en buitenland bepaalt gezamenlijk de kwaliteit van onze lucht. Met alleen provinciaal en gemeentelijk beleid kunnen wij de luchtkwaliteit beperkt verbeteren</w:t>
      </w:r>
      <w:r w:rsidRPr="005977B8" w:rsidR="63AD8C84">
        <w:rPr>
          <w:rFonts w:eastAsia="Calibri" w:cs="Times New Roman"/>
        </w:rPr>
        <w:t>.</w:t>
      </w:r>
      <w:r w:rsidRPr="005977B8" w:rsidR="005977B8">
        <w:rPr>
          <w:rFonts w:eastAsia="Calibri" w:cs="Times New Roman"/>
        </w:rPr>
        <w:t xml:space="preserve"> </w:t>
      </w:r>
      <w:r w:rsidRPr="005977B8" w:rsidR="6B665F70">
        <w:rPr>
          <w:rFonts w:eastAsia="Arial" w:cs="Arial"/>
        </w:rPr>
        <w:t xml:space="preserve">We richten ons </w:t>
      </w:r>
      <w:r w:rsidR="008030E7">
        <w:rPr>
          <w:rFonts w:eastAsia="Arial" w:cs="Arial"/>
        </w:rPr>
        <w:t xml:space="preserve">binnen onze mogelijkheden </w:t>
      </w:r>
      <w:r w:rsidRPr="005977B8" w:rsidR="6B665F70">
        <w:rPr>
          <w:rFonts w:eastAsia="Arial" w:cs="Arial"/>
        </w:rPr>
        <w:t xml:space="preserve">bijvoorbeeld </w:t>
      </w:r>
      <w:r w:rsidR="00716F01">
        <w:rPr>
          <w:rFonts w:eastAsia="Arial" w:cs="Arial"/>
        </w:rPr>
        <w:t xml:space="preserve">op </w:t>
      </w:r>
      <w:r w:rsidRPr="005977B8" w:rsidR="6B665F70">
        <w:rPr>
          <w:rFonts w:eastAsia="Arial" w:cs="Arial"/>
        </w:rPr>
        <w:t xml:space="preserve">schoon vervoer en verduurzaming van de landbouw en op het verbeteren van de luchtkwaliteit bij kwetsbare functies, zoals scholen en zorginstellingen. We hebben om het doel te halen </w:t>
      </w:r>
      <w:r w:rsidR="00824FEE">
        <w:rPr>
          <w:rFonts w:eastAsia="Arial" w:cs="Arial"/>
        </w:rPr>
        <w:t xml:space="preserve">echter </w:t>
      </w:r>
      <w:r w:rsidRPr="005977B8" w:rsidR="6B665F70">
        <w:rPr>
          <w:rFonts w:eastAsia="Arial" w:cs="Arial"/>
        </w:rPr>
        <w:t>ook het Rijk en de Europese Unie nodig</w:t>
      </w:r>
      <w:r w:rsidRPr="005977B8" w:rsidR="24927D92">
        <w:rPr>
          <w:rFonts w:eastAsia="Arial" w:cs="Arial"/>
        </w:rPr>
        <w:t>.</w:t>
      </w:r>
    </w:p>
    <w:p w:rsidRPr="004F27A0" w:rsidR="004F27A0" w:rsidP="004F27A0" w:rsidRDefault="004F27A0" w14:paraId="3E4DA92C" w14:textId="69426089">
      <w:pPr>
        <w:rPr>
          <w:rFonts w:eastAsia="Calibri" w:cs="Times New Roman"/>
          <w:highlight w:val="yellow"/>
        </w:rPr>
      </w:pPr>
    </w:p>
    <w:p w:rsidRPr="005977B8" w:rsidR="004F27A0" w:rsidP="004F27A0" w:rsidRDefault="004F27A0" w14:paraId="445FD267" w14:textId="000E268F">
      <w:pPr>
        <w:rPr>
          <w:rFonts w:eastAsia="Calibri" w:cs="Times New Roman"/>
          <w:i/>
          <w:iCs/>
        </w:rPr>
      </w:pPr>
      <w:r w:rsidRPr="005977B8">
        <w:rPr>
          <w:rFonts w:eastAsia="Calibri" w:cs="Times New Roman"/>
          <w:i/>
          <w:iCs/>
        </w:rPr>
        <w:t>Verminderen geluid</w:t>
      </w:r>
      <w:r w:rsidRPr="005977B8" w:rsidR="4536DD73">
        <w:rPr>
          <w:rFonts w:eastAsia="Calibri" w:cs="Times New Roman"/>
          <w:i/>
          <w:iCs/>
        </w:rPr>
        <w:t>s</w:t>
      </w:r>
      <w:r w:rsidRPr="005977B8">
        <w:rPr>
          <w:rFonts w:eastAsia="Calibri" w:cs="Times New Roman"/>
          <w:i/>
          <w:iCs/>
        </w:rPr>
        <w:t>belasting</w:t>
      </w:r>
    </w:p>
    <w:p w:rsidRPr="005977B8" w:rsidR="004F27A0" w:rsidP="71DD4515" w:rsidRDefault="004F27A0" w14:paraId="3702417D" w14:textId="248A7F3C">
      <w:pPr>
        <w:rPr>
          <w:rFonts w:eastAsia="Arial" w:cs="Arial"/>
        </w:rPr>
      </w:pPr>
      <w:r w:rsidRPr="005977B8">
        <w:rPr>
          <w:rFonts w:eastAsia="Arial" w:cs="Arial"/>
        </w:rPr>
        <w:t xml:space="preserve">De geluidhinder neemt toe in onze provincie. Het is ons streven vanaf 2030 nieuwbouw voor geluidgevoelige gebouwen vooral nog te laten plaatsvinden op locaties die voldoen aan de WHO-advieswaarden voor geluid. Dit vraagt om aandacht bij nieuwe woningbouwplannen. </w:t>
      </w:r>
      <w:r w:rsidRPr="005977B8" w:rsidR="0D21449B">
        <w:rPr>
          <w:rFonts w:eastAsia="Arial" w:cs="Arial"/>
        </w:rPr>
        <w:t xml:space="preserve"> </w:t>
      </w:r>
    </w:p>
    <w:p w:rsidRPr="005977B8" w:rsidR="004F27A0" w:rsidP="004F27A0" w:rsidRDefault="004F27A0" w14:paraId="393D3840" w14:textId="2EC3E5B7">
      <w:pPr>
        <w:rPr>
          <w:rFonts w:eastAsia="Arial" w:cs="Arial"/>
        </w:rPr>
      </w:pPr>
      <w:r w:rsidRPr="005977B8">
        <w:rPr>
          <w:rFonts w:eastAsia="Arial" w:cs="Arial"/>
        </w:rPr>
        <w:t>De geluid</w:t>
      </w:r>
      <w:r w:rsidRPr="005977B8" w:rsidR="5FD32848">
        <w:rPr>
          <w:rFonts w:eastAsia="Arial" w:cs="Arial"/>
        </w:rPr>
        <w:t>s</w:t>
      </w:r>
      <w:r w:rsidRPr="005977B8">
        <w:rPr>
          <w:rFonts w:eastAsia="Arial" w:cs="Arial"/>
        </w:rPr>
        <w:t xml:space="preserve">belasting van bestaande woningen onder directe invloed van (spoor)wegen, vliegverkeer en industrie willen we in 2040 teruggebracht hebben tot maximaal 60 dB. Daar zijn aanpassingen of (ingrijpende) maatregelen voor nodig. En dit vraagt aandacht bij (de inpassing van) ruimtelijke ontwikkelingen en nieuwe OV- of weginfrastructuur, zodat het aantal ernstig gehinderden niet toeneemt. Bij zo’n 12% van alle woningen in de provincie Utrecht </w:t>
      </w:r>
      <w:r w:rsidRPr="005977B8" w:rsidR="0D21449B">
        <w:rPr>
          <w:rFonts w:eastAsia="Arial" w:cs="Arial"/>
        </w:rPr>
        <w:t>is de geluidsbelasting</w:t>
      </w:r>
      <w:r w:rsidRPr="005977B8" w:rsidR="4E897580">
        <w:rPr>
          <w:rFonts w:eastAsia="Arial" w:cs="Arial"/>
        </w:rPr>
        <w:t xml:space="preserve"> </w:t>
      </w:r>
      <w:r w:rsidRPr="005977B8" w:rsidR="0D21449B">
        <w:rPr>
          <w:rFonts w:eastAsia="Arial" w:cs="Arial"/>
        </w:rPr>
        <w:t>hoger dan 60 dB.</w:t>
      </w:r>
      <w:r w:rsidRPr="005977B8">
        <w:rPr>
          <w:rFonts w:eastAsia="Arial" w:cs="Arial"/>
        </w:rPr>
        <w:t xml:space="preserve"> </w:t>
      </w:r>
    </w:p>
    <w:p w:rsidRPr="005977B8" w:rsidR="004F27A0" w:rsidP="4AE8EFD0" w:rsidRDefault="0D21449B" w14:paraId="1D31732A" w14:textId="25DFB4D3">
      <w:pPr>
        <w:rPr>
          <w:rFonts w:eastAsia="Arial" w:cs="Arial"/>
        </w:rPr>
      </w:pPr>
      <w:r w:rsidRPr="005977B8">
        <w:rPr>
          <w:rFonts w:eastAsia="Arial" w:cs="Arial"/>
        </w:rPr>
        <w:t xml:space="preserve">We realiseren ons dat </w:t>
      </w:r>
      <w:r w:rsidR="008D55DF">
        <w:rPr>
          <w:rFonts w:eastAsia="Arial" w:cs="Arial"/>
        </w:rPr>
        <w:t>we</w:t>
      </w:r>
      <w:r w:rsidRPr="005977B8">
        <w:rPr>
          <w:rFonts w:eastAsia="Arial" w:cs="Arial"/>
        </w:rPr>
        <w:t xml:space="preserve"> deze doelen alleen in goede samenwerking met onze partners </w:t>
      </w:r>
      <w:r w:rsidR="006161BC">
        <w:rPr>
          <w:rFonts w:eastAsia="Arial" w:cs="Arial"/>
        </w:rPr>
        <w:t>kunnen halen</w:t>
      </w:r>
      <w:r w:rsidRPr="005977B8">
        <w:rPr>
          <w:rFonts w:eastAsia="Arial" w:cs="Arial"/>
        </w:rPr>
        <w:t>. We willen samen met hen een agenda geluid opstellen waarin doelen en de mogelijke maatregelen worden opgenomen. Maatregelen kunnen variëren, afhankelijk van de specifieke omstandigheden, van het kiezen van de juiste locatie tot maatregelen in het ontwerp</w:t>
      </w:r>
      <w:r w:rsidR="006161BC">
        <w:rPr>
          <w:rFonts w:eastAsia="Arial" w:cs="Arial"/>
        </w:rPr>
        <w:t>, zoals</w:t>
      </w:r>
      <w:r w:rsidRPr="005977B8">
        <w:rPr>
          <w:rFonts w:eastAsia="Arial" w:cs="Arial"/>
        </w:rPr>
        <w:t xml:space="preserve"> situering ruimtes in gebouwen en van de gebouwen zelf, verkeersmaatregelen en groen in de buitenruimte</w:t>
      </w:r>
      <w:r w:rsidR="00D3245D">
        <w:rPr>
          <w:rFonts w:eastAsia="Arial" w:cs="Arial"/>
        </w:rPr>
        <w:t>. Hiermee kun</w:t>
      </w:r>
      <w:r w:rsidR="000E6609">
        <w:rPr>
          <w:rFonts w:eastAsia="Arial" w:cs="Arial"/>
        </w:rPr>
        <w:t>n</w:t>
      </w:r>
      <w:r w:rsidR="00D3245D">
        <w:rPr>
          <w:rFonts w:eastAsia="Arial" w:cs="Arial"/>
        </w:rPr>
        <w:t>en we</w:t>
      </w:r>
      <w:r w:rsidRPr="005977B8">
        <w:rPr>
          <w:rFonts w:eastAsia="Arial" w:cs="Arial"/>
        </w:rPr>
        <w:t xml:space="preserve"> gezondheidseffecten van geluid</w:t>
      </w:r>
      <w:r w:rsidRPr="005977B8" w:rsidR="56A5A3DE">
        <w:rPr>
          <w:rFonts w:eastAsia="Arial" w:cs="Arial"/>
        </w:rPr>
        <w:t>s</w:t>
      </w:r>
      <w:r w:rsidRPr="005977B8">
        <w:rPr>
          <w:rFonts w:eastAsia="Arial" w:cs="Arial"/>
        </w:rPr>
        <w:t>belasting beperken. De gemeente maakt de afweging of nieuwbouw van geluidgevoelige bebouwing met hoge geluidsbelastingen acceptabel is.</w:t>
      </w:r>
    </w:p>
    <w:p w:rsidRPr="005977B8" w:rsidR="004F27A0" w:rsidP="004F27A0" w:rsidRDefault="004F27A0" w14:paraId="199129BE" w14:textId="5505DEA2">
      <w:pPr>
        <w:rPr>
          <w:rFonts w:eastAsia="Calibri" w:cs="Times New Roman"/>
        </w:rPr>
      </w:pPr>
      <w:r w:rsidRPr="005977B8">
        <w:rPr>
          <w:rFonts w:eastAsia="Calibri" w:cs="Times New Roman"/>
        </w:rPr>
        <w:t>De provincie is als wegbeheerder verantwoordelijk voor het verminderen van geluidhinder langs provinciale wegen. Bij een toename van geluidhinder moet de provincie maatregelen nemen om aan haar wettelijke taak – het handhaven van geluidproductieplafonds</w:t>
      </w:r>
      <w:r w:rsidR="0035352D">
        <w:rPr>
          <w:rFonts w:eastAsia="Calibri" w:cs="Times New Roman"/>
        </w:rPr>
        <w:t xml:space="preserve"> –</w:t>
      </w:r>
      <w:r w:rsidRPr="005977B8">
        <w:rPr>
          <w:rFonts w:eastAsia="Calibri" w:cs="Times New Roman"/>
        </w:rPr>
        <w:t xml:space="preserve"> te voldoen. Wij willen de ontwikkeling van nieuwe geluidgevoelige gebouwen met hoge geluidsbelastingen langs provinciale wegen zoveel mogelijk voorkomen via regelgeving in onze verordening</w:t>
      </w:r>
      <w:r w:rsidRPr="005977B8" w:rsidR="78F7B617">
        <w:rPr>
          <w:rFonts w:eastAsia="Calibri" w:cs="Times New Roman"/>
        </w:rPr>
        <w:t>.</w:t>
      </w:r>
      <w:r w:rsidRPr="005977B8">
        <w:rPr>
          <w:rFonts w:eastAsia="Calibri" w:cs="Times New Roman"/>
        </w:rPr>
        <w:t xml:space="preserve"> </w:t>
      </w:r>
      <w:r w:rsidRPr="6DB71C0F">
        <w:rPr>
          <w:rFonts w:eastAsia="Calibri" w:cs="Times New Roman"/>
        </w:rPr>
        <w:t>Het aantal woningen langs provinciale wegen met een geluid</w:t>
      </w:r>
      <w:r w:rsidRPr="6DB71C0F" w:rsidR="2E568D8E">
        <w:rPr>
          <w:rFonts w:eastAsia="Calibri" w:cs="Times New Roman"/>
        </w:rPr>
        <w:t>s</w:t>
      </w:r>
      <w:r w:rsidRPr="6DB71C0F">
        <w:rPr>
          <w:rFonts w:eastAsia="Calibri" w:cs="Times New Roman"/>
        </w:rPr>
        <w:t xml:space="preserve">belasting binnen de </w:t>
      </w:r>
      <w:r w:rsidRPr="6DB71C0F">
        <w:rPr>
          <w:rFonts w:eastAsia="Calibri" w:cs="Times New Roman"/>
          <w:b/>
          <w:bCs/>
        </w:rPr>
        <w:t>Geluidscontour 61 dB Lden</w:t>
      </w:r>
      <w:r w:rsidRPr="6DB71C0F">
        <w:rPr>
          <w:rFonts w:eastAsia="Calibri" w:cs="Times New Roman"/>
        </w:rPr>
        <w:t xml:space="preserve"> willen wij vanwege de gezondheidseffecten de komende jaren verminderen. Ten behoeve van de aanwezige woningen met een hoge geluid</w:t>
      </w:r>
      <w:r w:rsidRPr="6DB71C0F" w:rsidR="271C0536">
        <w:rPr>
          <w:rFonts w:eastAsia="Calibri" w:cs="Times New Roman"/>
        </w:rPr>
        <w:t>s</w:t>
      </w:r>
      <w:r w:rsidRPr="6DB71C0F">
        <w:rPr>
          <w:rFonts w:eastAsia="Calibri" w:cs="Times New Roman"/>
        </w:rPr>
        <w:t xml:space="preserve">belasting langs onze wegen worden, mits doelmatig, reducerende maatregelen getroffen, zoals het aanbrengen van geluidsreducerend asfalt en </w:t>
      </w:r>
      <w:r w:rsidRPr="6DB71C0F" w:rsidR="30891FF2">
        <w:rPr>
          <w:rFonts w:eastAsia="Calibri" w:cs="Times New Roman"/>
        </w:rPr>
        <w:t>geluidsgoten</w:t>
      </w:r>
      <w:r w:rsidRPr="6DB71C0F">
        <w:rPr>
          <w:rFonts w:eastAsia="Calibri" w:cs="Times New Roman"/>
        </w:rPr>
        <w:t>. In het actieplan omgevingslawaai is dit beleid verwoord.</w:t>
      </w:r>
    </w:p>
    <w:p w:rsidRPr="004F27A0" w:rsidR="004F27A0" w:rsidP="004F27A0" w:rsidRDefault="004F27A0" w14:paraId="70FB0F66" w14:textId="77777777">
      <w:pPr>
        <w:rPr>
          <w:rFonts w:eastAsia="Calibri" w:cs="Times New Roman"/>
          <w:highlight w:val="yellow"/>
        </w:rPr>
      </w:pPr>
    </w:p>
    <w:p w:rsidRPr="004F27A0" w:rsidR="004F27A0" w:rsidP="20324475" w:rsidRDefault="004F27A0" w14:paraId="6A8AB0CA" w14:textId="33BF237C">
      <w:pPr>
        <w:rPr>
          <w:rFonts w:eastAsia="Calibri" w:cs="Times New Roman"/>
        </w:rPr>
      </w:pPr>
      <w:r w:rsidRPr="20324475">
        <w:rPr>
          <w:rFonts w:eastAsia="Calibri" w:cs="Times New Roman"/>
        </w:rPr>
        <w:t xml:space="preserve">In de provincie Utrecht zorgt vliegverkeer voor steeds meer geluidhinder. Op rijksniveau worden besluiten genomen die van invloed zijn op het gebruik van het luchtruim van de provincie Utrecht. </w:t>
      </w:r>
      <w:r w:rsidR="008656F5">
        <w:rPr>
          <w:rFonts w:eastAsia="Calibri" w:cs="Times New Roman"/>
        </w:rPr>
        <w:t>We zetten er op in om t</w:t>
      </w:r>
      <w:r w:rsidRPr="20324475">
        <w:rPr>
          <w:rFonts w:eastAsia="Calibri" w:cs="Times New Roman"/>
        </w:rPr>
        <w:t xml:space="preserve">oenemende hinder door </w:t>
      </w:r>
      <w:r w:rsidRPr="005977B8">
        <w:rPr>
          <w:rFonts w:eastAsia="Calibri" w:cs="Times New Roman"/>
        </w:rPr>
        <w:t xml:space="preserve">vliegverkeer hierbij </w:t>
      </w:r>
      <w:r w:rsidR="008656F5">
        <w:rPr>
          <w:rFonts w:eastAsia="Calibri" w:cs="Times New Roman"/>
        </w:rPr>
        <w:t xml:space="preserve">te </w:t>
      </w:r>
      <w:r w:rsidRPr="005977B8">
        <w:rPr>
          <w:rFonts w:eastAsia="Calibri" w:cs="Times New Roman"/>
        </w:rPr>
        <w:t>voorkomen, zoals bij herziening van de luchtruimindeling. In onze provincie is er in</w:t>
      </w:r>
      <w:r w:rsidRPr="20324475">
        <w:rPr>
          <w:rFonts w:eastAsia="Calibri" w:cs="Times New Roman"/>
        </w:rPr>
        <w:t xml:space="preserve"> beperkte mate ruimte voor diverse vormen van kleine en recreatieve luchtvaart. Dit mag, als dit op een goede manier ingepast kan worden in de omgeving en de hinder voor mens en dier zo beperkt mogelijk wordt gehouden. We gaan terughoudend om met nieuwe luchthavens voor kleine en recreatieve luchtvaart in de provincie. In stiltegebieden zijn recreatieve drones niet toegestaan. Luchthavens met een duidelijk maatschappelijk belang, zoals heliplatforms bij ziekenhuizen, ondersteunen we wel. Ook hierbij hebben we uiteraard aandacht voor de kwaliteit van de leefomgeving.</w:t>
      </w:r>
    </w:p>
    <w:p w:rsidRPr="004F27A0" w:rsidR="004F27A0" w:rsidP="004F27A0" w:rsidRDefault="004F27A0" w14:paraId="65AD3595" w14:textId="2B49769F">
      <w:pPr>
        <w:rPr>
          <w:rFonts w:eastAsia="Calibri" w:cs="Times New Roman"/>
          <w:highlight w:val="yellow"/>
        </w:rPr>
      </w:pPr>
    </w:p>
    <w:p w:rsidRPr="004F27A0" w:rsidR="004F27A0" w:rsidP="20324475" w:rsidRDefault="004F27A0" w14:paraId="40ED8D2A" w14:textId="23CBF930">
      <w:pPr>
        <w:rPr>
          <w:rFonts w:eastAsia="Calibri" w:cs="Times New Roman"/>
        </w:rPr>
      </w:pPr>
      <w:r w:rsidRPr="20324475">
        <w:rPr>
          <w:rFonts w:eastAsia="Calibri" w:cs="Times New Roman"/>
        </w:rPr>
        <w:lastRenderedPageBreak/>
        <w:t xml:space="preserve">Het intensieve gebruik van onze leefomgeving zorgt voor steeds meer geluidhinder, terwijl de behoefte aan rust en ontspanning groot is. </w:t>
      </w:r>
      <w:r w:rsidRPr="20324475">
        <w:rPr>
          <w:rFonts w:eastAsia="Calibri" w:cs="Times New Roman"/>
          <w:b/>
          <w:bCs/>
        </w:rPr>
        <w:t>Stiltegebied</w:t>
      </w:r>
      <w:r w:rsidRPr="20324475">
        <w:rPr>
          <w:rFonts w:eastAsia="Calibri" w:cs="Times New Roman"/>
        </w:rPr>
        <w:t xml:space="preserve">en vervullen een rol in die behoefte. Behalve voor de rustzoekende inwoner, is stilte ook van belang voor de beleving van het landschap en natuur. In de provincie Utrecht hebben wij 14 stiltegebieden aangewezen. In deze gebieden handhaven wij de rust die aanwezig is. Ook willen we waar mogelijk bijdragen aan behoud van gebieden </w:t>
      </w:r>
      <w:r w:rsidRPr="20324475" w:rsidR="008656F5">
        <w:rPr>
          <w:rFonts w:eastAsia="Calibri" w:cs="Times New Roman"/>
        </w:rPr>
        <w:t xml:space="preserve">waar de geluidsbelasting relatief laag is </w:t>
      </w:r>
      <w:r w:rsidRPr="20324475">
        <w:rPr>
          <w:rFonts w:eastAsia="Calibri" w:cs="Times New Roman"/>
        </w:rPr>
        <w:t xml:space="preserve">in </w:t>
      </w:r>
      <w:r w:rsidRPr="40E5E572" w:rsidR="45C35A41">
        <w:rPr>
          <w:rFonts w:eastAsia="Calibri" w:cs="Times New Roman"/>
        </w:rPr>
        <w:t xml:space="preserve">de </w:t>
      </w:r>
      <w:r w:rsidRPr="20324475">
        <w:rPr>
          <w:rFonts w:eastAsia="Calibri" w:cs="Times New Roman"/>
        </w:rPr>
        <w:t>nabijheid van steden.</w:t>
      </w:r>
    </w:p>
    <w:p w:rsidRPr="005977B8" w:rsidR="403C3ECF" w:rsidRDefault="77830D83" w14:paraId="35780748" w14:textId="43968D88">
      <w:pPr>
        <w:rPr>
          <w:rFonts w:eastAsia="Arial" w:cs="Arial"/>
        </w:rPr>
      </w:pPr>
      <w:r w:rsidRPr="45C0BA33">
        <w:rPr>
          <w:rFonts w:eastAsia="Arial" w:cs="Arial"/>
        </w:rPr>
        <w:t xml:space="preserve">Ter bescherming van de stiltegebieden nemen we regels in onze </w:t>
      </w:r>
      <w:r w:rsidRPr="45C0BA33" w:rsidR="617F5FD3">
        <w:rPr>
          <w:rFonts w:eastAsia="Arial" w:cs="Arial"/>
        </w:rPr>
        <w:t>Omgevings</w:t>
      </w:r>
      <w:r w:rsidRPr="45C0BA33">
        <w:rPr>
          <w:rFonts w:eastAsia="Arial" w:cs="Arial"/>
        </w:rPr>
        <w:t>verordening op. Hiermee beperken we geluid</w:t>
      </w:r>
      <w:r w:rsidRPr="45C0BA33" w:rsidR="078879FC">
        <w:rPr>
          <w:rFonts w:eastAsia="Arial" w:cs="Arial"/>
        </w:rPr>
        <w:t xml:space="preserve"> </w:t>
      </w:r>
      <w:r w:rsidRPr="45C0BA33">
        <w:rPr>
          <w:rFonts w:eastAsia="Arial" w:cs="Arial"/>
        </w:rPr>
        <w:t>producerende activiteiten</w:t>
      </w:r>
      <w:r w:rsidRPr="45C0BA33" w:rsidR="617F5FD3">
        <w:rPr>
          <w:rFonts w:eastAsia="Arial" w:cs="Arial"/>
        </w:rPr>
        <w:t>. Hieronder vallen ook</w:t>
      </w:r>
      <w:r w:rsidRPr="45C0BA33" w:rsidR="3D74C97C">
        <w:rPr>
          <w:rFonts w:eastAsia="Arial" w:cs="Arial"/>
        </w:rPr>
        <w:t xml:space="preserve"> </w:t>
      </w:r>
      <w:r w:rsidRPr="45C0BA33">
        <w:rPr>
          <w:rFonts w:eastAsia="Arial" w:cs="Arial"/>
        </w:rPr>
        <w:t xml:space="preserve">windturbines. </w:t>
      </w:r>
      <w:r w:rsidR="00E433EE">
        <w:rPr>
          <w:rFonts w:eastAsia="Arial" w:cs="Arial"/>
        </w:rPr>
        <w:t>Tegelijkertijd is d</w:t>
      </w:r>
      <w:r w:rsidRPr="45C0BA33">
        <w:rPr>
          <w:rFonts w:eastAsia="Arial" w:cs="Arial"/>
        </w:rPr>
        <w:t xml:space="preserve">e energietransitie  een grote opgave waar we voldoende zoekruimte voor op willen nemen. </w:t>
      </w:r>
      <w:r w:rsidR="00E433EE">
        <w:rPr>
          <w:rFonts w:eastAsia="Arial" w:cs="Arial"/>
        </w:rPr>
        <w:t>D</w:t>
      </w:r>
      <w:r w:rsidRPr="45C0BA33">
        <w:rPr>
          <w:rFonts w:eastAsia="Arial" w:cs="Arial"/>
        </w:rPr>
        <w:t>e vele kwaliteiten van onze provincie</w:t>
      </w:r>
      <w:r w:rsidR="00E433EE">
        <w:rPr>
          <w:rFonts w:eastAsia="Arial" w:cs="Arial"/>
        </w:rPr>
        <w:t xml:space="preserve"> stellen hieraan beperkende voorwaarden</w:t>
      </w:r>
      <w:r w:rsidRPr="45C0BA33">
        <w:rPr>
          <w:rFonts w:eastAsia="Arial" w:cs="Arial"/>
        </w:rPr>
        <w:t>. In een aantal gebieden is het stiltebeleid de belangrijkste beperkende factor voor plaatsing van windturbines. Dit zijn echter vaak ook open gebieden waarvoor concrete en qua draagvlak kansrijke initiatieven voorgesteld kunnen worden. Daarom nemen wij op dat gemeenten dit toe kunnen staan mits de situering zodanig is dat de effecten op het stiltegebied zo beperkt mogelijk zijn en voor de effecten zoveel als mogelijk is aangesloten op geluidsniveau van de stiltegebieden. We vinden het daarbij belangrijk dat er regionale afstemming</w:t>
      </w:r>
      <w:r w:rsidRPr="45C0BA33" w:rsidR="748F7B72">
        <w:rPr>
          <w:rFonts w:eastAsia="Arial" w:cs="Arial"/>
        </w:rPr>
        <w:t xml:space="preserve"> over heeft plaatsgevonden, bijvoorbeeld</w:t>
      </w:r>
      <w:r w:rsidRPr="45C0BA33">
        <w:rPr>
          <w:rFonts w:eastAsia="Arial" w:cs="Arial"/>
        </w:rPr>
        <w:t xml:space="preserve"> in het kader van de RES‘en</w:t>
      </w:r>
      <w:r w:rsidRPr="45C0BA33" w:rsidR="748F7B72">
        <w:rPr>
          <w:rFonts w:eastAsia="Arial" w:cs="Arial"/>
        </w:rPr>
        <w:t>.</w:t>
      </w:r>
      <w:r w:rsidRPr="45C0BA33" w:rsidR="748F7B72">
        <w:rPr>
          <w:rFonts w:eastAsia="Arial" w:cs="Arial"/>
          <w:color w:val="FF0000"/>
        </w:rPr>
        <w:t xml:space="preserve"> </w:t>
      </w:r>
      <w:r w:rsidRPr="45C0BA33">
        <w:rPr>
          <w:rFonts w:eastAsia="Arial" w:cs="Arial"/>
        </w:rPr>
        <w:t>We verwachten dat slechts in en nabij een zeer beperkt aantal stiltegebieden daadwerkelijk windturbines zullen en kunnen worden geplaatst.</w:t>
      </w:r>
    </w:p>
    <w:p w:rsidRPr="004F27A0" w:rsidR="004F27A0" w:rsidP="004F27A0" w:rsidRDefault="004F27A0" w14:paraId="744D5DA5" w14:textId="08C85A46">
      <w:pPr>
        <w:rPr>
          <w:rFonts w:eastAsia="Calibri" w:cs="Times New Roman"/>
        </w:rPr>
      </w:pPr>
    </w:p>
    <w:p w:rsidRPr="007472A7" w:rsidR="004F27A0" w:rsidP="004F27A0" w:rsidRDefault="004F27A0" w14:paraId="570E7787" w14:textId="77777777">
      <w:pPr>
        <w:rPr>
          <w:rFonts w:eastAsia="Calibri" w:cs="Times New Roman"/>
          <w:i/>
          <w:iCs/>
        </w:rPr>
      </w:pPr>
      <w:r w:rsidRPr="007472A7">
        <w:rPr>
          <w:rFonts w:eastAsia="Calibri" w:cs="Times New Roman"/>
          <w:i/>
          <w:iCs/>
        </w:rPr>
        <w:t>Beperken van externe veiligheidsrisico’s</w:t>
      </w:r>
    </w:p>
    <w:p w:rsidRPr="007472A7" w:rsidR="004F27A0" w:rsidP="004F27A0" w:rsidRDefault="004F27A0" w14:paraId="610C6828" w14:textId="73FEAA4D">
      <w:pPr>
        <w:rPr>
          <w:rFonts w:eastAsia="Calibri" w:cs="Times New Roman"/>
        </w:rPr>
      </w:pPr>
      <w:r w:rsidRPr="007472A7">
        <w:rPr>
          <w:rFonts w:eastAsia="Calibri" w:cs="Times New Roman"/>
        </w:rPr>
        <w:t>Het huidige ruimtegebruik en nieuwe ruimtelijke ontwikkelingen daarin levert veiligheidsvraagstukken op in relatie tot de opslag,</w:t>
      </w:r>
      <w:r w:rsidR="00911585">
        <w:rPr>
          <w:rFonts w:eastAsia="Calibri" w:cs="Times New Roman"/>
        </w:rPr>
        <w:t xml:space="preserve"> het </w:t>
      </w:r>
      <w:r w:rsidRPr="007472A7">
        <w:rPr>
          <w:rFonts w:eastAsia="Calibri" w:cs="Times New Roman"/>
        </w:rPr>
        <w:t xml:space="preserve">be- en verwerken en </w:t>
      </w:r>
      <w:r w:rsidR="00911585">
        <w:rPr>
          <w:rFonts w:eastAsia="Calibri" w:cs="Times New Roman"/>
        </w:rPr>
        <w:t xml:space="preserve">het </w:t>
      </w:r>
      <w:r w:rsidRPr="007472A7">
        <w:rPr>
          <w:rFonts w:eastAsia="Calibri" w:cs="Times New Roman"/>
        </w:rPr>
        <w:t xml:space="preserve">transport van gevaarlijke stoffen. We werken op verschillende manieren aan een veilige leefomgeving. We werken met onze partners (gemeenten, omgevingsdiensten, veiligheidsregio) samen om risico’s in beeld te brengen en te zoeken naar maatregelen om die risico’s te beperken. Bij inrichtingen en transport (wegen, spoorwegen, vaarwegen, luchtvaartterreinen en buisleidingen) dragen wij bij aan het voorkomen van normoverschrijdingen voor externe veiligheid via het provinciaal uitvoeringsprogramma externe veiligheid. Wij streven, bij inrichtingen en transport, waar mogelijk naar verlaging van bestaande externe veiligheidsrisico’s. We kiezen voor het ruimtelijk scheiden van bedrijven die met grote hoeveelheden gevaarlijke stoffen werken (BRZO-bedrijven) en kwetsbare functies. We beperken de toename van risico’s voor mensen in de meest risicovolle zone rond stationslocaties van het ‘basisnet spoor’ en rond het ‘basisnet weg’. Het basisnet betreft de spoorwegen en wegen waarover vervoer van gevaarlijke stoffen mag plaatsvinden. We beperken het transport van gevaarlijke stoffen in de bebouwde kom door het coördineren en actualiseren van een provincie dekkende gemeentelijke routering. </w:t>
      </w:r>
      <w:bookmarkStart w:name="_Hlk33436697" w:id="36"/>
      <w:bookmarkEnd w:id="36"/>
    </w:p>
    <w:p w:rsidRPr="004F27A0" w:rsidR="004F27A0" w:rsidP="004F27A0" w:rsidRDefault="004F27A0" w14:paraId="3404B8DF" w14:textId="2CDE64D0">
      <w:pPr>
        <w:rPr>
          <w:rFonts w:eastAsia="Calibri" w:cs="Times New Roman"/>
          <w:highlight w:val="yellow"/>
        </w:rPr>
      </w:pPr>
    </w:p>
    <w:p w:rsidRPr="004F27A0" w:rsidR="004F27A0" w:rsidP="20324475" w:rsidRDefault="004F27A0" w14:paraId="343523E5" w14:textId="6ACE38F5">
      <w:pPr>
        <w:rPr>
          <w:rFonts w:eastAsia="Calibri" w:cs="Times New Roman"/>
        </w:rPr>
      </w:pPr>
      <w:r w:rsidRPr="20324475">
        <w:rPr>
          <w:rFonts w:eastAsia="Calibri" w:cs="Times New Roman"/>
        </w:rPr>
        <w:t>Voor nieuwe risico’s, zoals het gebruik van nanotechnologie, de elektrificatie van de maatschappij en het gebruik van nieuwe vormen van opwekking, opslag en vervoer van energie, richten wij ons op het volgen van de landelijke kennisontwikkelingen en op het benutten van de expertise van de Veiligheidsregio Utrecht.</w:t>
      </w:r>
    </w:p>
    <w:p w:rsidRPr="004F27A0" w:rsidR="004F27A0" w:rsidP="20324475" w:rsidRDefault="004F27A0" w14:paraId="75AEDCB5" w14:textId="3B99AF2A">
      <w:pPr>
        <w:rPr>
          <w:rFonts w:eastAsia="Calibri" w:cs="Times New Roman"/>
        </w:rPr>
      </w:pPr>
      <w:r w:rsidRPr="20324475">
        <w:rPr>
          <w:rFonts w:eastAsia="Calibri" w:cs="Times New Roman"/>
        </w:rPr>
        <w:t>Bij het gebruik van nieuwe energietoepassingen gaat het bijvoorbeeld om de inzet van LNG (vloeibaar gas), waterstof en het gebruik van een buurtbatterij. Het is belangrijk dat provincie en gemeenten als bevoegd gezag de Veiligheidsregio Utrecht vroegtijdig om advies vragen bij nieuwe risico’s. Als daar aanleiding voor is zal de provincie locatiebeleid ontwikkelen voor nieuwe risicobronnen en regels vaststellen, waarbij aangegeven wordt waar ontwikkelingen mogelijk zijn. In veel gevallen kunnen met maatregelen de risico’s beperkt worden.</w:t>
      </w:r>
    </w:p>
    <w:p w:rsidRPr="004F27A0" w:rsidR="004F27A0" w:rsidP="20324475" w:rsidRDefault="004F27A0" w14:paraId="505607C2" w14:textId="11E1AAB0">
      <w:pPr>
        <w:rPr>
          <w:rFonts w:eastAsia="Calibri" w:cs="Times New Roman"/>
        </w:rPr>
      </w:pPr>
      <w:r w:rsidRPr="20324475">
        <w:rPr>
          <w:rFonts w:eastAsia="Calibri" w:cs="Times New Roman"/>
        </w:rPr>
        <w:t>Door klimaatverandering kunnen vitale en kwetsbare functies een groter risico lopen op uitval. Samen met Rijk, veiligheidsregio en andere partners brengen wij de risico’s in beeld en onderzoeken wij maatregelen.</w:t>
      </w:r>
    </w:p>
    <w:p w:rsidRPr="004F27A0" w:rsidR="004F27A0" w:rsidP="20324475" w:rsidRDefault="004F27A0" w14:paraId="0F748EFF" w14:textId="21A847CC">
      <w:pPr>
        <w:rPr>
          <w:rFonts w:eastAsia="Calibri" w:cs="Times New Roman"/>
        </w:rPr>
      </w:pPr>
    </w:p>
    <w:p w:rsidRPr="004F27A0" w:rsidR="004F27A0" w:rsidP="20324475" w:rsidRDefault="004F27A0" w14:paraId="059E873C" w14:textId="5129B02F">
      <w:pPr>
        <w:rPr>
          <w:rFonts w:eastAsia="Calibri" w:cs="Times New Roman"/>
          <w:i/>
          <w:iCs/>
        </w:rPr>
      </w:pPr>
      <w:r w:rsidRPr="20324475">
        <w:rPr>
          <w:rFonts w:eastAsia="Calibri" w:cs="Times New Roman"/>
          <w:i/>
          <w:iCs/>
        </w:rPr>
        <w:t xml:space="preserve">Beperken van </w:t>
      </w:r>
      <w:r w:rsidRPr="26AB3010" w:rsidR="5DC20EB3">
        <w:rPr>
          <w:rFonts w:eastAsia="Calibri" w:cs="Times New Roman"/>
          <w:i/>
          <w:iCs/>
        </w:rPr>
        <w:t xml:space="preserve">toename van </w:t>
      </w:r>
      <w:r w:rsidRPr="20324475">
        <w:rPr>
          <w:rFonts w:eastAsia="Calibri" w:cs="Times New Roman"/>
          <w:i/>
          <w:iCs/>
        </w:rPr>
        <w:t xml:space="preserve">risico’s door straling en </w:t>
      </w:r>
      <w:r w:rsidRPr="26AB3010" w:rsidR="0FAA8F91">
        <w:rPr>
          <w:rFonts w:eastAsia="Calibri" w:cs="Times New Roman"/>
          <w:i/>
          <w:iCs/>
        </w:rPr>
        <w:t xml:space="preserve">geur- en </w:t>
      </w:r>
      <w:r w:rsidRPr="20324475">
        <w:rPr>
          <w:rFonts w:eastAsia="Calibri" w:cs="Times New Roman"/>
          <w:i/>
          <w:iCs/>
        </w:rPr>
        <w:t>lichthinder</w:t>
      </w:r>
    </w:p>
    <w:p w:rsidR="7A75AB0A" w:rsidP="592035D0" w:rsidRDefault="7A75AB0A" w14:paraId="35ECF155" w14:textId="5853DF11">
      <w:r w:rsidRPr="592035D0">
        <w:rPr>
          <w:rFonts w:eastAsia="Arial" w:cs="Arial"/>
          <w:szCs w:val="18"/>
        </w:rPr>
        <w:t>Wij hanteren het voorzorgsbeginsel ten aanzien van hoogspanningslijnen. Wij willen, waar dit betaalbaar en effectief is, een bijdrage leveren aan het ondergronds brengen van hoogspanningslijnen in woongebieden.</w:t>
      </w:r>
    </w:p>
    <w:p w:rsidRPr="007472A7" w:rsidR="2AB7A82B" w:rsidP="69BC45FD" w:rsidRDefault="2AB7A82B" w14:paraId="433FC584" w14:textId="61B6F495">
      <w:pPr>
        <w:rPr>
          <w:rFonts w:eastAsia="Arial" w:cs="Arial"/>
          <w:szCs w:val="18"/>
        </w:rPr>
      </w:pPr>
      <w:r w:rsidRPr="007472A7">
        <w:rPr>
          <w:rFonts w:eastAsia="Arial" w:cs="Arial"/>
        </w:rPr>
        <w:t>Voor geur volgen wij, in lijn met de Omgevingswet, in principe het gemeentelijk beleid voor onze vergunningverlening aan industriële bedrijven. Wel ontwikkelen wij, in overleg met de gemeenten, een algemeen normenkader voor de vergunningverlening aan bedrijven en geven aan wanneer wij willen terugvallen op dit normenkader, bijvoorbeeld omdat er geen gemeentelijk geurbeleid is of omdat wij, mede op basis van klachten, het gemeentelijk beleid te streng of te soepel vinden. Via het algemeen normenkader stimuleren wij bovendien een zoveel mogelijk uniforme aanpak binnen de provincie.</w:t>
      </w:r>
    </w:p>
    <w:p w:rsidRPr="007472A7" w:rsidR="69BC45FD" w:rsidP="69BC45FD" w:rsidRDefault="2AB7A82B" w14:paraId="194E07CB" w14:textId="4DD83275">
      <w:pPr>
        <w:rPr>
          <w:rFonts w:eastAsia="Arial" w:cs="Arial"/>
          <w:szCs w:val="18"/>
        </w:rPr>
      </w:pPr>
      <w:r w:rsidRPr="007472A7">
        <w:rPr>
          <w:rFonts w:eastAsia="Arial" w:cs="Arial"/>
        </w:rPr>
        <w:t>Er zijn enkele specifieke situaties waarbij sprake is van cumulatie als gevolg van geuremissies van diverse bedrijven</w:t>
      </w:r>
      <w:r w:rsidRPr="007472A7">
        <w:rPr>
          <w:rFonts w:eastAsia="Arial" w:cs="Arial"/>
          <w:color w:val="002060"/>
        </w:rPr>
        <w:t xml:space="preserve"> </w:t>
      </w:r>
      <w:r w:rsidRPr="007472A7">
        <w:rPr>
          <w:rFonts w:eastAsia="Arial" w:cs="Arial"/>
        </w:rPr>
        <w:t xml:space="preserve">en/of waarbij de geuremissies provincie- en/of gemeentegrensoverschrijdend zijn. Een algemeen normenkader zal daarvoor ontoereikend zijn. Voor die situaties willen we het initiatief nemen om, gezamenlijk met </w:t>
      </w:r>
      <w:r w:rsidRPr="007472A7">
        <w:rPr>
          <w:rFonts w:eastAsia="Arial" w:cs="Arial"/>
        </w:rPr>
        <w:lastRenderedPageBreak/>
        <w:t>de andere provincies en betrokken gemeenten, te onderzoeken hoe het best vormgegeven kan worden aan een gebiedsgerichte aanpak.</w:t>
      </w:r>
    </w:p>
    <w:p w:rsidRPr="004F27A0" w:rsidR="004F27A0" w:rsidP="20324475" w:rsidRDefault="004F27A0" w14:paraId="56A0D841" w14:textId="2EAD01F6">
      <w:pPr>
        <w:rPr>
          <w:rFonts w:eastAsia="Calibri" w:cs="Times New Roman"/>
        </w:rPr>
      </w:pPr>
    </w:p>
    <w:p w:rsidRPr="004F27A0" w:rsidR="004F27A0" w:rsidP="004F27A0" w:rsidRDefault="004F27A0" w14:paraId="7395276D" w14:textId="7F440A93">
      <w:pPr>
        <w:rPr>
          <w:rFonts w:eastAsia="Calibri" w:cs="Times New Roman"/>
        </w:rPr>
      </w:pPr>
      <w:r w:rsidRPr="20324475">
        <w:rPr>
          <w:rFonts w:eastAsia="Calibri" w:cs="Times New Roman"/>
        </w:rPr>
        <w:t>Wij zetten ons in om onnodige lichtvervuiling te voorkomen, bijvoorbeeld bij de provinciale wegen en via ons landschapsbeleid. Dit gaat hand in hand met het voorkomen van onnodig energiegebruik.</w:t>
      </w:r>
    </w:p>
    <w:p w:rsidR="004F27A0" w:rsidP="00AF1897" w:rsidRDefault="004F27A0" w14:paraId="1B20B1C5" w14:textId="77777777">
      <w:pPr>
        <w:rPr>
          <w:rFonts w:eastAsia="Calibri" w:cs="Times New Roman"/>
        </w:rPr>
      </w:pPr>
    </w:p>
    <w:p w:rsidRPr="00281F7C" w:rsidR="00281F7C" w:rsidP="00281F7C" w:rsidRDefault="00281F7C" w14:paraId="1038AC6D" w14:textId="77777777">
      <w:pPr>
        <w:rPr>
          <w:rFonts w:eastAsia="Calibri" w:cs="Times New Roman"/>
          <w:bCs/>
          <w:i/>
          <w:iCs/>
        </w:rPr>
      </w:pPr>
      <w:r w:rsidRPr="00281F7C">
        <w:rPr>
          <w:rFonts w:eastAsia="Calibri" w:cs="Times New Roman"/>
          <w:bCs/>
          <w:i/>
          <w:iCs/>
        </w:rPr>
        <w:t>Uitvoering geven aan beleid voor ‘milieu en gezondheid’</w:t>
      </w:r>
    </w:p>
    <w:p w:rsidRPr="00281F7C" w:rsidR="00281F7C" w:rsidP="00281F7C" w:rsidRDefault="00281F7C" w14:paraId="693B8778" w14:textId="77777777">
      <w:pPr>
        <w:rPr>
          <w:rFonts w:eastAsia="Calibri" w:cs="Times New Roman"/>
          <w:bCs/>
        </w:rPr>
      </w:pPr>
      <w:r w:rsidRPr="00281F7C">
        <w:rPr>
          <w:rFonts w:eastAsia="Calibri" w:cs="Times New Roman"/>
          <w:bCs/>
        </w:rPr>
        <w:t>Vanuit de rollen stimuleren / participeren / realiseren:</w:t>
      </w:r>
    </w:p>
    <w:p w:rsidRPr="00281F7C" w:rsidR="00281F7C" w:rsidP="00281F7C" w:rsidRDefault="00281F7C" w14:paraId="2BC8F770" w14:textId="77777777">
      <w:pPr>
        <w:numPr>
          <w:ilvl w:val="0"/>
          <w:numId w:val="38"/>
        </w:numPr>
        <w:tabs>
          <w:tab w:val="num" w:pos="720"/>
        </w:tabs>
        <w:rPr>
          <w:rFonts w:eastAsia="Calibri" w:cs="Times New Roman"/>
        </w:rPr>
      </w:pPr>
      <w:r w:rsidRPr="00281F7C">
        <w:rPr>
          <w:rFonts w:eastAsia="Calibri" w:cs="Times New Roman"/>
        </w:rPr>
        <w:t>Voornemen tot opstellen van een sociale agenda.</w:t>
      </w:r>
    </w:p>
    <w:p w:rsidRPr="00281F7C" w:rsidR="00281F7C" w:rsidP="00281F7C" w:rsidRDefault="00281F7C" w14:paraId="57C94C4B" w14:textId="77777777">
      <w:pPr>
        <w:numPr>
          <w:ilvl w:val="0"/>
          <w:numId w:val="38"/>
        </w:numPr>
        <w:tabs>
          <w:tab w:val="num" w:pos="720"/>
        </w:tabs>
        <w:rPr>
          <w:rFonts w:eastAsia="Calibri" w:cs="Times New Roman"/>
        </w:rPr>
      </w:pPr>
      <w:r w:rsidRPr="00281F7C">
        <w:rPr>
          <w:rFonts w:eastAsia="Calibri" w:cs="Times New Roman"/>
        </w:rPr>
        <w:t>Opstellen Programma Gezond en Veilig en samenwerkingsagenda´s op specifieke milieuthema´s, namelijk lucht, geluid en externe veiligheid.</w:t>
      </w:r>
    </w:p>
    <w:p w:rsidRPr="00281F7C" w:rsidR="00281F7C" w:rsidP="00281F7C" w:rsidRDefault="00281F7C" w14:paraId="6080B375" w14:textId="77777777">
      <w:pPr>
        <w:numPr>
          <w:ilvl w:val="0"/>
          <w:numId w:val="38"/>
        </w:numPr>
        <w:tabs>
          <w:tab w:val="num" w:pos="720"/>
        </w:tabs>
        <w:rPr>
          <w:rFonts w:eastAsia="Calibri" w:cs="Times New Roman"/>
        </w:rPr>
      </w:pPr>
      <w:r w:rsidRPr="00281F7C">
        <w:rPr>
          <w:rFonts w:eastAsia="Calibri" w:cs="Times New Roman"/>
        </w:rPr>
        <w:t>Beschikbaar stellen van instrumenten ten behoeve van een integrale afweging bij ruimtelijke ontwikkelingen en het ondersteunen bij de toepassing daarvan.</w:t>
      </w:r>
    </w:p>
    <w:p w:rsidRPr="00281F7C" w:rsidR="00281F7C" w:rsidP="00281F7C" w:rsidRDefault="00281F7C" w14:paraId="44718404" w14:textId="77777777">
      <w:pPr>
        <w:numPr>
          <w:ilvl w:val="0"/>
          <w:numId w:val="38"/>
        </w:numPr>
        <w:rPr>
          <w:rFonts w:eastAsia="Calibri" w:cs="Times New Roman"/>
        </w:rPr>
      </w:pPr>
      <w:r w:rsidRPr="00281F7C">
        <w:rPr>
          <w:rFonts w:eastAsia="Calibri" w:cs="Times New Roman"/>
        </w:rPr>
        <w:t>Onderzoek naar gebiedsgerichte aanpak geurhinder.</w:t>
      </w:r>
    </w:p>
    <w:p w:rsidRPr="00281F7C" w:rsidR="00281F7C" w:rsidP="00281F7C" w:rsidRDefault="00281F7C" w14:paraId="51E2789A" w14:textId="77777777">
      <w:pPr>
        <w:rPr>
          <w:rFonts w:eastAsia="Calibri" w:cs="Times New Roman"/>
          <w:bCs/>
        </w:rPr>
      </w:pPr>
      <w:r w:rsidRPr="00281F7C">
        <w:rPr>
          <w:rFonts w:eastAsia="Calibri" w:cs="Times New Roman"/>
          <w:bCs/>
        </w:rPr>
        <w:t>Vanuit de rol reguleren:</w:t>
      </w:r>
    </w:p>
    <w:p w:rsidRPr="00281F7C" w:rsidR="00281F7C" w:rsidP="00281F7C" w:rsidRDefault="00281F7C" w14:paraId="78397C0A" w14:textId="77777777">
      <w:pPr>
        <w:numPr>
          <w:ilvl w:val="0"/>
          <w:numId w:val="38"/>
        </w:numPr>
        <w:tabs>
          <w:tab w:val="num" w:pos="720"/>
        </w:tabs>
        <w:rPr>
          <w:rFonts w:eastAsia="Calibri" w:cs="Times New Roman"/>
        </w:rPr>
      </w:pPr>
      <w:r w:rsidRPr="00281F7C">
        <w:rPr>
          <w:rFonts w:eastAsia="Calibri" w:cs="Times New Roman"/>
        </w:rPr>
        <w:t>Instructieregels voor stiltegebieden en luchthavens.</w:t>
      </w:r>
    </w:p>
    <w:p w:rsidRPr="00281F7C" w:rsidR="00281F7C" w:rsidP="00281F7C" w:rsidRDefault="00281F7C" w14:paraId="50589281" w14:textId="77777777">
      <w:pPr>
        <w:numPr>
          <w:ilvl w:val="0"/>
          <w:numId w:val="38"/>
        </w:numPr>
        <w:tabs>
          <w:tab w:val="num" w:pos="720"/>
        </w:tabs>
        <w:rPr>
          <w:rFonts w:eastAsia="Calibri" w:cs="Times New Roman"/>
        </w:rPr>
      </w:pPr>
      <w:r w:rsidRPr="00281F7C">
        <w:rPr>
          <w:rFonts w:eastAsia="Calibri" w:cs="Times New Roman"/>
        </w:rPr>
        <w:t>Voornemen voor opstellen regels voor ruimtelijke ontwikkelingen rondom BRZO- bedrijven.</w:t>
      </w:r>
    </w:p>
    <w:p w:rsidRPr="00281F7C" w:rsidR="00281F7C" w:rsidP="00281F7C" w:rsidRDefault="00281F7C" w14:paraId="70F936E7" w14:textId="77777777">
      <w:pPr>
        <w:numPr>
          <w:ilvl w:val="0"/>
          <w:numId w:val="38"/>
        </w:numPr>
        <w:tabs>
          <w:tab w:val="num" w:pos="720"/>
        </w:tabs>
        <w:rPr>
          <w:rFonts w:eastAsia="Calibri" w:cs="Times New Roman"/>
        </w:rPr>
      </w:pPr>
      <w:r w:rsidRPr="00281F7C">
        <w:rPr>
          <w:rFonts w:eastAsia="Calibri" w:cs="Times New Roman"/>
        </w:rPr>
        <w:t xml:space="preserve">Beleidsregels voor het verlenen van tijdelijke ontheffingen voor het gebruik van niet aangewezen terreinen voor luchtvaart. </w:t>
      </w:r>
    </w:p>
    <w:p w:rsidRPr="00281F7C" w:rsidR="00281F7C" w:rsidP="00281F7C" w:rsidRDefault="00281F7C" w14:paraId="23BC262B" w14:textId="77777777">
      <w:pPr>
        <w:numPr>
          <w:ilvl w:val="0"/>
          <w:numId w:val="38"/>
        </w:numPr>
        <w:tabs>
          <w:tab w:val="num" w:pos="720"/>
        </w:tabs>
        <w:rPr>
          <w:rFonts w:eastAsia="Calibri" w:cs="Times New Roman"/>
        </w:rPr>
      </w:pPr>
      <w:r w:rsidRPr="00281F7C">
        <w:rPr>
          <w:rFonts w:eastAsia="Calibri" w:cs="Times New Roman"/>
        </w:rPr>
        <w:t>Binnen 2 jaar na vaststelling Omgevingswet vaststellen van geluidproductieplafonds voor alle provinciale wegen.</w:t>
      </w:r>
    </w:p>
    <w:p w:rsidRPr="00281F7C" w:rsidR="00281F7C" w:rsidP="00281F7C" w:rsidRDefault="00281F7C" w14:paraId="041108FB" w14:textId="77777777">
      <w:pPr>
        <w:numPr>
          <w:ilvl w:val="0"/>
          <w:numId w:val="38"/>
        </w:numPr>
        <w:rPr>
          <w:rFonts w:eastAsia="Calibri" w:cs="Times New Roman"/>
        </w:rPr>
      </w:pPr>
      <w:r w:rsidRPr="00281F7C">
        <w:rPr>
          <w:rFonts w:eastAsia="Calibri" w:cs="Times New Roman"/>
        </w:rPr>
        <w:t>Instructieregel voor het bouwen van geluidgevoelige gebouwen in de 61 dB contour rond provinciale wegen.</w:t>
      </w:r>
    </w:p>
    <w:p w:rsidRPr="00281F7C" w:rsidR="00281F7C" w:rsidP="00281F7C" w:rsidRDefault="00281F7C" w14:paraId="1C9231FE" w14:textId="77777777">
      <w:pPr>
        <w:numPr>
          <w:ilvl w:val="0"/>
          <w:numId w:val="38"/>
        </w:numPr>
        <w:rPr>
          <w:rFonts w:eastAsia="Calibri" w:cs="Times New Roman"/>
        </w:rPr>
      </w:pPr>
      <w:r w:rsidRPr="00281F7C">
        <w:rPr>
          <w:rFonts w:eastAsia="Calibri" w:cs="Times New Roman"/>
        </w:rPr>
        <w:t>Ontwikkeling normenkader geur.</w:t>
      </w:r>
    </w:p>
    <w:p w:rsidRPr="00281F7C" w:rsidR="00281F7C" w:rsidP="00281F7C" w:rsidRDefault="00281F7C" w14:paraId="2F94A894" w14:textId="77777777">
      <w:pPr>
        <w:rPr>
          <w:rFonts w:eastAsia="Calibri" w:cs="Times New Roman"/>
          <w:bCs/>
        </w:rPr>
      </w:pPr>
      <w:r w:rsidRPr="00281F7C">
        <w:rPr>
          <w:rFonts w:eastAsia="Calibri" w:cs="Times New Roman"/>
          <w:bCs/>
        </w:rPr>
        <w:t>Beschikbaar voor informatie en communicatie:</w:t>
      </w:r>
    </w:p>
    <w:p w:rsidRPr="00281F7C" w:rsidR="00281F7C" w:rsidP="00281F7C" w:rsidRDefault="00281F7C" w14:paraId="7513FE4B" w14:textId="77777777">
      <w:pPr>
        <w:numPr>
          <w:ilvl w:val="0"/>
          <w:numId w:val="38"/>
        </w:numPr>
        <w:tabs>
          <w:tab w:val="num" w:pos="720"/>
        </w:tabs>
        <w:rPr>
          <w:rFonts w:eastAsia="Calibri" w:cs="Times New Roman"/>
        </w:rPr>
      </w:pPr>
      <w:r w:rsidRPr="00281F7C">
        <w:rPr>
          <w:rFonts w:eastAsia="Calibri" w:cs="Times New Roman"/>
        </w:rPr>
        <w:t>Beschikbaar stellen (GIS) data en informatie betreffende de situatie en de mogelijke maatregelen voor een gezonde en veilige leefomgeving.</w:t>
      </w:r>
    </w:p>
    <w:p w:rsidR="00281F7C" w:rsidP="00AF1897" w:rsidRDefault="00281F7C" w14:paraId="4F7A6655" w14:textId="77777777">
      <w:pPr>
        <w:rPr>
          <w:rFonts w:eastAsia="Calibri" w:cs="Times New Roman"/>
        </w:rPr>
      </w:pPr>
    </w:p>
    <w:p w:rsidRPr="00390585" w:rsidR="009404AC" w:rsidP="0073592B" w:rsidRDefault="009404AC" w14:paraId="76CA3999" w14:textId="77777777">
      <w:pPr>
        <w:pStyle w:val="Kop2"/>
        <w:numPr>
          <w:ilvl w:val="2"/>
          <w:numId w:val="6"/>
        </w:numPr>
        <w:rPr>
          <w:rStyle w:val="normaltextrun1"/>
          <w:rFonts w:cs="Arial"/>
        </w:rPr>
      </w:pPr>
      <w:bookmarkStart w:name="_Toc36733134" w:id="37"/>
      <w:r w:rsidRPr="00390585">
        <w:rPr>
          <w:rStyle w:val="normaltextrun1"/>
          <w:rFonts w:cs="Arial"/>
        </w:rPr>
        <w:t>Recreatie en toerisme</w:t>
      </w:r>
      <w:bookmarkEnd w:id="37"/>
    </w:p>
    <w:p w:rsidRPr="00390585" w:rsidR="00346318" w:rsidP="00747024" w:rsidRDefault="00346318" w14:paraId="3DCD0B99" w14:textId="77777777">
      <w:pPr>
        <w:rPr>
          <w:rFonts w:eastAsia="Calibri" w:cs="Arial"/>
          <w:b/>
          <w:noProof/>
          <w:szCs w:val="18"/>
          <w:lang w:eastAsia="nl-NL"/>
        </w:rPr>
      </w:pPr>
    </w:p>
    <w:p w:rsidRPr="00A16DB6" w:rsidR="00747024" w:rsidP="00346318" w:rsidRDefault="00747024" w14:paraId="070F5A83" w14:textId="77777777">
      <w:pPr>
        <w:rPr>
          <w:i/>
          <w:iCs/>
          <w:noProof/>
          <w:lang w:eastAsia="nl-NL"/>
        </w:rPr>
      </w:pPr>
      <w:r w:rsidRPr="00A16DB6">
        <w:rPr>
          <w:i/>
          <w:iCs/>
          <w:noProof/>
          <w:lang w:eastAsia="nl-NL"/>
        </w:rPr>
        <w:t>Ambities</w:t>
      </w:r>
    </w:p>
    <w:p w:rsidRPr="00390585" w:rsidR="00747024" w:rsidP="0073592B" w:rsidRDefault="00747024" w14:paraId="73101560" w14:textId="77777777">
      <w:pPr>
        <w:numPr>
          <w:ilvl w:val="0"/>
          <w:numId w:val="8"/>
        </w:numPr>
        <w:contextualSpacing/>
        <w:textAlignment w:val="baseline"/>
        <w:rPr>
          <w:rFonts w:eastAsia="Times New Roman" w:cs="Arial"/>
          <w:bCs/>
          <w:color w:val="000000"/>
          <w:szCs w:val="18"/>
          <w:lang w:eastAsia="nl-NL"/>
        </w:rPr>
      </w:pPr>
      <w:r w:rsidRPr="00575CE9">
        <w:rPr>
          <w:rFonts w:eastAsia="Calibri" w:cs="Times New Roman"/>
          <w:bCs/>
          <w:color w:val="000000"/>
          <w:u w:val="single"/>
        </w:rPr>
        <w:t>2050</w:t>
      </w:r>
      <w:r w:rsidRPr="00390585">
        <w:rPr>
          <w:rFonts w:eastAsia="Calibri" w:cs="Times New Roman"/>
          <w:bCs/>
          <w:color w:val="000000"/>
        </w:rPr>
        <w:t xml:space="preserve">: Het </w:t>
      </w:r>
      <w:r w:rsidRPr="00390585">
        <w:rPr>
          <w:rFonts w:eastAsia="Times New Roman" w:cs="Arial"/>
          <w:bCs/>
          <w:color w:val="000000"/>
          <w:szCs w:val="18"/>
          <w:lang w:eastAsia="nl-NL"/>
        </w:rPr>
        <w:t xml:space="preserve">(recreatie)groen is in gelijke tred ontwikkeld met de verstedelijkingsopgave. </w:t>
      </w:r>
      <w:r w:rsidRPr="00390585">
        <w:rPr>
          <w:rFonts w:eastAsia="Calibri" w:cs="Times New Roman"/>
          <w:bCs/>
          <w:color w:val="000000"/>
        </w:rPr>
        <w:t>Het aanbod van de toeristisch-recreatieve voorzieningen en routes in de provincie sluit in kwaliteit en kwantiteit goed aan op de behoeften van zowel onze inwoners als de bezoekers, is duurzaam, goed bereikbaar en toegankelijk.</w:t>
      </w:r>
    </w:p>
    <w:p w:rsidRPr="00390585" w:rsidR="00747024" w:rsidP="0073592B" w:rsidRDefault="00747024" w14:paraId="4B10F025" w14:textId="77777777">
      <w:pPr>
        <w:numPr>
          <w:ilvl w:val="0"/>
          <w:numId w:val="8"/>
        </w:numPr>
        <w:rPr>
          <w:rFonts w:eastAsia="Calibri" w:cs="Arial"/>
          <w:bCs/>
          <w:color w:val="000000"/>
          <w:szCs w:val="18"/>
          <w:lang w:eastAsia="nl-NL"/>
        </w:rPr>
      </w:pPr>
      <w:r w:rsidRPr="00575CE9">
        <w:rPr>
          <w:rFonts w:eastAsia="Calibri" w:cs="Times New Roman"/>
          <w:bCs/>
          <w:color w:val="000000"/>
          <w:u w:val="single"/>
        </w:rPr>
        <w:t>2030</w:t>
      </w:r>
      <w:r w:rsidRPr="00390585">
        <w:rPr>
          <w:rFonts w:eastAsia="Calibri" w:cs="Times New Roman"/>
          <w:bCs/>
          <w:color w:val="000000"/>
        </w:rPr>
        <w:t>: D</w:t>
      </w:r>
      <w:r w:rsidRPr="00390585">
        <w:rPr>
          <w:rFonts w:eastAsia="Calibri" w:cs="Arial"/>
          <w:bCs/>
          <w:noProof/>
          <w:color w:val="000000"/>
          <w:szCs w:val="18"/>
          <w:lang w:eastAsia="nl-NL" w:bidi="nl-NL"/>
        </w:rPr>
        <w:t>e recreatiezones en -terreinen voor bezoekers en inwoners worden optimaal benut en beleefd en zijn daar waar mogelijk uitgebreid.</w:t>
      </w:r>
      <w:r w:rsidRPr="00390585">
        <w:rPr>
          <w:rFonts w:eastAsia="Calibri" w:cs="Times New Roman"/>
          <w:bCs/>
          <w:color w:val="000000"/>
        </w:rPr>
        <w:t xml:space="preserve"> De </w:t>
      </w:r>
      <w:r w:rsidRPr="00390585">
        <w:rPr>
          <w:rFonts w:eastAsia="Calibri" w:cs="Arial"/>
          <w:bCs/>
          <w:noProof/>
          <w:color w:val="000000"/>
          <w:szCs w:val="18"/>
          <w:lang w:eastAsia="nl-NL" w:bidi="nl-NL"/>
        </w:rPr>
        <w:t xml:space="preserve">vindbaarheid, bereikbaarheid en toegankelijkheid van het vrijetijdsaanbod is toegenomen. Er heeft ontwikkeling plaatsgevonden </w:t>
      </w:r>
      <w:r w:rsidRPr="00390585">
        <w:rPr>
          <w:rFonts w:eastAsia="Calibri" w:cs="Arial"/>
          <w:bCs/>
          <w:color w:val="000000"/>
          <w:szCs w:val="18"/>
          <w:lang w:eastAsia="nl-NL"/>
        </w:rPr>
        <w:t>naar een duurzame vrijetijdseconomie waar inwoners, ondernemers en bezoekers van kunnen profiteren.</w:t>
      </w:r>
    </w:p>
    <w:p w:rsidRPr="00390585" w:rsidR="00747024" w:rsidP="0073592B" w:rsidRDefault="00747024" w14:paraId="63D9A769" w14:textId="77777777">
      <w:pPr>
        <w:numPr>
          <w:ilvl w:val="0"/>
          <w:numId w:val="8"/>
        </w:numPr>
        <w:rPr>
          <w:rFonts w:eastAsia="Calibri" w:cs="Arial"/>
          <w:bCs/>
          <w:noProof/>
          <w:szCs w:val="18"/>
          <w:lang w:eastAsia="nl-NL" w:bidi="nl-NL"/>
        </w:rPr>
      </w:pPr>
      <w:r w:rsidRPr="00575CE9">
        <w:rPr>
          <w:rFonts w:eastAsia="Calibri" w:cs="Arial"/>
          <w:bCs/>
          <w:szCs w:val="18"/>
          <w:u w:val="single"/>
        </w:rPr>
        <w:t>2030</w:t>
      </w:r>
      <w:r w:rsidRPr="00390585">
        <w:rPr>
          <w:rFonts w:eastAsia="Calibri" w:cs="Arial"/>
          <w:bCs/>
          <w:szCs w:val="18"/>
        </w:rPr>
        <w:t xml:space="preserve">: Er zijn voldoende vitale vakantieparken/recreatiewoningen voor verblijfsrecreatie. </w:t>
      </w:r>
    </w:p>
    <w:p w:rsidRPr="00390585" w:rsidR="00747024" w:rsidP="00747024" w:rsidRDefault="00F2333D" w14:paraId="2FF85D88" w14:textId="325AE698">
      <w:pPr>
        <w:rPr>
          <w:rFonts w:eastAsia="Calibri" w:cs="Times New Roman"/>
          <w:szCs w:val="18"/>
        </w:rPr>
      </w:pPr>
      <w:r w:rsidRPr="00F2333D">
        <w:rPr>
          <w:rFonts w:eastAsia="Calibri" w:cs="Times New Roman"/>
          <w:szCs w:val="18"/>
        </w:rPr>
        <w:t xml:space="preserve">Hierna is het beleid weergegeven waarmee we deze ambities willen bereiken. </w:t>
      </w:r>
      <w:r w:rsidRPr="00534D20" w:rsidR="00534D20">
        <w:rPr>
          <w:rFonts w:eastAsia="Calibri" w:cs="Times New Roman"/>
          <w:szCs w:val="18"/>
        </w:rPr>
        <w:t>De vetgedrukte woorden in de tekst zijn weergegeven op themakaart 6.</w:t>
      </w:r>
    </w:p>
    <w:p w:rsidRPr="00390585" w:rsidR="00F2333D" w:rsidP="00747024" w:rsidRDefault="00F2333D" w14:paraId="5D0AE31C" w14:textId="77777777">
      <w:pPr>
        <w:rPr>
          <w:rFonts w:eastAsia="Calibri" w:cs="Times New Roman"/>
          <w:szCs w:val="18"/>
        </w:rPr>
      </w:pPr>
    </w:p>
    <w:p w:rsidRPr="0022293E" w:rsidR="00747024" w:rsidP="00346318" w:rsidRDefault="00176D17" w14:paraId="662903F2" w14:textId="697DA23C">
      <w:pPr>
        <w:rPr>
          <w:b/>
          <w:bCs/>
          <w:strike/>
          <w:noProof/>
          <w:lang w:eastAsia="nl-NL" w:bidi="nl-NL"/>
        </w:rPr>
      </w:pPr>
      <w:r w:rsidRPr="007472A7">
        <w:rPr>
          <w:i/>
          <w:iCs/>
          <w:noProof/>
          <w:lang w:eastAsia="nl-NL" w:bidi="nl-NL"/>
        </w:rPr>
        <w:t>Vrijetijdsbesteding</w:t>
      </w:r>
    </w:p>
    <w:p w:rsidRPr="00390585" w:rsidR="00747024" w:rsidP="00747024" w:rsidRDefault="00747024" w14:paraId="4E893713" w14:textId="7317D38E">
      <w:pPr>
        <w:rPr>
          <w:rFonts w:eastAsia="Calibri" w:cs="Arial"/>
        </w:rPr>
      </w:pPr>
      <w:r w:rsidRPr="2C53DEDE">
        <w:rPr>
          <w:rFonts w:eastAsia="Calibri" w:cs="Arial"/>
        </w:rPr>
        <w:t xml:space="preserve">De mogelijkheid tot vrijetijdsbesteding is een belangrijk onderdeel van de leefbaarheid in steden, dorpen en buitengebied. </w:t>
      </w:r>
      <w:r w:rsidRPr="2C53DEDE">
        <w:rPr>
          <w:rFonts w:eastAsia="Times New Roman" w:cs="Arial"/>
          <w:lang w:eastAsia="nl-NL"/>
        </w:rPr>
        <w:t xml:space="preserve">Het provinciaal recreatie- en toerismebeleid is gericht op het realiseren van een aantrekkelijke en gezonde leefomgeving waar recreanten en toeristen hun tijd door kunnen brengen. </w:t>
      </w:r>
      <w:r w:rsidRPr="2C53DEDE">
        <w:rPr>
          <w:rFonts w:eastAsia="Calibri" w:cs="Arial"/>
        </w:rPr>
        <w:t xml:space="preserve">Ons beleid richt zich op de recreatiezones en -terreinen, het recreatief hoofd(route)netwerk, verblijfsrecreatie en toerisme en sport. We streven naar functiecombinaties met (het benutten van) natuur, cultuur, landbouw, erfgoed en klimaatadaptatie. </w:t>
      </w:r>
    </w:p>
    <w:p w:rsidRPr="00390585" w:rsidR="00747024" w:rsidP="00747024" w:rsidRDefault="00747024" w14:paraId="0112BDC8" w14:textId="77777777">
      <w:pPr>
        <w:rPr>
          <w:rFonts w:eastAsia="Times New Roman" w:cs="Arial"/>
          <w:szCs w:val="18"/>
          <w:lang w:eastAsia="nl-NL"/>
        </w:rPr>
      </w:pPr>
      <w:r w:rsidRPr="00390585">
        <w:rPr>
          <w:rFonts w:eastAsia="Times New Roman" w:cs="Arial"/>
          <w:szCs w:val="18"/>
          <w:lang w:eastAsia="nl-NL"/>
        </w:rPr>
        <w:t>De beleidsdoelen zijn uitgewerkt in het vierjaarlijkse Programma Recreatie en Toerisme. Ook de bestuurlijke samenwerking op het gebied van recreatie (recreatieschappen) en het beheer en financiering van terreinen, routes en andere voorzieningen is hierin meegenomen. Verder wijzen wij zwemwaterlocaties aan en zien toe op de veiligheid en waterkwaliteit van de zwemwateren.</w:t>
      </w:r>
    </w:p>
    <w:p w:rsidRPr="00390585" w:rsidR="00747024" w:rsidP="00747024" w:rsidRDefault="00747024" w14:paraId="47074805" w14:textId="77777777">
      <w:pPr>
        <w:rPr>
          <w:rFonts w:eastAsia="Calibri" w:cs="Arial"/>
          <w:noProof/>
          <w:szCs w:val="18"/>
          <w:lang w:eastAsia="nl-NL" w:bidi="nl-NL"/>
        </w:rPr>
      </w:pPr>
    </w:p>
    <w:p w:rsidRPr="007472A7" w:rsidR="007472A7" w:rsidP="007472A7" w:rsidRDefault="00747024" w14:paraId="7D62C1A7" w14:textId="1CC61364">
      <w:pPr>
        <w:rPr>
          <w:rFonts w:eastAsia="Times New Roman" w:cs="Arial"/>
          <w:strike/>
          <w:szCs w:val="18"/>
          <w:lang w:eastAsia="nl-NL"/>
        </w:rPr>
      </w:pPr>
      <w:r w:rsidRPr="007472A7">
        <w:rPr>
          <w:i/>
          <w:iCs/>
        </w:rPr>
        <w:t>Recreatie</w:t>
      </w:r>
      <w:r w:rsidRPr="007472A7" w:rsidR="00EF66F2">
        <w:rPr>
          <w:i/>
          <w:iCs/>
        </w:rPr>
        <w:t>f groen</w:t>
      </w:r>
    </w:p>
    <w:p w:rsidRPr="00390585" w:rsidR="00747024" w:rsidP="00747024" w:rsidRDefault="00747024" w14:paraId="50AC272B" w14:textId="7056F314">
      <w:pPr>
        <w:textAlignment w:val="baseline"/>
        <w:rPr>
          <w:rFonts w:eastAsia="Times New Roman" w:cs="Arial"/>
          <w:szCs w:val="18"/>
          <w:lang w:eastAsia="nl-NL"/>
        </w:rPr>
      </w:pPr>
      <w:r w:rsidRPr="007472A7">
        <w:rPr>
          <w:rFonts w:eastAsia="Times New Roman" w:cs="Arial"/>
          <w:szCs w:val="18"/>
          <w:lang w:eastAsia="nl-NL"/>
        </w:rPr>
        <w:lastRenderedPageBreak/>
        <w:t xml:space="preserve">De recreatiebehoefte neemt de komende jaren toe, evenals het toerisme. Om die reden vinden wij gebiedsontwikkeling ten behoeve van bovenlokale recreatie en bereikbaarheid </w:t>
      </w:r>
      <w:r w:rsidRPr="007472A7" w:rsidR="007472A7">
        <w:rPr>
          <w:rFonts w:eastAsia="Times New Roman" w:cs="Arial"/>
          <w:szCs w:val="18"/>
          <w:lang w:eastAsia="nl-NL"/>
        </w:rPr>
        <w:t>–</w:t>
      </w:r>
      <w:r w:rsidRPr="007472A7">
        <w:rPr>
          <w:rFonts w:eastAsia="Times New Roman" w:cs="Arial"/>
          <w:szCs w:val="18"/>
          <w:lang w:eastAsia="nl-NL"/>
        </w:rPr>
        <w:t xml:space="preserve"> voor</w:t>
      </w:r>
      <w:r w:rsidRPr="007472A7" w:rsidR="007472A7">
        <w:rPr>
          <w:rFonts w:eastAsia="Times New Roman" w:cs="Arial"/>
          <w:szCs w:val="18"/>
          <w:lang w:eastAsia="nl-NL"/>
        </w:rPr>
        <w:t xml:space="preserve"> </w:t>
      </w:r>
      <w:r w:rsidRPr="007472A7">
        <w:rPr>
          <w:rFonts w:eastAsia="Times New Roman" w:cs="Arial"/>
          <w:szCs w:val="18"/>
          <w:lang w:eastAsia="nl-NL"/>
        </w:rPr>
        <w:t xml:space="preserve">vooral langzaam verkeer </w:t>
      </w:r>
      <w:r w:rsidRPr="007472A7" w:rsidR="007472A7">
        <w:rPr>
          <w:rFonts w:eastAsia="Times New Roman" w:cs="Arial"/>
          <w:szCs w:val="18"/>
          <w:lang w:eastAsia="nl-NL"/>
        </w:rPr>
        <w:t>–</w:t>
      </w:r>
      <w:r w:rsidRPr="007472A7">
        <w:rPr>
          <w:rFonts w:eastAsia="Times New Roman" w:cs="Arial"/>
          <w:szCs w:val="18"/>
          <w:lang w:eastAsia="nl-NL"/>
        </w:rPr>
        <w:t xml:space="preserve"> van</w:t>
      </w:r>
      <w:r w:rsidRPr="007472A7" w:rsidR="007472A7">
        <w:rPr>
          <w:rFonts w:eastAsia="Times New Roman" w:cs="Arial"/>
          <w:szCs w:val="18"/>
          <w:lang w:eastAsia="nl-NL"/>
        </w:rPr>
        <w:t xml:space="preserve"> </w:t>
      </w:r>
      <w:r w:rsidRPr="007472A7">
        <w:rPr>
          <w:rFonts w:eastAsia="Times New Roman" w:cs="Arial"/>
          <w:szCs w:val="18"/>
          <w:lang w:eastAsia="nl-NL"/>
        </w:rPr>
        <w:t xml:space="preserve">belang en stimuleren wij ontwikkelingen die hieraan bijdragen. Hierbij moeten vraag en aanbod op elkaar worden afgestemd. Ook de schaalsprong in verstedelijking en </w:t>
      </w:r>
      <w:r w:rsidR="00C269E0">
        <w:rPr>
          <w:rFonts w:eastAsia="Times New Roman" w:cs="Arial"/>
          <w:szCs w:val="18"/>
          <w:lang w:eastAsia="nl-NL"/>
        </w:rPr>
        <w:t xml:space="preserve">de </w:t>
      </w:r>
      <w:r w:rsidRPr="007472A7">
        <w:rPr>
          <w:rFonts w:eastAsia="Times New Roman" w:cs="Arial"/>
          <w:szCs w:val="18"/>
          <w:lang w:eastAsia="nl-NL"/>
        </w:rPr>
        <w:t xml:space="preserve">klimaatverandering hebben invloed op de recreatiebehoefte. Zo is er in de buurt van woningen behoefte aan ruimte voor bewegen, ontspannen en ontmoeten. Dit draagt bij aan een goed woon- en vestigingsklimaat. Wij vinden het belangrijk dat de totstandkoming van het (recreatie)groen gelijke tred houdt met de verstedelijking. In het Programma Recreatie en Toerisme geven wij aan hoe en waar de gebieden en extra voorzieningen een plek kunnen krijgen. </w:t>
      </w:r>
      <w:r w:rsidRPr="007472A7" w:rsidR="00C53B7E">
        <w:rPr>
          <w:rFonts w:eastAsia="Times New Roman" w:cs="Arial"/>
          <w:szCs w:val="18"/>
          <w:lang w:eastAsia="nl-NL"/>
        </w:rPr>
        <w:t xml:space="preserve">Daarbij kijken we allereerst </w:t>
      </w:r>
      <w:r w:rsidRPr="007472A7" w:rsidR="00BF5C8A">
        <w:rPr>
          <w:rFonts w:eastAsia="Times New Roman" w:cs="Arial"/>
          <w:szCs w:val="18"/>
          <w:lang w:eastAsia="nl-NL"/>
        </w:rPr>
        <w:t xml:space="preserve">naar </w:t>
      </w:r>
      <w:r w:rsidRPr="007472A7" w:rsidR="00C53B7E">
        <w:rPr>
          <w:rFonts w:eastAsia="Times New Roman" w:cs="Arial"/>
          <w:szCs w:val="18"/>
          <w:lang w:eastAsia="nl-NL"/>
        </w:rPr>
        <w:t xml:space="preserve">het areaal aan </w:t>
      </w:r>
      <w:r w:rsidRPr="007472A7" w:rsidR="00C53B7E">
        <w:rPr>
          <w:rFonts w:eastAsia="Times New Roman" w:cs="Arial"/>
          <w:b/>
          <w:szCs w:val="18"/>
          <w:lang w:eastAsia="nl-NL"/>
        </w:rPr>
        <w:t>(bovenlokale) dagrecreatieterreinen en recreatiezones</w:t>
      </w:r>
      <w:r w:rsidRPr="007472A7" w:rsidR="00C53B7E">
        <w:rPr>
          <w:rFonts w:eastAsia="Times New Roman" w:cs="Arial"/>
          <w:szCs w:val="18"/>
          <w:lang w:eastAsia="nl-NL"/>
        </w:rPr>
        <w:t xml:space="preserve"> </w:t>
      </w:r>
      <w:r w:rsidRPr="007472A7" w:rsidR="00BF5C8A">
        <w:rPr>
          <w:rFonts w:eastAsia="Times New Roman" w:cs="Arial"/>
          <w:szCs w:val="18"/>
          <w:lang w:eastAsia="nl-NL"/>
        </w:rPr>
        <w:t xml:space="preserve">die we willen </w:t>
      </w:r>
      <w:r w:rsidRPr="007472A7" w:rsidR="00C53B7E">
        <w:rPr>
          <w:rFonts w:eastAsia="Times New Roman" w:cs="Arial"/>
          <w:szCs w:val="18"/>
          <w:lang w:eastAsia="nl-NL"/>
        </w:rPr>
        <w:t xml:space="preserve">behouden en stimuleren een optimale benutting en waar mogelijk vergroting van het areaal. </w:t>
      </w:r>
      <w:r w:rsidRPr="007472A7">
        <w:rPr>
          <w:rFonts w:eastAsia="Times New Roman" w:cs="Arial"/>
          <w:szCs w:val="18"/>
          <w:lang w:eastAsia="nl-NL"/>
        </w:rPr>
        <w:t>Daarnaast</w:t>
      </w:r>
      <w:r w:rsidRPr="00390585">
        <w:rPr>
          <w:rFonts w:eastAsia="Times New Roman" w:cs="Arial"/>
          <w:szCs w:val="18"/>
          <w:lang w:eastAsia="nl-NL"/>
        </w:rPr>
        <w:t xml:space="preserve"> </w:t>
      </w:r>
      <w:r w:rsidR="00A737C1">
        <w:rPr>
          <w:rFonts w:eastAsia="Times New Roman" w:cs="Arial"/>
          <w:szCs w:val="18"/>
          <w:lang w:eastAsia="nl-NL"/>
        </w:rPr>
        <w:t>kijken we</w:t>
      </w:r>
      <w:r w:rsidRPr="00390585">
        <w:rPr>
          <w:rFonts w:eastAsia="Times New Roman" w:cs="Arial"/>
          <w:szCs w:val="18"/>
          <w:lang w:eastAsia="nl-NL"/>
        </w:rPr>
        <w:t xml:space="preserve"> naar mogelijkheden voor extra opvang van de recreatieve behoefte in gebieden die nu nog een beperkte opvangcapaciteit hebben.</w:t>
      </w:r>
    </w:p>
    <w:p w:rsidRPr="00390585" w:rsidR="00747024" w:rsidP="00747024" w:rsidRDefault="00747024" w14:paraId="77676E11" w14:textId="4B74DECD">
      <w:pPr>
        <w:textAlignment w:val="baseline"/>
        <w:rPr>
          <w:rFonts w:eastAsia="Times New Roman" w:cs="Arial"/>
          <w:lang w:eastAsia="nl-NL"/>
        </w:rPr>
      </w:pPr>
      <w:r w:rsidRPr="6136CE06">
        <w:rPr>
          <w:rFonts w:eastAsia="Times New Roman" w:cs="Arial"/>
          <w:lang w:eastAsia="nl-NL"/>
        </w:rPr>
        <w:t>In de drukste gebieden, nabij de grote stedelijke gebieden van Amersfoort en Utrecht, zoeken we naar combinaties van functies in de groene ruimte.</w:t>
      </w:r>
      <w:r w:rsidRPr="00390585">
        <w:rPr>
          <w:rFonts w:eastAsia="Calibri" w:cs="Times New Roman"/>
        </w:rPr>
        <w:t xml:space="preserve"> R</w:t>
      </w:r>
      <w:r w:rsidRPr="6136CE06">
        <w:rPr>
          <w:rFonts w:eastAsia="Times New Roman" w:cs="Arial"/>
          <w:lang w:eastAsia="nl-NL"/>
        </w:rPr>
        <w:t>ecreatie</w:t>
      </w:r>
      <w:r w:rsidRPr="6136CE06" w:rsidR="14C9B4F6">
        <w:rPr>
          <w:rFonts w:eastAsia="Times New Roman" w:cs="Arial"/>
          <w:lang w:eastAsia="nl-NL"/>
        </w:rPr>
        <w:t>f</w:t>
      </w:r>
      <w:r w:rsidRPr="6136CE06">
        <w:rPr>
          <w:rFonts w:eastAsia="Times New Roman" w:cs="Arial"/>
          <w:lang w:eastAsia="nl-NL"/>
        </w:rPr>
        <w:t xml:space="preserve"> gebruik en beleving integreren we met andere functies, zoals natuur, landbouw, energie, erfgoed en cultuur. Samen met de verbindingen in een netwerk kan hierbij gedacht worden aan een parkachtige setting, die tevens dient als buffer tussen de verstedelijkte gebieden. Dit biedt kansen om de groene kwaliteiten en de beleving van de Nieuwe Hollandse Waterlinie</w:t>
      </w:r>
      <w:r w:rsidRPr="6136CE06" w:rsidR="00F329CD">
        <w:rPr>
          <w:rFonts w:eastAsia="Times New Roman" w:cs="Arial"/>
          <w:lang w:eastAsia="nl-NL"/>
        </w:rPr>
        <w:t>,</w:t>
      </w:r>
      <w:r w:rsidRPr="6136CE06">
        <w:rPr>
          <w:rFonts w:eastAsia="Times New Roman" w:cs="Arial"/>
          <w:lang w:eastAsia="nl-NL"/>
        </w:rPr>
        <w:t xml:space="preserve"> de Stelling van Amsterdam </w:t>
      </w:r>
      <w:r w:rsidRPr="6136CE06" w:rsidR="00F329CD">
        <w:rPr>
          <w:rFonts w:eastAsia="Times New Roman" w:cs="Arial"/>
          <w:lang w:eastAsia="nl-NL"/>
        </w:rPr>
        <w:t xml:space="preserve">en de Grebbelinie </w:t>
      </w:r>
      <w:r w:rsidRPr="6136CE06">
        <w:rPr>
          <w:rFonts w:eastAsia="Times New Roman" w:cs="Arial"/>
          <w:lang w:eastAsia="nl-NL"/>
        </w:rPr>
        <w:t>te versterken.</w:t>
      </w:r>
    </w:p>
    <w:p w:rsidRPr="00390585" w:rsidR="00747024" w:rsidP="00747024" w:rsidRDefault="00747024" w14:paraId="55F66D06" w14:textId="77777777">
      <w:pPr>
        <w:rPr>
          <w:rFonts w:eastAsia="Calibri" w:cs="Arial"/>
          <w:lang w:eastAsia="nl-NL" w:bidi="nl-NL"/>
        </w:rPr>
      </w:pPr>
    </w:p>
    <w:p w:rsidRPr="007472A7" w:rsidR="7D108F3F" w:rsidP="626AAAB5" w:rsidRDefault="7D108F3F" w14:paraId="7581B853" w14:textId="6D9A4F27">
      <w:pPr>
        <w:rPr>
          <w:rFonts w:eastAsia="Arial" w:cs="Arial"/>
          <w:noProof/>
        </w:rPr>
      </w:pPr>
      <w:r w:rsidRPr="3CB104D9">
        <w:rPr>
          <w:rFonts w:eastAsia="Arial" w:cs="Arial"/>
        </w:rPr>
        <w:t>O</w:t>
      </w:r>
      <w:r w:rsidRPr="3CB104D9" w:rsidR="7B64EE92">
        <w:rPr>
          <w:rFonts w:eastAsia="Arial" w:cs="Arial"/>
        </w:rPr>
        <w:t>nder meer o</w:t>
      </w:r>
      <w:r w:rsidRPr="3CB104D9">
        <w:rPr>
          <w:rFonts w:eastAsia="Arial" w:cs="Arial"/>
        </w:rPr>
        <w:t>m</w:t>
      </w:r>
      <w:r w:rsidRPr="007472A7">
        <w:rPr>
          <w:rFonts w:eastAsia="Arial" w:cs="Arial"/>
        </w:rPr>
        <w:t xml:space="preserve"> te ondersteunen dat bij de totstandkoming van verstedelijking </w:t>
      </w:r>
      <w:r w:rsidRPr="744D58AA" w:rsidR="370F6118">
        <w:rPr>
          <w:rFonts w:eastAsia="Arial" w:cs="Arial"/>
        </w:rPr>
        <w:t>de ontwikkeling van</w:t>
      </w:r>
      <w:r w:rsidRPr="3CB104D9">
        <w:rPr>
          <w:rFonts w:eastAsia="Arial" w:cs="Arial"/>
        </w:rPr>
        <w:t xml:space="preserve"> het (recreatie</w:t>
      </w:r>
      <w:r w:rsidRPr="3CB104D9" w:rsidR="1E34C0EC">
        <w:rPr>
          <w:rFonts w:eastAsia="Arial" w:cs="Arial"/>
        </w:rPr>
        <w:t>f</w:t>
      </w:r>
      <w:r w:rsidRPr="3CB104D9">
        <w:rPr>
          <w:rFonts w:eastAsia="Arial" w:cs="Arial"/>
        </w:rPr>
        <w:t>)</w:t>
      </w:r>
      <w:r w:rsidRPr="3CB104D9" w:rsidR="333A277B">
        <w:rPr>
          <w:rFonts w:eastAsia="Arial" w:cs="Arial"/>
        </w:rPr>
        <w:t xml:space="preserve"> </w:t>
      </w:r>
      <w:r w:rsidRPr="007472A7">
        <w:rPr>
          <w:rFonts w:eastAsia="Arial" w:cs="Arial"/>
        </w:rPr>
        <w:t>groen gelijke tred houdt, onderzoeken we samen met onze partners hoe we groen kwalitatief en kwantitatief mee kunnen laten groeien, zowel via groenblauwe dooradering in de kernen als via gebieden en routes buiten de kernen. Er lopen diverse initiatieven en programma’s met een ‘groene’ ambitie in de provincie Utrecht. Dit versnipperde landschap vormt een risico voor de ambitie om ‘groen’ in voldoende mate mee te laten groeien. Er is een samenhangende aanpak nodig. De manier waarop we dit kunnen bereiken en hoe dit bekostigd kan worden mak</w:t>
      </w:r>
      <w:r w:rsidR="007472A7">
        <w:rPr>
          <w:rFonts w:eastAsia="Arial" w:cs="Arial"/>
        </w:rPr>
        <w:t>en</w:t>
      </w:r>
      <w:r w:rsidRPr="007472A7">
        <w:rPr>
          <w:rFonts w:eastAsia="Arial" w:cs="Arial"/>
        </w:rPr>
        <w:t xml:space="preserve"> deel uit van dit onderzoek</w:t>
      </w:r>
      <w:r w:rsidRPr="007472A7" w:rsidR="1157C3CD">
        <w:rPr>
          <w:rFonts w:eastAsia="Arial" w:cs="Arial"/>
        </w:rPr>
        <w:t>.</w:t>
      </w:r>
    </w:p>
    <w:p w:rsidR="17503E5A" w:rsidP="17503E5A" w:rsidRDefault="17503E5A" w14:paraId="3A6E2FDF" w14:textId="76392BC8">
      <w:pPr>
        <w:rPr>
          <w:rFonts w:eastAsia="Calibri" w:cs="Arial"/>
          <w:noProof/>
          <w:lang w:eastAsia="nl-NL" w:bidi="nl-NL"/>
        </w:rPr>
      </w:pPr>
    </w:p>
    <w:p w:rsidRPr="00390585" w:rsidR="00747024" w:rsidP="00346318" w:rsidRDefault="00747024" w14:paraId="69C159EA" w14:textId="77777777">
      <w:pPr>
        <w:rPr>
          <w:i/>
          <w:iCs/>
          <w:noProof/>
          <w:lang w:eastAsia="nl-NL" w:bidi="nl-NL"/>
        </w:rPr>
      </w:pPr>
      <w:r w:rsidRPr="00390585">
        <w:rPr>
          <w:i/>
          <w:iCs/>
          <w:noProof/>
          <w:lang w:eastAsia="nl-NL" w:bidi="nl-NL"/>
        </w:rPr>
        <w:t xml:space="preserve">Recreatief hoofd(route)netwerk </w:t>
      </w:r>
    </w:p>
    <w:p w:rsidRPr="00390585" w:rsidR="00747024" w:rsidP="00747024" w:rsidRDefault="00747024" w14:paraId="39A364F0" w14:textId="4E4561D9">
      <w:pPr>
        <w:rPr>
          <w:rFonts w:eastAsia="Times New Roman" w:cs="Arial"/>
          <w:color w:val="000000"/>
          <w:lang w:eastAsia="nl-NL"/>
        </w:rPr>
      </w:pPr>
      <w:r w:rsidRPr="007472A7">
        <w:rPr>
          <w:rFonts w:eastAsia="Calibri" w:cs="Arial"/>
          <w:lang w:eastAsia="nl-NL" w:bidi="nl-NL"/>
        </w:rPr>
        <w:t xml:space="preserve">Het recreatief hoofd(route)netwerk bestaat uit een samenhangend geheel van (boven)regionale routes voor </w:t>
      </w:r>
      <w:r w:rsidRPr="007472A7" w:rsidR="00F329CD">
        <w:rPr>
          <w:rFonts w:eastAsia="Calibri" w:cs="Arial"/>
          <w:lang w:eastAsia="nl-NL" w:bidi="nl-NL"/>
        </w:rPr>
        <w:t xml:space="preserve">onder andere </w:t>
      </w:r>
      <w:r w:rsidRPr="007472A7">
        <w:rPr>
          <w:rFonts w:eastAsia="Calibri" w:cs="Arial"/>
          <w:lang w:eastAsia="nl-NL" w:bidi="nl-NL"/>
        </w:rPr>
        <w:t xml:space="preserve">wandelen, fietsen en varen, met toeristische overstappunten (TOP’s). Het netwerk loopt door de afwisselende en cultuurhistorisch waardevolle landschappen van de provincie Utrecht en sluit aan bij horeca, attracties, musea en andere bezienswaardigheden. Het recreatieve netwerk verbindt bovendien de stedelijke gebieden met de recreatieve landschappen. Wij </w:t>
      </w:r>
      <w:r w:rsidRPr="007472A7">
        <w:rPr>
          <w:rFonts w:eastAsia="Times New Roman" w:cs="Arial"/>
          <w:color w:val="000000" w:themeColor="text1"/>
          <w:lang w:eastAsia="nl-NL"/>
        </w:rPr>
        <w:t xml:space="preserve">zetten ons in voor behouden en versterken van het huidige recreatieve hoofd(route)netwerk voor </w:t>
      </w:r>
      <w:r w:rsidRPr="007472A7" w:rsidR="007D23AB">
        <w:rPr>
          <w:rFonts w:eastAsia="Times New Roman" w:cs="Arial"/>
          <w:color w:val="000000" w:themeColor="text1"/>
          <w:lang w:eastAsia="nl-NL"/>
        </w:rPr>
        <w:t xml:space="preserve">onder andere </w:t>
      </w:r>
      <w:r w:rsidRPr="007472A7">
        <w:rPr>
          <w:rFonts w:eastAsia="Times New Roman" w:cs="Arial"/>
          <w:color w:val="000000" w:themeColor="text1"/>
          <w:lang w:eastAsia="nl-NL"/>
        </w:rPr>
        <w:t xml:space="preserve">fietsen, wandelen en het </w:t>
      </w:r>
      <w:r w:rsidRPr="007472A7">
        <w:rPr>
          <w:rFonts w:eastAsia="Times New Roman" w:cs="Arial"/>
          <w:b/>
          <w:color w:val="000000" w:themeColor="text1"/>
          <w:lang w:eastAsia="nl-NL"/>
        </w:rPr>
        <w:t xml:space="preserve">recreatietoervaartnet </w:t>
      </w:r>
      <w:r w:rsidRPr="007472A7">
        <w:rPr>
          <w:rFonts w:eastAsia="Times New Roman" w:cs="Arial"/>
          <w:color w:val="000000" w:themeColor="text1"/>
          <w:lang w:eastAsia="nl-NL"/>
        </w:rPr>
        <w:t>voor inwoners en bezoekers. Ook het toevoegen van nieuwe verbindingen, waaronder in en vanuit woonkernen, is van belang. Verder streven wij naar (groene) corridors (verbindingen) vanuit woonwijken naar het omliggend gebied en gebieden voor buitenrecreatie. Het geheel moet op een aantrekkelijke manier met elkaar verbonden zijn, zodat er een uitgekiend en fijnmazig netwerk van aantrekkelijke groenblauwe verbindingen ontstaat die zowel sportief, recreatief als utilitair te gebruiken zijn</w:t>
      </w:r>
      <w:r w:rsidRPr="007472A7" w:rsidR="007D23AB">
        <w:rPr>
          <w:rFonts w:eastAsia="Times New Roman" w:cs="Arial"/>
          <w:color w:val="000000" w:themeColor="text1"/>
          <w:lang w:eastAsia="nl-NL"/>
        </w:rPr>
        <w:t xml:space="preserve"> (zie ook 4.1.1)</w:t>
      </w:r>
      <w:r w:rsidRPr="007472A7">
        <w:rPr>
          <w:rFonts w:eastAsia="Times New Roman" w:cs="Arial"/>
          <w:color w:val="000000" w:themeColor="text1"/>
          <w:lang w:eastAsia="nl-NL"/>
        </w:rPr>
        <w:t>.</w:t>
      </w:r>
    </w:p>
    <w:p w:rsidRPr="00390585" w:rsidR="00390585" w:rsidP="00747024" w:rsidRDefault="00390585" w14:paraId="402E85D7" w14:textId="77777777">
      <w:pPr>
        <w:rPr>
          <w:rFonts w:eastAsia="Times New Roman" w:cs="Arial"/>
          <w:color w:val="000000"/>
          <w:szCs w:val="18"/>
          <w:lang w:eastAsia="nl-NL"/>
        </w:rPr>
      </w:pPr>
    </w:p>
    <w:p w:rsidRPr="00390585" w:rsidR="00747024" w:rsidP="00747024" w:rsidRDefault="00747024" w14:paraId="3732A322" w14:textId="77777777">
      <w:pPr>
        <w:rPr>
          <w:rFonts w:eastAsia="Calibri" w:cs="Times New Roman"/>
          <w:bCs/>
          <w:i/>
        </w:rPr>
      </w:pPr>
      <w:r w:rsidRPr="00390585">
        <w:rPr>
          <w:rFonts w:eastAsia="Calibri" w:cs="Times New Roman"/>
          <w:bCs/>
          <w:i/>
        </w:rPr>
        <w:t xml:space="preserve">Vakantieparken/recreatiewoningen </w:t>
      </w:r>
    </w:p>
    <w:p w:rsidRPr="00390585" w:rsidR="00747024" w:rsidP="00747024" w:rsidRDefault="00747024" w14:paraId="2CA91736" w14:textId="77777777">
      <w:pPr>
        <w:rPr>
          <w:rFonts w:eastAsia="Calibri" w:cs="Arial"/>
          <w:noProof/>
          <w:szCs w:val="18"/>
          <w:lang w:eastAsia="nl-NL" w:bidi="nl-NL"/>
        </w:rPr>
      </w:pPr>
      <w:r w:rsidRPr="00390585">
        <w:rPr>
          <w:rFonts w:eastAsia="Calibri" w:cs="Arial"/>
          <w:szCs w:val="18"/>
        </w:rPr>
        <w:t>Wij streven naar voldoende vitale vakantieparken/</w:t>
      </w:r>
      <w:r w:rsidRPr="00390585">
        <w:rPr>
          <w:rFonts w:eastAsia="Calibri" w:cs="Arial"/>
          <w:b/>
          <w:bCs/>
          <w:szCs w:val="18"/>
        </w:rPr>
        <w:t>recreatiewoning</w:t>
      </w:r>
      <w:r w:rsidRPr="00390585">
        <w:rPr>
          <w:rFonts w:eastAsia="Calibri" w:cs="Arial"/>
          <w:szCs w:val="18"/>
        </w:rPr>
        <w:t xml:space="preserve">en voor verblijfsrecreatie. Dit is gericht op voldoende kwaliteit van het verblijfsrecreatief aanbod dat aansluit bij de vraag van de bezoeker. Hiermee wordt toegewerkt naar een vitale en duurzame vrijetijdssector. Verpaupering en oneigenlijk gebruik zoals permanente bewoning en ondermijnende criminaliteit is ongewenst. </w:t>
      </w:r>
      <w:r w:rsidRPr="00390585">
        <w:rPr>
          <w:rFonts w:eastAsia="Times New Roman" w:cs="Arial"/>
          <w:szCs w:val="18"/>
          <w:lang w:eastAsia="nl-NL"/>
        </w:rPr>
        <w:t xml:space="preserve">In een aantal gemeenten speelt permanente bewoning van recreatiewoningen al langdurig. Om een effectieve aanpak van bestaande permanente bewoning landelijk, provinciaal en regionaal mogelijk te maken, kiezen wij voor een integrale gezamenlijke aanpak, samen met betrokken gemeenten en andere partners. Bij de integrale aanpak wegen we de economische, sociale, woon-, veiligheids- en natuuraspecten mee. We stimuleren duurzaamheid. Het staat voorop dat vakantieparken gezond en vitaal zijn. Voor parken met een uitzichtloos toekomstperspectief willen wij met pilots zoeken naar oplossingen. Transformatie naar een andere bestemming kan dan een mogelijkheid zijn. </w:t>
      </w:r>
    </w:p>
    <w:p w:rsidRPr="00390585" w:rsidR="00747024" w:rsidP="00747024" w:rsidRDefault="00747024" w14:paraId="6DEC2D82" w14:textId="77777777">
      <w:pPr>
        <w:rPr>
          <w:rFonts w:eastAsia="Calibri" w:cs="Arial"/>
          <w:noProof/>
          <w:szCs w:val="18"/>
          <w:lang w:eastAsia="nl-NL" w:bidi="nl-NL"/>
        </w:rPr>
      </w:pPr>
    </w:p>
    <w:p w:rsidRPr="00390585" w:rsidR="00747024" w:rsidP="00747024" w:rsidRDefault="00747024" w14:paraId="189ACB97" w14:textId="77777777">
      <w:pPr>
        <w:rPr>
          <w:rFonts w:eastAsia="Calibri" w:cs="Arial"/>
          <w:i/>
          <w:noProof/>
          <w:szCs w:val="18"/>
          <w:lang w:eastAsia="nl-NL" w:bidi="nl-NL"/>
        </w:rPr>
      </w:pPr>
      <w:r w:rsidRPr="00390585">
        <w:rPr>
          <w:rFonts w:eastAsia="Calibri" w:cs="Arial"/>
          <w:i/>
          <w:noProof/>
          <w:szCs w:val="18"/>
          <w:lang w:eastAsia="nl-NL" w:bidi="nl-NL"/>
        </w:rPr>
        <w:t xml:space="preserve">Vrijetijdseconomie/toerisme </w:t>
      </w:r>
    </w:p>
    <w:p w:rsidR="00747024" w:rsidP="00747024" w:rsidRDefault="00747024" w14:paraId="058120F9" w14:textId="77777777">
      <w:pPr>
        <w:rPr>
          <w:rFonts w:eastAsia="Times New Roman" w:cs="Arial"/>
          <w:szCs w:val="18"/>
          <w:lang w:eastAsia="nl-NL"/>
        </w:rPr>
      </w:pPr>
      <w:r w:rsidRPr="00390585">
        <w:rPr>
          <w:rFonts w:eastAsia="Calibri" w:cs="Times New Roman"/>
          <w:noProof/>
          <w:lang w:eastAsia="nl-NL" w:bidi="nl-NL"/>
        </w:rPr>
        <w:t xml:space="preserve">De verwachting is dat het bezoek door buitenlanders doorgroeit van 18 miljoen in 2017 naar 29 miljoen bezoekers in 2030. Ook voor het binnenlands bezoek geldt een stijgende lijn. Dit vertaalt zich in bestedingen en </w:t>
      </w:r>
      <w:r w:rsidRPr="00390585">
        <w:rPr>
          <w:rFonts w:eastAsia="Calibri" w:cs="Times New Roman"/>
          <w:noProof/>
          <w:lang w:eastAsia="nl-NL" w:bidi="nl-NL"/>
        </w:rPr>
        <w:lastRenderedPageBreak/>
        <w:t xml:space="preserve">werkgelegenheid. We willen, gelet op deze autonome groei van bezoekers, zorgen voor spreiding van voorzieningen met een goede match tussen vraag en aanbod. Daarbij zetten wij in op goed bereikbare en toegankelijke voorzieningen. Een aanbod dat, in kwaliteit en kwantiteit, goed aansluit op de behoeften van zowel inwoners als bezoekers. We stimuleren duurzame ontwikkeling van de vrijetijdseconomie. </w:t>
      </w:r>
      <w:r w:rsidRPr="00390585">
        <w:rPr>
          <w:rFonts w:eastAsia="Times New Roman" w:cs="Arial"/>
          <w:szCs w:val="18"/>
          <w:lang w:eastAsia="nl-NL"/>
        </w:rPr>
        <w:t>Het vrijetijdsbeleid richt zich op het verzilveren van de kansen met daarbij aandacht voor de balans tussen bezoeker en bewoner. Meer concreet betekent het dat we keuzes maken voor doelgroepen bezoekers die passen bij het profiel van de provincie Utrecht. Tevens zoeken wij mogelijkheden om het bezoek van toeristen en recreanten te spreiden in ruimte en tijd. De te nemen maatregelen richten zich op marketing en een goed management van vrijetijdseconomie oftewel bestemmingsmanagement. Hiervoor is ontwikkelen van kennis, vergaren van data en doen van onderzoek nodig.</w:t>
      </w:r>
    </w:p>
    <w:p w:rsidR="00723B7A" w:rsidP="00747024" w:rsidRDefault="00723B7A" w14:paraId="226026E3" w14:textId="77777777">
      <w:pPr>
        <w:rPr>
          <w:rFonts w:eastAsia="Times New Roman" w:cs="Arial"/>
          <w:szCs w:val="18"/>
          <w:lang w:eastAsia="nl-NL"/>
        </w:rPr>
      </w:pPr>
    </w:p>
    <w:p w:rsidRPr="00723B7A" w:rsidR="00723B7A" w:rsidP="00723B7A" w:rsidRDefault="00723B7A" w14:paraId="45E609D2" w14:textId="77777777">
      <w:pPr>
        <w:rPr>
          <w:rFonts w:eastAsia="Calibri" w:cs="Times New Roman"/>
          <w:i/>
          <w:iCs/>
        </w:rPr>
      </w:pPr>
      <w:r w:rsidRPr="00723B7A">
        <w:rPr>
          <w:rFonts w:eastAsia="Calibri" w:cs="Times New Roman"/>
          <w:i/>
          <w:iCs/>
        </w:rPr>
        <w:t xml:space="preserve">Uitvoering </w:t>
      </w:r>
      <w:r w:rsidRPr="00723B7A">
        <w:rPr>
          <w:rFonts w:eastAsia="Calibri" w:cs="Times New Roman"/>
          <w:bCs/>
          <w:i/>
          <w:iCs/>
        </w:rPr>
        <w:t>geven aan beleid voor</w:t>
      </w:r>
      <w:r w:rsidRPr="00723B7A">
        <w:rPr>
          <w:rFonts w:eastAsia="Calibri" w:cs="Times New Roman"/>
          <w:i/>
          <w:iCs/>
        </w:rPr>
        <w:t xml:space="preserve"> ‘recreatie en toerisme’</w:t>
      </w:r>
    </w:p>
    <w:p w:rsidRPr="00723B7A" w:rsidR="00723B7A" w:rsidP="00723B7A" w:rsidRDefault="00723B7A" w14:paraId="251386CC" w14:textId="77777777">
      <w:pPr>
        <w:rPr>
          <w:rFonts w:eastAsia="Calibri" w:cs="Times New Roman"/>
          <w:bCs/>
        </w:rPr>
      </w:pPr>
      <w:r w:rsidRPr="00723B7A">
        <w:rPr>
          <w:rFonts w:eastAsia="Calibri" w:cs="Times New Roman"/>
          <w:bCs/>
        </w:rPr>
        <w:t>Vanuit de rollen stimuleren / participeren / realiseren:</w:t>
      </w:r>
    </w:p>
    <w:p w:rsidRPr="00723B7A" w:rsidR="00723B7A" w:rsidP="00723B7A" w:rsidRDefault="00723B7A" w14:paraId="7926FADA" w14:textId="77777777">
      <w:pPr>
        <w:numPr>
          <w:ilvl w:val="0"/>
          <w:numId w:val="38"/>
        </w:numPr>
        <w:tabs>
          <w:tab w:val="num" w:pos="720"/>
        </w:tabs>
        <w:rPr>
          <w:rFonts w:eastAsia="Calibri" w:cs="Times New Roman"/>
        </w:rPr>
      </w:pPr>
      <w:r w:rsidRPr="00723B7A">
        <w:rPr>
          <w:rFonts w:eastAsia="Calibri" w:cs="Times New Roman"/>
        </w:rPr>
        <w:t>Opstellen programma met visie en uitvoering Recreatie en Toerisme.</w:t>
      </w:r>
    </w:p>
    <w:p w:rsidRPr="00723B7A" w:rsidR="00723B7A" w:rsidP="00723B7A" w:rsidRDefault="00723B7A" w14:paraId="6772669E" w14:textId="77777777">
      <w:pPr>
        <w:numPr>
          <w:ilvl w:val="0"/>
          <w:numId w:val="38"/>
        </w:numPr>
        <w:tabs>
          <w:tab w:val="num" w:pos="720"/>
        </w:tabs>
        <w:rPr>
          <w:rFonts w:eastAsia="Calibri" w:cs="Times New Roman"/>
        </w:rPr>
      </w:pPr>
      <w:r w:rsidRPr="00723B7A">
        <w:rPr>
          <w:rFonts w:eastAsia="Calibri" w:cs="Times New Roman"/>
        </w:rPr>
        <w:t>Subsidieverordening recreatie en toerisme.</w:t>
      </w:r>
    </w:p>
    <w:p w:rsidRPr="00723B7A" w:rsidR="00723B7A" w:rsidP="00723B7A" w:rsidRDefault="00723B7A" w14:paraId="2AD7AB1E" w14:textId="77777777">
      <w:pPr>
        <w:numPr>
          <w:ilvl w:val="0"/>
          <w:numId w:val="38"/>
        </w:numPr>
        <w:tabs>
          <w:tab w:val="num" w:pos="720"/>
        </w:tabs>
        <w:rPr>
          <w:rFonts w:eastAsia="Calibri" w:cs="Times New Roman"/>
        </w:rPr>
      </w:pPr>
      <w:r w:rsidRPr="00723B7A">
        <w:rPr>
          <w:rFonts w:eastAsia="Calibri" w:cs="Times New Roman"/>
        </w:rPr>
        <w:t>Agenda Vitaal Platteland en de opvolger hiervan.</w:t>
      </w:r>
    </w:p>
    <w:p w:rsidRPr="00723B7A" w:rsidR="00723B7A" w:rsidP="00723B7A" w:rsidRDefault="00723B7A" w14:paraId="2ECC7112" w14:textId="77777777">
      <w:pPr>
        <w:numPr>
          <w:ilvl w:val="0"/>
          <w:numId w:val="38"/>
        </w:numPr>
        <w:tabs>
          <w:tab w:val="num" w:pos="720"/>
        </w:tabs>
        <w:rPr>
          <w:rFonts w:eastAsia="Calibri" w:cs="Times New Roman"/>
        </w:rPr>
      </w:pPr>
      <w:r w:rsidRPr="00723B7A">
        <w:rPr>
          <w:rFonts w:eastAsia="Calibri" w:cs="Times New Roman"/>
        </w:rPr>
        <w:t>Sturing op en samenwerking met Recreatieschappen, Recreatie Midden Nederland en Routebureau.</w:t>
      </w:r>
    </w:p>
    <w:p w:rsidRPr="00723B7A" w:rsidR="00723B7A" w:rsidP="00723B7A" w:rsidRDefault="00723B7A" w14:paraId="741A8AD7" w14:textId="77777777">
      <w:pPr>
        <w:numPr>
          <w:ilvl w:val="0"/>
          <w:numId w:val="38"/>
        </w:numPr>
        <w:tabs>
          <w:tab w:val="num" w:pos="720"/>
        </w:tabs>
        <w:rPr>
          <w:rFonts w:eastAsia="Calibri" w:cs="Times New Roman"/>
        </w:rPr>
      </w:pPr>
      <w:r w:rsidRPr="00723B7A">
        <w:rPr>
          <w:rFonts w:eastAsia="Calibri" w:cs="Times New Roman"/>
        </w:rPr>
        <w:t>Vragen gemeenten om bescherming van en ontwikkeling recreatie in de recreatiezones.</w:t>
      </w:r>
    </w:p>
    <w:p w:rsidRPr="00723B7A" w:rsidR="00723B7A" w:rsidP="00723B7A" w:rsidRDefault="00723B7A" w14:paraId="394D4900" w14:textId="77777777">
      <w:pPr>
        <w:numPr>
          <w:ilvl w:val="0"/>
          <w:numId w:val="38"/>
        </w:numPr>
        <w:tabs>
          <w:tab w:val="num" w:pos="720"/>
        </w:tabs>
        <w:rPr>
          <w:rFonts w:eastAsia="Calibri" w:cs="Times New Roman"/>
        </w:rPr>
      </w:pPr>
      <w:r w:rsidRPr="00723B7A">
        <w:rPr>
          <w:rFonts w:eastAsia="Calibri" w:cs="Times New Roman"/>
        </w:rPr>
        <w:t>Integrale aanpak vakantieparken met alle partners opstarten.</w:t>
      </w:r>
    </w:p>
    <w:p w:rsidRPr="00723B7A" w:rsidR="00723B7A" w:rsidP="00723B7A" w:rsidRDefault="00723B7A" w14:paraId="64F6583E" w14:textId="77777777">
      <w:pPr>
        <w:numPr>
          <w:ilvl w:val="0"/>
          <w:numId w:val="38"/>
        </w:numPr>
        <w:tabs>
          <w:tab w:val="num" w:pos="720"/>
        </w:tabs>
        <w:rPr>
          <w:rFonts w:eastAsia="Calibri" w:cs="Times New Roman"/>
        </w:rPr>
      </w:pPr>
      <w:r w:rsidRPr="00723B7A">
        <w:rPr>
          <w:rFonts w:eastAsia="Calibri" w:cs="Times New Roman"/>
        </w:rPr>
        <w:t>Opstellen integrale visie vakantieparken.</w:t>
      </w:r>
    </w:p>
    <w:p w:rsidRPr="00723B7A" w:rsidR="00723B7A" w:rsidP="00723B7A" w:rsidRDefault="00723B7A" w14:paraId="59A43B28" w14:textId="77777777">
      <w:pPr>
        <w:numPr>
          <w:ilvl w:val="0"/>
          <w:numId w:val="38"/>
        </w:numPr>
        <w:rPr>
          <w:rFonts w:eastAsia="Calibri" w:cs="Times New Roman"/>
        </w:rPr>
      </w:pPr>
      <w:r w:rsidRPr="00723B7A">
        <w:rPr>
          <w:rFonts w:eastAsia="Calibri" w:cs="Times New Roman"/>
        </w:rPr>
        <w:t>Onderzoek naar groei van (recreatief) groen in gelijke tred met verstedelijkingsopgave.</w:t>
      </w:r>
    </w:p>
    <w:p w:rsidRPr="00723B7A" w:rsidR="00723B7A" w:rsidP="00723B7A" w:rsidRDefault="00723B7A" w14:paraId="0C7E584F" w14:textId="77777777">
      <w:pPr>
        <w:numPr>
          <w:ilvl w:val="0"/>
          <w:numId w:val="38"/>
        </w:numPr>
        <w:tabs>
          <w:tab w:val="num" w:pos="720"/>
        </w:tabs>
        <w:rPr>
          <w:rFonts w:eastAsia="Calibri" w:cs="Times New Roman"/>
        </w:rPr>
      </w:pPr>
      <w:r w:rsidRPr="00723B7A">
        <w:rPr>
          <w:rFonts w:eastAsia="Calibri" w:cs="Times New Roman"/>
        </w:rPr>
        <w:t>Programma-aanpak voor het Ringpark: bestaande programma’s en projecten in het perspectief van het Ringpark plaatsen en nieuwe thema’s agenderen en uitwerken.</w:t>
      </w:r>
    </w:p>
    <w:p w:rsidRPr="00723B7A" w:rsidR="00723B7A" w:rsidP="00723B7A" w:rsidRDefault="00723B7A" w14:paraId="660E7BF4" w14:textId="77777777">
      <w:pPr>
        <w:rPr>
          <w:rFonts w:eastAsia="Calibri" w:cs="Times New Roman"/>
          <w:bCs/>
        </w:rPr>
      </w:pPr>
      <w:r w:rsidRPr="00723B7A">
        <w:rPr>
          <w:rFonts w:eastAsia="Calibri" w:cs="Times New Roman"/>
          <w:bCs/>
        </w:rPr>
        <w:t>Vanuit de rol reguleren:</w:t>
      </w:r>
    </w:p>
    <w:p w:rsidRPr="00723B7A" w:rsidR="00723B7A" w:rsidP="00723B7A" w:rsidRDefault="00723B7A" w14:paraId="54B634C1" w14:textId="77777777">
      <w:pPr>
        <w:numPr>
          <w:ilvl w:val="0"/>
          <w:numId w:val="38"/>
        </w:numPr>
        <w:tabs>
          <w:tab w:val="num" w:pos="720"/>
        </w:tabs>
        <w:rPr>
          <w:rFonts w:eastAsia="Calibri" w:cs="Times New Roman"/>
        </w:rPr>
      </w:pPr>
      <w:r w:rsidRPr="00723B7A">
        <w:rPr>
          <w:rFonts w:eastAsia="Calibri" w:cs="Times New Roman"/>
        </w:rPr>
        <w:t>Instructieregel voor onder voorwaarden rode ontwikkelingen toestaan om recreatieve voorzieningen te realiseren.</w:t>
      </w:r>
    </w:p>
    <w:p w:rsidRPr="00723B7A" w:rsidR="00723B7A" w:rsidP="00723B7A" w:rsidRDefault="00723B7A" w14:paraId="6D12A647" w14:textId="77777777">
      <w:pPr>
        <w:numPr>
          <w:ilvl w:val="0"/>
          <w:numId w:val="38"/>
        </w:numPr>
        <w:tabs>
          <w:tab w:val="num" w:pos="720"/>
        </w:tabs>
        <w:rPr>
          <w:rFonts w:eastAsia="Calibri" w:cs="Times New Roman"/>
        </w:rPr>
      </w:pPr>
      <w:r w:rsidRPr="00723B7A">
        <w:rPr>
          <w:rFonts w:eastAsia="Calibri" w:cs="Times New Roman"/>
        </w:rPr>
        <w:t>Regels ter voorkoming van permanente bewoning en ander oneigenlijk gebruik van recreatiewoningen.</w:t>
      </w:r>
    </w:p>
    <w:p w:rsidRPr="00723B7A" w:rsidR="00723B7A" w:rsidP="00723B7A" w:rsidRDefault="00723B7A" w14:paraId="7F81EDA5" w14:textId="77777777">
      <w:pPr>
        <w:rPr>
          <w:rFonts w:eastAsia="Calibri" w:cs="Times New Roman"/>
          <w:bCs/>
        </w:rPr>
      </w:pPr>
      <w:r w:rsidRPr="00723B7A">
        <w:rPr>
          <w:rFonts w:eastAsia="Calibri" w:cs="Times New Roman"/>
          <w:bCs/>
        </w:rPr>
        <w:t>Beschikbaar voor informatie en communicatie:</w:t>
      </w:r>
    </w:p>
    <w:p w:rsidRPr="00723B7A" w:rsidR="00723B7A" w:rsidP="00723B7A" w:rsidRDefault="00723B7A" w14:paraId="3686DCE3" w14:textId="77777777">
      <w:pPr>
        <w:numPr>
          <w:ilvl w:val="0"/>
          <w:numId w:val="38"/>
        </w:numPr>
        <w:tabs>
          <w:tab w:val="num" w:pos="720"/>
        </w:tabs>
        <w:rPr>
          <w:rFonts w:eastAsia="Calibri" w:cs="Times New Roman"/>
        </w:rPr>
      </w:pPr>
      <w:r w:rsidRPr="00723B7A">
        <w:rPr>
          <w:rFonts w:eastAsia="Calibri" w:cs="Times New Roman"/>
        </w:rPr>
        <w:t>Programma met visie en handreiking recreatiezones.</w:t>
      </w:r>
    </w:p>
    <w:p w:rsidR="009404AC" w:rsidP="009404AC" w:rsidRDefault="009404AC" w14:paraId="7137AF45" w14:textId="77777777">
      <w:pPr>
        <w:rPr>
          <w:rFonts w:cs="Arial"/>
          <w:b/>
          <w:lang w:eastAsia="nl-NL"/>
        </w:rPr>
      </w:pPr>
    </w:p>
    <w:p w:rsidRPr="007472A7" w:rsidR="3F2D0D6C" w:rsidP="00AC2835" w:rsidRDefault="3F2D0D6C" w14:paraId="13218137" w14:textId="4F38FEDA">
      <w:pPr>
        <w:pStyle w:val="Boxkop"/>
        <w:pBdr>
          <w:top w:val="single" w:color="auto" w:sz="4" w:space="1"/>
          <w:left w:val="single" w:color="auto" w:sz="4" w:space="1"/>
          <w:bottom w:val="single" w:color="auto" w:sz="4" w:space="1"/>
          <w:right w:val="single" w:color="auto" w:sz="4" w:space="1"/>
        </w:pBdr>
      </w:pPr>
      <w:bookmarkStart w:name="_Toc35356244" w:id="38"/>
      <w:r w:rsidRPr="007472A7">
        <w:t>Ringpark - Groen groeit mee!</w:t>
      </w:r>
      <w:bookmarkEnd w:id="38"/>
    </w:p>
    <w:p w:rsidRPr="007472A7" w:rsidR="3F2D0D6C" w:rsidP="00AC2835" w:rsidRDefault="3F2D0D6C" w14:paraId="5D6C3F94" w14:textId="77777777">
      <w:pPr>
        <w:pBdr>
          <w:top w:val="single" w:color="auto" w:sz="4" w:space="1"/>
          <w:left w:val="single" w:color="auto" w:sz="4" w:space="1"/>
          <w:bottom w:val="single" w:color="auto" w:sz="4" w:space="1"/>
          <w:right w:val="single" w:color="auto" w:sz="4" w:space="1"/>
        </w:pBdr>
        <w:rPr>
          <w:rFonts w:cs="Arial"/>
          <w:b/>
          <w:bCs/>
          <w:color w:val="000000" w:themeColor="text1"/>
        </w:rPr>
      </w:pPr>
      <w:r w:rsidRPr="007472A7">
        <w:rPr>
          <w:rFonts w:cs="Arial"/>
          <w:b/>
          <w:bCs/>
          <w:color w:val="000000" w:themeColor="text1"/>
        </w:rPr>
        <w:t>Groen is de kwaliteit van de provincie Utrecht, groei is de opgave. Maar hoe kunnen we groen (kwalitatief én kwantitatief) laten meegroeien? Met het Ringpark willen we groene waarden verstevigen in een groeiende regio. Maar ook ruimtelijke-economische meerwaarde creëren bij transities die zich voordoen in het landelijk gebied. Het Ringpark is een krachtig concept dat rode en groene belangen niet tegen elkaar uitspeelt, maar daarin balans aanbrengt.</w:t>
      </w:r>
    </w:p>
    <w:p w:rsidRPr="007472A7" w:rsidR="32952622" w:rsidP="00AC2835" w:rsidRDefault="32952622" w14:paraId="2DFA8608" w14:textId="77777777">
      <w:pPr>
        <w:pBdr>
          <w:top w:val="single" w:color="auto" w:sz="4" w:space="1"/>
          <w:left w:val="single" w:color="auto" w:sz="4" w:space="1"/>
          <w:bottom w:val="single" w:color="auto" w:sz="4" w:space="1"/>
          <w:right w:val="single" w:color="auto" w:sz="4" w:space="1"/>
        </w:pBdr>
        <w:rPr>
          <w:rFonts w:cs="Arial"/>
          <w:color w:val="000000" w:themeColor="text1"/>
        </w:rPr>
      </w:pPr>
    </w:p>
    <w:p w:rsidRPr="007472A7" w:rsidR="3F2D0D6C" w:rsidP="00AC2835" w:rsidRDefault="3F2D0D6C" w14:paraId="6CDEEDC2" w14:textId="77777777">
      <w:pPr>
        <w:pBdr>
          <w:top w:val="single" w:color="auto" w:sz="4" w:space="1"/>
          <w:left w:val="single" w:color="auto" w:sz="4" w:space="1"/>
          <w:bottom w:val="single" w:color="auto" w:sz="4" w:space="1"/>
          <w:right w:val="single" w:color="auto" w:sz="4" w:space="1"/>
        </w:pBdr>
        <w:rPr>
          <w:rFonts w:cs="Arial"/>
          <w:color w:val="000000" w:themeColor="text1"/>
        </w:rPr>
      </w:pPr>
      <w:r w:rsidRPr="007472A7">
        <w:rPr>
          <w:rFonts w:cs="Arial"/>
          <w:color w:val="000000" w:themeColor="text1"/>
        </w:rPr>
        <w:t xml:space="preserve">Het Ringpark biedt een groen, gezond en slim antwoord in een periode van groei (verstedelijking, mobiliteit) en transities (energie, klimaat, landbouw, circulair). De urgentie om ruimtelijke kwaliteit en groen centraal op de agenda te zetten is groot. Utrecht wil immers geen provincie zijn waar de verstedelijking en de groeiende mobiliteit ten koste gaat van het landschap en een gezonde leefomgeving. In het Ringpark komen al deze opgaven samen, met als sleutelbegrip ruimtelijke kwaliteit. </w:t>
      </w:r>
    </w:p>
    <w:p w:rsidRPr="007472A7" w:rsidR="32952622" w:rsidP="00AC2835" w:rsidRDefault="32952622" w14:paraId="734E0C84" w14:textId="77777777">
      <w:pPr>
        <w:pBdr>
          <w:top w:val="single" w:color="auto" w:sz="4" w:space="1"/>
          <w:left w:val="single" w:color="auto" w:sz="4" w:space="1"/>
          <w:bottom w:val="single" w:color="auto" w:sz="4" w:space="1"/>
          <w:right w:val="single" w:color="auto" w:sz="4" w:space="1"/>
        </w:pBdr>
        <w:rPr>
          <w:rFonts w:cs="Arial"/>
          <w:color w:val="000000" w:themeColor="text1"/>
        </w:rPr>
      </w:pPr>
    </w:p>
    <w:p w:rsidRPr="007472A7" w:rsidR="3F2D0D6C" w:rsidP="00AC2835" w:rsidRDefault="3F2D0D6C" w14:paraId="117A9788" w14:textId="7AB2E075">
      <w:pPr>
        <w:pBdr>
          <w:top w:val="single" w:color="auto" w:sz="4" w:space="1"/>
          <w:left w:val="single" w:color="auto" w:sz="4" w:space="1"/>
          <w:bottom w:val="single" w:color="auto" w:sz="4" w:space="1"/>
          <w:right w:val="single" w:color="auto" w:sz="4" w:space="1"/>
        </w:pBdr>
        <w:rPr>
          <w:rFonts w:cs="Arial"/>
          <w:color w:val="000000" w:themeColor="text1"/>
        </w:rPr>
      </w:pPr>
      <w:r w:rsidRPr="007472A7">
        <w:rPr>
          <w:rFonts w:cs="Arial"/>
          <w:color w:val="000000" w:themeColor="text1"/>
        </w:rPr>
        <w:t xml:space="preserve">Het Ringpark biedt perspectief, zowel in steden als in de dorpen. In de eerste en tweede ring speelt vooral de uitdaging van verdichting mét behoud van groene en blauwe kwaliteit. In de derde ring (stadsrand/dorpsrand) liggen er opgaven als omgevingskwaliteit en stad-landrelaties. In de vierde ring (het ‘ommeland’) wordt gezocht naar een nieuw evenwicht tussen recreatie, landbouw en natuur. </w:t>
      </w:r>
    </w:p>
    <w:p w:rsidRPr="007472A7" w:rsidR="32952622" w:rsidP="00AC2835" w:rsidRDefault="32952622" w14:paraId="2F6DAD57" w14:textId="77777777">
      <w:pPr>
        <w:pBdr>
          <w:top w:val="single" w:color="auto" w:sz="4" w:space="1"/>
          <w:left w:val="single" w:color="auto" w:sz="4" w:space="1"/>
          <w:bottom w:val="single" w:color="auto" w:sz="4" w:space="1"/>
          <w:right w:val="single" w:color="auto" w:sz="4" w:space="1"/>
        </w:pBdr>
        <w:rPr>
          <w:rFonts w:cs="Arial"/>
          <w:color w:val="000000" w:themeColor="text1"/>
        </w:rPr>
      </w:pPr>
    </w:p>
    <w:p w:rsidR="3F2D0D6C" w:rsidP="00AC2835" w:rsidRDefault="3F2D0D6C" w14:paraId="57348931" w14:textId="77777777">
      <w:pPr>
        <w:pBdr>
          <w:top w:val="single" w:color="auto" w:sz="4" w:space="1"/>
          <w:left w:val="single" w:color="auto" w:sz="4" w:space="1"/>
          <w:bottom w:val="single" w:color="auto" w:sz="4" w:space="1"/>
          <w:right w:val="single" w:color="auto" w:sz="4" w:space="1"/>
        </w:pBdr>
        <w:rPr>
          <w:rFonts w:cs="Arial"/>
          <w:color w:val="000000" w:themeColor="text1"/>
        </w:rPr>
      </w:pPr>
      <w:r w:rsidRPr="007472A7">
        <w:rPr>
          <w:rFonts w:cs="Arial"/>
          <w:color w:val="000000" w:themeColor="text1"/>
        </w:rPr>
        <w:t>Het gaat bij het Ringpark niet alleen om de ‘ringen’, maar ook om de verbindingen daartussen. Denk daarbij aan een groenblauw netwerk en routes. Door bijvoorbeeld de ontwikkeling van ‘missing links’ en de ontwikkeling van Ringparkpoorten worden stad en land verbonden en toegankelijk voor iedereen.</w:t>
      </w:r>
      <w:r w:rsidRPr="32952622">
        <w:rPr>
          <w:rFonts w:cs="Arial"/>
          <w:color w:val="000000" w:themeColor="text1"/>
        </w:rPr>
        <w:t xml:space="preserve"> </w:t>
      </w:r>
    </w:p>
    <w:p w:rsidR="18603754" w:rsidP="18603754" w:rsidRDefault="18603754" w14:paraId="397269AB" w14:textId="0CEEC57B">
      <w:pPr>
        <w:rPr>
          <w:rFonts w:cs="Arial"/>
          <w:b/>
          <w:bCs/>
          <w:noProof/>
          <w:lang w:eastAsia="nl-NL"/>
        </w:rPr>
      </w:pPr>
    </w:p>
    <w:p w:rsidRPr="00390585" w:rsidR="00E74BEF" w:rsidP="00E74BEF" w:rsidRDefault="00E74BEF" w14:paraId="7C237B62" w14:textId="77777777">
      <w:pPr>
        <w:pStyle w:val="Kop2"/>
        <w:rPr>
          <w:lang w:bidi="nl-NL"/>
        </w:rPr>
      </w:pPr>
      <w:bookmarkStart w:name="_Toc36733135" w:id="39"/>
      <w:r w:rsidRPr="00390585">
        <w:rPr>
          <w:lang w:bidi="nl-NL"/>
        </w:rPr>
        <w:t>Klimaatbestendig en waterrobuust</w:t>
      </w:r>
      <w:bookmarkEnd w:id="39"/>
    </w:p>
    <w:p w:rsidRPr="00390585" w:rsidR="00E74BEF" w:rsidP="00E74BEF" w:rsidRDefault="00E74BEF" w14:paraId="784151D7" w14:textId="334AF92D">
      <w:pPr>
        <w:rPr>
          <w:rFonts w:eastAsia="Calibri" w:cs="Times New Roman"/>
          <w:bCs/>
          <w:noProof/>
          <w:szCs w:val="18"/>
          <w:lang w:eastAsia="nl-NL" w:bidi="nl-NL"/>
        </w:rPr>
      </w:pPr>
    </w:p>
    <w:p w:rsidR="00ED528A" w:rsidP="067F2EC1" w:rsidRDefault="00ED528A" w14:paraId="62340A10" w14:textId="1CD48148">
      <w:pPr>
        <w:spacing w:line="276" w:lineRule="auto"/>
        <w:rPr>
          <w:rFonts w:eastAsia="Arial" w:cs="Arial"/>
        </w:rPr>
      </w:pPr>
      <w:r w:rsidRPr="001D342A">
        <w:rPr>
          <w:rFonts w:eastAsia="Arial" w:cs="Arial"/>
        </w:rPr>
        <w:lastRenderedPageBreak/>
        <w:t>Nederland heeft een opgave om de gevolgen van klimaatverandering zo goed mogelijk op te vangen. Ook wij hebben daar een verantwoordelijkheid in. Daarvoor willen wij de fysieke leefomgeving klimaatbestendig en waterrobuust maken. Het is belangrijk dat wij bij ontwikkelingen rekening houden met een robuust bodem- en watersysteem, een klimaatbestendige en waterveilige leefomgeving en een perspectief voor bodemdalingsgebieden.</w:t>
      </w:r>
    </w:p>
    <w:p w:rsidR="067F2EC1" w:rsidP="067F2EC1" w:rsidRDefault="067F2EC1" w14:paraId="0D48F8B9" w14:textId="55C243B8">
      <w:pPr>
        <w:spacing w:line="276" w:lineRule="auto"/>
        <w:rPr>
          <w:rFonts w:eastAsia="Arial" w:cs="Arial"/>
        </w:rPr>
      </w:pPr>
    </w:p>
    <w:p w:rsidRPr="001D342A" w:rsidR="00ED528A" w:rsidP="067F2EC1" w:rsidRDefault="00ED528A" w14:paraId="0172FE47" w14:textId="2518F1B2">
      <w:pPr>
        <w:spacing w:line="276" w:lineRule="auto"/>
        <w:rPr>
          <w:rFonts w:eastAsia="Arial" w:cs="Arial"/>
        </w:rPr>
      </w:pPr>
      <w:r w:rsidRPr="067F2EC1">
        <w:rPr>
          <w:rFonts w:eastAsia="Arial" w:cs="Arial"/>
        </w:rPr>
        <w:t xml:space="preserve">Het bodem- en watersysteem (zowel grond- als oppervlaktewater) vormt van nature de basis voor onze leefomgeving en daarmee voor onze samenleving. Het bodem- en watersysteem, zoals weergegeven in </w:t>
      </w:r>
      <w:r w:rsidR="003F0D00">
        <w:rPr>
          <w:rFonts w:eastAsia="Arial" w:cs="Arial"/>
        </w:rPr>
        <w:t xml:space="preserve">de </w:t>
      </w:r>
      <w:r w:rsidRPr="067F2EC1">
        <w:rPr>
          <w:rFonts w:eastAsia="Arial" w:cs="Arial"/>
        </w:rPr>
        <w:t xml:space="preserve">afbeelding, beschouwen wij als één integraal systeem. Het systeem voorziet ons bijvoorbeeld van draagkracht om te wonen, ruimte voor (boven- en ondergrondse) bouwactiviteiten en infrastructuur voor wonen en werken </w:t>
      </w:r>
      <w:r w:rsidRPr="001D342A">
        <w:rPr>
          <w:rFonts w:eastAsia="Arial" w:cs="Arial"/>
        </w:rPr>
        <w:t>(inclusief kabels en leidingen), schoon drinkwater, voldoende én schoon water voor natuur, mogelijkheden voor recreatie, energieproductie (aquathermie, bodemenergie en aardwarmte), en het systeem is een voedingsbodem voor de landbouw. Ook zijn er aardkundige en archeologische waarden opgenomen in het systeem om rekening mee te houden en zijn er historische bodem- en grondwaterverontreinigingen aanwezig. Door toenemend gebruik staat het bodem- en watersysteem onder druk.</w:t>
      </w:r>
    </w:p>
    <w:p w:rsidR="00ED528A" w:rsidP="067F2EC1" w:rsidRDefault="00ED528A" w14:paraId="3391A3F0" w14:textId="77777777">
      <w:pPr>
        <w:spacing w:line="276" w:lineRule="auto"/>
        <w:rPr>
          <w:rFonts w:eastAsia="Arial" w:cs="Arial"/>
        </w:rPr>
      </w:pPr>
      <w:r w:rsidRPr="001D342A">
        <w:rPr>
          <w:rFonts w:eastAsia="Arial" w:cs="Arial"/>
        </w:rPr>
        <w:t>Het bodem- en watersysteem in onze provincie kenmerkt zich door een grote diversiteit en kwaliteiten. Het veenweidegebied in het westen van de provincie heeft veengrond met een hoge grondwaterstand die kunstmatig beheerst wordt. De bodem langs de grote rivieren en het Kromme Rijngebied bestaat hoofdzakelijk uit klei. De gebieden rondom de Utrechtse Heuvelrug bestaan uit zandgronden en beeksystemen zorgen voor afwatering. Op de Utrechtse Heuvelrug infiltreert een groot deel van het regenwater dat een belangrijke bron is voor de drinkwaterwinning en water voor de (levensmiddelen)industrie en de natuur- en landbouwgebieden langs de flanken. Een deel van het grondwater komt in kwelgebieden aan de oppervlakte. Dit zorgt voor een bijzondere biodiversiteit. Een goede bodemkwaliteit draagt bij aan een gezond bodemleven voor een vruchtbare bodem en bezit meer waterbergend vermogen.</w:t>
      </w:r>
      <w:r w:rsidRPr="067F2EC1">
        <w:rPr>
          <w:rFonts w:eastAsia="Arial" w:cs="Arial"/>
        </w:rPr>
        <w:t xml:space="preserve"> </w:t>
      </w:r>
    </w:p>
    <w:p w:rsidR="067F2EC1" w:rsidP="067F2EC1" w:rsidRDefault="067F2EC1" w14:paraId="3DC3F6E7" w14:textId="1E17C35F">
      <w:pPr>
        <w:pStyle w:val="Geenafstand"/>
        <w:spacing w:line="276" w:lineRule="auto"/>
        <w:rPr>
          <w:rFonts w:eastAsia="Arial" w:cs="Arial"/>
        </w:rPr>
      </w:pPr>
    </w:p>
    <w:p w:rsidRPr="001D342A" w:rsidR="00ED528A" w:rsidP="067F2EC1" w:rsidRDefault="00ED528A" w14:paraId="754B063A" w14:textId="5775AFF3">
      <w:pPr>
        <w:pStyle w:val="Geenafstand"/>
        <w:spacing w:line="276" w:lineRule="auto"/>
        <w:rPr>
          <w:rFonts w:eastAsia="Arial" w:cs="Arial"/>
        </w:rPr>
      </w:pPr>
      <w:r w:rsidRPr="001D342A">
        <w:rPr>
          <w:rFonts w:eastAsia="Arial" w:cs="Arial"/>
        </w:rPr>
        <w:t>Het oppervlaktewatersysteem vormt een belangrijke basis voor het functioneren van ons landelijk en stedelijk gebied. Het watersysteem draagt bij aan cultuurhistorische betekenis van uiteenlopende landschappen in onze provincie. Het veenweidegebied, de Nieuwe Hollandse Waterlinie, de Grebbelinie, de Stelling van Amsterdam en de aardkundige waarden verspreid over onze provincie zijn hiervan mooie voorbeelden. Een goede waterkwaliteit draagt bij aan een gezonde en aantrekkelijke leefomgeving. En tegelijkertijd kan een robuust watersysteem het aanwezige gebruik faciliteren en goed inspelen op extreme neerslagsituaties en perioden van droogte.</w:t>
      </w:r>
    </w:p>
    <w:p w:rsidR="00ED528A" w:rsidP="067F2EC1" w:rsidRDefault="00ED528A" w14:paraId="1E03542F" w14:textId="1A58863F">
      <w:pPr>
        <w:spacing w:line="276" w:lineRule="auto"/>
        <w:rPr>
          <w:rFonts w:eastAsia="Arial" w:cs="Arial"/>
        </w:rPr>
      </w:pPr>
      <w:r w:rsidRPr="001D342A">
        <w:rPr>
          <w:rFonts w:eastAsia="Arial" w:cs="Arial"/>
        </w:rPr>
        <w:t>Via onze rivieren (Nederrijn en Lek), kanalen (Amsterdam-Rijnkanaal, Merwedekanaal en Valleikanaal) en het regionale watersysteem kan onder normale omstandigheden voldoende zoetwater worden aan- en afgevoerd. Door een stelsel aan dijken en keringen wordt onze provincie beschermd tegen overstromingen. Aanwezige groenblauwe dooradering in stedelijk gebied is essentieel voor klimaatadaptatie, gezondheid, biodiversiteit en recreatie.</w:t>
      </w:r>
    </w:p>
    <w:p w:rsidR="00ED528A" w:rsidP="067F2EC1" w:rsidRDefault="00ED528A" w14:paraId="0ADA79BC" w14:textId="77777777">
      <w:pPr>
        <w:spacing w:line="276" w:lineRule="auto"/>
        <w:rPr>
          <w:rFonts w:eastAsia="Arial" w:cs="Arial"/>
        </w:rPr>
      </w:pPr>
    </w:p>
    <w:p w:rsidR="00ED528A" w:rsidP="067F2EC1" w:rsidRDefault="00ED528A" w14:paraId="00C14507" w14:textId="77777777">
      <w:pPr>
        <w:spacing w:line="276" w:lineRule="auto"/>
        <w:rPr>
          <w:rFonts w:eastAsia="Arial" w:cs="Arial"/>
        </w:rPr>
      </w:pPr>
      <w:r w:rsidRPr="067F2EC1">
        <w:rPr>
          <w:rFonts w:eastAsia="Arial" w:cs="Arial"/>
        </w:rPr>
        <w:t>Karakteristiek voor de (veen)weidegebieden zijn de verschillende cultuurhistorische waardevolle verkavelingspatronen met smalle kavels en veel sloten en de aanwezigheid van (veen)kaden, dijkjes, lintdorpen, oude dorpskernen, boerderijlinten, kronkelende veenriviertjes, openheid, vee, (weide)vogels, rietlanden en moerassige delen. De veenweidegebieden zijn, ook op Europees niveau, de best bewaarde cultuurlandschappen die ingericht zijn voor de landbouw. Daarnaast zijn ook de openheid, rust en stilte unieke kwaliteiten van (veen)weidegebieden.</w:t>
      </w:r>
    </w:p>
    <w:p w:rsidRPr="00390585" w:rsidR="00B27C01" w:rsidP="00E74BEF" w:rsidRDefault="00B27C01" w14:paraId="1C924AC4" w14:textId="77777777">
      <w:pPr>
        <w:rPr>
          <w:rFonts w:eastAsia="Calibri" w:cs="Times New Roman"/>
          <w:bCs/>
          <w:noProof/>
          <w:szCs w:val="18"/>
          <w:lang w:eastAsia="nl-NL" w:bidi="nl-NL"/>
        </w:rPr>
      </w:pPr>
    </w:p>
    <w:p w:rsidRPr="00390585" w:rsidR="57B0CCB5" w:rsidP="0073592B" w:rsidRDefault="57B0CCB5" w14:paraId="74EB5C96" w14:textId="62EC1004">
      <w:pPr>
        <w:pStyle w:val="Kop2"/>
        <w:numPr>
          <w:ilvl w:val="2"/>
          <w:numId w:val="6"/>
        </w:numPr>
        <w:rPr>
          <w:rStyle w:val="normaltextrun1"/>
        </w:rPr>
      </w:pPr>
      <w:r w:rsidRPr="00390585">
        <w:rPr>
          <w:rStyle w:val="normaltextrun1"/>
          <w:rFonts w:cs="Arial"/>
        </w:rPr>
        <w:t xml:space="preserve"> </w:t>
      </w:r>
      <w:bookmarkStart w:name="_Toc36733136" w:id="40"/>
      <w:r w:rsidRPr="00390585">
        <w:rPr>
          <w:rStyle w:val="normaltextrun1"/>
          <w:rFonts w:cs="Arial"/>
        </w:rPr>
        <w:t xml:space="preserve">Duurzaam en robuust </w:t>
      </w:r>
      <w:r w:rsidRPr="00390585" w:rsidR="00AD54D6">
        <w:rPr>
          <w:rStyle w:val="normaltextrun1"/>
          <w:rFonts w:cs="Arial"/>
        </w:rPr>
        <w:t xml:space="preserve">bodem- en </w:t>
      </w:r>
      <w:r w:rsidRPr="00390585">
        <w:rPr>
          <w:rStyle w:val="normaltextrun1"/>
          <w:rFonts w:cs="Arial"/>
        </w:rPr>
        <w:t>watersysteem</w:t>
      </w:r>
      <w:bookmarkEnd w:id="40"/>
    </w:p>
    <w:p w:rsidRPr="00390585" w:rsidR="00D30412" w:rsidP="00DE5E68" w:rsidRDefault="00D30412" w14:paraId="1542C234" w14:textId="77777777">
      <w:pPr>
        <w:spacing w:line="240" w:lineRule="atLeast"/>
        <w:rPr>
          <w:rFonts w:eastAsia="Arial" w:cs="Arial"/>
          <w:color w:val="000000"/>
          <w:szCs w:val="18"/>
        </w:rPr>
      </w:pPr>
    </w:p>
    <w:p w:rsidRPr="00176D17" w:rsidR="00DE5E68" w:rsidP="067F2EC1" w:rsidRDefault="00DE5E68" w14:paraId="49A5B7AC" w14:textId="77777777">
      <w:pPr>
        <w:spacing w:line="276" w:lineRule="auto"/>
        <w:rPr>
          <w:rFonts w:eastAsia="Arial" w:cs="Arial"/>
          <w:i/>
          <w:iCs/>
        </w:rPr>
      </w:pPr>
      <w:r w:rsidRPr="00176D17">
        <w:rPr>
          <w:rFonts w:eastAsia="Arial" w:cs="Arial"/>
          <w:i/>
          <w:iCs/>
        </w:rPr>
        <w:t>Ambities</w:t>
      </w:r>
    </w:p>
    <w:p w:rsidR="00DE5E68" w:rsidP="00591CD5" w:rsidRDefault="00DE5E68" w14:paraId="758427FC" w14:textId="77777777">
      <w:pPr>
        <w:pStyle w:val="Geenafstand"/>
        <w:numPr>
          <w:ilvl w:val="0"/>
          <w:numId w:val="33"/>
        </w:numPr>
        <w:spacing w:line="276" w:lineRule="auto"/>
        <w:rPr>
          <w:rFonts w:eastAsia="Arial" w:cs="Arial"/>
        </w:rPr>
      </w:pPr>
      <w:r w:rsidRPr="067F2EC1">
        <w:rPr>
          <w:rFonts w:eastAsia="Arial" w:cs="Arial"/>
          <w:u w:val="single"/>
        </w:rPr>
        <w:t xml:space="preserve">2050: </w:t>
      </w:r>
      <w:r w:rsidRPr="067F2EC1">
        <w:rPr>
          <w:rFonts w:eastAsia="Arial" w:cs="Arial"/>
        </w:rPr>
        <w:t xml:space="preserve">Het bodem- en watersysteem (zowel grondwater als oppervlaktewater) is blijvend robuust en kan veerkrachtiger omgaan met grote hoeveelheden neerslag en droogte. Hier werken wij continu aan. </w:t>
      </w:r>
    </w:p>
    <w:p w:rsidR="00DE5E68" w:rsidP="00591CD5" w:rsidRDefault="00DE5E68" w14:paraId="69FEDAF7" w14:textId="77777777">
      <w:pPr>
        <w:pStyle w:val="Geenafstand"/>
        <w:numPr>
          <w:ilvl w:val="0"/>
          <w:numId w:val="33"/>
        </w:numPr>
        <w:spacing w:line="276" w:lineRule="auto"/>
        <w:rPr>
          <w:rFonts w:eastAsia="Arial" w:cs="Arial"/>
        </w:rPr>
      </w:pPr>
      <w:r w:rsidRPr="067F2EC1">
        <w:rPr>
          <w:rFonts w:eastAsia="Arial" w:cs="Arial"/>
          <w:u w:val="single"/>
        </w:rPr>
        <w:t>2050</w:t>
      </w:r>
      <w:r w:rsidRPr="067F2EC1">
        <w:rPr>
          <w:rFonts w:eastAsia="Arial" w:cs="Arial"/>
        </w:rPr>
        <w:t>: De ondergrond wordt duurzaam gebruikt, waarbij gebruik en functies van de ondergrond in samenhang met de bovengrondse opgaven worden bekeken.</w:t>
      </w:r>
    </w:p>
    <w:p w:rsidR="00DE5E68" w:rsidP="00591CD5" w:rsidRDefault="00DE5E68" w14:paraId="71232FA3" w14:textId="77777777">
      <w:pPr>
        <w:pStyle w:val="Geenafstand"/>
        <w:numPr>
          <w:ilvl w:val="0"/>
          <w:numId w:val="33"/>
        </w:numPr>
        <w:spacing w:line="276" w:lineRule="auto"/>
        <w:rPr>
          <w:rFonts w:eastAsia="Arial" w:cs="Arial"/>
        </w:rPr>
      </w:pPr>
      <w:r w:rsidRPr="00AE3A50">
        <w:rPr>
          <w:rFonts w:eastAsia="Arial" w:cs="Arial"/>
          <w:u w:val="single"/>
        </w:rPr>
        <w:t>2050</w:t>
      </w:r>
      <w:r w:rsidRPr="00AE3A50">
        <w:rPr>
          <w:rFonts w:eastAsia="Arial" w:cs="Arial"/>
        </w:rPr>
        <w:t>: Wij hebben op een veilige en verantwoorde manier de duurzame energie die het bodem- en</w:t>
      </w:r>
      <w:r w:rsidRPr="067F2EC1">
        <w:rPr>
          <w:rFonts w:eastAsia="Arial" w:cs="Arial"/>
        </w:rPr>
        <w:t xml:space="preserve"> watersysteem levert zo optimaal mogelijk benut.</w:t>
      </w:r>
    </w:p>
    <w:p w:rsidR="00DE5E68" w:rsidP="00591CD5" w:rsidRDefault="00DE5E68" w14:paraId="6DE76E5B" w14:textId="77777777">
      <w:pPr>
        <w:pStyle w:val="Geenafstand"/>
        <w:numPr>
          <w:ilvl w:val="0"/>
          <w:numId w:val="33"/>
        </w:numPr>
        <w:spacing w:line="276" w:lineRule="auto"/>
        <w:rPr>
          <w:rFonts w:eastAsia="Arial" w:cs="Arial"/>
        </w:rPr>
      </w:pPr>
      <w:r w:rsidRPr="067F2EC1">
        <w:rPr>
          <w:rFonts w:eastAsia="Arial" w:cs="Arial"/>
          <w:u w:val="single"/>
        </w:rPr>
        <w:lastRenderedPageBreak/>
        <w:t>2050</w:t>
      </w:r>
      <w:r w:rsidRPr="067F2EC1">
        <w:rPr>
          <w:rFonts w:eastAsia="Arial" w:cs="Arial"/>
        </w:rPr>
        <w:t>: Nieuwe opkomende stoffen, zoals medicijnresten, microplastics en PFAS, in het grond- en oppervlaktewater zijn integraal onderdeel van het waterkwaliteitsbeleid.</w:t>
      </w:r>
    </w:p>
    <w:p w:rsidR="00DE5E68" w:rsidP="00591CD5" w:rsidRDefault="00DE5E68" w14:paraId="628199DC" w14:textId="18E83386">
      <w:pPr>
        <w:pStyle w:val="Geenafstand"/>
        <w:numPr>
          <w:ilvl w:val="0"/>
          <w:numId w:val="33"/>
        </w:numPr>
        <w:spacing w:line="276" w:lineRule="auto"/>
        <w:rPr>
          <w:rFonts w:eastAsia="Arial" w:cs="Arial"/>
        </w:rPr>
      </w:pPr>
      <w:r w:rsidRPr="067F2EC1">
        <w:rPr>
          <w:rFonts w:eastAsia="Arial" w:cs="Arial"/>
          <w:u w:val="single"/>
        </w:rPr>
        <w:t>2040</w:t>
      </w:r>
      <w:r w:rsidRPr="067F2EC1">
        <w:rPr>
          <w:rFonts w:eastAsia="Arial" w:cs="Arial"/>
        </w:rPr>
        <w:t>: Wij zorgen dat er altijd voldoende en schoon drinkwater is, zelfs wanneer zich een extreme groei van de drinkwatervraag zou voordoen.</w:t>
      </w:r>
    </w:p>
    <w:p w:rsidR="00DE5E68" w:rsidP="00591CD5" w:rsidRDefault="00DE5E68" w14:paraId="20F8700E" w14:textId="77777777">
      <w:pPr>
        <w:pStyle w:val="Geenafstand"/>
        <w:numPr>
          <w:ilvl w:val="0"/>
          <w:numId w:val="33"/>
        </w:numPr>
        <w:spacing w:line="276" w:lineRule="auto"/>
        <w:rPr>
          <w:rFonts w:eastAsia="Arial" w:cs="Arial"/>
          <w:u w:val="single"/>
        </w:rPr>
      </w:pPr>
      <w:r w:rsidRPr="067F2EC1">
        <w:rPr>
          <w:rFonts w:eastAsia="Arial" w:cs="Arial"/>
          <w:u w:val="single"/>
        </w:rPr>
        <w:t>2027:</w:t>
      </w:r>
      <w:r w:rsidRPr="067F2EC1">
        <w:rPr>
          <w:rFonts w:eastAsia="Arial" w:cs="Arial"/>
        </w:rPr>
        <w:t xml:space="preserve"> Wij voldoen aan de doelen voor de Europese Kaderrichtlijn Water (KRW-doelen).</w:t>
      </w:r>
    </w:p>
    <w:p w:rsidR="00FC07F8" w:rsidP="067F2EC1" w:rsidRDefault="00FC07F8" w14:paraId="4676329D" w14:textId="0DE2F3C8">
      <w:pPr>
        <w:pStyle w:val="Geenafstand"/>
        <w:spacing w:line="276" w:lineRule="auto"/>
        <w:rPr>
          <w:rFonts w:eastAsia="Arial" w:cs="Arial"/>
        </w:rPr>
      </w:pPr>
      <w:r w:rsidRPr="00FC07F8">
        <w:rPr>
          <w:rFonts w:eastAsia="Arial" w:cs="Arial"/>
        </w:rPr>
        <w:t xml:space="preserve">Hierna is het beleid weergegeven waarmee we deze ambities willen bereiken. </w:t>
      </w:r>
      <w:r w:rsidRPr="00D6732C" w:rsidR="00D6732C">
        <w:rPr>
          <w:rFonts w:eastAsia="Arial" w:cs="Arial"/>
        </w:rPr>
        <w:t>De vetgedrukte woorden in de tekst zijn weergegeven op themakaart 7.</w:t>
      </w:r>
    </w:p>
    <w:p w:rsidR="00D6732C" w:rsidP="067F2EC1" w:rsidRDefault="00D6732C" w14:paraId="496C68D3" w14:textId="77777777">
      <w:pPr>
        <w:pStyle w:val="Geenafstand"/>
        <w:spacing w:line="276" w:lineRule="auto"/>
        <w:rPr>
          <w:rFonts w:eastAsia="Arial" w:cs="Arial"/>
          <w:b/>
          <w:bCs/>
        </w:rPr>
      </w:pPr>
    </w:p>
    <w:p w:rsidRPr="00AE3A50" w:rsidR="00DE5E68" w:rsidP="067F2EC1" w:rsidRDefault="0017773F" w14:paraId="01537D6D" w14:textId="5233FE60">
      <w:pPr>
        <w:pStyle w:val="Geenafstand"/>
        <w:spacing w:line="276" w:lineRule="auto"/>
        <w:rPr>
          <w:rFonts w:eastAsia="Arial" w:cs="Arial"/>
          <w:b/>
          <w:bCs/>
          <w:strike/>
        </w:rPr>
      </w:pPr>
      <w:r w:rsidRPr="00AE3A50">
        <w:rPr>
          <w:rFonts w:eastAsia="Arial" w:cs="Arial"/>
          <w:i/>
          <w:iCs/>
        </w:rPr>
        <w:t>Bodem- en watersysteem</w:t>
      </w:r>
    </w:p>
    <w:p w:rsidR="00DE5E68" w:rsidRDefault="00DE5E68" w14:paraId="7AFF6EA0" w14:textId="35AB5E1B">
      <w:pPr>
        <w:rPr>
          <w:rFonts w:eastAsia="Arial" w:cs="Arial"/>
        </w:rPr>
      </w:pPr>
      <w:r w:rsidRPr="6DB71C0F">
        <w:rPr>
          <w:rFonts w:eastAsia="Arial" w:cs="Arial"/>
        </w:rPr>
        <w:t xml:space="preserve">Het bodem- en watersysteem levert een belangrijke bijdrage aan het realiseren van veel van onze doelen. Met het oog op een blijvend gebruik van het bodem- en watersysteem in de toekomst is bescherming van het systeem essentieel. Daarom formuleren wij voor de verschillende aspecten van het bodem- en watersysteem doelen, randvoorwaarden en kaders, die in </w:t>
      </w:r>
      <w:r w:rsidRPr="6DB71C0F" w:rsidR="6BA13715">
        <w:rPr>
          <w:rFonts w:eastAsia="Arial" w:cs="Arial"/>
        </w:rPr>
        <w:t>het</w:t>
      </w:r>
      <w:r w:rsidRPr="6DB71C0F">
        <w:rPr>
          <w:rFonts w:eastAsia="Arial" w:cs="Arial"/>
        </w:rPr>
        <w:t xml:space="preserve"> regionaal water- en bodemprogramma </w:t>
      </w:r>
      <w:r w:rsidRPr="6DB71C0F" w:rsidR="4F70CA26">
        <w:rPr>
          <w:rFonts w:eastAsia="Arial" w:cs="Arial"/>
        </w:rPr>
        <w:t xml:space="preserve">en de Omgevingsverordening </w:t>
      </w:r>
      <w:r w:rsidRPr="6DB71C0F" w:rsidR="6C6E310A">
        <w:rPr>
          <w:rFonts w:eastAsia="Arial" w:cs="Arial"/>
        </w:rPr>
        <w:t xml:space="preserve"> zijn opgenomen</w:t>
      </w:r>
      <w:r w:rsidRPr="6DB71C0F">
        <w:rPr>
          <w:rFonts w:eastAsia="Arial" w:cs="Arial"/>
        </w:rPr>
        <w:t xml:space="preserve">. </w:t>
      </w:r>
    </w:p>
    <w:p w:rsidR="00892356" w:rsidP="00DE5E68" w:rsidRDefault="00892356" w14:paraId="69FFDE54" w14:textId="77777777">
      <w:pPr>
        <w:rPr>
          <w:rFonts w:eastAsia="Arial" w:cs="Arial"/>
          <w:szCs w:val="18"/>
        </w:rPr>
      </w:pPr>
    </w:p>
    <w:p w:rsidR="00DE5E68" w:rsidP="00DE5E68" w:rsidRDefault="00DE5E68" w14:paraId="3443DA86" w14:textId="0A45F266">
      <w:pPr>
        <w:rPr>
          <w:rFonts w:eastAsia="Arial" w:cs="Arial"/>
        </w:rPr>
      </w:pPr>
      <w:r w:rsidRPr="5FA3C9D0">
        <w:rPr>
          <w:rFonts w:eastAsia="Arial" w:cs="Arial"/>
        </w:rPr>
        <w:t xml:space="preserve">We werken samen met </w:t>
      </w:r>
      <w:r w:rsidRPr="5FA3C9D0" w:rsidR="08D7ADA9">
        <w:rPr>
          <w:rFonts w:eastAsia="Arial" w:cs="Arial"/>
        </w:rPr>
        <w:t>waterbeheerders</w:t>
      </w:r>
      <w:r w:rsidRPr="5FA3C9D0">
        <w:rPr>
          <w:rFonts w:eastAsia="Arial" w:cs="Arial"/>
        </w:rPr>
        <w:t>, gemeenten, drinkwaterbedrijven en andere partners aan een duurzaam en robuust bodem- en watersysteem (zowel grondwater als oppervlaktewater). Hiermee geven we ook invulling aan de KRW-doelen en beschermen we het grondwater voor menselijke consumptie, waaronder drinkwater.</w:t>
      </w:r>
    </w:p>
    <w:p w:rsidR="00892356" w:rsidP="00DE5E68" w:rsidRDefault="00892356" w14:paraId="7F78338F" w14:textId="77777777">
      <w:pPr>
        <w:rPr>
          <w:rFonts w:eastAsia="Arial" w:cs="Arial"/>
          <w:szCs w:val="18"/>
        </w:rPr>
      </w:pPr>
    </w:p>
    <w:p w:rsidR="00DE5E68" w:rsidP="00DE5E68" w:rsidRDefault="00DE5E68" w14:paraId="2A23295D" w14:textId="77777777">
      <w:pPr>
        <w:rPr>
          <w:rFonts w:eastAsia="Arial" w:cs="Arial"/>
          <w:szCs w:val="18"/>
        </w:rPr>
      </w:pPr>
      <w:r w:rsidRPr="2BCCC2C4">
        <w:rPr>
          <w:rFonts w:eastAsia="Arial" w:cs="Arial"/>
          <w:szCs w:val="18"/>
        </w:rPr>
        <w:t xml:space="preserve">De opgaven waar de provincie Utrecht de komende jaren voor staat vragen om keuzes: waar is het bodem- en watersysteem te benutten voor maatschappelijke opgaven? Waar vraagt het systeem om bescherming, zodat ook voor de langere termijn een evenwichtig systeem is gewaarborgd? Waar vraagt het systeem om versterking, zodat het systeem ook in zeer natte en zeer droge periode robuust is? Dit vraagt om slim realiseren van nieuwe opgaven in een optimale combinatie met de kwaliteiten van het bodem- en watersysteem en een </w:t>
      </w:r>
      <w:r w:rsidRPr="2BCCC2C4">
        <w:rPr>
          <w:rFonts w:eastAsia="Arial" w:cs="Arial"/>
          <w:b/>
          <w:bCs/>
          <w:szCs w:val="18"/>
        </w:rPr>
        <w:t>duurzaam gebruik van de ondergrond.</w:t>
      </w:r>
      <w:r w:rsidRPr="2BCCC2C4">
        <w:rPr>
          <w:rFonts w:eastAsia="Arial" w:cs="Arial"/>
          <w:szCs w:val="18"/>
        </w:rPr>
        <w:t xml:space="preserve"> Daarmee blijft een aantrekkelijke leefomgeving gewaarborgd, ook in 2050. </w:t>
      </w:r>
    </w:p>
    <w:p w:rsidR="00892356" w:rsidP="00DE5E68" w:rsidRDefault="00892356" w14:paraId="73824464" w14:textId="77777777">
      <w:pPr>
        <w:rPr>
          <w:rFonts w:eastAsia="Arial" w:cs="Arial"/>
          <w:szCs w:val="18"/>
        </w:rPr>
      </w:pPr>
    </w:p>
    <w:p w:rsidR="00DE5E68" w:rsidP="00DE5E68" w:rsidRDefault="00DE5E68" w14:paraId="21F690BB" w14:textId="77777777">
      <w:pPr>
        <w:rPr>
          <w:rFonts w:eastAsia="Arial" w:cs="Arial"/>
          <w:szCs w:val="18"/>
        </w:rPr>
      </w:pPr>
      <w:r w:rsidRPr="00AE3A50">
        <w:rPr>
          <w:rFonts w:eastAsia="Arial" w:cs="Arial"/>
          <w:szCs w:val="18"/>
        </w:rPr>
        <w:t xml:space="preserve">Om te komen tot een veilig en verantwoord </w:t>
      </w:r>
      <w:r w:rsidRPr="00AE3A50">
        <w:rPr>
          <w:rFonts w:eastAsia="Arial" w:cs="Arial"/>
          <w:b/>
          <w:bCs/>
          <w:szCs w:val="18"/>
        </w:rPr>
        <w:t xml:space="preserve">duurzaam gebruik van de ondergrond </w:t>
      </w:r>
      <w:r w:rsidRPr="00AE3A50">
        <w:rPr>
          <w:rFonts w:eastAsia="Arial" w:cs="Arial"/>
          <w:szCs w:val="18"/>
        </w:rPr>
        <w:t>ontwikkelen we in samenwerking met andere overheden een gebiedsgerichte 3d-afwegingssystematiek voor de ondergrond. Dit omvat o.a. een afweging tussen gebruik van de ondergrond voor de energieopgave en voor de drinkwateropgave. Dit sluit aan bij de Rijksstructuurvisie Ondergrond (STRONG) en wordt nader uitgewerkt in een programma.</w:t>
      </w:r>
      <w:r w:rsidRPr="2BCCC2C4">
        <w:rPr>
          <w:rFonts w:eastAsia="Arial" w:cs="Arial"/>
          <w:szCs w:val="18"/>
        </w:rPr>
        <w:t xml:space="preserve"> </w:t>
      </w:r>
    </w:p>
    <w:p w:rsidR="005E4A73" w:rsidP="00DE5E68" w:rsidRDefault="005E4A73" w14:paraId="5961A44E" w14:textId="77777777">
      <w:pPr>
        <w:rPr>
          <w:rFonts w:eastAsia="Arial" w:cs="Arial"/>
          <w:szCs w:val="18"/>
        </w:rPr>
      </w:pPr>
    </w:p>
    <w:p w:rsidR="00DE5E68" w:rsidP="00DE5E68" w:rsidRDefault="00DE5E68" w14:paraId="0B1B1567" w14:textId="77777777">
      <w:pPr>
        <w:pStyle w:val="Geenafstand"/>
        <w:rPr>
          <w:rFonts w:eastAsia="Arial" w:cs="Arial"/>
          <w:i/>
          <w:iCs/>
          <w:szCs w:val="18"/>
        </w:rPr>
      </w:pPr>
      <w:r w:rsidRPr="2BCCC2C4">
        <w:rPr>
          <w:rFonts w:eastAsia="Arial" w:cs="Arial"/>
          <w:i/>
          <w:iCs/>
          <w:szCs w:val="18"/>
        </w:rPr>
        <w:t xml:space="preserve">Versterken van het bestaande bodemsysteem </w:t>
      </w:r>
    </w:p>
    <w:p w:rsidR="00DE5E68" w:rsidP="00DE5E68" w:rsidRDefault="00DE5E68" w14:paraId="2910BE20" w14:textId="77777777">
      <w:pPr>
        <w:rPr>
          <w:rFonts w:eastAsia="Arial" w:cs="Arial"/>
          <w:color w:val="000000" w:themeColor="text1"/>
          <w:szCs w:val="18"/>
        </w:rPr>
      </w:pPr>
      <w:r w:rsidRPr="00AE3A50">
        <w:rPr>
          <w:rFonts w:eastAsia="Arial" w:cs="Arial"/>
          <w:szCs w:val="18"/>
        </w:rPr>
        <w:t xml:space="preserve">De fysieke en chemische kwaliteit van de bodem moet op sommige plekken worden verbeterd en op andere plekken worden behouden. Tegelijkertijd is onze bevoegdheid met betrekking tot de chemische bodemkwaliteit veranderd. Na inwerkingtreding van de Omgevingswet vervalt de Wet bodembescherming (Wbb) en zijn gemeenten bevoegd gezag voor de bodemkwaliteit. </w:t>
      </w:r>
      <w:r w:rsidRPr="00AE3A50">
        <w:rPr>
          <w:rFonts w:eastAsia="Arial" w:cs="Arial"/>
          <w:color w:val="000000" w:themeColor="text1"/>
          <w:szCs w:val="18"/>
        </w:rPr>
        <w:t xml:space="preserve">We stellen een nieuw programma op waarin we onder andere beschrijven hoe we het bodemsaneringsprogramma gaan afronden en hoe we samenwerken met andere overheden bij mobiele bodem- en grondwaterverontreinigingen.  </w:t>
      </w:r>
    </w:p>
    <w:p w:rsidR="005E4A73" w:rsidP="00DE5E68" w:rsidRDefault="005E4A73" w14:paraId="3A53B232" w14:textId="77777777">
      <w:pPr>
        <w:rPr>
          <w:rFonts w:eastAsia="Arial" w:cs="Arial"/>
          <w:szCs w:val="18"/>
        </w:rPr>
      </w:pPr>
    </w:p>
    <w:p w:rsidR="00DE5E68" w:rsidP="00DE5E68" w:rsidRDefault="00DE5E68" w14:paraId="025AA3D3" w14:textId="77777777">
      <w:pPr>
        <w:rPr>
          <w:rFonts w:eastAsia="Arial" w:cs="Arial"/>
          <w:szCs w:val="18"/>
        </w:rPr>
      </w:pPr>
      <w:r w:rsidRPr="00AE3A50">
        <w:rPr>
          <w:rFonts w:eastAsia="Arial" w:cs="Arial"/>
          <w:szCs w:val="18"/>
        </w:rPr>
        <w:t>Wat betreft de aanpak van diffuse (mobiele) verontreinigingen en (mobiele) opkomende stoffen in bodem en grondwater werken we mee aan kennisontwikkeling, kennisoverdracht en bewustwording. We bundelen de kennis over de kwaliteit van de bodem en bijbehorend grondwatersysteem door één provinciaal bodeminformatiesysteem te realiseren samen met onze partners: gemeenten en waterschappen. Dit zogeheten BIS zal aansluiten bij de landelijke ontwikkelingen in het kader van het Digitaal Stelsel Omgevingswet (DSO) en de Basisregistratie Ondergrond (BRO).</w:t>
      </w:r>
      <w:r w:rsidRPr="2BCCC2C4">
        <w:rPr>
          <w:rFonts w:eastAsia="Arial" w:cs="Arial"/>
          <w:szCs w:val="18"/>
        </w:rPr>
        <w:t xml:space="preserve"> </w:t>
      </w:r>
    </w:p>
    <w:p w:rsidR="005E4A73" w:rsidP="00DE5E68" w:rsidRDefault="005E4A73" w14:paraId="5BF7C2A5" w14:textId="77777777">
      <w:pPr>
        <w:rPr>
          <w:rFonts w:eastAsia="Arial" w:cs="Arial"/>
          <w:color w:val="000000" w:themeColor="text1"/>
          <w:szCs w:val="18"/>
        </w:rPr>
      </w:pPr>
    </w:p>
    <w:p w:rsidR="00DE5E68" w:rsidP="00DE5E68" w:rsidRDefault="00DE5E68" w14:paraId="6A4B9317" w14:textId="77777777">
      <w:pPr>
        <w:pStyle w:val="Geenafstand"/>
        <w:rPr>
          <w:rFonts w:eastAsia="Arial" w:cs="Arial"/>
          <w:i/>
          <w:iCs/>
          <w:szCs w:val="18"/>
        </w:rPr>
      </w:pPr>
      <w:r w:rsidRPr="2BCCC2C4">
        <w:rPr>
          <w:rFonts w:eastAsia="Arial" w:cs="Arial"/>
          <w:i/>
          <w:iCs/>
          <w:szCs w:val="18"/>
        </w:rPr>
        <w:t xml:space="preserve">Verbeteren van de grondwaterkwaliteit </w:t>
      </w:r>
    </w:p>
    <w:p w:rsidRPr="00780851" w:rsidR="00DE5E68" w:rsidP="6DB71C0F" w:rsidRDefault="00DE5E68" w14:paraId="7056D776" w14:textId="2BE735F8">
      <w:pPr>
        <w:rPr>
          <w:rFonts w:eastAsia="Arial" w:cs="Arial"/>
          <w:color w:val="000000" w:themeColor="text1"/>
          <w:szCs w:val="18"/>
        </w:rPr>
      </w:pPr>
      <w:r w:rsidRPr="5A510E16">
        <w:rPr>
          <w:rFonts w:eastAsia="Arial" w:cs="Arial"/>
        </w:rPr>
        <w:t xml:space="preserve">We verbeteren de kwaliteit en kwantiteit van de </w:t>
      </w:r>
      <w:r w:rsidRPr="5A510E16">
        <w:rPr>
          <w:rFonts w:eastAsia="Arial" w:cs="Arial"/>
          <w:b/>
          <w:bCs/>
        </w:rPr>
        <w:t xml:space="preserve">grondwaterlichamen </w:t>
      </w:r>
      <w:r w:rsidRPr="5A510E16">
        <w:rPr>
          <w:rFonts w:eastAsia="Arial" w:cs="Arial"/>
        </w:rPr>
        <w:t>(voldoende en schoon grondwater) om te voldoen aan de KRW-doelen</w:t>
      </w:r>
      <w:r w:rsidRPr="00780851">
        <w:rPr>
          <w:rFonts w:eastAsia="Arial" w:cs="Arial"/>
        </w:rPr>
        <w:t xml:space="preserve">. </w:t>
      </w:r>
      <w:r w:rsidRPr="00780851" w:rsidR="008200E0">
        <w:rPr>
          <w:rFonts w:eastAsia="Arial" w:cs="Arial"/>
          <w:color w:val="000000" w:themeColor="text1"/>
          <w:szCs w:val="18"/>
        </w:rPr>
        <w:t>We beschermen het grondwater ten behoeve van de volgende functies: menselijke consumptie, toekomstige drinkwaterwinning (strategische grondwatervoorraden) en grondwaterafhankelijke natuur en landbouw.</w:t>
      </w:r>
      <w:r w:rsidRPr="00780851" w:rsidR="00780851">
        <w:rPr>
          <w:rFonts w:eastAsia="Arial" w:cs="Arial"/>
          <w:color w:val="000000" w:themeColor="text1"/>
          <w:szCs w:val="18"/>
        </w:rPr>
        <w:t xml:space="preserve"> </w:t>
      </w:r>
      <w:r w:rsidRPr="00780851">
        <w:rPr>
          <w:rFonts w:eastAsia="Arial" w:cs="Arial"/>
        </w:rPr>
        <w:t>We pakken</w:t>
      </w:r>
      <w:r w:rsidRPr="5A510E16">
        <w:rPr>
          <w:rFonts w:eastAsia="Arial" w:cs="Arial"/>
        </w:rPr>
        <w:t xml:space="preserve"> historische grondwaterverontreinigingen aan en hanteren hierbij het volgende kader in ons beleid:</w:t>
      </w:r>
    </w:p>
    <w:p w:rsidR="00DE5E68" w:rsidP="00591CD5" w:rsidRDefault="00DE5E68" w14:paraId="4E94AF3F" w14:textId="617D96E0">
      <w:pPr>
        <w:pStyle w:val="Geenafstand"/>
        <w:numPr>
          <w:ilvl w:val="0"/>
          <w:numId w:val="39"/>
        </w:numPr>
        <w:spacing w:line="240" w:lineRule="exact"/>
        <w:rPr>
          <w:rFonts w:eastAsia="Arial" w:cs="Arial"/>
          <w:szCs w:val="18"/>
        </w:rPr>
      </w:pPr>
      <w:r w:rsidRPr="2551A86A">
        <w:rPr>
          <w:rFonts w:eastAsia="Arial" w:cs="Arial"/>
          <w:szCs w:val="18"/>
        </w:rPr>
        <w:t>De KRW-doelen en de Grondwater-richtlijn (GRW) zijn leidend in ons beleid;</w:t>
      </w:r>
    </w:p>
    <w:p w:rsidR="00DE5E68" w:rsidP="00591CD5" w:rsidRDefault="00DE5E68" w14:paraId="3913D496" w14:textId="0FA20CD3">
      <w:pPr>
        <w:pStyle w:val="Geenafstand"/>
        <w:numPr>
          <w:ilvl w:val="0"/>
          <w:numId w:val="39"/>
        </w:numPr>
        <w:spacing w:line="240" w:lineRule="exact"/>
        <w:rPr>
          <w:rFonts w:eastAsia="Arial" w:cs="Arial"/>
          <w:szCs w:val="18"/>
        </w:rPr>
      </w:pPr>
      <w:r w:rsidRPr="2BCCC2C4">
        <w:rPr>
          <w:rFonts w:eastAsia="Arial" w:cs="Arial"/>
          <w:szCs w:val="18"/>
        </w:rPr>
        <w:t>De kwaliteit van het grondwater moet aansluiten op de functies en opgaven in het gebied;</w:t>
      </w:r>
    </w:p>
    <w:p w:rsidR="00DE5E68" w:rsidP="00591CD5" w:rsidRDefault="00DE5E68" w14:paraId="48CF4A05" w14:textId="6ADF4020">
      <w:pPr>
        <w:pStyle w:val="Geenafstand"/>
        <w:numPr>
          <w:ilvl w:val="0"/>
          <w:numId w:val="39"/>
        </w:numPr>
        <w:spacing w:line="240" w:lineRule="exact"/>
        <w:rPr>
          <w:rFonts w:eastAsia="Arial" w:cs="Arial"/>
          <w:szCs w:val="18"/>
        </w:rPr>
      </w:pPr>
      <w:r w:rsidRPr="2551A86A">
        <w:rPr>
          <w:rFonts w:eastAsia="Arial" w:cs="Arial"/>
          <w:szCs w:val="18"/>
        </w:rPr>
        <w:t xml:space="preserve">De kwaliteit van het grondwater moet (waar relevant) geleidelijk worden verbeterd. </w:t>
      </w:r>
    </w:p>
    <w:p w:rsidR="00DE5E68" w:rsidP="00DE5E68" w:rsidRDefault="00DE5E68" w14:paraId="53577F40" w14:textId="77777777">
      <w:pPr>
        <w:pStyle w:val="Geenafstand"/>
        <w:rPr>
          <w:rFonts w:eastAsia="Arial" w:cs="Arial"/>
          <w:szCs w:val="18"/>
        </w:rPr>
      </w:pPr>
    </w:p>
    <w:p w:rsidR="00DE5E68" w:rsidP="00DE5E68" w:rsidRDefault="00DE5E68" w14:paraId="5EB9A77E" w14:textId="4D019182">
      <w:pPr>
        <w:rPr>
          <w:rFonts w:eastAsia="Arial" w:cs="Arial"/>
        </w:rPr>
      </w:pPr>
      <w:r w:rsidRPr="5FA3C9D0">
        <w:rPr>
          <w:rFonts w:eastAsia="Arial" w:cs="Arial"/>
        </w:rPr>
        <w:t xml:space="preserve">We willen controle blijven houden op de grondwaterkwaliteit en de (historische) verontreinigingen. De opgaven waar we voor staan en de situatie van het bodem- en grondwatersysteem verschillen per gebied. Daarom willen we zo veel mogelijk per gebied gezamenlijk met </w:t>
      </w:r>
      <w:r w:rsidRPr="5FA3C9D0" w:rsidR="354D8473">
        <w:rPr>
          <w:rFonts w:eastAsia="Arial" w:cs="Arial"/>
        </w:rPr>
        <w:t>waterbeheerders</w:t>
      </w:r>
      <w:r w:rsidRPr="5FA3C9D0">
        <w:rPr>
          <w:rFonts w:eastAsia="Arial" w:cs="Arial"/>
        </w:rPr>
        <w:t xml:space="preserve">, gemeenten, drinkwaterbedrijven en andere partners het beleid en de aanpak van het (bodem-) en grondwatersysteem bepalen. </w:t>
      </w:r>
    </w:p>
    <w:p w:rsidR="005E4A73" w:rsidP="00DE5E68" w:rsidRDefault="005E4A73" w14:paraId="6A9255BF" w14:textId="77777777">
      <w:pPr>
        <w:rPr>
          <w:rFonts w:eastAsia="Arial" w:cs="Arial"/>
          <w:szCs w:val="18"/>
        </w:rPr>
      </w:pPr>
    </w:p>
    <w:p w:rsidR="00DE5E68" w:rsidP="00DE5E68" w:rsidRDefault="00DE5E68" w14:paraId="135B8689" w14:textId="77777777">
      <w:pPr>
        <w:pStyle w:val="Geenafstand"/>
        <w:rPr>
          <w:rFonts w:eastAsia="Arial" w:cs="Arial"/>
          <w:i/>
          <w:iCs/>
          <w:szCs w:val="18"/>
        </w:rPr>
      </w:pPr>
      <w:r w:rsidRPr="2BCCC2C4">
        <w:rPr>
          <w:rFonts w:eastAsia="Arial" w:cs="Arial"/>
          <w:i/>
          <w:iCs/>
          <w:szCs w:val="18"/>
        </w:rPr>
        <w:t>Uitbreiden van mogelijkheden voor drinkwaterwinning</w:t>
      </w:r>
    </w:p>
    <w:p w:rsidR="00DE5E68" w:rsidP="00DE5E68" w:rsidRDefault="00DE5E68" w14:paraId="24A93C91" w14:textId="650E1767">
      <w:pPr>
        <w:rPr>
          <w:rFonts w:eastAsia="Arial" w:cs="Arial"/>
        </w:rPr>
      </w:pPr>
      <w:r w:rsidRPr="6E010A60">
        <w:rPr>
          <w:rFonts w:eastAsia="Arial" w:cs="Arial"/>
        </w:rPr>
        <w:t xml:space="preserve">Drinkwaterbedrijven en overheden zijn </w:t>
      </w:r>
      <w:r w:rsidRPr="4AFA443C" w:rsidR="0B0451C6">
        <w:rPr>
          <w:rFonts w:eastAsia="Arial" w:cs="Arial"/>
        </w:rPr>
        <w:t xml:space="preserve">samen </w:t>
      </w:r>
      <w:r w:rsidRPr="6E010A60">
        <w:rPr>
          <w:rFonts w:eastAsia="Arial" w:cs="Arial"/>
        </w:rPr>
        <w:t>verantwoordelijk voor het duurzaam veiligstellen van de</w:t>
      </w:r>
      <w:r w:rsidR="00E433EE">
        <w:rPr>
          <w:rFonts w:eastAsia="Arial" w:cs="Arial"/>
        </w:rPr>
        <w:t xml:space="preserve"> </w:t>
      </w:r>
      <w:r w:rsidRPr="6E010A60">
        <w:rPr>
          <w:rFonts w:eastAsia="Arial" w:cs="Arial"/>
        </w:rPr>
        <w:t>openbare drinkwatervoorziening</w:t>
      </w:r>
      <w:r w:rsidRPr="4AFA443C">
        <w:rPr>
          <w:rFonts w:eastAsia="Arial" w:cs="Arial"/>
        </w:rPr>
        <w:t>.</w:t>
      </w:r>
      <w:r w:rsidRPr="6E010A60">
        <w:rPr>
          <w:rFonts w:eastAsia="Arial" w:cs="Arial"/>
        </w:rPr>
        <w:t xml:space="preserve"> Dit wordt ook wel de ‘zorgplicht drinkwater’ genoemd. Voor de bescherming van de bestaande drinkwaterwinningen in onze provincie hebben wij een </w:t>
      </w:r>
      <w:r w:rsidRPr="6E010A60">
        <w:rPr>
          <w:rFonts w:eastAsia="Arial" w:cs="Arial"/>
          <w:b/>
        </w:rPr>
        <w:t>beschermingszone drinkwaterwinning</w:t>
      </w:r>
      <w:r w:rsidRPr="6E010A60">
        <w:rPr>
          <w:rFonts w:eastAsia="Arial" w:cs="Arial"/>
        </w:rPr>
        <w:t xml:space="preserve">. Vanwege de bevolkingsgroei en de toenemende bedrijvigheid hebben we tot 2050 extra drinkwater nodig, waarvoor oppervlakte- en grondwater wordt onttrokken. Hiervoor ontwikkelen we samen met de drinkwaterbedrijven nieuwe grondwaterwinningen en breiden we bestaande grondwaterwinningen uit. Een nieuwe winning bij Schalkwijk en uitbreiding van de winning Eemdijk zien wij als de beste opties om hierin te voorzien. Voor beide locaties is een </w:t>
      </w:r>
      <w:r w:rsidRPr="6E010A60">
        <w:rPr>
          <w:rFonts w:eastAsia="Arial" w:cs="Arial"/>
          <w:b/>
        </w:rPr>
        <w:t>zoekgebied drinkwater</w:t>
      </w:r>
      <w:r w:rsidRPr="6E010A60">
        <w:rPr>
          <w:rFonts w:eastAsia="Arial" w:cs="Arial"/>
        </w:rPr>
        <w:t>winning</w:t>
      </w:r>
      <w:r w:rsidRPr="6E010A60">
        <w:rPr>
          <w:rFonts w:eastAsia="Arial" w:cs="Arial"/>
          <w:b/>
        </w:rPr>
        <w:t xml:space="preserve"> </w:t>
      </w:r>
      <w:r w:rsidRPr="6E010A60">
        <w:rPr>
          <w:rFonts w:eastAsia="Arial" w:cs="Arial"/>
        </w:rPr>
        <w:t>aangewezen. Bij het ontwikkelen van nieuwe drinkwate</w:t>
      </w:r>
      <w:r w:rsidRPr="00052E47">
        <w:rPr>
          <w:rFonts w:eastAsia="Arial" w:cs="Arial"/>
        </w:rPr>
        <w:t>r</w:t>
      </w:r>
      <w:r w:rsidRPr="6E010A60">
        <w:rPr>
          <w:rFonts w:eastAsia="Arial" w:cs="Arial"/>
        </w:rPr>
        <w:t>winningen zoeken we naar een combinatie van functies, zoals het winnen van grondwater voor de productie van drinkwater in combinatie met natuurontwikkeling.</w:t>
      </w:r>
    </w:p>
    <w:p w:rsidR="002E32A2" w:rsidP="00DE5E68" w:rsidRDefault="002E32A2" w14:paraId="3A3217CD" w14:textId="77777777">
      <w:pPr>
        <w:rPr>
          <w:rFonts w:eastAsia="Arial" w:cs="Arial"/>
          <w:szCs w:val="18"/>
        </w:rPr>
      </w:pPr>
    </w:p>
    <w:p w:rsidRPr="001535CB" w:rsidR="00DE5E68" w:rsidP="00DE5E68" w:rsidRDefault="00DE5E68" w14:paraId="0B855B0C" w14:textId="77777777">
      <w:pPr>
        <w:rPr>
          <w:rFonts w:eastAsia="Arial" w:cs="Arial"/>
          <w:color w:val="000000" w:themeColor="text1"/>
          <w:szCs w:val="18"/>
        </w:rPr>
      </w:pPr>
      <w:r w:rsidRPr="001535CB">
        <w:rPr>
          <w:rFonts w:eastAsia="Arial" w:cs="Arial"/>
          <w:szCs w:val="18"/>
        </w:rPr>
        <w:t xml:space="preserve">Het is van belang om daarnaast een deel van het grondwater te beschermen, om ook de groei van de drinkwatervraag op te kunnen vangen op de langere termijn en in extreme situaties (zoals nu nog niet voorziene extra sterke bevolkingsgroei of een veel hoger verbruik per persoon). Daartoe beschermen we het gebied dat we de strategische grondwatervoorraad noemen (in onder andere de landelijke Structuurvisie Ondergrond (STRONG) wordt dit de Aanvullende Strategische Voorraden genoemd). </w:t>
      </w:r>
      <w:r w:rsidRPr="001535CB">
        <w:rPr>
          <w:rFonts w:eastAsia="Arial" w:cs="Arial"/>
          <w:color w:val="000000" w:themeColor="text1"/>
          <w:szCs w:val="18"/>
        </w:rPr>
        <w:t xml:space="preserve">Bij onttrekkingen uit deze grondwatervoorraden geldt als uitgangspunt dat deze voorraden niet worden uitgeput. </w:t>
      </w:r>
    </w:p>
    <w:p w:rsidRPr="001535CB" w:rsidR="002E32A2" w:rsidP="00DE5E68" w:rsidRDefault="002E32A2" w14:paraId="4310D3F7" w14:textId="77777777">
      <w:pPr>
        <w:rPr>
          <w:rFonts w:eastAsia="Arial" w:cs="Arial"/>
          <w:color w:val="000000" w:themeColor="text1"/>
          <w:szCs w:val="18"/>
        </w:rPr>
      </w:pPr>
    </w:p>
    <w:p w:rsidR="00DE5E68" w:rsidP="00DE5E68" w:rsidRDefault="00DE5E68" w14:paraId="1602A312" w14:textId="77777777">
      <w:pPr>
        <w:rPr>
          <w:rFonts w:eastAsia="Arial" w:cs="Arial"/>
          <w:color w:val="000000" w:themeColor="text1"/>
          <w:szCs w:val="18"/>
        </w:rPr>
      </w:pPr>
      <w:r w:rsidRPr="001535CB">
        <w:rPr>
          <w:rFonts w:eastAsia="Arial" w:cs="Arial"/>
          <w:szCs w:val="18"/>
        </w:rPr>
        <w:t xml:space="preserve">Op het moment dat de maatschappelijke opgaven meer ruimte vragen, ten koste van de strategische grondwatervoorraad, zullen we de begrenzing en de bescherming van deze strategische grondwatervoorraad heroverwegen. </w:t>
      </w:r>
      <w:r w:rsidRPr="001535CB">
        <w:rPr>
          <w:rFonts w:eastAsia="Arial" w:cs="Arial"/>
          <w:color w:val="000000" w:themeColor="text1"/>
          <w:szCs w:val="18"/>
        </w:rPr>
        <w:t>Daarvoor ontwikkelen wij een adaptieve aanpak voor adequate bescherming van de strategische grondwatervoorraden in de provincie Utrecht. De aanpak gaat onderdeel uitmaken van het (nog op te stellen) programma en gaat aansluiten bij de ontwikkeling van de 3d-afwegingssystematiek van de ondergrond.</w:t>
      </w:r>
    </w:p>
    <w:p w:rsidR="002E32A2" w:rsidP="00DE5E68" w:rsidRDefault="002E32A2" w14:paraId="627838D1" w14:textId="77777777">
      <w:pPr>
        <w:rPr>
          <w:rFonts w:eastAsia="Arial" w:cs="Arial"/>
          <w:color w:val="000000" w:themeColor="text1"/>
          <w:szCs w:val="18"/>
        </w:rPr>
      </w:pPr>
    </w:p>
    <w:p w:rsidRPr="001535CB" w:rsidR="00DE5E68" w:rsidP="00DE5E68" w:rsidRDefault="00DE5E68" w14:paraId="7E36967E" w14:textId="77777777">
      <w:pPr>
        <w:rPr>
          <w:rFonts w:eastAsia="Arial" w:cs="Arial"/>
          <w:szCs w:val="18"/>
        </w:rPr>
      </w:pPr>
      <w:r w:rsidRPr="001535CB">
        <w:rPr>
          <w:rFonts w:eastAsia="Arial" w:cs="Arial"/>
          <w:szCs w:val="18"/>
        </w:rPr>
        <w:t xml:space="preserve">We werken ook samen met de drinkwaterbedrijven en andere stakeholders om drinkwater te besparen en verspilling van grondwater te voorkomen. Dit laatste doen we door onder andere laagwaardige grondwateronttrekkingen te ontmoedigen om zo voldoende grondwater te hebben, nu en voor de toekomst. </w:t>
      </w:r>
    </w:p>
    <w:p w:rsidRPr="001535CB" w:rsidR="002E32A2" w:rsidP="00DE5E68" w:rsidRDefault="002E32A2" w14:paraId="6281C5CE" w14:textId="77777777">
      <w:pPr>
        <w:rPr>
          <w:rFonts w:eastAsia="Arial" w:cs="Arial"/>
          <w:szCs w:val="18"/>
        </w:rPr>
      </w:pPr>
    </w:p>
    <w:p w:rsidRPr="001535CB" w:rsidR="00DE5E68" w:rsidP="00DE5E68" w:rsidRDefault="00DE5E68" w14:paraId="0F385F61" w14:textId="77777777">
      <w:pPr>
        <w:pStyle w:val="Geenafstand"/>
        <w:rPr>
          <w:rFonts w:eastAsia="Arial" w:cs="Arial"/>
          <w:i/>
          <w:iCs/>
          <w:szCs w:val="18"/>
        </w:rPr>
      </w:pPr>
      <w:r w:rsidRPr="001535CB">
        <w:rPr>
          <w:rFonts w:eastAsia="Arial" w:cs="Arial"/>
          <w:i/>
          <w:iCs/>
          <w:szCs w:val="18"/>
        </w:rPr>
        <w:t>Verbeteren van de oppervlaktewaterkwaliteit</w:t>
      </w:r>
    </w:p>
    <w:p w:rsidR="00DE5E68" w:rsidP="00DE5E68" w:rsidRDefault="00DE5E68" w14:paraId="00AFCC9B" w14:textId="68A4B8EF">
      <w:pPr>
        <w:rPr>
          <w:rFonts w:eastAsia="Arial" w:cs="Arial"/>
        </w:rPr>
      </w:pPr>
      <w:r w:rsidRPr="6DC26C65">
        <w:rPr>
          <w:rFonts w:eastAsia="Arial" w:cs="Arial"/>
        </w:rPr>
        <w:t xml:space="preserve">We zetten in op het verbeteren van de oppervlaktewaterkwaliteit. Voor het bereiken van een goede kwaliteit van het oppervlaktewater geven we uitvoering aan de KRW. Per 2022 leggen wij actuele doelen voor ecologie en chemie vast voor de aangewezen KRW waterlichamen voor het </w:t>
      </w:r>
      <w:r w:rsidRPr="25F15E11" w:rsidR="7A58E5BC">
        <w:rPr>
          <w:rFonts w:eastAsia="Arial" w:cs="Arial"/>
        </w:rPr>
        <w:t xml:space="preserve"> </w:t>
      </w:r>
      <w:r w:rsidRPr="25F15E11" w:rsidR="64598F09">
        <w:rPr>
          <w:rFonts w:eastAsia="Arial" w:cs="Arial"/>
        </w:rPr>
        <w:t>3e</w:t>
      </w:r>
      <w:r w:rsidRPr="6DC26C65" w:rsidR="64598F09">
        <w:rPr>
          <w:rFonts w:eastAsia="Arial" w:cs="Arial"/>
        </w:rPr>
        <w:t xml:space="preserve"> stroomgebiedbeheerplan</w:t>
      </w:r>
      <w:r w:rsidRPr="6DC26C65">
        <w:rPr>
          <w:rFonts w:eastAsia="Arial" w:cs="Arial"/>
        </w:rPr>
        <w:t xml:space="preserve">. De waterschappen en andere actoren voeren maatregelen uit om deze doelen te bereiken. Zo nodig stimuleren wij partijen om een bijdrage te leveren aan het doelbereik. Voor de wateren die niet als KRW </w:t>
      </w:r>
      <w:r w:rsidRPr="25F15E11" w:rsidR="16DCBDB8">
        <w:rPr>
          <w:rFonts w:eastAsia="Arial" w:cs="Arial"/>
        </w:rPr>
        <w:t>water</w:t>
      </w:r>
      <w:r w:rsidRPr="25F15E11">
        <w:rPr>
          <w:rFonts w:eastAsia="Arial" w:cs="Arial"/>
        </w:rPr>
        <w:t>lichaam</w:t>
      </w:r>
      <w:r w:rsidRPr="6DC26C65">
        <w:rPr>
          <w:rFonts w:eastAsia="Arial" w:cs="Arial"/>
        </w:rPr>
        <w:t xml:space="preserve"> zijn aangewezen leggen we eveneens ecologische doelen vast. We doen dit samen met de waterschappen en in samenhang met de KRW-doelen. Ook de opkomende stoffen en microplastics vormen een bedreiging voor schoon en gezond water. </w:t>
      </w:r>
      <w:r w:rsidRPr="6DC26C65">
        <w:rPr>
          <w:rFonts w:eastAsia="Arial" w:cs="Arial"/>
          <w:color w:val="000000" w:themeColor="text1"/>
        </w:rPr>
        <w:t>De ambities ten aanzien van nieuwe stoffen zijn vastgelegd in het position paper "Delta-aanpak waterkwaliteit" van de gezamenlijke provincies.</w:t>
      </w:r>
      <w:r w:rsidRPr="6DC26C65">
        <w:rPr>
          <w:rFonts w:eastAsia="Arial" w:cs="Arial"/>
        </w:rPr>
        <w:t xml:space="preserve"> Hiervoor willen wij beleidsdoelen opstellen. In een regionaal water- en bodemprogramma worden alle doelen voor het oppervlaktewater vastgelegd. </w:t>
      </w:r>
    </w:p>
    <w:p w:rsidR="002E32A2" w:rsidP="00DE5E68" w:rsidRDefault="002E32A2" w14:paraId="1A39F1AD" w14:textId="77777777">
      <w:pPr>
        <w:rPr>
          <w:rFonts w:eastAsia="Arial" w:cs="Arial"/>
          <w:szCs w:val="18"/>
        </w:rPr>
      </w:pPr>
    </w:p>
    <w:p w:rsidRPr="001535CB" w:rsidR="00DE5E68" w:rsidP="00DE5E68" w:rsidRDefault="00DE5E68" w14:paraId="73490AE8" w14:textId="77777777">
      <w:pPr>
        <w:pStyle w:val="Geenafstand"/>
        <w:rPr>
          <w:rFonts w:eastAsia="Arial" w:cs="Arial"/>
          <w:i/>
          <w:iCs/>
          <w:szCs w:val="18"/>
        </w:rPr>
      </w:pPr>
      <w:r w:rsidRPr="001535CB">
        <w:rPr>
          <w:rFonts w:eastAsia="Arial" w:cs="Arial"/>
          <w:i/>
          <w:iCs/>
          <w:szCs w:val="18"/>
        </w:rPr>
        <w:t>Veilig en verantwoord meer energie uit bodem- en watersysteem halen</w:t>
      </w:r>
    </w:p>
    <w:p w:rsidR="00DE5E68" w:rsidP="00DE5E68" w:rsidRDefault="00DE5E68" w14:paraId="543453C0" w14:textId="77777777">
      <w:pPr>
        <w:rPr>
          <w:rFonts w:eastAsia="Arial" w:cs="Arial"/>
          <w:szCs w:val="18"/>
        </w:rPr>
      </w:pPr>
      <w:r w:rsidRPr="001535CB">
        <w:rPr>
          <w:rFonts w:eastAsia="Arial" w:cs="Arial"/>
          <w:szCs w:val="18"/>
        </w:rPr>
        <w:t xml:space="preserve">Met de energietransitie wordt steeds meer gekeken naar duurzame energiebronnen aanwezig in het bodem- en watersysteem en ondergronds: aquathermie, ondiepe bodemenergie, aardwarmte. We zetten ons in om op een veilige en verantwoorde wijze voor mens, bodem, water, milieu en natuur meer duurzame energie uit bodem- en watersysteem halen. Dit doen we door onderzoek, innovatie en de inzet van nieuwe technieken, zoals aquathermie en aardwarmte, te stimuleren en waar mogelijk ruimte te geven aan het ontwikkelen van ondiepe bodemenergie waaronder WKO (warmte-koude-opslag (zie ook paragraaf 4.3). Ook de eerder genoemde 3d-afwegingssystematiek voor de ondergrond gaat een stimulans zijn op een veilige en verantwoorde wijze, in </w:t>
      </w:r>
      <w:r w:rsidRPr="001535CB">
        <w:rPr>
          <w:rFonts w:eastAsia="Arial" w:cs="Arial"/>
          <w:szCs w:val="18"/>
        </w:rPr>
        <w:lastRenderedPageBreak/>
        <w:t>samenhang met ander functies en gebruik van de ondergrond (zoals grondwater voor drinkwater, meer duurzame energie uit het bodem- en watersysteem te benutten.</w:t>
      </w:r>
      <w:r w:rsidRPr="2BCCC2C4">
        <w:rPr>
          <w:rFonts w:eastAsia="Arial" w:cs="Arial"/>
          <w:szCs w:val="18"/>
        </w:rPr>
        <w:t xml:space="preserve"> </w:t>
      </w:r>
    </w:p>
    <w:p w:rsidR="002E32A2" w:rsidP="00DE5E68" w:rsidRDefault="002E32A2" w14:paraId="623E0FF6" w14:textId="77777777">
      <w:pPr>
        <w:rPr>
          <w:rFonts w:eastAsia="Arial" w:cs="Arial"/>
          <w:szCs w:val="18"/>
        </w:rPr>
      </w:pPr>
    </w:p>
    <w:p w:rsidR="00DE5E68" w:rsidP="00DE5E68" w:rsidRDefault="00DE5E68" w14:paraId="767DE0A9" w14:textId="77777777">
      <w:pPr>
        <w:rPr>
          <w:rFonts w:eastAsia="Arial" w:cs="Arial"/>
          <w:szCs w:val="18"/>
        </w:rPr>
      </w:pPr>
      <w:r w:rsidRPr="2BCCC2C4">
        <w:rPr>
          <w:rFonts w:eastAsia="Arial" w:cs="Arial"/>
          <w:szCs w:val="18"/>
        </w:rPr>
        <w:t xml:space="preserve">Mijnbouw, anders dan aardwarmte, past niet in ons beeld van duurzaam bodembeheer en een duurzame energievoorziening. Nieuwe initiatieven voor mijnbouw anders dan aardwarmte zullen we dus zo veel mogelijk weren. </w:t>
      </w:r>
    </w:p>
    <w:p w:rsidR="002E32A2" w:rsidP="00DE5E68" w:rsidRDefault="002E32A2" w14:paraId="01E74742" w14:textId="77777777">
      <w:pPr>
        <w:rPr>
          <w:rFonts w:eastAsia="Arial" w:cs="Arial"/>
          <w:szCs w:val="18"/>
        </w:rPr>
      </w:pPr>
    </w:p>
    <w:p w:rsidR="00DE5E68" w:rsidP="00DE5E68" w:rsidRDefault="00DE5E68" w14:paraId="5620B385" w14:textId="47866884">
      <w:pPr>
        <w:rPr>
          <w:rFonts w:eastAsia="Arial" w:cs="Arial"/>
          <w:szCs w:val="18"/>
        </w:rPr>
      </w:pPr>
      <w:r w:rsidRPr="2BCCC2C4">
        <w:rPr>
          <w:rFonts w:eastAsia="Arial" w:cs="Arial"/>
          <w:szCs w:val="18"/>
        </w:rPr>
        <w:t>De provincie is voor open bodemenergiesystemen (WKO) bevoegd gezag. De provincie heeft een wettelijke adviesrol in het kader van de Mijnbouwwet bij vergunningaanvragen van mijnbouwactiviteiten (bijv</w:t>
      </w:r>
      <w:r w:rsidR="00E433EE">
        <w:rPr>
          <w:rFonts w:eastAsia="Arial" w:cs="Arial"/>
          <w:szCs w:val="18"/>
        </w:rPr>
        <w:t>oorbeeld</w:t>
      </w:r>
      <w:r w:rsidRPr="2BCCC2C4">
        <w:rPr>
          <w:rFonts w:eastAsia="Arial" w:cs="Arial"/>
          <w:szCs w:val="18"/>
        </w:rPr>
        <w:t xml:space="preserve"> aardwarmte). </w:t>
      </w:r>
      <w:r w:rsidRPr="001535CB">
        <w:rPr>
          <w:rFonts w:eastAsia="Arial" w:cs="Arial"/>
          <w:szCs w:val="18"/>
        </w:rPr>
        <w:t xml:space="preserve">Bij ons advies stemmen wij af met gemeenten, </w:t>
      </w:r>
      <w:r w:rsidRPr="66CA3922" w:rsidR="74993958">
        <w:rPr>
          <w:rFonts w:eastAsia="Arial" w:cs="Arial"/>
        </w:rPr>
        <w:t>waterbeheerders</w:t>
      </w:r>
      <w:r w:rsidRPr="001535CB">
        <w:rPr>
          <w:rFonts w:eastAsia="Arial" w:cs="Arial"/>
          <w:szCs w:val="18"/>
        </w:rPr>
        <w:t xml:space="preserve"> en drinkwaterbedrijven. Hiermee zorgen we er</w:t>
      </w:r>
      <w:r w:rsidRPr="2BCCC2C4">
        <w:rPr>
          <w:rFonts w:eastAsia="Arial" w:cs="Arial"/>
          <w:szCs w:val="18"/>
        </w:rPr>
        <w:t xml:space="preserve"> voor dat regionale en lokale belangen worden meegenomen in de vergunningverlening en in de uitvoering van aardwarmteprojecten in de provincie Utrecht.</w:t>
      </w:r>
    </w:p>
    <w:p w:rsidR="002E32A2" w:rsidP="001535CB" w:rsidRDefault="002E32A2" w14:paraId="371A4845" w14:textId="77777777">
      <w:pPr>
        <w:spacing w:line="240" w:lineRule="auto"/>
        <w:rPr>
          <w:rFonts w:eastAsia="Calibri" w:cs="Times New Roman"/>
        </w:rPr>
      </w:pPr>
    </w:p>
    <w:p w:rsidRPr="00F21878" w:rsidR="00F21878" w:rsidP="00F21878" w:rsidRDefault="00F21878" w14:paraId="033231EF" w14:textId="77777777">
      <w:pPr>
        <w:rPr>
          <w:rFonts w:eastAsia="Calibri" w:cs="Times New Roman"/>
          <w:i/>
          <w:iCs/>
        </w:rPr>
      </w:pPr>
      <w:r w:rsidRPr="00F21878">
        <w:rPr>
          <w:rFonts w:eastAsia="Calibri" w:cs="Times New Roman"/>
          <w:i/>
          <w:iCs/>
        </w:rPr>
        <w:t xml:space="preserve">Uitvoering </w:t>
      </w:r>
      <w:r w:rsidRPr="00F21878">
        <w:rPr>
          <w:rFonts w:eastAsia="Calibri" w:cs="Times New Roman"/>
          <w:bCs/>
          <w:i/>
          <w:iCs/>
        </w:rPr>
        <w:t>geven aan beleid voor</w:t>
      </w:r>
      <w:r w:rsidRPr="00F21878">
        <w:rPr>
          <w:rFonts w:eastAsia="Calibri" w:cs="Times New Roman"/>
          <w:i/>
          <w:iCs/>
        </w:rPr>
        <w:t xml:space="preserve"> ‘duurzaam en robuust bodem- en watersysteem’</w:t>
      </w:r>
    </w:p>
    <w:p w:rsidRPr="00F21878" w:rsidR="00F21878" w:rsidP="00F21878" w:rsidRDefault="00F21878" w14:paraId="37B23CFF" w14:textId="77777777">
      <w:pPr>
        <w:rPr>
          <w:rFonts w:eastAsia="Calibri" w:cs="Times New Roman"/>
          <w:bCs/>
        </w:rPr>
      </w:pPr>
      <w:r w:rsidRPr="00F21878">
        <w:rPr>
          <w:rFonts w:eastAsia="Calibri" w:cs="Times New Roman"/>
          <w:bCs/>
        </w:rPr>
        <w:t>Vanuit de rollen stimuleren / participeren / realiseren:</w:t>
      </w:r>
    </w:p>
    <w:p w:rsidRPr="00F21878" w:rsidR="00F21878" w:rsidP="00F21878" w:rsidRDefault="00F21878" w14:paraId="4BDACBB2" w14:textId="77777777">
      <w:pPr>
        <w:numPr>
          <w:ilvl w:val="0"/>
          <w:numId w:val="38"/>
        </w:numPr>
        <w:tabs>
          <w:tab w:val="num" w:pos="720"/>
        </w:tabs>
        <w:rPr>
          <w:rFonts w:eastAsia="Calibri" w:cs="Times New Roman"/>
        </w:rPr>
      </w:pPr>
      <w:r w:rsidRPr="00F21878">
        <w:rPr>
          <w:rFonts w:eastAsia="Calibri" w:cs="Times New Roman"/>
        </w:rPr>
        <w:t>Opstellen regionaal water- en bodemprogramma.</w:t>
      </w:r>
    </w:p>
    <w:p w:rsidRPr="00F21878" w:rsidR="00F21878" w:rsidP="00F21878" w:rsidRDefault="00F21878" w14:paraId="23C539F7" w14:textId="77777777">
      <w:pPr>
        <w:numPr>
          <w:ilvl w:val="0"/>
          <w:numId w:val="38"/>
        </w:numPr>
        <w:tabs>
          <w:tab w:val="num" w:pos="720"/>
        </w:tabs>
        <w:rPr>
          <w:rFonts w:eastAsia="Calibri" w:cs="Times New Roman"/>
          <w:bCs/>
        </w:rPr>
      </w:pPr>
      <w:r w:rsidRPr="00F21878">
        <w:rPr>
          <w:rFonts w:eastAsia="Calibri" w:cs="Times New Roman"/>
        </w:rPr>
        <w:t>Afspraken met gemeenten en waterbeheerders hoe zij bij het verlenen van een omgevings-vergunning rekening kunnen houden met bestaande historische grondwater-verontreinigingen.</w:t>
      </w:r>
    </w:p>
    <w:p w:rsidRPr="00F21878" w:rsidR="00F21878" w:rsidP="00F21878" w:rsidRDefault="00F21878" w14:paraId="604D8B73" w14:textId="77777777">
      <w:pPr>
        <w:numPr>
          <w:ilvl w:val="0"/>
          <w:numId w:val="38"/>
        </w:numPr>
        <w:tabs>
          <w:tab w:val="num" w:pos="720"/>
        </w:tabs>
        <w:rPr>
          <w:rFonts w:eastAsia="Calibri" w:cs="Times New Roman"/>
          <w:bCs/>
        </w:rPr>
      </w:pPr>
      <w:r w:rsidRPr="00F21878">
        <w:rPr>
          <w:rFonts w:eastAsia="Calibri" w:cs="Times New Roman"/>
        </w:rPr>
        <w:t>Samen met andere overheden en eigenaren werken aan de Blauwe Agenda: Nationaal Park Utrechtse Heuvelrug.</w:t>
      </w:r>
    </w:p>
    <w:p w:rsidRPr="00F21878" w:rsidR="00F21878" w:rsidP="00F21878" w:rsidRDefault="00F21878" w14:paraId="19EBA900" w14:textId="77777777">
      <w:pPr>
        <w:rPr>
          <w:rFonts w:eastAsia="Calibri" w:cs="Times New Roman"/>
          <w:bCs/>
        </w:rPr>
      </w:pPr>
      <w:r w:rsidRPr="00F21878">
        <w:rPr>
          <w:rFonts w:eastAsia="Calibri" w:cs="Times New Roman"/>
          <w:bCs/>
        </w:rPr>
        <w:t>Vanuit de rol reguleren:</w:t>
      </w:r>
    </w:p>
    <w:p w:rsidRPr="00F21878" w:rsidR="00F21878" w:rsidP="00F21878" w:rsidRDefault="00F21878" w14:paraId="00BF1FE6" w14:textId="77777777">
      <w:pPr>
        <w:numPr>
          <w:ilvl w:val="0"/>
          <w:numId w:val="38"/>
        </w:numPr>
        <w:tabs>
          <w:tab w:val="num" w:pos="720"/>
        </w:tabs>
        <w:rPr>
          <w:rFonts w:eastAsia="Calibri" w:cs="Times New Roman"/>
        </w:rPr>
      </w:pPr>
      <w:r w:rsidRPr="00F21878">
        <w:rPr>
          <w:rFonts w:eastAsia="Calibri" w:cs="Times New Roman"/>
        </w:rPr>
        <w:t>Regels voor duurzaam gebruik van ondergrond; bescherming van grondwaterlichamen en drinkwaterwinningen, zoekgebieden voor drinkwaterwinningen, en bescherming van het (toekomstig) grondwater en oppervlaktewater voor de productie van drinkwater.</w:t>
      </w:r>
    </w:p>
    <w:p w:rsidRPr="00F21878" w:rsidR="00F21878" w:rsidP="00F21878" w:rsidRDefault="00F21878" w14:paraId="3F376530" w14:textId="77777777">
      <w:pPr>
        <w:rPr>
          <w:rFonts w:eastAsia="Calibri" w:cs="Times New Roman"/>
          <w:bCs/>
        </w:rPr>
      </w:pPr>
      <w:r w:rsidRPr="00F21878">
        <w:rPr>
          <w:rFonts w:eastAsia="Calibri" w:cs="Times New Roman"/>
          <w:bCs/>
        </w:rPr>
        <w:t>Beschikbaar voor informatie en communicatie:</w:t>
      </w:r>
    </w:p>
    <w:p w:rsidRPr="00F21878" w:rsidR="00F21878" w:rsidP="00F21878" w:rsidRDefault="00F21878" w14:paraId="4B31C9D7" w14:textId="1106DDA3">
      <w:pPr>
        <w:numPr>
          <w:ilvl w:val="0"/>
          <w:numId w:val="38"/>
        </w:numPr>
        <w:tabs>
          <w:tab w:val="num" w:pos="720"/>
        </w:tabs>
        <w:rPr>
          <w:rFonts w:eastAsia="Calibri" w:cs="Times New Roman"/>
        </w:rPr>
      </w:pPr>
      <w:r w:rsidRPr="00F21878">
        <w:rPr>
          <w:rFonts w:eastAsia="Calibri" w:cs="Times New Roman"/>
        </w:rPr>
        <w:t xml:space="preserve">Stimuleren door kennis te delen. Via </w:t>
      </w:r>
      <w:r w:rsidRPr="004C4F6B" w:rsidR="0013000B">
        <w:rPr>
          <w:rFonts w:eastAsia="Calibri" w:cs="Times New Roman"/>
        </w:rPr>
        <w:t>de provinciale</w:t>
      </w:r>
      <w:r w:rsidRPr="004C4F6B">
        <w:rPr>
          <w:rFonts w:eastAsia="Calibri" w:cs="Times New Roman"/>
        </w:rPr>
        <w:t xml:space="preserve"> website delen</w:t>
      </w:r>
      <w:r w:rsidRPr="00F21878">
        <w:rPr>
          <w:rFonts w:eastAsia="Calibri" w:cs="Times New Roman"/>
        </w:rPr>
        <w:t xml:space="preserve"> we informatie.</w:t>
      </w:r>
    </w:p>
    <w:p w:rsidRPr="001535CB" w:rsidR="00F21878" w:rsidP="001535CB" w:rsidRDefault="00F21878" w14:paraId="0975B1C9" w14:textId="77777777">
      <w:pPr>
        <w:spacing w:line="240" w:lineRule="auto"/>
        <w:rPr>
          <w:rFonts w:eastAsia="Calibri" w:cs="Times New Roman"/>
        </w:rPr>
      </w:pPr>
    </w:p>
    <w:p w:rsidRPr="00390585" w:rsidR="00DC5BF0" w:rsidP="0073592B" w:rsidRDefault="00DC5BF0" w14:paraId="170229A2" w14:textId="77777777">
      <w:pPr>
        <w:pStyle w:val="Kop2"/>
        <w:numPr>
          <w:ilvl w:val="2"/>
          <w:numId w:val="6"/>
        </w:numPr>
        <w:rPr>
          <w:rStyle w:val="normaltextrun1"/>
          <w:rFonts w:cs="Arial"/>
        </w:rPr>
      </w:pPr>
      <w:bookmarkStart w:name="_Toc36733137" w:id="41"/>
      <w:r w:rsidRPr="00390585">
        <w:rPr>
          <w:rStyle w:val="normaltextrun1"/>
          <w:rFonts w:cs="Arial"/>
        </w:rPr>
        <w:t>Klimaatbestendige en waterveilige leefomgeving</w:t>
      </w:r>
      <w:bookmarkEnd w:id="41"/>
    </w:p>
    <w:p w:rsidRPr="00390585" w:rsidR="002C54D1" w:rsidP="00667683" w:rsidRDefault="002C54D1" w14:paraId="63CB0E81" w14:textId="77777777">
      <w:pPr>
        <w:spacing w:line="240" w:lineRule="atLeast"/>
        <w:rPr>
          <w:rFonts w:eastAsia="Arial" w:cs="Arial"/>
          <w:szCs w:val="18"/>
        </w:rPr>
      </w:pPr>
    </w:p>
    <w:p w:rsidRPr="00176D17" w:rsidR="0017773F" w:rsidP="0017773F" w:rsidRDefault="0017773F" w14:paraId="009F7B59" w14:textId="77777777">
      <w:pPr>
        <w:spacing w:line="276" w:lineRule="auto"/>
        <w:rPr>
          <w:rFonts w:eastAsia="Arial" w:cs="Arial"/>
          <w:i/>
          <w:iCs/>
        </w:rPr>
      </w:pPr>
      <w:r w:rsidRPr="00176D17">
        <w:rPr>
          <w:rFonts w:eastAsia="Arial" w:cs="Arial"/>
          <w:i/>
          <w:iCs/>
        </w:rPr>
        <w:t>Ambities</w:t>
      </w:r>
    </w:p>
    <w:p w:rsidR="00667683" w:rsidP="00591CD5" w:rsidRDefault="00667683" w14:paraId="7A8D6AD8" w14:textId="65DEB52B">
      <w:pPr>
        <w:pStyle w:val="Geenafstand"/>
        <w:numPr>
          <w:ilvl w:val="0"/>
          <w:numId w:val="34"/>
        </w:numPr>
        <w:spacing w:line="240" w:lineRule="atLeast"/>
        <w:rPr>
          <w:rFonts w:eastAsia="Arial" w:cs="Arial"/>
          <w:szCs w:val="18"/>
        </w:rPr>
      </w:pPr>
      <w:r w:rsidRPr="2BCCC2C4">
        <w:rPr>
          <w:rFonts w:eastAsia="Arial" w:cs="Arial"/>
          <w:szCs w:val="18"/>
          <w:u w:val="single"/>
        </w:rPr>
        <w:t>2050</w:t>
      </w:r>
      <w:r w:rsidRPr="2BCCC2C4">
        <w:rPr>
          <w:rFonts w:eastAsia="Arial" w:cs="Arial"/>
          <w:szCs w:val="18"/>
        </w:rPr>
        <w:t xml:space="preserve">: De provincie Utrecht is </w:t>
      </w:r>
      <w:r w:rsidRPr="2BCCC2C4">
        <w:rPr>
          <w:rFonts w:eastAsia="Arial" w:cs="Arial"/>
          <w:b/>
          <w:bCs/>
          <w:szCs w:val="18"/>
        </w:rPr>
        <w:t>klimaatbestendig</w:t>
      </w:r>
      <w:r w:rsidRPr="2BCCC2C4">
        <w:rPr>
          <w:rFonts w:eastAsia="Arial" w:cs="Arial"/>
          <w:szCs w:val="18"/>
        </w:rPr>
        <w:t xml:space="preserve"> en waterveilig ingericht.</w:t>
      </w:r>
    </w:p>
    <w:p w:rsidR="00667683" w:rsidP="00591CD5" w:rsidRDefault="00667683" w14:paraId="1E48DCB4" w14:textId="1A89014E">
      <w:pPr>
        <w:pStyle w:val="Geenafstand"/>
        <w:numPr>
          <w:ilvl w:val="0"/>
          <w:numId w:val="34"/>
        </w:numPr>
        <w:spacing w:line="240" w:lineRule="atLeast"/>
        <w:rPr>
          <w:rFonts w:eastAsia="Arial" w:cs="Arial"/>
          <w:szCs w:val="18"/>
        </w:rPr>
      </w:pPr>
      <w:r w:rsidRPr="2BCCC2C4">
        <w:rPr>
          <w:rFonts w:eastAsia="Arial" w:cs="Arial"/>
          <w:szCs w:val="18"/>
          <w:u w:val="single"/>
        </w:rPr>
        <w:t>2030</w:t>
      </w:r>
      <w:r w:rsidRPr="2BCCC2C4">
        <w:rPr>
          <w:rFonts w:eastAsia="Arial" w:cs="Arial"/>
          <w:szCs w:val="18"/>
        </w:rPr>
        <w:t xml:space="preserve">: We hebben een </w:t>
      </w:r>
      <w:r w:rsidRPr="2BCCC2C4">
        <w:rPr>
          <w:rFonts w:eastAsia="Arial" w:cs="Arial"/>
          <w:b/>
          <w:bCs/>
          <w:szCs w:val="18"/>
        </w:rPr>
        <w:t>aantrekkelijke en toekomstbestendige dijk</w:t>
      </w:r>
      <w:r w:rsidRPr="2BCCC2C4">
        <w:rPr>
          <w:rFonts w:eastAsia="Arial" w:cs="Arial"/>
          <w:szCs w:val="18"/>
        </w:rPr>
        <w:t xml:space="preserve"> en omgeving langs de Nederrijn en Lek. </w:t>
      </w:r>
    </w:p>
    <w:p w:rsidR="00667683" w:rsidP="00667683" w:rsidRDefault="00FC07F8" w14:paraId="221552A9" w14:textId="564F1048">
      <w:pPr>
        <w:spacing w:line="240" w:lineRule="atLeast"/>
        <w:rPr>
          <w:rFonts w:eastAsia="Arial" w:cs="Arial"/>
          <w:szCs w:val="18"/>
        </w:rPr>
      </w:pPr>
      <w:r w:rsidRPr="00FC07F8">
        <w:rPr>
          <w:rFonts w:eastAsia="Arial" w:cs="Arial"/>
          <w:szCs w:val="18"/>
        </w:rPr>
        <w:t xml:space="preserve">Hierna is het beleid weergegeven waarmee we deze ambities willen bereiken. </w:t>
      </w:r>
      <w:r w:rsidRPr="00033E6D" w:rsidR="00033E6D">
        <w:rPr>
          <w:rFonts w:eastAsia="Arial" w:cs="Arial"/>
          <w:szCs w:val="18"/>
        </w:rPr>
        <w:t>De vetgedrukte woorden in de tekst zijn weergegeven op themakaart 8.</w:t>
      </w:r>
    </w:p>
    <w:p w:rsidR="00FC07F8" w:rsidP="00667683" w:rsidRDefault="00FC07F8" w14:paraId="36AD2048" w14:textId="77777777">
      <w:pPr>
        <w:spacing w:line="240" w:lineRule="atLeast"/>
        <w:rPr>
          <w:rFonts w:eastAsia="Arial" w:cs="Arial"/>
          <w:szCs w:val="18"/>
        </w:rPr>
      </w:pPr>
    </w:p>
    <w:p w:rsidRPr="006A062B" w:rsidR="0017773F" w:rsidP="00667683" w:rsidRDefault="006A062B" w14:paraId="47007A64" w14:textId="48BD599D">
      <w:pPr>
        <w:spacing w:line="240" w:lineRule="atLeast"/>
        <w:rPr>
          <w:rFonts w:eastAsia="Arial" w:cs="Arial"/>
          <w:i/>
          <w:iCs/>
          <w:szCs w:val="18"/>
        </w:rPr>
      </w:pPr>
      <w:r w:rsidRPr="006A062B">
        <w:rPr>
          <w:rFonts w:eastAsia="Arial" w:cs="Arial"/>
          <w:i/>
          <w:iCs/>
          <w:szCs w:val="18"/>
        </w:rPr>
        <w:t>Klimaatbestendig en waterveilig</w:t>
      </w:r>
    </w:p>
    <w:p w:rsidR="00667683" w:rsidP="00667683" w:rsidRDefault="00667683" w14:paraId="6C479F28" w14:textId="725781A4">
      <w:pPr>
        <w:rPr>
          <w:rFonts w:eastAsia="Arial" w:cs="Arial"/>
          <w:szCs w:val="18"/>
        </w:rPr>
      </w:pPr>
      <w:r w:rsidRPr="00B86B93">
        <w:rPr>
          <w:rFonts w:eastAsia="Arial" w:cs="Arial"/>
          <w:szCs w:val="18"/>
        </w:rPr>
        <w:t>Samen met waterschappen, gemeenten en rijk zorgen wij voor een klimaatbestendig en waterveilig ingerichte provincie in 2050. Ook werken we samen met kennisinstellingen en marktpartijen. Het klimaat verandert; het wordt warmer en de kans op wateroverlast, overstromingen, droogte en hitte neemt toe. De klimaatverandering zal onvermijdelijk effect hebben op ons stedelijk en landelijk gebied. Via ons beleid en handelen dragen wij bij aan het veerkrachtig opvangen van extreem weer. Aanpassing aan de gevolgen van klimaatverandering, klimaatadaptatie, is zeker voor de lange termijn een voorwaarde voor een krachtige en duurzame economie, een gezonde en veilige leefomgeving, vitale steden en platteland, robuuste natuur en duurzame ruimtelijke ontwikkeling. Om de kansen van het veranderende klimaat te benutten en te anticiperen op de bedreigingen werken we gebiedsgericht met de andere overheden en andere partijen aan een klimaatbestendige en waterveilige provincie. Hiervoor maken we stresstesten, houden we risicodialogen en stellen we regionale adaptatie strategieën op. Ook zetten we samen met de waterbeheerders in op een toekomstbestendig watersysteem (hoofd- en regionaal watersysteem), waarbij de verbinding tussen het beheer van de wateren en de ruimtelijke ordening, bodemdaling, landbouw en natuurontwikkeling in het invloedsgebied centraal staan.</w:t>
      </w:r>
      <w:r w:rsidRPr="2BCCC2C4">
        <w:rPr>
          <w:rFonts w:eastAsia="Arial" w:cs="Arial"/>
          <w:szCs w:val="18"/>
        </w:rPr>
        <w:t xml:space="preserve"> </w:t>
      </w:r>
    </w:p>
    <w:p w:rsidR="007A2770" w:rsidP="00667683" w:rsidRDefault="007A2770" w14:paraId="4CDE11BB" w14:textId="77777777">
      <w:pPr>
        <w:rPr>
          <w:rFonts w:eastAsia="Arial" w:cs="Arial"/>
          <w:szCs w:val="18"/>
        </w:rPr>
      </w:pPr>
    </w:p>
    <w:p w:rsidR="00667683" w:rsidP="00667683" w:rsidRDefault="00667683" w14:paraId="12B1C376" w14:textId="77777777">
      <w:pPr>
        <w:rPr>
          <w:rFonts w:eastAsia="Arial" w:cs="Arial"/>
          <w:szCs w:val="18"/>
        </w:rPr>
      </w:pPr>
      <w:r w:rsidRPr="2BCCC2C4">
        <w:rPr>
          <w:rFonts w:eastAsia="Arial" w:cs="Arial"/>
          <w:szCs w:val="18"/>
        </w:rPr>
        <w:t xml:space="preserve">Tot 2040 worden veel nieuwe woningen gebouwd. Het is belangrijk om deze woningen klimaatadaptief te ontwikkelen om toekomstige extra investeringen en overlast in de woonomgeving door de verandering van het klimaat te beperken. Hiervoor zullen we gemeenten faciliteren bij het klimaatbestendig ontwikkelen. </w:t>
      </w:r>
    </w:p>
    <w:p w:rsidR="007A2770" w:rsidP="00667683" w:rsidRDefault="007A2770" w14:paraId="622B0DC0" w14:textId="77777777">
      <w:pPr>
        <w:rPr>
          <w:rFonts w:eastAsia="Arial" w:cs="Arial"/>
          <w:szCs w:val="18"/>
        </w:rPr>
      </w:pPr>
    </w:p>
    <w:p w:rsidR="00667683" w:rsidP="00667683" w:rsidRDefault="00667683" w14:paraId="48A43825" w14:textId="77777777">
      <w:pPr>
        <w:pStyle w:val="Geenafstand"/>
        <w:rPr>
          <w:rFonts w:eastAsia="Arial" w:cs="Arial"/>
          <w:i/>
          <w:iCs/>
          <w:szCs w:val="18"/>
        </w:rPr>
      </w:pPr>
      <w:r w:rsidRPr="2BCCC2C4">
        <w:rPr>
          <w:rFonts w:eastAsia="Arial" w:cs="Arial"/>
          <w:i/>
          <w:iCs/>
          <w:szCs w:val="18"/>
        </w:rPr>
        <w:lastRenderedPageBreak/>
        <w:t>Het beperken van wateroverlast</w:t>
      </w:r>
    </w:p>
    <w:p w:rsidR="00667683" w:rsidP="00667683" w:rsidRDefault="00667683" w14:paraId="5F0AB8B5" w14:textId="77777777">
      <w:pPr>
        <w:rPr>
          <w:rFonts w:eastAsia="Arial" w:cs="Arial"/>
          <w:szCs w:val="18"/>
        </w:rPr>
      </w:pPr>
      <w:r w:rsidRPr="2BCCC2C4">
        <w:rPr>
          <w:rFonts w:eastAsia="Arial" w:cs="Arial"/>
          <w:szCs w:val="18"/>
        </w:rPr>
        <w:t xml:space="preserve">Klimaatverandering zorgt onder andere voor hevigere regen- en hagelbuien. Dit kan resulteren in wateroverlast op straten, in huizen of op het land en veel schade. De hoeveelheid neerslag is in de afgelopen 100 jaar met 30% toegenomen waarbij de regen steeds vaker in korte tijd valt (piekbelasting). De huidige manier waarop steden en dorpen zijn ingericht, samen met de woningbouwopgave, zorgt voor een toenemend probleem van wateroverlast. We zien dat de grootste problemen zich nu voordoen bij (diepe) polders en aan de flanken van de Utrechtse Heuvelrug. </w:t>
      </w:r>
    </w:p>
    <w:p w:rsidR="007A2770" w:rsidP="00667683" w:rsidRDefault="007A2770" w14:paraId="3A24FDC8" w14:textId="77777777">
      <w:pPr>
        <w:rPr>
          <w:rFonts w:eastAsia="Arial" w:cs="Arial"/>
          <w:szCs w:val="18"/>
        </w:rPr>
      </w:pPr>
    </w:p>
    <w:p w:rsidR="00667683" w:rsidP="00667683" w:rsidRDefault="00667683" w14:paraId="395CECB8" w14:textId="4B7D286C">
      <w:pPr>
        <w:rPr>
          <w:rFonts w:eastAsia="Arial" w:cs="Arial"/>
        </w:rPr>
      </w:pPr>
      <w:r w:rsidRPr="18A45195">
        <w:rPr>
          <w:rFonts w:eastAsia="Arial" w:cs="Arial"/>
        </w:rPr>
        <w:t xml:space="preserve">Oplossingen voor het beperken van wateroverlast in stedelijk gebied liggen met name in het bieden van ruimte aan neerslag door groen en water te versterken en groenblauwe inrichtingsprincipes onderdeel te laten uitmaken van nieuwbouw en herontwikkeling van </w:t>
      </w:r>
      <w:r w:rsidR="00674B08">
        <w:rPr>
          <w:rFonts w:eastAsia="Arial" w:cs="Arial"/>
        </w:rPr>
        <w:t>woon</w:t>
      </w:r>
      <w:r w:rsidRPr="18A45195">
        <w:rPr>
          <w:rFonts w:eastAsia="Arial" w:cs="Arial"/>
        </w:rPr>
        <w:t xml:space="preserve">wijken en bedrijventerreinen. Hiermee vergroten we de sponswerking. Deze inrichtingsprincipes worden samen met de werkregio’s </w:t>
      </w:r>
      <w:r w:rsidRPr="18A45195" w:rsidR="03A3F377">
        <w:rPr>
          <w:rFonts w:eastAsia="Arial" w:cs="Arial"/>
        </w:rPr>
        <w:t xml:space="preserve">van het </w:t>
      </w:r>
      <w:r w:rsidRPr="3CE39ECA" w:rsidR="03A3F377">
        <w:rPr>
          <w:rFonts w:eastAsia="Arial" w:cs="Arial"/>
        </w:rPr>
        <w:t>Deltaprogramma</w:t>
      </w:r>
      <w:r w:rsidRPr="18A45195">
        <w:rPr>
          <w:rFonts w:eastAsia="Arial" w:cs="Arial"/>
        </w:rPr>
        <w:t xml:space="preserve"> uitgewerkt en landen indien nodig in een programma en/of in de </w:t>
      </w:r>
      <w:r w:rsidR="007907CD">
        <w:rPr>
          <w:rFonts w:eastAsia="Arial" w:cs="Arial"/>
        </w:rPr>
        <w:t>O</w:t>
      </w:r>
      <w:r w:rsidRPr="18A45195">
        <w:rPr>
          <w:rFonts w:eastAsia="Arial" w:cs="Arial"/>
        </w:rPr>
        <w:t xml:space="preserve">mgevingsverordening. Daarnaast zijn gemeenten en waterschappen verantwoordelijk voor voldoende bergings- en afvoercapaciteit van het regionaal watersysteem en de riolering. In sommige gebieden blijkt wateroverlast door afvoer door de hoofd- en regionale wateren niet volledig te voorkomen. Dit kan bijvoorbeeld komen door beperkt bufferend vermogen van de bodem, afstroming van hogere gebieden naar lagere gronden of beperkte capaciteit en/of aanwezigheid van wateren. </w:t>
      </w:r>
      <w:r w:rsidRPr="18A45195">
        <w:rPr>
          <w:rFonts w:eastAsia="Arial" w:cs="Arial"/>
          <w:color w:val="000000" w:themeColor="text1"/>
        </w:rPr>
        <w:t xml:space="preserve">Daarnaast zit in een aantal gebieden in het westen van de provincie het watersysteem al aan zijn grenzen. </w:t>
      </w:r>
      <w:r w:rsidRPr="18A45195">
        <w:rPr>
          <w:rFonts w:eastAsia="Arial" w:cs="Arial"/>
        </w:rPr>
        <w:t xml:space="preserve">Daar waar dat kan willen we </w:t>
      </w:r>
      <w:r w:rsidRPr="18A45195">
        <w:rPr>
          <w:rFonts w:eastAsia="Arial" w:cs="Arial"/>
          <w:color w:val="000000" w:themeColor="text1"/>
        </w:rPr>
        <w:t xml:space="preserve">samen met onze partners </w:t>
      </w:r>
      <w:r w:rsidRPr="18A45195">
        <w:rPr>
          <w:rFonts w:eastAsia="Arial" w:cs="Arial"/>
        </w:rPr>
        <w:t xml:space="preserve">zorgen voor betere buffering in het bodem- en watersysteem tijdens natte perioden, beperking van afstroming, benutting van </w:t>
      </w:r>
      <w:r w:rsidRPr="18A45195">
        <w:rPr>
          <w:rFonts w:eastAsia="Arial" w:cs="Arial"/>
          <w:b/>
        </w:rPr>
        <w:t>waterberging</w:t>
      </w:r>
      <w:r w:rsidRPr="18A45195">
        <w:rPr>
          <w:rFonts w:eastAsia="Arial" w:cs="Arial"/>
        </w:rPr>
        <w:t xml:space="preserve">. Hierbij zetten we in op </w:t>
      </w:r>
      <w:r w:rsidRPr="18A45195">
        <w:rPr>
          <w:rFonts w:eastAsia="Arial" w:cs="Arial"/>
          <w:color w:val="000000" w:themeColor="text1"/>
        </w:rPr>
        <w:t>een toekomstbestendig watersysteem met oog voor het omliggende gebied en het boezemsysteem</w:t>
      </w:r>
      <w:r w:rsidRPr="18A45195">
        <w:rPr>
          <w:rFonts w:eastAsia="Arial" w:cs="Arial"/>
        </w:rPr>
        <w:t>.</w:t>
      </w:r>
    </w:p>
    <w:p w:rsidR="00667683" w:rsidP="00667683" w:rsidRDefault="00667683" w14:paraId="3CF21713" w14:textId="77777777">
      <w:pPr>
        <w:pStyle w:val="Geenafstand"/>
        <w:rPr>
          <w:rFonts w:eastAsia="Arial" w:cs="Arial"/>
          <w:i/>
          <w:iCs/>
          <w:szCs w:val="18"/>
        </w:rPr>
      </w:pPr>
    </w:p>
    <w:p w:rsidR="00667683" w:rsidP="00667683" w:rsidRDefault="00667683" w14:paraId="2E6C11A4" w14:textId="77777777">
      <w:pPr>
        <w:pStyle w:val="Geenafstand"/>
        <w:rPr>
          <w:rFonts w:eastAsia="Arial" w:cs="Arial"/>
          <w:i/>
          <w:iCs/>
          <w:szCs w:val="18"/>
        </w:rPr>
      </w:pPr>
      <w:r w:rsidRPr="2BCCC2C4">
        <w:rPr>
          <w:rFonts w:eastAsia="Arial" w:cs="Arial"/>
          <w:i/>
          <w:iCs/>
          <w:szCs w:val="18"/>
        </w:rPr>
        <w:t>Het beperken van de effecten van overstromingen</w:t>
      </w:r>
    </w:p>
    <w:p w:rsidRPr="00B86B93" w:rsidR="00667683" w:rsidP="067F2EC1" w:rsidRDefault="00667683" w14:paraId="02ED7CF9" w14:textId="25174256">
      <w:pPr>
        <w:rPr>
          <w:rFonts w:eastAsia="Arial" w:cs="Arial"/>
          <w:color w:val="000000" w:themeColor="text1"/>
        </w:rPr>
      </w:pPr>
      <w:r w:rsidRPr="00B86B93">
        <w:rPr>
          <w:rFonts w:eastAsia="Arial" w:cs="Arial"/>
        </w:rPr>
        <w:t xml:space="preserve">Eén van de belangrijkste risico’s van klimaatveranderingen in de delta Nederland is een overstroming. In de Richtlijn Overstromingsrisico (ROR) hebben alle Europese lidstaten afspraken gemaakt om de overstromingsrisico’s te beperken. De provincie zorgt voor de overstromingsrisicokaarten. Deze kaarten zijn te vinden op </w:t>
      </w:r>
      <w:hyperlink r:id="rId15">
        <w:r w:rsidRPr="00B86B93">
          <w:rPr>
            <w:rStyle w:val="Hyperlink"/>
            <w:rFonts w:eastAsia="Arial" w:cs="Arial"/>
          </w:rPr>
          <w:t>www.risicokaart.nl</w:t>
        </w:r>
      </w:hyperlink>
      <w:r w:rsidRPr="00B86B93">
        <w:rPr>
          <w:rFonts w:eastAsia="Arial" w:cs="Arial"/>
        </w:rPr>
        <w:t>. In de provincie Utrecht zorgen we samen met de waterbeheerders ervoor dat de dijken (‘primaire keringen’ en ‘</w:t>
      </w:r>
      <w:r w:rsidRPr="00B86B93">
        <w:rPr>
          <w:rFonts w:eastAsia="Arial" w:cs="Arial"/>
          <w:b/>
          <w:bCs/>
        </w:rPr>
        <w:t>regionale kering</w:t>
      </w:r>
      <w:r w:rsidRPr="00B86B93">
        <w:rPr>
          <w:rFonts w:eastAsia="Arial" w:cs="Arial"/>
        </w:rPr>
        <w:t>en’) in onze provincie op orde zijn om te voorkomen dat rivieren, randmeren, kanalen en regionale wateren overstromen. De normen voor primaire keringen zijn door het Rijk vastgelegd. Bij primaire waterk</w:t>
      </w:r>
      <w:r w:rsidRPr="00B86B93" w:rsidR="42557C0E">
        <w:rPr>
          <w:rFonts w:eastAsia="Arial" w:cs="Arial"/>
        </w:rPr>
        <w:t>e</w:t>
      </w:r>
      <w:r w:rsidRPr="00B86B93">
        <w:rPr>
          <w:rFonts w:eastAsia="Arial" w:cs="Arial"/>
        </w:rPr>
        <w:t xml:space="preserve">ringen langs de Nederrijn en Lek zoeken we naar koppelkansen voor onder andere recreatie en natuurontwikkeling. De omgevingswaarden voor </w:t>
      </w:r>
      <w:r w:rsidRPr="00B86B93">
        <w:rPr>
          <w:rFonts w:eastAsia="Arial" w:cs="Arial"/>
          <w:b/>
          <w:bCs/>
        </w:rPr>
        <w:t>regionale kering</w:t>
      </w:r>
      <w:r w:rsidRPr="00052E47">
        <w:rPr>
          <w:rFonts w:eastAsia="Arial" w:cs="Arial"/>
        </w:rPr>
        <w:t>en</w:t>
      </w:r>
      <w:r w:rsidRPr="00B86B93">
        <w:rPr>
          <w:rFonts w:eastAsia="Arial" w:cs="Arial"/>
        </w:rPr>
        <w:t xml:space="preserve"> leg</w:t>
      </w:r>
      <w:r w:rsidR="00674B08">
        <w:rPr>
          <w:rFonts w:eastAsia="Arial" w:cs="Arial"/>
        </w:rPr>
        <w:t>gen wij</w:t>
      </w:r>
      <w:r w:rsidRPr="00B86B93">
        <w:rPr>
          <w:rFonts w:eastAsia="Arial" w:cs="Arial"/>
        </w:rPr>
        <w:t xml:space="preserve"> vast in de Omgevingsverordening. Ook participe</w:t>
      </w:r>
      <w:r w:rsidR="00674B08">
        <w:rPr>
          <w:rFonts w:eastAsia="Arial" w:cs="Arial"/>
        </w:rPr>
        <w:t>ren we</w:t>
      </w:r>
      <w:r w:rsidRPr="00B86B93">
        <w:rPr>
          <w:rFonts w:eastAsia="Arial" w:cs="Arial"/>
        </w:rPr>
        <w:t xml:space="preserve"> in het onderzoeksprogramma Ontwikkeling Regionale Keringen (ORK). Als het ondanks de waterveiligheidsmaatregelen toch misgaat, dan willen wij daarop voorbereid zijn. Dit vraagt enerzijds om gevolgenbeperking bij overstromingen door overstromingsrobuuste ruimtelijke inrichting van woningen, bedrijven en (provinciale) wegen en van de buitendijkse gebieden en anderzijds om een goede rampenbestrijding en crisisbeheersing bij overstromingen (calamiteitenbestrijding overstromingen). Vooral de gevolgenbeperking bij overstromingen voor de vitale en kwetsbare functies, zoals de energievoorziening, drinkwatervoorziening, zijn hierbij belangrijk. We geven hiervoor het </w:t>
      </w:r>
      <w:r w:rsidRPr="00B86B93">
        <w:rPr>
          <w:rFonts w:eastAsia="Arial" w:cs="Arial"/>
          <w:b/>
          <w:bCs/>
        </w:rPr>
        <w:t>overstroombaar gebied</w:t>
      </w:r>
      <w:r w:rsidRPr="00B86B93">
        <w:rPr>
          <w:rFonts w:eastAsia="Arial" w:cs="Arial"/>
        </w:rPr>
        <w:t xml:space="preserve"> aan, waarbinnen we met gemeenten, water</w:t>
      </w:r>
      <w:r w:rsidRPr="652F90C9" w:rsidR="497780F5">
        <w:rPr>
          <w:rFonts w:eastAsia="Arial" w:cs="Arial"/>
        </w:rPr>
        <w:t>beheerders</w:t>
      </w:r>
      <w:r w:rsidR="00674B08">
        <w:rPr>
          <w:rFonts w:eastAsia="Arial" w:cs="Arial"/>
        </w:rPr>
        <w:t xml:space="preserve"> </w:t>
      </w:r>
      <w:r w:rsidRPr="00B86B93">
        <w:rPr>
          <w:rFonts w:eastAsia="Arial" w:cs="Arial"/>
        </w:rPr>
        <w:t>en de Veiligheidsregio Utrecht samenwerken aan de gevolgenbeperking bij overstromingen.</w:t>
      </w:r>
      <w:r w:rsidRPr="00B86B93">
        <w:rPr>
          <w:rFonts w:eastAsia="Arial" w:cs="Arial"/>
          <w:color w:val="000000" w:themeColor="text1"/>
        </w:rPr>
        <w:t xml:space="preserve"> Daarnaast is in de </w:t>
      </w:r>
      <w:r w:rsidR="00CC7236">
        <w:rPr>
          <w:rFonts w:eastAsia="Arial" w:cs="Arial"/>
          <w:color w:val="000000" w:themeColor="text1"/>
        </w:rPr>
        <w:t>O</w:t>
      </w:r>
      <w:r w:rsidRPr="00B86B93">
        <w:rPr>
          <w:rFonts w:eastAsia="Arial" w:cs="Arial"/>
          <w:color w:val="000000" w:themeColor="text1"/>
        </w:rPr>
        <w:t>mgevingsverordening een regel opgenomen om in overstroombaar</w:t>
      </w:r>
      <w:r w:rsidR="00674B08">
        <w:rPr>
          <w:rFonts w:eastAsia="Arial" w:cs="Arial"/>
          <w:color w:val="000000" w:themeColor="text1"/>
        </w:rPr>
        <w:t xml:space="preserve"> </w:t>
      </w:r>
      <w:r w:rsidRPr="00B86B93">
        <w:rPr>
          <w:rFonts w:eastAsia="Arial" w:cs="Arial"/>
          <w:color w:val="000000" w:themeColor="text1"/>
        </w:rPr>
        <w:t>gebied rekening te houden met overstromingsrisico’s.</w:t>
      </w:r>
    </w:p>
    <w:p w:rsidRPr="00B86B93" w:rsidR="007A2770" w:rsidP="00667683" w:rsidRDefault="007A2770" w14:paraId="0CA554B6" w14:textId="77777777">
      <w:pPr>
        <w:rPr>
          <w:rFonts w:eastAsia="Arial" w:cs="Arial"/>
          <w:color w:val="000000" w:themeColor="text1"/>
          <w:szCs w:val="18"/>
        </w:rPr>
      </w:pPr>
    </w:p>
    <w:p w:rsidR="00667683" w:rsidP="00667683" w:rsidRDefault="00667683" w14:paraId="6BE01F5E" w14:textId="49B768E0">
      <w:pPr>
        <w:rPr>
          <w:rFonts w:eastAsia="Arial" w:cs="Arial"/>
          <w:szCs w:val="18"/>
        </w:rPr>
      </w:pPr>
      <w:r w:rsidRPr="2BCCC2C4">
        <w:rPr>
          <w:rFonts w:eastAsia="Arial" w:cs="Arial"/>
          <w:szCs w:val="18"/>
        </w:rPr>
        <w:t>Voor de dijkversterkingen van de primaire keringen langs de Nederrijn en Lek he</w:t>
      </w:r>
      <w:r w:rsidR="00674B08">
        <w:rPr>
          <w:rFonts w:eastAsia="Arial" w:cs="Arial"/>
          <w:szCs w:val="18"/>
        </w:rPr>
        <w:t>bben</w:t>
      </w:r>
      <w:r w:rsidRPr="2BCCC2C4">
        <w:rPr>
          <w:rFonts w:eastAsia="Arial" w:cs="Arial"/>
          <w:szCs w:val="18"/>
        </w:rPr>
        <w:t xml:space="preserve"> provincie</w:t>
      </w:r>
      <w:r w:rsidR="00674B08">
        <w:rPr>
          <w:rFonts w:eastAsia="Arial" w:cs="Arial"/>
          <w:szCs w:val="18"/>
        </w:rPr>
        <w:t>s</w:t>
      </w:r>
      <w:r w:rsidRPr="2BCCC2C4">
        <w:rPr>
          <w:rFonts w:eastAsia="Arial" w:cs="Arial"/>
          <w:szCs w:val="18"/>
        </w:rPr>
        <w:t xml:space="preserve"> een wettelijke taak bij de toetsing van de plannen. Daarnaast zetten wij in op een integrale aanpak en het versterken van de ruimtelijke kwaliteit in het gebied op en om de dijk. Wij hebben de ambitie de Nederrijn- en Lekdijk samen met de andere overheden verder te ontwikkelen. Dijk en rivierenlandschap kunnen immers bijdragen aan de identiteit en kwaliteit van het Utrechtse landschap. Ons doel is een </w:t>
      </w:r>
      <w:r w:rsidRPr="2BCCC2C4">
        <w:rPr>
          <w:rFonts w:eastAsia="Arial" w:cs="Arial"/>
          <w:b/>
          <w:bCs/>
          <w:szCs w:val="18"/>
        </w:rPr>
        <w:t>aantrekkelijke en toekomstbestendige dijk</w:t>
      </w:r>
      <w:r w:rsidRPr="2BCCC2C4">
        <w:rPr>
          <w:rFonts w:eastAsia="Arial" w:cs="Arial"/>
          <w:szCs w:val="18"/>
        </w:rPr>
        <w:t xml:space="preserve"> die fungeert als verbindend element voor verschillende thema’s zoals water, cultuurhistorie, recreatie en natuur. </w:t>
      </w:r>
    </w:p>
    <w:p w:rsidR="00D73D41" w:rsidP="00667683" w:rsidRDefault="00D73D41" w14:paraId="0597A50A" w14:textId="77777777">
      <w:pPr>
        <w:rPr>
          <w:rFonts w:eastAsia="Arial" w:cs="Arial"/>
          <w:szCs w:val="18"/>
        </w:rPr>
      </w:pPr>
    </w:p>
    <w:p w:rsidRPr="00B86B93" w:rsidR="00667683" w:rsidP="00AC2835" w:rsidRDefault="00667683" w14:paraId="10203ADC" w14:textId="77777777">
      <w:pPr>
        <w:pStyle w:val="Boxkop"/>
        <w:pBdr>
          <w:top w:val="single" w:color="auto" w:sz="4" w:space="1"/>
          <w:left w:val="single" w:color="auto" w:sz="4" w:space="1"/>
          <w:bottom w:val="single" w:color="auto" w:sz="4" w:space="1"/>
          <w:right w:val="single" w:color="auto" w:sz="4" w:space="1"/>
        </w:pBdr>
      </w:pPr>
      <w:bookmarkStart w:name="_Toc35356245" w:id="42"/>
      <w:r w:rsidRPr="00B86B93">
        <w:t>Waterveiligheidsopgave Nederrijn en Lek: Grebbedijk en Lekdijk</w:t>
      </w:r>
      <w:bookmarkEnd w:id="42"/>
      <w:r w:rsidRPr="00B86B93">
        <w:t xml:space="preserve"> </w:t>
      </w:r>
    </w:p>
    <w:p w:rsidRPr="00B86B93" w:rsidR="00667683" w:rsidP="00AC2835" w:rsidRDefault="00667683" w14:paraId="3F7ECF15" w14:textId="1C3F3F81">
      <w:pPr>
        <w:pBdr>
          <w:top w:val="single" w:color="auto" w:sz="4" w:space="1"/>
          <w:left w:val="single" w:color="auto" w:sz="4" w:space="1"/>
          <w:bottom w:val="single" w:color="auto" w:sz="4" w:space="1"/>
          <w:right w:val="single" w:color="auto" w:sz="4" w:space="1"/>
        </w:pBdr>
        <w:rPr>
          <w:rFonts w:eastAsia="Arial" w:cs="Arial"/>
          <w:b/>
        </w:rPr>
      </w:pPr>
      <w:r w:rsidRPr="2C9BB821">
        <w:rPr>
          <w:rFonts w:eastAsia="Arial" w:cs="Arial"/>
          <w:b/>
        </w:rPr>
        <w:t xml:space="preserve">De Nederrijn-Lekdijk beschermt een groot deel van Midden- en West-Nederland tegen overstromingen. Als deze doorbreekt, kan een groot deel van de Randstad en Gelderse Vallei overstromen. Samen met de </w:t>
      </w:r>
      <w:r w:rsidRPr="2C9BB821" w:rsidR="473ADEB1">
        <w:rPr>
          <w:rFonts w:eastAsia="Arial" w:cs="Arial"/>
          <w:b/>
          <w:bCs/>
        </w:rPr>
        <w:t>waterbeheerders</w:t>
      </w:r>
      <w:r w:rsidRPr="2C9BB821">
        <w:rPr>
          <w:rFonts w:eastAsia="Arial" w:cs="Arial"/>
          <w:b/>
        </w:rPr>
        <w:t xml:space="preserve"> en gemeenten werken wij aan veilige dijken.</w:t>
      </w:r>
    </w:p>
    <w:p w:rsidR="00D73D41" w:rsidP="00AC2835" w:rsidRDefault="00D73D41" w14:paraId="00C3BFCB" w14:textId="77777777">
      <w:pPr>
        <w:pBdr>
          <w:top w:val="single" w:color="auto" w:sz="4" w:space="1"/>
          <w:left w:val="single" w:color="auto" w:sz="4" w:space="1"/>
          <w:bottom w:val="single" w:color="auto" w:sz="4" w:space="1"/>
          <w:right w:val="single" w:color="auto" w:sz="4" w:space="1"/>
        </w:pBdr>
        <w:rPr>
          <w:rFonts w:eastAsia="Arial" w:cs="Arial"/>
          <w:szCs w:val="18"/>
        </w:rPr>
      </w:pPr>
    </w:p>
    <w:p w:rsidR="00842D9B" w:rsidP="00AC2835" w:rsidRDefault="00667683" w14:paraId="0A406AF4" w14:textId="1A683421">
      <w:pPr>
        <w:pBdr>
          <w:top w:val="single" w:color="auto" w:sz="4" w:space="1"/>
          <w:left w:val="single" w:color="auto" w:sz="4" w:space="1"/>
          <w:bottom w:val="single" w:color="auto" w:sz="4" w:space="1"/>
          <w:right w:val="single" w:color="auto" w:sz="4" w:space="1"/>
        </w:pBdr>
        <w:rPr>
          <w:rFonts w:eastAsia="Arial" w:cs="Arial"/>
          <w:szCs w:val="18"/>
        </w:rPr>
      </w:pPr>
      <w:r w:rsidRPr="2BCCC2C4">
        <w:rPr>
          <w:rFonts w:eastAsia="Arial" w:cs="Arial"/>
          <w:szCs w:val="18"/>
        </w:rPr>
        <w:lastRenderedPageBreak/>
        <w:t>Een belangrijk project is het project Sterke Lekdijk van Hoogheemraadschap De Stichtse Rijnlanden</w:t>
      </w:r>
      <w:r w:rsidR="00674B08">
        <w:rPr>
          <w:rFonts w:eastAsia="Arial" w:cs="Arial"/>
          <w:szCs w:val="18"/>
        </w:rPr>
        <w:t xml:space="preserve">. Hierin ligt </w:t>
      </w:r>
      <w:r w:rsidRPr="2BCCC2C4">
        <w:rPr>
          <w:rFonts w:eastAsia="Arial" w:cs="Arial"/>
          <w:szCs w:val="18"/>
        </w:rPr>
        <w:t>het accent op de verbetering van circa 55 kilometer aan dijken langs de noordoevers van de Lek in Utrecht. Het werk aan de Lekdijk is opgedeeld in 6 deeltrajecten. Aan de zuidoevers van de Lek voert waterschap Rivierenland een dijkversterking uit bij Vianen en is begonnen met het project SAFE (Streefkerk-Ameide-Fort Everdingen) wat voor het grootste deel in Utrecht ligt. Een ander belangrijk project is de verbetering van de Grebbedijk dat door waterschap Vallei en Veluwe wordt uitgevoerd. Deze 6 kilometer lange dijk beschermt steden in de Gelderse Vallei en het achterliggende gebied tot aan het IJsselmeer tegen hoogwater in de Nederrijn.</w:t>
      </w:r>
    </w:p>
    <w:p w:rsidR="00AC2835" w:rsidRDefault="00AC2835" w14:paraId="3D66FAFF" w14:textId="77777777">
      <w:pPr>
        <w:rPr>
          <w:rFonts w:eastAsia="Arial" w:cs="Arial"/>
        </w:rPr>
      </w:pPr>
    </w:p>
    <w:p w:rsidR="00667683" w:rsidRDefault="00667683" w14:paraId="382F2E28" w14:textId="155F9F95">
      <w:pPr>
        <w:rPr>
          <w:rFonts w:eastAsia="Arial" w:cs="Arial"/>
        </w:rPr>
      </w:pPr>
      <w:r w:rsidRPr="09F27314">
        <w:rPr>
          <w:rFonts w:eastAsia="Arial" w:cs="Arial"/>
        </w:rPr>
        <w:t>Door deze dijkversterkingen wordt het niet alleen veiliger. Provincie, water</w:t>
      </w:r>
      <w:r w:rsidRPr="09F27314" w:rsidR="10C08CBD">
        <w:rPr>
          <w:rFonts w:eastAsia="Arial" w:cs="Arial"/>
        </w:rPr>
        <w:t>beheerders</w:t>
      </w:r>
      <w:r w:rsidRPr="09F27314">
        <w:rPr>
          <w:rFonts w:eastAsia="Arial" w:cs="Arial"/>
        </w:rPr>
        <w:t>, gemeenten en gebiedspartners zien ook kansen om de kwaliteit van het gebied te verbeteren. Hierbij wordt o</w:t>
      </w:r>
      <w:r w:rsidR="00674B08">
        <w:rPr>
          <w:rFonts w:eastAsia="Arial" w:cs="Arial"/>
        </w:rPr>
        <w:t>nder andere</w:t>
      </w:r>
      <w:r w:rsidRPr="09F27314">
        <w:rPr>
          <w:rFonts w:eastAsia="Arial" w:cs="Arial"/>
        </w:rPr>
        <w:t xml:space="preserve"> ingezet op behoud en verbetering van landschappelijke waarden, natuur, cultuurhistorie, verkeer en recreatie. Een intensieve en goede samenwerking en goede afspraken tussen de partners zijn hierbij nodig. Dit vraagt een serieuze inzet in capaciteit en middelen van alle samenwerkingspartners voor een langere periode. </w:t>
      </w:r>
      <w:r w:rsidRPr="09F27314" w:rsidR="44E1298A">
        <w:rPr>
          <w:rFonts w:eastAsia="Arial" w:cs="Arial"/>
        </w:rPr>
        <w:t xml:space="preserve">Meer informatie: </w:t>
      </w:r>
      <w:r w:rsidRPr="09F27314" w:rsidR="0AB408B7">
        <w:rPr>
          <w:rFonts w:eastAsia="Arial" w:cs="Arial"/>
        </w:rPr>
        <w:t>https://www.provincie-utrecht.nl/onderwerpen/alle-onderwerpen/waterveiligheid/</w:t>
      </w:r>
    </w:p>
    <w:p w:rsidR="00D73D41" w:rsidP="00667683" w:rsidRDefault="00D73D41" w14:paraId="7F1915DC" w14:textId="77777777">
      <w:pPr>
        <w:rPr>
          <w:rFonts w:eastAsia="Arial" w:cs="Arial"/>
          <w:szCs w:val="18"/>
        </w:rPr>
      </w:pPr>
    </w:p>
    <w:p w:rsidR="00667683" w:rsidP="00667683" w:rsidRDefault="00667683" w14:paraId="050A8E86" w14:textId="77777777">
      <w:pPr>
        <w:pStyle w:val="Geenafstand"/>
        <w:rPr>
          <w:rFonts w:eastAsia="Arial" w:cs="Arial"/>
          <w:i/>
          <w:iCs/>
          <w:szCs w:val="18"/>
        </w:rPr>
      </w:pPr>
      <w:r w:rsidRPr="2BCCC2C4">
        <w:rPr>
          <w:rFonts w:eastAsia="Arial" w:cs="Arial"/>
          <w:i/>
          <w:iCs/>
          <w:szCs w:val="18"/>
        </w:rPr>
        <w:t>Het beperken van de effecten van droogte</w:t>
      </w:r>
    </w:p>
    <w:p w:rsidR="00667683" w:rsidP="00667683" w:rsidRDefault="00667683" w14:paraId="010A63EE" w14:textId="7EA777F3">
      <w:pPr>
        <w:rPr>
          <w:rFonts w:eastAsia="Arial" w:cs="Arial"/>
          <w:szCs w:val="18"/>
        </w:rPr>
      </w:pPr>
      <w:r w:rsidRPr="2BCCC2C4">
        <w:rPr>
          <w:rFonts w:eastAsia="Arial" w:cs="Arial"/>
          <w:szCs w:val="18"/>
        </w:rPr>
        <w:t xml:space="preserve">Door het veranderende klimaat ontstaan er vaker langdurige perioden van droogte. Dit zorgt voor (te) lage waterstanden in de rivieren, watertekorten op het land, verzilting van grond- en oppervlaktewater en minder aanvulling van het grondwater. Daardoor is voldoende zoet water essentieel voor onder andere landbouw, natuur, drinkwatervoorziening, verkoeling in de stad, en scheepvaart. Tevens zorgt (langdurige) droogte voor een verhoogd risico op (veen)dijkdoorbraken en voor versnelde bodemdaling. Ook vergroot het risico op </w:t>
      </w:r>
      <w:r w:rsidRPr="000F1F47">
        <w:rPr>
          <w:rFonts w:eastAsia="Arial" w:cs="Arial"/>
          <w:szCs w:val="18"/>
        </w:rPr>
        <w:t>natuurbranden en schade aan funderingen en archeologische resten. De effecten van droogte zijn te beperken</w:t>
      </w:r>
      <w:r w:rsidRPr="2BCCC2C4">
        <w:rPr>
          <w:rFonts w:eastAsia="Arial" w:cs="Arial"/>
          <w:szCs w:val="18"/>
        </w:rPr>
        <w:t xml:space="preserve"> door voldoende wateraanvoer in droge perioden en voldoende vasthouden van water in natte periodes. Dit doen we door lokaal maatwerk te leveren. Het Rijk, regio en gebruikers zijn gezamenlijk verantwoordelijk voor het voorkomen van tekorten van zoetwater, hierin wordt via het Deltaprogramma samengewerkt aan het toekomstbestendig maken van het hoofd- en regionaal watersysteem, zoals het gebied rond het Amsterdam-Rijnkanaal, Merwedekanaal en het Valleikanaal. Om verdroging op de Utrechtse Heuvelrug tegen te gaan werken we in een Blauwe Agenda samen met gemeenten, waterschappen, drinkwaterbedrijven en terrein-beherende organisaties aan integrale wateroplossingen.</w:t>
      </w:r>
    </w:p>
    <w:p w:rsidR="00D73D41" w:rsidP="00667683" w:rsidRDefault="00D73D41" w14:paraId="460922E7" w14:textId="77777777">
      <w:pPr>
        <w:rPr>
          <w:rFonts w:eastAsia="Arial" w:cs="Arial"/>
          <w:szCs w:val="18"/>
        </w:rPr>
      </w:pPr>
    </w:p>
    <w:p w:rsidR="00667683" w:rsidP="00667683" w:rsidRDefault="00667683" w14:paraId="06A84C40" w14:textId="53CEFC7F">
      <w:pPr>
        <w:rPr>
          <w:rFonts w:eastAsia="Arial" w:cs="Arial"/>
        </w:rPr>
      </w:pPr>
      <w:r w:rsidRPr="57C6D7F3">
        <w:rPr>
          <w:rFonts w:eastAsia="Arial" w:cs="Arial"/>
        </w:rPr>
        <w:t xml:space="preserve">In tijden van extreme droogte treedt de regionale verdringingsreeks in werking. Deze is opgenomen in de Omgevingsverordening. In een regionaal water- en bodemprogramma wordt een nadere verduidelijking van de categorieën gegeven die bij de zoetwaterverdeling voorrang krijgen. Wij </w:t>
      </w:r>
      <w:r w:rsidRPr="57C6D7F3" w:rsidR="09A12ED9">
        <w:rPr>
          <w:rFonts w:eastAsia="Arial" w:cs="Arial"/>
        </w:rPr>
        <w:t>verkennen</w:t>
      </w:r>
      <w:r w:rsidRPr="57C6D7F3">
        <w:rPr>
          <w:rFonts w:eastAsia="Arial" w:cs="Arial"/>
        </w:rPr>
        <w:t xml:space="preserve">, in overleg met de </w:t>
      </w:r>
      <w:r w:rsidRPr="00397A7F">
        <w:rPr>
          <w:rFonts w:eastAsia="Arial" w:cs="Arial"/>
        </w:rPr>
        <w:t xml:space="preserve">Veiligheidsregio, </w:t>
      </w:r>
      <w:r w:rsidRPr="00397A7F" w:rsidR="6082CC02">
        <w:rPr>
          <w:rFonts w:eastAsia="Arial" w:cs="Arial"/>
          <w:szCs w:val="18"/>
        </w:rPr>
        <w:t xml:space="preserve">de mogelijkheden voor het nemen van preventieve maatregelen in </w:t>
      </w:r>
      <w:r w:rsidRPr="00397A7F">
        <w:rPr>
          <w:rFonts w:eastAsia="Arial" w:cs="Arial"/>
        </w:rPr>
        <w:t xml:space="preserve">gebieden </w:t>
      </w:r>
      <w:r w:rsidRPr="57C6D7F3">
        <w:rPr>
          <w:rFonts w:eastAsia="Arial" w:cs="Arial"/>
        </w:rPr>
        <w:t xml:space="preserve">in onze provincie waar als gevolg van de toenemende droogte het risico op natuurbrand veel groter is. Wij willen dat er bij ruimtelijke ontwikkelingen en bij beheer van terreinen in deze gebieden aandacht wordt besteed aan het risico op natuurbranden. </w:t>
      </w:r>
    </w:p>
    <w:p w:rsidR="00D73D41" w:rsidP="00667683" w:rsidRDefault="00D73D41" w14:paraId="46F83BAF" w14:textId="77777777">
      <w:pPr>
        <w:rPr>
          <w:rFonts w:eastAsia="Arial" w:cs="Arial"/>
          <w:szCs w:val="18"/>
        </w:rPr>
      </w:pPr>
    </w:p>
    <w:p w:rsidR="00667683" w:rsidP="00667683" w:rsidRDefault="00667683" w14:paraId="0181DBDE" w14:textId="77777777">
      <w:pPr>
        <w:pStyle w:val="Geenafstand"/>
        <w:rPr>
          <w:rFonts w:eastAsia="Arial" w:cs="Arial"/>
          <w:i/>
          <w:iCs/>
          <w:szCs w:val="18"/>
        </w:rPr>
      </w:pPr>
      <w:r w:rsidRPr="2BCCC2C4">
        <w:rPr>
          <w:rFonts w:eastAsia="Arial" w:cs="Arial"/>
          <w:i/>
          <w:iCs/>
          <w:szCs w:val="18"/>
        </w:rPr>
        <w:t>Het beperken van de effecten van hitte</w:t>
      </w:r>
    </w:p>
    <w:p w:rsidR="00667683" w:rsidP="00667683" w:rsidRDefault="00667683" w14:paraId="6DDC7D7D" w14:textId="20CE5085">
      <w:pPr>
        <w:rPr>
          <w:rFonts w:eastAsia="Arial" w:cs="Arial"/>
        </w:rPr>
      </w:pPr>
      <w:r w:rsidRPr="01EACB88">
        <w:rPr>
          <w:rFonts w:eastAsia="Arial" w:cs="Arial"/>
        </w:rPr>
        <w:t xml:space="preserve">Door de verandering van het klimaat ontstaan vaker perioden van hitte. Hitte kan met name in het stedelijk gebied voor negatieve gezondheidseffecten zorgen, zoals hittestress bij kwetsbare bevolkingsgroepen. Tijdens hittegolven ligt het aantal vroegtijdige </w:t>
      </w:r>
      <w:r w:rsidRPr="44EC85A0" w:rsidR="52AB31E5">
        <w:rPr>
          <w:rFonts w:eastAsia="Arial" w:cs="Arial"/>
        </w:rPr>
        <w:t>sterftegevallen</w:t>
      </w:r>
      <w:r w:rsidRPr="44EC85A0" w:rsidR="44E1298A">
        <w:rPr>
          <w:rFonts w:eastAsia="Arial" w:cs="Arial"/>
        </w:rPr>
        <w:t xml:space="preserve"> vaak hoger.</w:t>
      </w:r>
      <w:r w:rsidRPr="01EACB88">
        <w:rPr>
          <w:rFonts w:eastAsia="Arial" w:cs="Arial"/>
        </w:rPr>
        <w:t xml:space="preserve"> Ook is er een grote kans op toename van luchtverontreiniging. Daarnaast is er in hete perioden onder andere een groter risico op het verslechteren van de oppervlaktewaterkwaliteit en een toename van ziekteverwekkers in zwemwater. Om de negatieve effecten van hitte </w:t>
      </w:r>
      <w:r w:rsidRPr="01EACB88" w:rsidR="00674B08">
        <w:rPr>
          <w:rFonts w:eastAsia="Arial" w:cs="Arial"/>
        </w:rPr>
        <w:t xml:space="preserve">in het stedelijk gebied </w:t>
      </w:r>
      <w:r w:rsidRPr="01EACB88">
        <w:rPr>
          <w:rFonts w:eastAsia="Arial" w:cs="Arial"/>
        </w:rPr>
        <w:t xml:space="preserve">op onze gezondheid en productiviteit (economische ontwikkeling) te verminderen zet de provincie zich in om regionale groen/blauwe structuren door de steden en dorpen te versterken. Daarnaast zetten we samen met waterschappen en gemeenten op lokaal niveau in op het vergroenen van de openbare ruimte, gebouwen en tuinen. Om verkoeling te zoeken is een toename in het gebruik van natuur, groen en recreatievoorzieningen, zoals </w:t>
      </w:r>
      <w:r w:rsidRPr="01EACB88">
        <w:rPr>
          <w:rFonts w:eastAsia="Arial" w:cs="Arial"/>
          <w:b/>
        </w:rPr>
        <w:t>zwemwater</w:t>
      </w:r>
      <w:r w:rsidRPr="01EACB88">
        <w:rPr>
          <w:rFonts w:eastAsia="Arial" w:cs="Arial"/>
        </w:rPr>
        <w:t xml:space="preserve"> te zien. Hiervoor behouden wij dan wel breiden wij de aanwezige officiële zwemwaterlocaties in oppervlaktewater uit tegen maatschappelijk verantwoorde kosten. Hitte heeft negatieve effecten op onze infrastructuur doordat onder andere de kans op bermbranden toeneemt, bruggen uitzetten waardoor ze vaker niet meer open kunnen, en het wegdek kan smelten. Wij zetten ons in om deze functies bestendiger te maken voor perioden van hitte.</w:t>
      </w:r>
    </w:p>
    <w:p w:rsidR="00D73D41" w:rsidP="00667683" w:rsidRDefault="00D73D41" w14:paraId="2112A8BF" w14:textId="77777777">
      <w:pPr>
        <w:rPr>
          <w:rFonts w:eastAsia="Arial" w:cs="Arial"/>
          <w:szCs w:val="18"/>
        </w:rPr>
      </w:pPr>
    </w:p>
    <w:p w:rsidR="00842D9B" w:rsidP="00AC2835" w:rsidRDefault="6079123C" w14:paraId="7A5BF3FD" w14:textId="425E09AB">
      <w:pPr>
        <w:pStyle w:val="Boxkop"/>
        <w:pBdr>
          <w:top w:val="single" w:color="auto" w:sz="4" w:space="1"/>
          <w:left w:val="single" w:color="auto" w:sz="4" w:space="1"/>
          <w:bottom w:val="single" w:color="auto" w:sz="4" w:space="1"/>
          <w:right w:val="single" w:color="auto" w:sz="4" w:space="1"/>
        </w:pBdr>
        <w:rPr>
          <w:szCs w:val="18"/>
        </w:rPr>
      </w:pPr>
      <w:bookmarkStart w:name="_Toc35356246" w:id="43"/>
      <w:r w:rsidRPr="000F1F47">
        <w:t>Klimaatportaal: Hulpmiddel bij aanpak klimaatverandering</w:t>
      </w:r>
      <w:bookmarkEnd w:id="43"/>
      <w:r w:rsidRPr="000F1F47">
        <w:t xml:space="preserve"> </w:t>
      </w:r>
    </w:p>
    <w:p w:rsidRPr="000F1F47" w:rsidR="00842D9B" w:rsidP="00AC2835" w:rsidRDefault="6079123C" w14:paraId="5B1B11F3" w14:textId="79B1AA59">
      <w:pPr>
        <w:pBdr>
          <w:top w:val="single" w:color="auto" w:sz="4" w:space="1"/>
          <w:left w:val="single" w:color="auto" w:sz="4" w:space="1"/>
          <w:bottom w:val="single" w:color="auto" w:sz="4" w:space="1"/>
          <w:right w:val="single" w:color="auto" w:sz="4" w:space="1"/>
        </w:pBdr>
        <w:rPr>
          <w:rFonts w:eastAsia="Arial" w:cs="Arial"/>
          <w:b/>
          <w:bCs/>
          <w:color w:val="000000" w:themeColor="text1"/>
          <w:szCs w:val="18"/>
        </w:rPr>
      </w:pPr>
      <w:r w:rsidRPr="000F1F47">
        <w:rPr>
          <w:rFonts w:eastAsia="Arial" w:cs="Arial"/>
          <w:b/>
          <w:bCs/>
          <w:color w:val="000000" w:themeColor="text1"/>
          <w:szCs w:val="18"/>
        </w:rPr>
        <w:lastRenderedPageBreak/>
        <w:t xml:space="preserve">Het klimaat verandert. Ook de regio Utrecht krijgt steeds vaker te maken met hogere temperaturen, heftigere neerslag, aanhoudende droogte en toenemende kans op overstromingen. Gevolgen die iedereen raken. Samen met inwoners en partners werkt de provincie aan een inrichting van onze leefomgeving die bestand is tegen klimaatverandering. </w:t>
      </w:r>
    </w:p>
    <w:p w:rsidR="000F1F47" w:rsidP="00AC2835" w:rsidRDefault="000F1F47" w14:paraId="2FE108F3" w14:textId="77777777">
      <w:pPr>
        <w:pBdr>
          <w:top w:val="single" w:color="auto" w:sz="4" w:space="1"/>
          <w:left w:val="single" w:color="auto" w:sz="4" w:space="1"/>
          <w:bottom w:val="single" w:color="auto" w:sz="4" w:space="1"/>
          <w:right w:val="single" w:color="auto" w:sz="4" w:space="1"/>
        </w:pBdr>
        <w:rPr>
          <w:rFonts w:eastAsia="Arial" w:cs="Arial"/>
          <w:color w:val="000000" w:themeColor="text1"/>
          <w:szCs w:val="18"/>
        </w:rPr>
      </w:pPr>
    </w:p>
    <w:p w:rsidR="00842D9B" w:rsidP="00AC2835" w:rsidRDefault="6079123C" w14:paraId="2A70AE8F" w14:textId="2211A8B8">
      <w:pPr>
        <w:pBdr>
          <w:top w:val="single" w:color="auto" w:sz="4" w:space="1"/>
          <w:left w:val="single" w:color="auto" w:sz="4" w:space="1"/>
          <w:bottom w:val="single" w:color="auto" w:sz="4" w:space="1"/>
          <w:right w:val="single" w:color="auto" w:sz="4" w:space="1"/>
        </w:pBdr>
        <w:rPr>
          <w:rFonts w:eastAsia="Arial" w:cs="Arial"/>
          <w:color w:val="000000" w:themeColor="text1"/>
          <w:szCs w:val="18"/>
        </w:rPr>
      </w:pPr>
      <w:r w:rsidRPr="067F2EC1">
        <w:rPr>
          <w:rFonts w:eastAsia="Arial" w:cs="Arial"/>
          <w:color w:val="000000" w:themeColor="text1"/>
          <w:szCs w:val="18"/>
        </w:rPr>
        <w:t>Het digitaal klimaatportaal laat de kansen en kwetsbaarheden voor die klimaatadaptatie in de provincie Utrecht zien en is daarmee aan handig hulpmiddel bij de aanpak van klimaatverandering.</w:t>
      </w:r>
      <w:r w:rsidRPr="067F2EC1" w:rsidR="055BEDC2">
        <w:rPr>
          <w:rFonts w:eastAsia="Arial" w:cs="Arial"/>
          <w:color w:val="000000" w:themeColor="text1"/>
          <w:szCs w:val="18"/>
        </w:rPr>
        <w:t xml:space="preserve"> </w:t>
      </w:r>
      <w:r w:rsidRPr="067F2EC1">
        <w:rPr>
          <w:rFonts w:eastAsia="Arial" w:cs="Arial"/>
          <w:color w:val="000000" w:themeColor="text1"/>
          <w:szCs w:val="18"/>
        </w:rPr>
        <w:t xml:space="preserve">De noodzaak tot het aanpassen van onze leefomgeving biedt ook kansen: het stimuleert vergroening die onze omgeving verfraait en gezonder maakt. Het klimaatportaal biedt handige tips aan waar ook inwoners zelf mee aan de slag kunnen. </w:t>
      </w:r>
    </w:p>
    <w:p w:rsidRPr="000F1F47" w:rsidR="00842D9B" w:rsidP="00AC2835" w:rsidRDefault="6079123C" w14:paraId="65124F05" w14:textId="46F70F11">
      <w:pPr>
        <w:pBdr>
          <w:top w:val="single" w:color="auto" w:sz="4" w:space="1"/>
          <w:left w:val="single" w:color="auto" w:sz="4" w:space="1"/>
          <w:bottom w:val="single" w:color="auto" w:sz="4" w:space="1"/>
          <w:right w:val="single" w:color="auto" w:sz="4" w:space="1"/>
        </w:pBdr>
        <w:rPr>
          <w:rFonts w:eastAsia="Arial" w:cs="Arial"/>
          <w:color w:val="000000" w:themeColor="text1"/>
          <w:szCs w:val="18"/>
        </w:rPr>
      </w:pPr>
      <w:r w:rsidRPr="000F1F47">
        <w:rPr>
          <w:rFonts w:eastAsia="Arial" w:cs="Arial"/>
          <w:color w:val="000000" w:themeColor="text1"/>
          <w:szCs w:val="18"/>
        </w:rPr>
        <w:t xml:space="preserve">Landelijk biedt kennisportaal ruimtelijke adaptatie informatie voor iedereen die werkt aan klimaatadaptatie. Hier staan praktische informatie, handige hulpmiddelen, inspirerende voorbeelden en de laatste nieuwtjes uit heel Nederland. Nederland heeft ook het initiatief genomen tot het opzetten van ‘the Global Commission on Adaptation’ om kennis te delen over de innovatieve manieren om aan te passen aan de klimaatverandering. Deze commissie met een wereldwijde vertegenwoordiging beweegt gemeenschappen, steden en landen tot proactieve voorbereiding op de ontwrichtende effecten van klimaatverandering. </w:t>
      </w:r>
    </w:p>
    <w:p w:rsidR="00842D9B" w:rsidP="00AC2835" w:rsidRDefault="00842D9B" w14:paraId="73CD3FAB" w14:textId="3D371C2F">
      <w:pPr>
        <w:pBdr>
          <w:top w:val="single" w:color="auto" w:sz="4" w:space="1"/>
          <w:left w:val="single" w:color="auto" w:sz="4" w:space="1"/>
          <w:bottom w:val="single" w:color="auto" w:sz="4" w:space="1"/>
          <w:right w:val="single" w:color="auto" w:sz="4" w:space="1"/>
        </w:pBdr>
        <w:rPr>
          <w:rFonts w:eastAsia="Arial" w:cs="Arial"/>
          <w:color w:val="000000" w:themeColor="text1"/>
          <w:szCs w:val="18"/>
        </w:rPr>
      </w:pPr>
    </w:p>
    <w:p w:rsidRPr="000F1F47" w:rsidR="00842D9B" w:rsidP="00AC2835" w:rsidRDefault="00141FC6" w14:paraId="076A83E2" w14:textId="0C4AB119">
      <w:pPr>
        <w:pBdr>
          <w:top w:val="single" w:color="auto" w:sz="4" w:space="1"/>
          <w:left w:val="single" w:color="auto" w:sz="4" w:space="1"/>
          <w:bottom w:val="single" w:color="auto" w:sz="4" w:space="1"/>
          <w:right w:val="single" w:color="auto" w:sz="4" w:space="1"/>
        </w:pBdr>
        <w:rPr>
          <w:rFonts w:eastAsia="Arial" w:cs="Arial"/>
          <w:szCs w:val="18"/>
        </w:rPr>
      </w:pPr>
      <w:hyperlink r:id="rId16">
        <w:r w:rsidRPr="000F1F47" w:rsidR="6079123C">
          <w:rPr>
            <w:rStyle w:val="Hyperlink"/>
            <w:rFonts w:eastAsia="Arial" w:cs="Arial"/>
            <w:color w:val="000000" w:themeColor="text1"/>
            <w:szCs w:val="18"/>
          </w:rPr>
          <w:t>https://www.provincie-utrecht.nl/onderwerpen/alle-onderwerpen/klimaatportaal/</w:t>
        </w:r>
      </w:hyperlink>
      <w:r w:rsidRPr="000F1F47" w:rsidR="6079123C">
        <w:rPr>
          <w:rFonts w:eastAsia="Arial" w:cs="Arial"/>
          <w:color w:val="000000" w:themeColor="text1"/>
          <w:szCs w:val="18"/>
        </w:rPr>
        <w:t xml:space="preserve"> </w:t>
      </w:r>
    </w:p>
    <w:p w:rsidRPr="000F1F47" w:rsidR="00842D9B" w:rsidP="00AC2835" w:rsidRDefault="00141FC6" w14:paraId="464B1A59" w14:textId="770B573C">
      <w:pPr>
        <w:pBdr>
          <w:top w:val="single" w:color="auto" w:sz="4" w:space="1"/>
          <w:left w:val="single" w:color="auto" w:sz="4" w:space="1"/>
          <w:bottom w:val="single" w:color="auto" w:sz="4" w:space="1"/>
          <w:right w:val="single" w:color="auto" w:sz="4" w:space="1"/>
        </w:pBdr>
        <w:rPr>
          <w:rFonts w:eastAsia="Arial" w:cs="Arial"/>
          <w:color w:val="000000" w:themeColor="text1"/>
          <w:szCs w:val="18"/>
        </w:rPr>
      </w:pPr>
      <w:hyperlink r:id="rId17">
        <w:r w:rsidRPr="000F1F47" w:rsidR="6079123C">
          <w:rPr>
            <w:rStyle w:val="Hyperlink"/>
            <w:rFonts w:eastAsia="Arial" w:cs="Arial"/>
            <w:color w:val="000000" w:themeColor="text1"/>
            <w:szCs w:val="18"/>
          </w:rPr>
          <w:t>https://ruimtelijkeadaptatie.nl/</w:t>
        </w:r>
      </w:hyperlink>
      <w:r w:rsidRPr="000F1F47" w:rsidR="6079123C">
        <w:rPr>
          <w:rFonts w:eastAsia="Arial" w:cs="Arial"/>
          <w:color w:val="000000" w:themeColor="text1"/>
          <w:szCs w:val="18"/>
        </w:rPr>
        <w:t xml:space="preserve"> </w:t>
      </w:r>
    </w:p>
    <w:p w:rsidRPr="000F1F47" w:rsidR="00842D9B" w:rsidP="00AC2835" w:rsidRDefault="00141FC6" w14:paraId="686F272A" w14:textId="2975C8AB">
      <w:pPr>
        <w:pBdr>
          <w:top w:val="single" w:color="auto" w:sz="4" w:space="1"/>
          <w:left w:val="single" w:color="auto" w:sz="4" w:space="1"/>
          <w:bottom w:val="single" w:color="auto" w:sz="4" w:space="1"/>
          <w:right w:val="single" w:color="auto" w:sz="4" w:space="1"/>
        </w:pBdr>
        <w:rPr>
          <w:rFonts w:eastAsia="Arial" w:cs="Arial"/>
          <w:szCs w:val="18"/>
        </w:rPr>
      </w:pPr>
      <w:hyperlink r:id="rId18">
        <w:r w:rsidRPr="000F1F47" w:rsidR="6079123C">
          <w:rPr>
            <w:rStyle w:val="Hyperlink"/>
            <w:rFonts w:eastAsia="Arial" w:cs="Arial"/>
            <w:color w:val="000000" w:themeColor="text1"/>
            <w:szCs w:val="18"/>
          </w:rPr>
          <w:t>https://gca.org/home</w:t>
        </w:r>
      </w:hyperlink>
    </w:p>
    <w:p w:rsidR="00842D9B" w:rsidP="067F2EC1" w:rsidRDefault="00842D9B" w14:paraId="7D31DB13" w14:textId="3B5868E2">
      <w:pPr>
        <w:rPr>
          <w:rFonts w:eastAsia="Arial" w:cs="Arial"/>
          <w:szCs w:val="18"/>
        </w:rPr>
      </w:pPr>
    </w:p>
    <w:p w:rsidRPr="006C7DEA" w:rsidR="006C7DEA" w:rsidP="006C7DEA" w:rsidRDefault="006C7DEA" w14:paraId="7B14826C" w14:textId="77777777">
      <w:pPr>
        <w:rPr>
          <w:rFonts w:eastAsia="Arial" w:cs="Arial"/>
          <w:i/>
          <w:iCs/>
          <w:szCs w:val="18"/>
        </w:rPr>
      </w:pPr>
      <w:r w:rsidRPr="006C7DEA">
        <w:rPr>
          <w:rFonts w:eastAsia="Arial" w:cs="Arial"/>
          <w:i/>
          <w:iCs/>
          <w:szCs w:val="18"/>
        </w:rPr>
        <w:t xml:space="preserve">Uitvoering </w:t>
      </w:r>
      <w:r w:rsidRPr="006C7DEA">
        <w:rPr>
          <w:rFonts w:eastAsia="Arial" w:cs="Arial"/>
          <w:bCs/>
          <w:i/>
          <w:iCs/>
          <w:szCs w:val="18"/>
        </w:rPr>
        <w:t>geven aan beleid voor</w:t>
      </w:r>
      <w:r w:rsidRPr="006C7DEA">
        <w:rPr>
          <w:rFonts w:eastAsia="Arial" w:cs="Arial"/>
          <w:i/>
          <w:iCs/>
          <w:szCs w:val="18"/>
        </w:rPr>
        <w:t xml:space="preserve"> ‘klimaatbestendige en waterveilige leefomgeving’</w:t>
      </w:r>
    </w:p>
    <w:p w:rsidRPr="006C7DEA" w:rsidR="006C7DEA" w:rsidP="006C7DEA" w:rsidRDefault="006C7DEA" w14:paraId="5CDC7220" w14:textId="77777777">
      <w:pPr>
        <w:rPr>
          <w:rFonts w:eastAsia="Calibri" w:cs="Times New Roman"/>
          <w:bCs/>
        </w:rPr>
      </w:pPr>
      <w:r w:rsidRPr="006C7DEA">
        <w:rPr>
          <w:rFonts w:eastAsia="Calibri" w:cs="Times New Roman"/>
          <w:bCs/>
        </w:rPr>
        <w:t>Vanuit de rollen stimuleren / participeren / realiseren:</w:t>
      </w:r>
    </w:p>
    <w:p w:rsidRPr="006C7DEA" w:rsidR="006C7DEA" w:rsidP="006C7DEA" w:rsidRDefault="006C7DEA" w14:paraId="10133070" w14:textId="77777777">
      <w:pPr>
        <w:numPr>
          <w:ilvl w:val="0"/>
          <w:numId w:val="38"/>
        </w:numPr>
        <w:rPr>
          <w:rFonts w:eastAsia="Arial" w:cs="Arial"/>
          <w:szCs w:val="18"/>
        </w:rPr>
      </w:pPr>
      <w:r w:rsidRPr="006C7DEA">
        <w:rPr>
          <w:rFonts w:eastAsia="Arial" w:cs="Arial"/>
          <w:szCs w:val="18"/>
        </w:rPr>
        <w:t>Opstellen van een programma klimaatadaptatie wat tevens dient om klimaatadaptatie integraal onderdeel van andere programma’s te laten worden. .</w:t>
      </w:r>
    </w:p>
    <w:p w:rsidRPr="006C7DEA" w:rsidR="006C7DEA" w:rsidP="006C7DEA" w:rsidRDefault="006C7DEA" w14:paraId="4B35E100" w14:textId="77777777">
      <w:pPr>
        <w:numPr>
          <w:ilvl w:val="0"/>
          <w:numId w:val="38"/>
        </w:numPr>
        <w:tabs>
          <w:tab w:val="num" w:pos="720"/>
        </w:tabs>
        <w:rPr>
          <w:rFonts w:eastAsia="Arial" w:cs="Arial"/>
          <w:szCs w:val="18"/>
        </w:rPr>
      </w:pPr>
      <w:r w:rsidRPr="006C7DEA">
        <w:rPr>
          <w:rFonts w:eastAsia="Arial" w:cs="Arial"/>
          <w:szCs w:val="18"/>
        </w:rPr>
        <w:t>Samen met waterschappen en gemeenten regionale adaptatie strategieën opstellen.</w:t>
      </w:r>
    </w:p>
    <w:p w:rsidRPr="006C7DEA" w:rsidR="006C7DEA" w:rsidP="006C7DEA" w:rsidRDefault="006C7DEA" w14:paraId="6D058C32" w14:textId="77777777">
      <w:pPr>
        <w:numPr>
          <w:ilvl w:val="0"/>
          <w:numId w:val="38"/>
        </w:numPr>
        <w:tabs>
          <w:tab w:val="num" w:pos="720"/>
        </w:tabs>
        <w:rPr>
          <w:rFonts w:eastAsia="Arial" w:cs="Arial"/>
          <w:szCs w:val="18"/>
        </w:rPr>
      </w:pPr>
      <w:r w:rsidRPr="006C7DEA">
        <w:rPr>
          <w:rFonts w:eastAsia="Arial" w:cs="Arial"/>
          <w:szCs w:val="18"/>
        </w:rPr>
        <w:t>Via programma veilige en mooie dijken samen met onze partners werken aan dijkversterkingen langs Nederrijn en Lek.</w:t>
      </w:r>
    </w:p>
    <w:p w:rsidRPr="006C7DEA" w:rsidR="006C7DEA" w:rsidP="006C7DEA" w:rsidRDefault="006C7DEA" w14:paraId="08E05A25" w14:textId="77777777">
      <w:pPr>
        <w:numPr>
          <w:ilvl w:val="0"/>
          <w:numId w:val="38"/>
        </w:numPr>
        <w:tabs>
          <w:tab w:val="num" w:pos="720"/>
        </w:tabs>
        <w:rPr>
          <w:rFonts w:eastAsia="Arial" w:cs="Arial"/>
          <w:szCs w:val="18"/>
        </w:rPr>
      </w:pPr>
      <w:r w:rsidRPr="006C7DEA">
        <w:rPr>
          <w:rFonts w:eastAsia="Arial" w:cs="Arial"/>
          <w:szCs w:val="18"/>
        </w:rPr>
        <w:t>Samen met waterschappen en gemeenten stresstesten verbeteren in deelgebieden.</w:t>
      </w:r>
    </w:p>
    <w:p w:rsidRPr="006C7DEA" w:rsidR="006C7DEA" w:rsidP="006C7DEA" w:rsidRDefault="006C7DEA" w14:paraId="21EEFA36" w14:textId="77777777">
      <w:pPr>
        <w:numPr>
          <w:ilvl w:val="0"/>
          <w:numId w:val="38"/>
        </w:numPr>
        <w:tabs>
          <w:tab w:val="num" w:pos="720"/>
        </w:tabs>
        <w:rPr>
          <w:rFonts w:eastAsia="Arial" w:cs="Arial"/>
          <w:szCs w:val="18"/>
        </w:rPr>
      </w:pPr>
      <w:r w:rsidRPr="006C7DEA">
        <w:rPr>
          <w:rFonts w:eastAsia="Arial" w:cs="Arial"/>
          <w:szCs w:val="18"/>
        </w:rPr>
        <w:t>Samenwerken in de Deltaprogramma’s zoetwater en ruimtelijke adaptatie, de Blauwe agenda ‘Nationaal Park Utrechtse Heuvelrug’, het programma Toekomstbestendig Amsterdam-Rijnkanaal en in het Ontwikkelingsprogramma Regionale waterkeringen.</w:t>
      </w:r>
    </w:p>
    <w:p w:rsidRPr="006C7DEA" w:rsidR="006C7DEA" w:rsidP="006C7DEA" w:rsidRDefault="006C7DEA" w14:paraId="6801A901" w14:textId="77777777">
      <w:pPr>
        <w:rPr>
          <w:rFonts w:eastAsia="Calibri" w:cs="Times New Roman"/>
          <w:bCs/>
        </w:rPr>
      </w:pPr>
      <w:r w:rsidRPr="006C7DEA">
        <w:rPr>
          <w:rFonts w:eastAsia="Calibri" w:cs="Times New Roman"/>
          <w:bCs/>
        </w:rPr>
        <w:t>Vanuit de rol reguleren:</w:t>
      </w:r>
    </w:p>
    <w:p w:rsidRPr="006C7DEA" w:rsidR="006C7DEA" w:rsidP="006C7DEA" w:rsidRDefault="006C7DEA" w14:paraId="22BD7ED4" w14:textId="77777777">
      <w:pPr>
        <w:numPr>
          <w:ilvl w:val="0"/>
          <w:numId w:val="38"/>
        </w:numPr>
        <w:tabs>
          <w:tab w:val="num" w:pos="720"/>
        </w:tabs>
        <w:rPr>
          <w:rFonts w:eastAsia="Arial" w:cs="Arial"/>
          <w:szCs w:val="18"/>
        </w:rPr>
      </w:pPr>
      <w:r w:rsidRPr="006C7DEA">
        <w:rPr>
          <w:rFonts w:eastAsia="Arial" w:cs="Arial"/>
          <w:szCs w:val="18"/>
        </w:rPr>
        <w:t>Regels voor waterbergingsgebied, overstroombaar gebied, zwemwaterlocaties, wateroverlast en regionale waterkeringen met bijbehorende normering.</w:t>
      </w:r>
    </w:p>
    <w:p w:rsidRPr="006C7DEA" w:rsidR="006C7DEA" w:rsidP="006C7DEA" w:rsidRDefault="006C7DEA" w14:paraId="5AB76155" w14:textId="77777777">
      <w:pPr>
        <w:rPr>
          <w:rFonts w:eastAsia="Calibri" w:cs="Times New Roman"/>
          <w:bCs/>
        </w:rPr>
      </w:pPr>
      <w:r w:rsidRPr="006C7DEA">
        <w:rPr>
          <w:rFonts w:eastAsia="Calibri" w:cs="Times New Roman"/>
          <w:bCs/>
        </w:rPr>
        <w:t>Beschikbaar voor informatie en communicatie:</w:t>
      </w:r>
    </w:p>
    <w:p w:rsidRPr="006C7DEA" w:rsidR="006C7DEA" w:rsidP="006C7DEA" w:rsidRDefault="006C7DEA" w14:paraId="481DDD4F" w14:textId="77777777">
      <w:pPr>
        <w:numPr>
          <w:ilvl w:val="0"/>
          <w:numId w:val="38"/>
        </w:numPr>
        <w:tabs>
          <w:tab w:val="num" w:pos="720"/>
        </w:tabs>
        <w:rPr>
          <w:rFonts w:eastAsia="Arial" w:cs="Arial"/>
          <w:szCs w:val="18"/>
        </w:rPr>
      </w:pPr>
      <w:r w:rsidRPr="006C7DEA">
        <w:rPr>
          <w:rFonts w:eastAsia="Arial" w:cs="Arial"/>
          <w:szCs w:val="18"/>
        </w:rPr>
        <w:t>Stimuleren door kennis te delen. Via klimaatportaal delen van de uitkomsten van klimaatstresstesten.</w:t>
      </w:r>
    </w:p>
    <w:p w:rsidR="006C7DEA" w:rsidP="067F2EC1" w:rsidRDefault="006C7DEA" w14:paraId="733CB5B9" w14:textId="77777777">
      <w:pPr>
        <w:rPr>
          <w:rFonts w:eastAsia="Arial" w:cs="Arial"/>
          <w:szCs w:val="18"/>
        </w:rPr>
      </w:pPr>
    </w:p>
    <w:p w:rsidRPr="00390585" w:rsidR="00DC5BF0" w:rsidP="0073592B" w:rsidRDefault="00DC5BF0" w14:paraId="64C2588D" w14:textId="77777777">
      <w:pPr>
        <w:pStyle w:val="Kop2"/>
        <w:numPr>
          <w:ilvl w:val="2"/>
          <w:numId w:val="6"/>
        </w:numPr>
        <w:rPr>
          <w:rStyle w:val="normaltextrun1"/>
          <w:rFonts w:cs="Arial"/>
        </w:rPr>
      </w:pPr>
      <w:bookmarkStart w:name="_Toc36733138" w:id="44"/>
      <w:r w:rsidRPr="00390585">
        <w:rPr>
          <w:rStyle w:val="normaltextrun1"/>
          <w:rFonts w:cs="Arial"/>
        </w:rPr>
        <w:t>Perspectief voor bodemdalingsgebieden</w:t>
      </w:r>
      <w:bookmarkEnd w:id="44"/>
    </w:p>
    <w:p w:rsidRPr="00390585" w:rsidR="006C0464" w:rsidP="006C0464" w:rsidRDefault="006C0464" w14:paraId="15E8AA8C" w14:textId="77777777">
      <w:pPr>
        <w:rPr>
          <w:rFonts w:eastAsia="Arial" w:cs="Arial"/>
          <w:color w:val="000000"/>
          <w:szCs w:val="18"/>
        </w:rPr>
      </w:pPr>
    </w:p>
    <w:p w:rsidRPr="00A655F5" w:rsidR="00A655F5" w:rsidP="00A655F5" w:rsidRDefault="00A655F5" w14:paraId="40EB809F" w14:textId="0E4FF6B5">
      <w:pPr>
        <w:rPr>
          <w:rFonts w:eastAsia="Arial" w:cs="Arial"/>
          <w:i/>
          <w:iCs/>
          <w:szCs w:val="18"/>
        </w:rPr>
      </w:pPr>
      <w:r w:rsidRPr="00A655F5">
        <w:rPr>
          <w:rFonts w:eastAsia="Arial" w:cs="Arial"/>
          <w:i/>
          <w:iCs/>
          <w:szCs w:val="18"/>
        </w:rPr>
        <w:t>Ambitie</w:t>
      </w:r>
    </w:p>
    <w:p w:rsidRPr="00610934" w:rsidR="008B04BD" w:rsidP="00591CD5" w:rsidRDefault="008B04BD" w14:paraId="7A315EED" w14:textId="6FEF90F2">
      <w:pPr>
        <w:pStyle w:val="Lijstalinea"/>
        <w:numPr>
          <w:ilvl w:val="0"/>
          <w:numId w:val="35"/>
        </w:numPr>
        <w:rPr>
          <w:rFonts w:eastAsia="Arial" w:cs="Arial"/>
          <w:szCs w:val="18"/>
        </w:rPr>
      </w:pPr>
      <w:r w:rsidRPr="1767B5A8">
        <w:rPr>
          <w:rFonts w:eastAsia="Arial" w:cs="Arial"/>
          <w:u w:val="single"/>
        </w:rPr>
        <w:t>2030</w:t>
      </w:r>
      <w:r w:rsidRPr="1767B5A8">
        <w:rPr>
          <w:rFonts w:eastAsia="Arial" w:cs="Arial"/>
        </w:rPr>
        <w:t xml:space="preserve">: De bodemdaling in het landelijk veenweidegebied is met gemiddeld 50% geremd. Voornaamste achterliggend doelen zijn het verminderen van de </w:t>
      </w:r>
      <w:r w:rsidRPr="1767B5A8">
        <w:rPr>
          <w:rFonts w:eastAsia="Calibri" w:cs="Arial"/>
        </w:rPr>
        <w:t>CO</w:t>
      </w:r>
      <w:r w:rsidRPr="1767B5A8" w:rsidR="16F6AD26">
        <w:rPr>
          <w:rFonts w:ascii="Cambria Math" w:hAnsi="Cambria Math" w:eastAsia="Calibri" w:cs="Cambria Math"/>
        </w:rPr>
        <w:t>₂</w:t>
      </w:r>
      <w:r w:rsidRPr="1767B5A8" w:rsidR="16F6AD26">
        <w:rPr>
          <w:rFonts w:eastAsia="Arial" w:cs="Arial"/>
        </w:rPr>
        <w:t xml:space="preserve"> </w:t>
      </w:r>
      <w:r w:rsidRPr="1767B5A8">
        <w:rPr>
          <w:rFonts w:eastAsia="Arial" w:cs="Arial"/>
        </w:rPr>
        <w:t>-uitstoot en beheersing van de maatschappelijke kosten.</w:t>
      </w:r>
    </w:p>
    <w:p w:rsidR="0025289D" w:rsidP="008B04BD" w:rsidRDefault="00FC07F8" w14:paraId="1D787BAD" w14:textId="0ECE5FAA">
      <w:pPr>
        <w:rPr>
          <w:rFonts w:eastAsia="Arial" w:cs="Arial"/>
          <w:szCs w:val="18"/>
        </w:rPr>
      </w:pPr>
      <w:r w:rsidRPr="00FC07F8">
        <w:rPr>
          <w:rFonts w:eastAsia="Arial" w:cs="Arial"/>
          <w:szCs w:val="18"/>
        </w:rPr>
        <w:t xml:space="preserve">Hierna is het beleid weergegeven waarmee we deze ambities willen bereiken. </w:t>
      </w:r>
      <w:r w:rsidRPr="00A928A4" w:rsidR="00A928A4">
        <w:rPr>
          <w:rFonts w:eastAsia="Arial" w:cs="Arial"/>
          <w:szCs w:val="18"/>
        </w:rPr>
        <w:t>De vetgedrukte woorden in de tekst zijn weergegeven op themakaart 9.</w:t>
      </w:r>
    </w:p>
    <w:p w:rsidR="00FC07F8" w:rsidP="008B04BD" w:rsidRDefault="00FC07F8" w14:paraId="7FC6A7F9" w14:textId="77777777">
      <w:pPr>
        <w:rPr>
          <w:rFonts w:eastAsia="Arial" w:cs="Arial"/>
          <w:szCs w:val="18"/>
        </w:rPr>
      </w:pPr>
    </w:p>
    <w:p w:rsidR="008B04BD" w:rsidP="008B04BD" w:rsidRDefault="008B04BD" w14:paraId="5313A534" w14:textId="54989803">
      <w:pPr>
        <w:rPr>
          <w:rFonts w:eastAsia="Arial" w:cs="Arial"/>
        </w:rPr>
      </w:pPr>
      <w:r w:rsidRPr="3E806B4A">
        <w:rPr>
          <w:rFonts w:eastAsia="Arial" w:cs="Arial"/>
        </w:rPr>
        <w:t xml:space="preserve">Bodemdaling brengt hoge maatschappelijke kosten met zich mee en gaat gepaard met een hoge </w:t>
      </w:r>
      <w:r w:rsidRPr="3E806B4A" w:rsidR="0FB6642C">
        <w:rPr>
          <w:rFonts w:eastAsia="Calibri" w:cs="Arial"/>
        </w:rPr>
        <w:t>CO</w:t>
      </w:r>
      <w:r w:rsidRPr="36AF9279" w:rsidR="0FB6642C">
        <w:rPr>
          <w:rFonts w:ascii="Cambria Math" w:hAnsi="Cambria Math" w:eastAsia="Calibri" w:cs="Cambria Math"/>
        </w:rPr>
        <w:t>₂</w:t>
      </w:r>
      <w:r w:rsidRPr="36AF9279" w:rsidR="08C5D225">
        <w:rPr>
          <w:rFonts w:ascii="Cambria Math" w:hAnsi="Cambria Math" w:eastAsia="Calibri" w:cs="Cambria Math"/>
        </w:rPr>
        <w:t>-</w:t>
      </w:r>
      <w:r w:rsidRPr="3E806B4A">
        <w:rPr>
          <w:rFonts w:eastAsia="Arial" w:cs="Arial"/>
        </w:rPr>
        <w:t xml:space="preserve">-uitstoot. De oorzaken en maatregelen om bodemdaling te remmen verschillen in stedelijk en landelijk gebied. Daarom is de aanpak van bodemdaling in beide gebieden anders. </w:t>
      </w:r>
    </w:p>
    <w:p w:rsidR="0025289D" w:rsidP="008B04BD" w:rsidRDefault="0025289D" w14:paraId="104BA930" w14:textId="77777777">
      <w:pPr>
        <w:rPr>
          <w:rFonts w:eastAsia="Arial" w:cs="Arial"/>
          <w:szCs w:val="18"/>
        </w:rPr>
      </w:pPr>
    </w:p>
    <w:p w:rsidRPr="0025289D" w:rsidR="008B04BD" w:rsidP="008B04BD" w:rsidRDefault="008B04BD" w14:paraId="33B5A684" w14:textId="7CDA3C9B">
      <w:pPr>
        <w:pStyle w:val="Geenafstand"/>
        <w:rPr>
          <w:rFonts w:eastAsia="Arial" w:cs="Arial"/>
          <w:i/>
        </w:rPr>
      </w:pPr>
      <w:r w:rsidRPr="00610934">
        <w:rPr>
          <w:rFonts w:eastAsia="Arial" w:cs="Arial"/>
          <w:i/>
        </w:rPr>
        <w:t>Aandachtsgebied bodemdaling landelijk</w:t>
      </w:r>
      <w:r w:rsidRPr="04CD4388">
        <w:rPr>
          <w:rFonts w:eastAsia="Arial" w:cs="Arial"/>
          <w:i/>
        </w:rPr>
        <w:t xml:space="preserve"> </w:t>
      </w:r>
    </w:p>
    <w:p w:rsidR="008B04BD" w:rsidP="008B04BD" w:rsidRDefault="008B04BD" w14:paraId="5AC1DBA3" w14:textId="65AD609D">
      <w:pPr>
        <w:rPr>
          <w:rFonts w:eastAsia="Arial" w:cs="Arial"/>
        </w:rPr>
      </w:pPr>
      <w:r w:rsidRPr="04CD4388">
        <w:rPr>
          <w:rFonts w:eastAsia="Arial" w:cs="Arial"/>
        </w:rPr>
        <w:t xml:space="preserve">Onze ambitie voor bodemdaling past bij het Klimaatakkoord. De doelstelling in het Klimaatakkoord is 1Mton reductie van CO 2-equivalenten in 2030. Dit is grofweg een vermindering van 25%. Onze ambitie is hoger dan deze doelstelling.  In het Klimaatakkoord hebben de provincies de opdracht gekregen de regierol te vervullen bij </w:t>
      </w:r>
      <w:r w:rsidRPr="04CD4388">
        <w:rPr>
          <w:rFonts w:eastAsia="Arial" w:cs="Arial"/>
        </w:rPr>
        <w:lastRenderedPageBreak/>
        <w:t xml:space="preserve">de aanpak van de bodemdaling. Samen met partners en betrokkenen ontwikkelen we een lange termijn visie waarin we voor verschillende gebieden helderheid geven over de functies die op lange termijn qua waterhuishouding houdbaar zijn. </w:t>
      </w:r>
    </w:p>
    <w:p w:rsidR="008F39A6" w:rsidP="008B04BD" w:rsidRDefault="008F39A6" w14:paraId="1E579347" w14:textId="77777777">
      <w:pPr>
        <w:rPr>
          <w:rFonts w:eastAsia="Arial" w:cs="Arial"/>
        </w:rPr>
      </w:pPr>
    </w:p>
    <w:p w:rsidR="008B04BD" w:rsidP="008B04BD" w:rsidRDefault="008B04BD" w14:paraId="5A13D335" w14:textId="77777777">
      <w:pPr>
        <w:rPr>
          <w:rFonts w:eastAsia="Arial" w:cs="Arial"/>
        </w:rPr>
      </w:pPr>
      <w:r w:rsidRPr="04CD4388">
        <w:rPr>
          <w:rFonts w:eastAsia="Arial" w:cs="Arial"/>
        </w:rPr>
        <w:t>De voornaamste oorzaak van bodemdaling in het grootste deel van het landelijk gebied is oxidatie van veen. Veen oxideert door de ontwatering van de veenbodems. De grootte van de bodemdaling ligt veelal tussen de 0,5 en 1 cm per jaar (in de periode 1955-2008). Onder wegen is zetting door het gewicht van wegdek, ophoogmateriaal en het zware (landbouw)verkeer de grootste oorzaak van bodemdaling.</w:t>
      </w:r>
    </w:p>
    <w:p w:rsidR="008F39A6" w:rsidP="008B04BD" w:rsidRDefault="008F39A6" w14:paraId="4B8491AF" w14:textId="77777777">
      <w:pPr>
        <w:rPr>
          <w:rFonts w:eastAsia="Arial" w:cs="Arial"/>
        </w:rPr>
      </w:pPr>
    </w:p>
    <w:p w:rsidR="008B04BD" w:rsidP="008B04BD" w:rsidRDefault="008B04BD" w14:paraId="459A6DAC" w14:textId="00B0C460">
      <w:pPr>
        <w:rPr>
          <w:rFonts w:eastAsia="Arial" w:cs="Arial"/>
        </w:rPr>
      </w:pPr>
      <w:r w:rsidRPr="04CD4388">
        <w:rPr>
          <w:rFonts w:eastAsia="Arial" w:cs="Arial"/>
        </w:rPr>
        <w:t xml:space="preserve">De bodemdaling </w:t>
      </w:r>
      <w:r w:rsidR="005124FF">
        <w:rPr>
          <w:rFonts w:eastAsia="Arial" w:cs="Arial"/>
        </w:rPr>
        <w:t xml:space="preserve">in het </w:t>
      </w:r>
      <w:r w:rsidRPr="005124FF" w:rsidR="005124FF">
        <w:rPr>
          <w:rFonts w:eastAsia="Arial" w:cs="Arial"/>
          <w:b/>
          <w:bCs/>
        </w:rPr>
        <w:t>aandachtsgebied bodemdaling – landelijk</w:t>
      </w:r>
      <w:r w:rsidR="005124FF">
        <w:rPr>
          <w:rFonts w:eastAsia="Arial" w:cs="Arial"/>
        </w:rPr>
        <w:t xml:space="preserve"> gebied z</w:t>
      </w:r>
      <w:r w:rsidRPr="04CD4388">
        <w:rPr>
          <w:rFonts w:eastAsia="Arial" w:cs="Arial"/>
        </w:rPr>
        <w:t>al moeten worden geremd met een mix aan maatregelen. Verwacht wordt dat maatregelen genomen moeten worden in meer dan de helft van het landelijk veenweidegebied. Uitgangspunt hierbij is dat er toekomstperspectief moet zijn voor een zo groot mogelijk deel van de huidige gebruikers.</w:t>
      </w:r>
    </w:p>
    <w:p w:rsidR="008F39A6" w:rsidP="04CD4388" w:rsidRDefault="008F39A6" w14:paraId="1220FF18" w14:textId="77777777">
      <w:pPr>
        <w:spacing w:line="276" w:lineRule="auto"/>
        <w:rPr>
          <w:rFonts w:eastAsia="Arial" w:cs="Arial"/>
        </w:rPr>
      </w:pPr>
    </w:p>
    <w:p w:rsidR="008B04BD" w:rsidP="04CD4388" w:rsidRDefault="008B04BD" w14:paraId="506E3C05" w14:textId="77777777">
      <w:pPr>
        <w:spacing w:line="276" w:lineRule="auto"/>
        <w:rPr>
          <w:rFonts w:eastAsia="Arial" w:cs="Arial"/>
        </w:rPr>
      </w:pPr>
      <w:r w:rsidRPr="04CD4388">
        <w:rPr>
          <w:rFonts w:eastAsia="Arial" w:cs="Arial"/>
        </w:rPr>
        <w:t>Voor de te nemen maatregelen intensiveren wij onze aanpak en wordt een integraal Programma Bodemdaling opgesteld. Dit programma rust op vier pijlers: kennisontwikkeling; stimulering en regelgeving; bewustwording en samenwerking; gebiedsontwikkeling. Het programma resulteert in het bepalen van drie typen gebieden waarin de gebiedsontwikkeling wordt uitgerold:</w:t>
      </w:r>
    </w:p>
    <w:p w:rsidR="008B04BD" w:rsidP="00591CD5" w:rsidRDefault="008B04BD" w14:paraId="3001722B" w14:textId="540E9C8D">
      <w:pPr>
        <w:pStyle w:val="Geenafstand"/>
        <w:numPr>
          <w:ilvl w:val="0"/>
          <w:numId w:val="35"/>
        </w:numPr>
        <w:spacing w:line="276" w:lineRule="auto"/>
        <w:rPr>
          <w:rFonts w:eastAsia="Arial" w:cs="Arial"/>
        </w:rPr>
      </w:pPr>
      <w:r w:rsidRPr="04CD4388">
        <w:rPr>
          <w:rFonts w:eastAsia="Arial" w:cs="Arial"/>
        </w:rPr>
        <w:t>gebieden waarin de aanpak van bodemdaling ondergeschikt is aan andere opgaven of het huidig gebruik. Hier zal de bodemdaling niet sterker worden geremd dan nu het geval is;</w:t>
      </w:r>
    </w:p>
    <w:p w:rsidR="008B04BD" w:rsidP="00591CD5" w:rsidRDefault="008B04BD" w14:paraId="4285BA1B" w14:textId="2FD7C7C5">
      <w:pPr>
        <w:pStyle w:val="Geenafstand"/>
        <w:numPr>
          <w:ilvl w:val="0"/>
          <w:numId w:val="35"/>
        </w:numPr>
        <w:spacing w:line="276" w:lineRule="auto"/>
        <w:rPr>
          <w:rFonts w:eastAsia="Arial" w:cs="Arial"/>
        </w:rPr>
      </w:pPr>
      <w:r w:rsidRPr="04CD4388">
        <w:rPr>
          <w:rFonts w:eastAsia="Arial" w:cs="Arial"/>
        </w:rPr>
        <w:t>gebieden waar ingezet wordt op het remmen van de bodemdaling door het landbouwkundig gebruik met verbrede doelstellingen, zoals agrarisch natuurbeheer en technische maatregelen, te faciliteren;</w:t>
      </w:r>
    </w:p>
    <w:p w:rsidR="008B04BD" w:rsidP="00591CD5" w:rsidRDefault="008B04BD" w14:paraId="1F417986" w14:textId="1B24E721">
      <w:pPr>
        <w:pStyle w:val="Geenafstand"/>
        <w:numPr>
          <w:ilvl w:val="0"/>
          <w:numId w:val="35"/>
        </w:numPr>
        <w:spacing w:line="276" w:lineRule="auto"/>
        <w:rPr>
          <w:rFonts w:eastAsia="Arial" w:cs="Arial"/>
        </w:rPr>
      </w:pPr>
      <w:r w:rsidRPr="04CD4388">
        <w:rPr>
          <w:rFonts w:eastAsia="Arial" w:cs="Arial"/>
        </w:rPr>
        <w:t>gebieden waar de bodemdaling sterk wordt geremd door het maken van ingrijpender keuzen. Dit kan door het stimuleren van andere verdienmodellen en/of het realiseren van andere opgaven. Het gevolg is dat op de langere termijn met een tijdshorizon van 2030-2050 ander land(bouw)gebruik noodzakelijk is. In de overgangsperiode tot 2030 worden al mogelijkheden onderzocht en kansen geboden aan agrariërs voor het omschakelen naar een ander land(bouw)gebruik.</w:t>
      </w:r>
    </w:p>
    <w:p w:rsidR="008B04BD" w:rsidP="008B04BD" w:rsidRDefault="008B04BD" w14:paraId="2DDFC9BF" w14:textId="77777777">
      <w:pPr>
        <w:pStyle w:val="Geenafstand"/>
        <w:rPr>
          <w:rFonts w:eastAsia="Arial" w:cs="Arial"/>
        </w:rPr>
      </w:pPr>
    </w:p>
    <w:p w:rsidRPr="0071497A" w:rsidR="008B04BD" w:rsidP="008B04BD" w:rsidRDefault="008B04BD" w14:paraId="7D4B6379" w14:textId="0E288245">
      <w:pPr>
        <w:rPr>
          <w:rFonts w:eastAsia="Arial" w:cs="Arial"/>
        </w:rPr>
      </w:pPr>
      <w:r w:rsidRPr="04CD4388">
        <w:rPr>
          <w:rFonts w:eastAsia="Arial" w:cs="Arial"/>
        </w:rPr>
        <w:t xml:space="preserve">Wij hanteren voor het programma een gebiedsgerichte netwerkaanpak, waarbij zo veel mogelijk andere opgaven worden meegenomen. Conform de afspraken in het Klimaatakkoord organiseren of faciliteren wij een proces, gericht op de opstelling van een programma per veenweidegebied (regionale veenweide-strategie). Dit proces doorlopen we samen met andere overheden, de agrarische sector, bewoners, terreinbeheerders en maatschappelijke actoren. Dit is in lijn met de Landbouwvisie, waarin we hebben aangegeven dat we een maatschappelijk aanvaardbare bodemdaling willen bereiken, met het behoud van een (alternatief) verdienmodel </w:t>
      </w:r>
      <w:r w:rsidRPr="0071497A">
        <w:rPr>
          <w:rFonts w:eastAsia="Arial" w:cs="Arial"/>
        </w:rPr>
        <w:t xml:space="preserve">voor de agrariërs als leidend principe. De aanpak van bodemdaling biedt ook kansen voor combinaties met oplossingen voor andere maatschappelijke opgaven, zoals de energietransitie, het bereiken van een circulaire en natuurinclusieve landbouw en vermindering van de stikstofuitstoot. De maatregelen zoeken wij vooral in de richting van </w:t>
      </w:r>
      <w:r w:rsidRPr="0071497A" w:rsidR="0D2F6DC3">
        <w:rPr>
          <w:rFonts w:eastAsia="Arial" w:cs="Arial"/>
        </w:rPr>
        <w:t>het verhogen</w:t>
      </w:r>
      <w:r w:rsidRPr="0071497A">
        <w:rPr>
          <w:rFonts w:eastAsia="Arial" w:cs="Arial"/>
        </w:rPr>
        <w:t xml:space="preserve"> van de </w:t>
      </w:r>
      <w:r w:rsidRPr="0071497A" w:rsidR="0D2F6DC3">
        <w:rPr>
          <w:rFonts w:eastAsia="Arial" w:cs="Arial"/>
        </w:rPr>
        <w:t>grondwaterstand</w:t>
      </w:r>
      <w:r w:rsidRPr="0071497A">
        <w:rPr>
          <w:rFonts w:eastAsia="Arial" w:cs="Arial"/>
        </w:rPr>
        <w:t xml:space="preserve">. Ook kan de inrichting van zonnevelden voor de energietransitie in bepaalde gebieden samengaan met </w:t>
      </w:r>
      <w:r w:rsidRPr="0071497A" w:rsidR="13756581">
        <w:rPr>
          <w:rFonts w:eastAsia="Arial" w:cs="Arial"/>
        </w:rPr>
        <w:t>aanpassing van het peilbeheer</w:t>
      </w:r>
      <w:r w:rsidRPr="0071497A">
        <w:rPr>
          <w:rFonts w:eastAsia="Arial" w:cs="Arial"/>
        </w:rPr>
        <w:t xml:space="preserve">. We kijken niet alleen naar technische oplossingen, maar ook naar functiewijzigingen of een andere invulling van bestaande functies. De juist mix van maatregelen moet zich nog ontwikkelen en kan per gebied verschillen. </w:t>
      </w:r>
    </w:p>
    <w:p w:rsidRPr="0071497A" w:rsidR="008F39A6" w:rsidP="008B04BD" w:rsidRDefault="008F39A6" w14:paraId="3464C37C" w14:textId="77777777">
      <w:pPr>
        <w:rPr>
          <w:rFonts w:eastAsia="Arial" w:cs="Arial"/>
          <w:szCs w:val="18"/>
        </w:rPr>
      </w:pPr>
    </w:p>
    <w:p w:rsidRPr="0071497A" w:rsidR="008B04BD" w:rsidP="008B04BD" w:rsidRDefault="008B04BD" w14:paraId="503416E9" w14:textId="476044C5">
      <w:pPr>
        <w:rPr>
          <w:rFonts w:eastAsia="Arial" w:cs="Arial"/>
          <w:szCs w:val="18"/>
        </w:rPr>
      </w:pPr>
      <w:r w:rsidRPr="6F6D0588">
        <w:rPr>
          <w:rFonts w:eastAsia="Arial" w:cs="Arial"/>
          <w:szCs w:val="18"/>
        </w:rPr>
        <w:t xml:space="preserve">Wij verwachten van de waterschappen dat zij in het landelijke veenweidegebied hun peilbesluiten nemen mede ten dienste van het remmen van de bodemdaling. Dat betekent dat het waterpeil niet volledig aangepast wordt aan de dalende bodem (en relatief hoger blijft). In de landbouwgebieden met veengronden die kwetsbaar zijn voor oxidatie bij bodembewerking, sluiten wij bodembewerkingen uit die tot gevolg hebben dat veen aan de oppervlakte wordt gebracht, waarmee extra oxidatie zou kunnen ontstaan. Een bodembewerking ten behoeve van graslandvernieuwing of de aanleg van een andere blijvende teelt is wel toegestaan. De gemeenten moeten </w:t>
      </w:r>
      <w:r w:rsidRPr="0071497A">
        <w:rPr>
          <w:rFonts w:eastAsia="Arial" w:cs="Arial"/>
          <w:szCs w:val="18"/>
        </w:rPr>
        <w:t xml:space="preserve">op basis van onze Omgevingsverordening dit </w:t>
      </w:r>
      <w:r w:rsidRPr="0071497A">
        <w:rPr>
          <w:rFonts w:eastAsia="Arial" w:cs="Arial"/>
          <w:b/>
          <w:bCs/>
          <w:szCs w:val="18"/>
        </w:rPr>
        <w:t>beperken bodembewerking</w:t>
      </w:r>
      <w:r w:rsidRPr="0071497A">
        <w:rPr>
          <w:rFonts w:eastAsia="Arial" w:cs="Arial"/>
          <w:szCs w:val="18"/>
        </w:rPr>
        <w:t xml:space="preserve"> in hun </w:t>
      </w:r>
      <w:r w:rsidR="00736C16">
        <w:rPr>
          <w:rFonts w:eastAsia="Arial" w:cs="Arial"/>
          <w:szCs w:val="18"/>
        </w:rPr>
        <w:t>o</w:t>
      </w:r>
      <w:r w:rsidRPr="0071497A">
        <w:rPr>
          <w:rFonts w:eastAsia="Arial" w:cs="Arial"/>
          <w:szCs w:val="18"/>
        </w:rPr>
        <w:t>mgevingsplannen regelen. Ook grondeigenaren hebben een verantwoordelijkheid voor het verminderen van de bodemdaling.</w:t>
      </w:r>
    </w:p>
    <w:p w:rsidR="008F39A6" w:rsidP="008B04BD" w:rsidRDefault="008F39A6" w14:paraId="21476691" w14:textId="77777777">
      <w:pPr>
        <w:rPr>
          <w:rFonts w:eastAsia="Arial" w:cs="Arial"/>
          <w:szCs w:val="18"/>
          <w:highlight w:val="yellow"/>
        </w:rPr>
      </w:pPr>
    </w:p>
    <w:p w:rsidRPr="008F39A6" w:rsidR="008B04BD" w:rsidP="008B04BD" w:rsidRDefault="008B04BD" w14:paraId="795FCF85" w14:textId="431A4E95">
      <w:pPr>
        <w:pStyle w:val="Geenafstand"/>
        <w:rPr>
          <w:rFonts w:eastAsia="Arial" w:cs="Arial"/>
          <w:i/>
          <w:iCs/>
          <w:szCs w:val="18"/>
        </w:rPr>
      </w:pPr>
      <w:r w:rsidRPr="0071497A">
        <w:rPr>
          <w:rFonts w:eastAsia="Arial" w:cs="Arial"/>
          <w:i/>
          <w:iCs/>
          <w:szCs w:val="18"/>
        </w:rPr>
        <w:t>Aandachtsgebied bodemdaling stedelijk</w:t>
      </w:r>
      <w:r w:rsidRPr="008F39A6">
        <w:rPr>
          <w:rFonts w:eastAsia="Arial" w:cs="Arial"/>
          <w:i/>
          <w:iCs/>
          <w:szCs w:val="18"/>
        </w:rPr>
        <w:t xml:space="preserve"> </w:t>
      </w:r>
    </w:p>
    <w:p w:rsidR="008B04BD" w:rsidP="008B04BD" w:rsidRDefault="008B04BD" w14:paraId="6BA90A37" w14:textId="11DDCA86">
      <w:pPr>
        <w:rPr>
          <w:rFonts w:eastAsia="Arial" w:cs="Arial"/>
        </w:rPr>
      </w:pPr>
      <w:r w:rsidRPr="5CD839CA">
        <w:rPr>
          <w:rFonts w:eastAsia="Arial" w:cs="Arial"/>
        </w:rPr>
        <w:t xml:space="preserve">De voornaamste oorzaak voor bodemdaling in het </w:t>
      </w:r>
      <w:r w:rsidRPr="5CD839CA" w:rsidR="005124FF">
        <w:rPr>
          <w:rFonts w:eastAsia="Arial" w:cs="Arial"/>
          <w:b/>
        </w:rPr>
        <w:t xml:space="preserve">aandachtsgebied bodemdaling – </w:t>
      </w:r>
      <w:r w:rsidRPr="5CD839CA">
        <w:rPr>
          <w:rFonts w:eastAsia="Arial" w:cs="Arial"/>
          <w:b/>
        </w:rPr>
        <w:t>stedelijk</w:t>
      </w:r>
      <w:r w:rsidRPr="5CD839CA" w:rsidR="005124FF">
        <w:rPr>
          <w:rFonts w:eastAsia="Arial" w:cs="Arial"/>
        </w:rPr>
        <w:t xml:space="preserve"> </w:t>
      </w:r>
      <w:r w:rsidRPr="5CD839CA">
        <w:rPr>
          <w:rFonts w:eastAsia="Arial" w:cs="Arial"/>
        </w:rPr>
        <w:t xml:space="preserve">gebied is zetting door het gewicht van wegdek, ophoogmateriaal en zwaar verkeer. De grootte van de bodemdaling stedelijk gebied door zetting kan oplopen tot enkele centimeters per jaar. De gevolgen hiervan moeten worden aangepakt </w:t>
      </w:r>
      <w:r w:rsidRPr="5CD839CA">
        <w:rPr>
          <w:rFonts w:eastAsia="Arial" w:cs="Arial"/>
        </w:rPr>
        <w:lastRenderedPageBreak/>
        <w:t xml:space="preserve">met een mix aan maatregelen. In nieuw te ontwikkelen stedelijk gebied verwachten wij van de gemeenten dat zij bij het ontwerp hiermee rekening houden en geen kosten afwentelen van bouwfase naar beheerfase. Gedacht kan worden aan drijvend of op palen of terpen bouwen of aan bodemvervanging. Het beleid van de provincie voor bodemdaling in het stedelijk gebied is vooral gericht op het ondersteunen van gemeenten en particulieren. Voor hen is het primair de opgave maatregelen te nemen om de gevolgen van bodemdaling te ondervangen. De aanpak van bodemdaling zien wij als een gemeenschappelijke opgave van verschillende overheden, maatschappelijke partners, alsmede particuliere eigenaren en ondernemers. Wij kiezen </w:t>
      </w:r>
      <w:r w:rsidR="00D1318D">
        <w:rPr>
          <w:rFonts w:eastAsia="Arial" w:cs="Arial"/>
        </w:rPr>
        <w:t xml:space="preserve">ook </w:t>
      </w:r>
      <w:r w:rsidRPr="5CD839CA">
        <w:rPr>
          <w:rFonts w:eastAsia="Arial" w:cs="Arial"/>
        </w:rPr>
        <w:t>hier voor een netwerkaanpak. Binnen het integraal Programma Bodemdaling zijn daarbij de volgende pijlers van belang: kennisontwikkeling, stimulering en bewustwording en samenwerking.</w:t>
      </w:r>
    </w:p>
    <w:p w:rsidR="008F39A6" w:rsidP="008B04BD" w:rsidRDefault="008F39A6" w14:paraId="04CCCFC4" w14:textId="77777777">
      <w:pPr>
        <w:rPr>
          <w:rFonts w:eastAsia="Arial" w:cs="Arial"/>
          <w:szCs w:val="18"/>
        </w:rPr>
      </w:pPr>
    </w:p>
    <w:p w:rsidRPr="00B71772" w:rsidR="00B71772" w:rsidP="00B71772" w:rsidRDefault="00B71772" w14:paraId="1C1342B8" w14:textId="77777777">
      <w:pPr>
        <w:rPr>
          <w:rFonts w:eastAsia="Arial" w:cs="Arial"/>
          <w:i/>
          <w:iCs/>
          <w:szCs w:val="18"/>
        </w:rPr>
      </w:pPr>
      <w:r w:rsidRPr="00B71772">
        <w:rPr>
          <w:rFonts w:eastAsia="Arial" w:cs="Arial"/>
          <w:i/>
          <w:iCs/>
          <w:szCs w:val="18"/>
        </w:rPr>
        <w:t xml:space="preserve">Uitvoering </w:t>
      </w:r>
      <w:r w:rsidRPr="00B71772">
        <w:rPr>
          <w:rFonts w:eastAsia="Arial" w:cs="Arial"/>
          <w:bCs/>
          <w:i/>
          <w:iCs/>
          <w:szCs w:val="18"/>
        </w:rPr>
        <w:t>geven aan beleid voor</w:t>
      </w:r>
      <w:r w:rsidRPr="00B71772">
        <w:rPr>
          <w:rFonts w:eastAsia="Arial" w:cs="Arial"/>
          <w:i/>
          <w:iCs/>
          <w:szCs w:val="18"/>
        </w:rPr>
        <w:t xml:space="preserve"> ‘perspectief voor bodemdalingsgebieden’</w:t>
      </w:r>
    </w:p>
    <w:p w:rsidRPr="00B71772" w:rsidR="00B71772" w:rsidP="00B71772" w:rsidRDefault="00B71772" w14:paraId="29F354B4" w14:textId="77777777">
      <w:pPr>
        <w:rPr>
          <w:rFonts w:eastAsia="Arial" w:cs="Arial"/>
          <w:bCs/>
          <w:szCs w:val="18"/>
        </w:rPr>
      </w:pPr>
      <w:r w:rsidRPr="00B71772">
        <w:rPr>
          <w:rFonts w:eastAsia="Arial" w:cs="Arial"/>
          <w:bCs/>
          <w:szCs w:val="18"/>
        </w:rPr>
        <w:t>Vanuit de rollen stimuleren / participeren / realiseren:</w:t>
      </w:r>
    </w:p>
    <w:p w:rsidRPr="00B71772" w:rsidR="00B71772" w:rsidP="00B71772" w:rsidRDefault="00B71772" w14:paraId="77053848" w14:textId="77777777">
      <w:pPr>
        <w:numPr>
          <w:ilvl w:val="0"/>
          <w:numId w:val="38"/>
        </w:numPr>
        <w:tabs>
          <w:tab w:val="num" w:pos="720"/>
        </w:tabs>
        <w:rPr>
          <w:rFonts w:eastAsia="Arial" w:cs="Arial"/>
          <w:szCs w:val="18"/>
        </w:rPr>
      </w:pPr>
      <w:r w:rsidRPr="00B71772">
        <w:rPr>
          <w:rFonts w:eastAsia="Arial" w:cs="Arial"/>
          <w:szCs w:val="18"/>
        </w:rPr>
        <w:t>Opstellen integraal Programma Bodemdaling.</w:t>
      </w:r>
    </w:p>
    <w:p w:rsidRPr="00B71772" w:rsidR="00B71772" w:rsidP="00B71772" w:rsidRDefault="00B71772" w14:paraId="1E4D1985" w14:textId="77777777">
      <w:pPr>
        <w:numPr>
          <w:ilvl w:val="0"/>
          <w:numId w:val="38"/>
        </w:numPr>
        <w:tabs>
          <w:tab w:val="num" w:pos="720"/>
        </w:tabs>
        <w:rPr>
          <w:rFonts w:eastAsia="Arial" w:cs="Arial"/>
          <w:szCs w:val="18"/>
        </w:rPr>
      </w:pPr>
      <w:r w:rsidRPr="00B71772">
        <w:rPr>
          <w:rFonts w:eastAsia="Arial" w:cs="Arial"/>
          <w:szCs w:val="18"/>
        </w:rPr>
        <w:t>Samenwerken in verschillende (gebieds)projecten en programma's, o.a. Kockengen waterproof, Veenweide in Beweging, Regiodeal Groene Hart.</w:t>
      </w:r>
    </w:p>
    <w:p w:rsidRPr="00B71772" w:rsidR="00B71772" w:rsidP="00B71772" w:rsidRDefault="00B71772" w14:paraId="0ED8C46F" w14:textId="77777777">
      <w:pPr>
        <w:rPr>
          <w:rFonts w:eastAsia="Arial" w:cs="Arial"/>
          <w:bCs/>
          <w:szCs w:val="18"/>
        </w:rPr>
      </w:pPr>
      <w:r w:rsidRPr="00B71772">
        <w:rPr>
          <w:rFonts w:eastAsia="Arial" w:cs="Arial"/>
          <w:bCs/>
          <w:szCs w:val="18"/>
        </w:rPr>
        <w:t>Vanuit de rol reguleren:</w:t>
      </w:r>
    </w:p>
    <w:p w:rsidRPr="00B71772" w:rsidR="00B71772" w:rsidP="00B71772" w:rsidRDefault="00B71772" w14:paraId="2CF483E2" w14:textId="77777777">
      <w:pPr>
        <w:numPr>
          <w:ilvl w:val="0"/>
          <w:numId w:val="38"/>
        </w:numPr>
        <w:tabs>
          <w:tab w:val="num" w:pos="720"/>
        </w:tabs>
        <w:rPr>
          <w:rFonts w:eastAsia="Arial" w:cs="Arial"/>
          <w:szCs w:val="18"/>
        </w:rPr>
      </w:pPr>
      <w:r w:rsidRPr="00B71772">
        <w:rPr>
          <w:rFonts w:eastAsia="Arial" w:cs="Arial"/>
          <w:szCs w:val="18"/>
        </w:rPr>
        <w:t>Regels voor het beperken van bodembewerking in deel van veengebied en om bij nieuwbouwplannen rekening te houden met effecten bodemdaling.</w:t>
      </w:r>
    </w:p>
    <w:p w:rsidRPr="00B71772" w:rsidR="00B71772" w:rsidP="00B71772" w:rsidRDefault="00B71772" w14:paraId="3B74395D" w14:textId="77777777">
      <w:pPr>
        <w:rPr>
          <w:rFonts w:eastAsia="Arial" w:cs="Arial"/>
          <w:bCs/>
          <w:szCs w:val="18"/>
        </w:rPr>
      </w:pPr>
      <w:r w:rsidRPr="00B71772">
        <w:rPr>
          <w:rFonts w:eastAsia="Arial" w:cs="Arial"/>
          <w:bCs/>
          <w:szCs w:val="18"/>
        </w:rPr>
        <w:t>Beschikbaar voor informatie en communicatie:</w:t>
      </w:r>
    </w:p>
    <w:p w:rsidRPr="00B71772" w:rsidR="00B71772" w:rsidP="00B71772" w:rsidRDefault="00B71772" w14:paraId="74C96A77" w14:textId="77777777">
      <w:pPr>
        <w:numPr>
          <w:ilvl w:val="0"/>
          <w:numId w:val="38"/>
        </w:numPr>
        <w:tabs>
          <w:tab w:val="num" w:pos="720"/>
        </w:tabs>
        <w:rPr>
          <w:rFonts w:eastAsia="Arial" w:cs="Arial"/>
          <w:szCs w:val="18"/>
        </w:rPr>
      </w:pPr>
      <w:r w:rsidRPr="00B71772">
        <w:rPr>
          <w:rFonts w:eastAsia="Arial" w:cs="Arial"/>
          <w:szCs w:val="18"/>
        </w:rPr>
        <w:t>Stimuleren door kennis te delen. Via onze website delen we informatie over bodemdaling.</w:t>
      </w:r>
    </w:p>
    <w:p w:rsidR="00B71772" w:rsidP="008B04BD" w:rsidRDefault="00B71772" w14:paraId="2D34B3C4" w14:textId="77777777">
      <w:pPr>
        <w:rPr>
          <w:rFonts w:eastAsia="Arial" w:cs="Arial"/>
          <w:szCs w:val="18"/>
        </w:rPr>
      </w:pPr>
    </w:p>
    <w:p w:rsidRPr="00390585" w:rsidR="00E74BEF" w:rsidP="00E74BEF" w:rsidRDefault="00E74BEF" w14:paraId="414FD89A" w14:textId="77777777">
      <w:pPr>
        <w:pStyle w:val="Kop2"/>
        <w:rPr>
          <w:lang w:bidi="nl-NL"/>
        </w:rPr>
      </w:pPr>
      <w:bookmarkStart w:name="_Toc36733139" w:id="45"/>
      <w:r w:rsidRPr="00390585">
        <w:rPr>
          <w:lang w:bidi="nl-NL"/>
        </w:rPr>
        <w:t>Duurzame energie</w:t>
      </w:r>
      <w:bookmarkEnd w:id="45"/>
    </w:p>
    <w:p w:rsidRPr="0004786E" w:rsidR="00E74BEF" w:rsidP="00E74BEF" w:rsidRDefault="00E74BEF" w14:paraId="2F35571A" w14:textId="77777777">
      <w:pPr>
        <w:rPr>
          <w:rFonts w:eastAsia="Calibri" w:cs="Times New Roman"/>
          <w:bCs/>
          <w:strike/>
          <w:noProof/>
          <w:szCs w:val="18"/>
          <w:lang w:eastAsia="nl-NL" w:bidi="nl-NL"/>
        </w:rPr>
      </w:pPr>
    </w:p>
    <w:p w:rsidRPr="00390585" w:rsidR="00BB034C" w:rsidP="00BB034C" w:rsidRDefault="00BB034C" w14:paraId="604C3786" w14:textId="77777777">
      <w:pPr>
        <w:rPr>
          <w:rFonts w:ascii="ArialMT" w:hAnsi="ArialMT" w:eastAsia="Calibri" w:cs="Arial"/>
          <w:szCs w:val="18"/>
        </w:rPr>
      </w:pPr>
      <w:r w:rsidRPr="00390585">
        <w:rPr>
          <w:rFonts w:ascii="ArialMT" w:hAnsi="ArialMT" w:eastAsia="Calibri" w:cs="Arial"/>
          <w:szCs w:val="18"/>
        </w:rPr>
        <w:t xml:space="preserve">De energietransitie draagt door energiebesparing en duurzame energieopwekking bij aan het tegengaan van klimaatverandering en aan een duurzaam betaalbaar energiesysteem voor alle inwoners. In de provincie zijn er veel mogelijkheden voor energiebesparing en is er ruimte voor de realisatie van duurzame energiebronnen. </w:t>
      </w:r>
    </w:p>
    <w:p w:rsidRPr="00390585" w:rsidR="00BB034C" w:rsidP="00BB034C" w:rsidRDefault="00BB034C" w14:paraId="66FB02FE" w14:textId="77777777">
      <w:pPr>
        <w:rPr>
          <w:rFonts w:eastAsia="Calibri" w:cs="Arial"/>
          <w:bCs/>
          <w:szCs w:val="18"/>
        </w:rPr>
      </w:pPr>
    </w:p>
    <w:p w:rsidRPr="00FF188D" w:rsidR="00BB034C" w:rsidP="00346318" w:rsidRDefault="00BB034C" w14:paraId="46AEB904" w14:textId="77777777">
      <w:pPr>
        <w:rPr>
          <w:i/>
          <w:iCs/>
        </w:rPr>
      </w:pPr>
      <w:r w:rsidRPr="00FF188D">
        <w:rPr>
          <w:i/>
          <w:iCs/>
        </w:rPr>
        <w:t>Ambities</w:t>
      </w:r>
    </w:p>
    <w:p w:rsidRPr="00BA12EC" w:rsidR="00BB034C" w:rsidP="0029072B" w:rsidRDefault="00047483" w14:paraId="1C5AAD67" w14:textId="25F111E2">
      <w:pPr>
        <w:numPr>
          <w:ilvl w:val="0"/>
          <w:numId w:val="1"/>
        </w:numPr>
        <w:contextualSpacing/>
        <w:rPr>
          <w:rFonts w:eastAsia="Calibri" w:cs="Arial"/>
          <w:strike/>
        </w:rPr>
      </w:pPr>
      <w:r w:rsidRPr="00BA12EC">
        <w:rPr>
          <w:rFonts w:eastAsia="Calibri" w:cs="Arial"/>
          <w:u w:val="single"/>
        </w:rPr>
        <w:t>2050</w:t>
      </w:r>
      <w:r w:rsidRPr="00BA12EC">
        <w:rPr>
          <w:rFonts w:eastAsia="Calibri" w:cs="Arial"/>
        </w:rPr>
        <w:t>: de provincie Utrecht is klimaatneutraal.</w:t>
      </w:r>
    </w:p>
    <w:p w:rsidRPr="00BA12EC" w:rsidR="0029072B" w:rsidP="0029072B" w:rsidRDefault="00B459A5" w14:paraId="4FCDA399" w14:textId="58DF947F">
      <w:pPr>
        <w:numPr>
          <w:ilvl w:val="0"/>
          <w:numId w:val="1"/>
        </w:numPr>
        <w:contextualSpacing/>
        <w:rPr>
          <w:rFonts w:eastAsia="Calibri" w:cs="Arial"/>
        </w:rPr>
      </w:pPr>
      <w:r w:rsidRPr="00BA12EC">
        <w:rPr>
          <w:rFonts w:eastAsia="Calibri" w:cs="Arial"/>
          <w:u w:val="single"/>
        </w:rPr>
        <w:t>2040</w:t>
      </w:r>
      <w:r w:rsidRPr="00BA12EC">
        <w:rPr>
          <w:rFonts w:eastAsia="Calibri" w:cs="Arial"/>
        </w:rPr>
        <w:t xml:space="preserve">: de provincie Utrecht is energieneutraal. </w:t>
      </w:r>
      <w:r w:rsidRPr="00BA12EC" w:rsidR="0029072B">
        <w:rPr>
          <w:rFonts w:eastAsia="Calibri" w:cs="Arial"/>
        </w:rPr>
        <w:t>De energievoorziening is afkomstig uit duurzame bronnen op het eigen grondgebied. Daarbij zijn de duurzame energiebronnen met oog voor de Utrechtse kwaliteiten gerealiseerd en draagt de inpassing ervan zo veel mogelijk bij aan andere doelen.</w:t>
      </w:r>
    </w:p>
    <w:p w:rsidRPr="00BA12EC" w:rsidR="0029072B" w:rsidP="0029072B" w:rsidRDefault="3FC61735" w14:paraId="7A577A66" w14:textId="1450A2C2">
      <w:pPr>
        <w:numPr>
          <w:ilvl w:val="0"/>
          <w:numId w:val="1"/>
        </w:numPr>
        <w:contextualSpacing/>
        <w:rPr>
          <w:rFonts w:eastAsia="Calibri" w:cs="Arial"/>
        </w:rPr>
      </w:pPr>
      <w:r w:rsidRPr="00BA12EC">
        <w:rPr>
          <w:rFonts w:eastAsia="Calibri" w:cs="Arial"/>
          <w:u w:val="single"/>
        </w:rPr>
        <w:t>2030</w:t>
      </w:r>
      <w:r w:rsidRPr="00BA12EC" w:rsidR="0094745D">
        <w:rPr>
          <w:rFonts w:eastAsia="Calibri" w:cs="Arial"/>
        </w:rPr>
        <w:t xml:space="preserve">: de provincie Utrecht heeft </w:t>
      </w:r>
      <w:r w:rsidRPr="00BA12EC" w:rsidR="0029072B">
        <w:rPr>
          <w:rFonts w:eastAsia="Calibri" w:cs="Arial"/>
        </w:rPr>
        <w:t xml:space="preserve">samen met partners haar bijdrage geleverd in onder andere de Regionale Energiestrategieën om aan de afspraken in het nationale klimaatakkoord te voldoen. </w:t>
      </w:r>
    </w:p>
    <w:p w:rsidR="002228A6" w:rsidP="1D9836E2" w:rsidRDefault="00FC07F8" w14:paraId="4D14D51C" w14:textId="77777777">
      <w:pPr>
        <w:rPr>
          <w:rFonts w:eastAsia="Calibri" w:cs="Arial"/>
          <w:szCs w:val="18"/>
        </w:rPr>
      </w:pPr>
      <w:r w:rsidRPr="00FC07F8">
        <w:rPr>
          <w:rFonts w:eastAsia="Calibri" w:cs="Arial"/>
          <w:szCs w:val="18"/>
        </w:rPr>
        <w:t xml:space="preserve">Hierna is het beleid weergegeven waarmee we deze ambities willen bereiken. </w:t>
      </w:r>
      <w:r w:rsidRPr="002228A6" w:rsidR="002228A6">
        <w:rPr>
          <w:rFonts w:eastAsia="Calibri" w:cs="Arial"/>
          <w:szCs w:val="18"/>
        </w:rPr>
        <w:t>De vetgedrukte woorden in de tekst zijn weergegeven op themakaart 10.</w:t>
      </w:r>
    </w:p>
    <w:p w:rsidR="002228A6" w:rsidP="1D9836E2" w:rsidRDefault="002228A6" w14:paraId="4AEA8F05" w14:textId="77777777">
      <w:pPr>
        <w:rPr>
          <w:rFonts w:eastAsia="Calibri" w:cs="Arial"/>
          <w:szCs w:val="18"/>
        </w:rPr>
      </w:pPr>
    </w:p>
    <w:p w:rsidRPr="00BA12EC" w:rsidR="23EE116A" w:rsidP="1D9836E2" w:rsidRDefault="23EE116A" w14:paraId="379341B7" w14:textId="3340758E">
      <w:pPr>
        <w:rPr>
          <w:rFonts w:eastAsia="Calibri" w:cs="Arial"/>
        </w:rPr>
      </w:pPr>
      <w:r w:rsidRPr="00BA12EC">
        <w:rPr>
          <w:rFonts w:eastAsia="Calibri" w:cs="Arial"/>
          <w:i/>
          <w:iCs/>
        </w:rPr>
        <w:t>Een klimaatneutrale en energieneutrale provincie</w:t>
      </w:r>
    </w:p>
    <w:p w:rsidRPr="00E11985" w:rsidR="00E11985" w:rsidP="00E11985" w:rsidRDefault="00E11985" w14:paraId="6DB4A9D7" w14:textId="04AF24C4">
      <w:pPr>
        <w:rPr>
          <w:rFonts w:eastAsia="Calibri" w:cs="Arial"/>
        </w:rPr>
      </w:pPr>
      <w:r w:rsidRPr="1D7E46CC">
        <w:rPr>
          <w:rFonts w:eastAsia="Calibri" w:cs="Arial"/>
        </w:rPr>
        <w:t>In 2050 klimaatneutraal zijn betekent dat de CO</w:t>
      </w:r>
      <w:r w:rsidRPr="1D7E46CC">
        <w:rPr>
          <w:rFonts w:ascii="Cambria Math" w:hAnsi="Cambria Math" w:eastAsia="Calibri" w:cs="Cambria Math"/>
        </w:rPr>
        <w:t>₂</w:t>
      </w:r>
      <w:r w:rsidRPr="1D7E46CC">
        <w:rPr>
          <w:rFonts w:eastAsia="Calibri" w:cs="Arial"/>
        </w:rPr>
        <w:t>-uitstoot in de provincie netto 0 bedraagt.</w:t>
      </w:r>
      <w:r w:rsidRPr="1D7E46CC" w:rsidR="00FF188D">
        <w:rPr>
          <w:rFonts w:eastAsia="Calibri" w:cs="Arial"/>
        </w:rPr>
        <w:t xml:space="preserve"> </w:t>
      </w:r>
      <w:r w:rsidRPr="1D7E46CC">
        <w:rPr>
          <w:rFonts w:eastAsia="Calibri" w:cs="Arial"/>
        </w:rPr>
        <w:t xml:space="preserve">Bij diverse thema’s wordt ingezet op de terugdringing van de </w:t>
      </w:r>
      <w:r w:rsidRPr="2F11511E" w:rsidR="1F64BFD3">
        <w:rPr>
          <w:rFonts w:eastAsia="Calibri" w:cs="Arial"/>
        </w:rPr>
        <w:t>CO</w:t>
      </w:r>
      <w:r w:rsidRPr="257D7E43" w:rsidR="1F64BFD3">
        <w:rPr>
          <w:rFonts w:ascii="Cambria Math" w:hAnsi="Cambria Math" w:eastAsia="Calibri" w:cs="Cambria Math"/>
        </w:rPr>
        <w:t>₂</w:t>
      </w:r>
      <w:r w:rsidRPr="257D7E43">
        <w:rPr>
          <w:rFonts w:eastAsia="Calibri" w:cs="Arial"/>
        </w:rPr>
        <w:t>-</w:t>
      </w:r>
      <w:r w:rsidRPr="1D7E46CC">
        <w:rPr>
          <w:rFonts w:eastAsia="Calibri" w:cs="Arial"/>
        </w:rPr>
        <w:t xml:space="preserve">uitstoot, zoals het tegengaan bodemdaling (4.2.3), inzet op energieneutrale woningen en woonwijken (4.4) en klimaatneutrale mobiliteit (4.5) en landbouw (4.7.2) en </w:t>
      </w:r>
      <w:r w:rsidRPr="257D7E43">
        <w:rPr>
          <w:rFonts w:eastAsia="Calibri" w:cs="Arial"/>
        </w:rPr>
        <w:t>CO</w:t>
      </w:r>
      <w:r w:rsidRPr="483546F1" w:rsidR="7ACE3E59">
        <w:rPr>
          <w:rFonts w:ascii="Cambria Math" w:hAnsi="Cambria Math" w:eastAsia="Calibri" w:cs="Cambria Math"/>
        </w:rPr>
        <w:t>₂</w:t>
      </w:r>
      <w:r w:rsidRPr="483546F1" w:rsidR="11712E71">
        <w:rPr>
          <w:rFonts w:eastAsia="Calibri" w:cs="Arial"/>
        </w:rPr>
        <w:t>-</w:t>
      </w:r>
      <w:r w:rsidRPr="1D7E46CC">
        <w:rPr>
          <w:rFonts w:eastAsia="Calibri" w:cs="Arial"/>
        </w:rPr>
        <w:t>vastlegging in houtopstanden (4.7.1).</w:t>
      </w:r>
    </w:p>
    <w:p w:rsidR="00E11985" w:rsidP="00BB034C" w:rsidRDefault="00E11985" w14:paraId="365B756D" w14:textId="77777777">
      <w:pPr>
        <w:rPr>
          <w:rFonts w:eastAsia="Calibri" w:cs="Arial"/>
          <w:szCs w:val="18"/>
        </w:rPr>
      </w:pPr>
    </w:p>
    <w:p w:rsidRPr="00390585" w:rsidR="00BB034C" w:rsidP="00BB034C" w:rsidRDefault="00BB034C" w14:paraId="692D740F" w14:textId="4E221B84">
      <w:pPr>
        <w:rPr>
          <w:rFonts w:eastAsia="Calibri" w:cs="Arial"/>
          <w:szCs w:val="18"/>
        </w:rPr>
      </w:pPr>
      <w:r w:rsidRPr="00390585">
        <w:rPr>
          <w:rFonts w:eastAsia="Calibri" w:cs="Arial"/>
          <w:szCs w:val="18"/>
        </w:rPr>
        <w:t>Ons beleid op het gebied van duurzame energie richt zich op het bereiken van een energieneutrale leefomgeving in 2040</w:t>
      </w:r>
      <w:r w:rsidR="00D1318D">
        <w:rPr>
          <w:rFonts w:eastAsia="Calibri" w:cs="Arial"/>
          <w:szCs w:val="18"/>
        </w:rPr>
        <w:t>. Dit doen wij</w:t>
      </w:r>
      <w:r w:rsidRPr="00390585">
        <w:rPr>
          <w:rFonts w:eastAsia="Calibri" w:cs="Arial"/>
          <w:szCs w:val="18"/>
        </w:rPr>
        <w:t xml:space="preserve"> </w:t>
      </w:r>
      <w:r w:rsidRPr="00390585">
        <w:rPr>
          <w:rFonts w:eastAsia="Times New Roman" w:cs="Times New Roman"/>
        </w:rPr>
        <w:t>in nauwe samenwerking met medeoverheden, inwoners, bedrijven en maatschappelijke partners</w:t>
      </w:r>
      <w:r w:rsidRPr="00390585">
        <w:rPr>
          <w:rFonts w:eastAsia="Calibri" w:cs="Arial"/>
          <w:szCs w:val="18"/>
        </w:rPr>
        <w:t>. Energieneutraal zijn betekent dat binnen de provinciegrenzen net zoveel energie duurzaam wordt opgewekt als gebruikt. Hiervoor is het zowel belangrijk om energie te besparen, als om energie duurzaam op te wekken.</w:t>
      </w:r>
    </w:p>
    <w:p w:rsidRPr="00390585" w:rsidR="00BB034C" w:rsidP="00BB034C" w:rsidRDefault="00BB034C" w14:paraId="0FCA5C89" w14:textId="77777777">
      <w:pPr>
        <w:rPr>
          <w:rFonts w:eastAsia="Calibri" w:cs="Arial"/>
          <w:b/>
          <w:bCs/>
          <w:szCs w:val="18"/>
        </w:rPr>
      </w:pPr>
    </w:p>
    <w:p w:rsidRPr="00390585" w:rsidR="00BB034C" w:rsidP="00346318" w:rsidRDefault="00BB034C" w14:paraId="614CBBA0" w14:textId="77777777">
      <w:pPr>
        <w:rPr>
          <w:i/>
          <w:iCs/>
        </w:rPr>
      </w:pPr>
      <w:r w:rsidRPr="00390585">
        <w:rPr>
          <w:i/>
          <w:iCs/>
        </w:rPr>
        <w:t>Energie besparen</w:t>
      </w:r>
    </w:p>
    <w:p w:rsidRPr="00390585" w:rsidR="00BB034C" w:rsidP="00BB034C" w:rsidRDefault="00BB034C" w14:paraId="57C6CA61" w14:textId="77777777">
      <w:pPr>
        <w:rPr>
          <w:rFonts w:eastAsia="Calibri" w:cs="Arial"/>
          <w:noProof/>
          <w:szCs w:val="18"/>
          <w:lang w:eastAsia="nl-NL" w:bidi="nl-NL"/>
        </w:rPr>
      </w:pPr>
      <w:r w:rsidRPr="00390585">
        <w:rPr>
          <w:rFonts w:eastAsia="Calibri" w:cs="Arial"/>
          <w:szCs w:val="18"/>
        </w:rPr>
        <w:t xml:space="preserve">De meest duurzame vorm van energie is bespaarde energie. </w:t>
      </w:r>
      <w:r w:rsidRPr="00390585">
        <w:rPr>
          <w:rFonts w:eastAsia="Calibri" w:cs="Arial"/>
          <w:noProof/>
          <w:szCs w:val="18"/>
          <w:lang w:eastAsia="nl-NL" w:bidi="nl-NL"/>
        </w:rPr>
        <w:t xml:space="preserve">We willen het energiegebruik verminderen door besparingsmaatregelen in de gebouwde omgeving. </w:t>
      </w:r>
      <w:r w:rsidRPr="00390585">
        <w:rPr>
          <w:rFonts w:eastAsia="Calibri" w:cs="Times New Roman"/>
          <w:lang w:eastAsia="nl-NL"/>
        </w:rPr>
        <w:t xml:space="preserve">We ondersteunen hiertoe grootschalige projecten op het gebied van de verduurzaming van woonhuizen, appartementencomplexen, bedrijven, rijksmonumenten en maatschappelijk vastgoed. Daarnaast stimuleren we besparingen op het gebied van mobiliteit door het gebruik </w:t>
      </w:r>
      <w:r w:rsidRPr="00390585">
        <w:rPr>
          <w:rFonts w:eastAsia="Calibri" w:cs="Times New Roman"/>
          <w:lang w:eastAsia="nl-NL"/>
        </w:rPr>
        <w:lastRenderedPageBreak/>
        <w:t>van OV en fiets en door wandelen aan te moedigen en ondersteuning te bieden in de omslag naar schonere brandstoffen.</w:t>
      </w:r>
      <w:r w:rsidRPr="00390585">
        <w:rPr>
          <w:rFonts w:eastAsia="Calibri" w:cs="Arial"/>
          <w:noProof/>
          <w:szCs w:val="18"/>
          <w:lang w:eastAsia="nl-NL" w:bidi="nl-NL"/>
        </w:rPr>
        <w:t xml:space="preserve"> </w:t>
      </w:r>
    </w:p>
    <w:p w:rsidRPr="00390585" w:rsidR="00BB034C" w:rsidP="00BB034C" w:rsidRDefault="00BB034C" w14:paraId="004EE29A" w14:textId="77777777">
      <w:pPr>
        <w:rPr>
          <w:rFonts w:eastAsia="Calibri" w:cs="Arial"/>
          <w:b/>
          <w:bCs/>
          <w:noProof/>
          <w:szCs w:val="18"/>
          <w:lang w:eastAsia="nl-NL" w:bidi="nl-NL"/>
        </w:rPr>
      </w:pPr>
    </w:p>
    <w:p w:rsidRPr="00390585" w:rsidR="00BB034C" w:rsidP="00346318" w:rsidRDefault="00BB034C" w14:paraId="6D57EEFB" w14:textId="77777777">
      <w:pPr>
        <w:rPr>
          <w:i/>
          <w:iCs/>
        </w:rPr>
      </w:pPr>
      <w:r w:rsidRPr="00390585">
        <w:rPr>
          <w:i/>
          <w:iCs/>
        </w:rPr>
        <w:t>Energie duurzaam opwekken</w:t>
      </w:r>
    </w:p>
    <w:p w:rsidRPr="00390585" w:rsidR="00BB034C" w:rsidP="00BB034C" w:rsidRDefault="00BB034C" w14:paraId="6178067F" w14:textId="1FA4EC3F">
      <w:pPr>
        <w:rPr>
          <w:rFonts w:eastAsia="Calibri" w:cs="Arial"/>
          <w:noProof/>
          <w:color w:val="000000"/>
          <w:szCs w:val="18"/>
          <w:lang w:eastAsia="nl-NL" w:bidi="nl-NL"/>
        </w:rPr>
      </w:pPr>
      <w:r w:rsidRPr="00390585">
        <w:rPr>
          <w:rFonts w:eastAsia="Calibri" w:cs="Arial"/>
          <w:noProof/>
          <w:szCs w:val="18"/>
          <w:lang w:eastAsia="nl-NL" w:bidi="nl-NL"/>
        </w:rPr>
        <w:t xml:space="preserve">Onze ambitie is dat in 2040 de provincie energieneutraal is en alle benodigde energie binnen de provincie </w:t>
      </w:r>
      <w:r w:rsidRPr="00BA12EC">
        <w:rPr>
          <w:rFonts w:eastAsia="Calibri" w:cs="Arial"/>
          <w:noProof/>
          <w:szCs w:val="18"/>
          <w:lang w:eastAsia="nl-NL" w:bidi="nl-NL"/>
        </w:rPr>
        <w:t>afkomstig is uit duurzame bronnen die staan opgesteld binnen de provincie.</w:t>
      </w:r>
      <w:r w:rsidRPr="00BA12EC">
        <w:rPr>
          <w:rFonts w:eastAsia="Calibri" w:cs="Arial"/>
          <w:szCs w:val="18"/>
        </w:rPr>
        <w:t xml:space="preserve"> </w:t>
      </w:r>
      <w:r w:rsidRPr="00BA12EC" w:rsidR="000C790C">
        <w:rPr>
          <w:rFonts w:eastAsia="Calibri" w:cs="Arial"/>
          <w:szCs w:val="18"/>
        </w:rPr>
        <w:t xml:space="preserve">Daarnaast willen we dat bij locatiebepaling voor deze duurzame energiebronnen oog is voor de Utrechtse kwaliteiten en combinatiemogelijkheden met andere doelen. </w:t>
      </w:r>
      <w:r w:rsidRPr="00BA12EC">
        <w:rPr>
          <w:rFonts w:eastAsia="Calibri" w:cs="Arial"/>
          <w:szCs w:val="18"/>
        </w:rPr>
        <w:t xml:space="preserve">We geven hiervoor ruimte aan </w:t>
      </w:r>
      <w:r w:rsidRPr="00BA12EC">
        <w:rPr>
          <w:rFonts w:eastAsia="Calibri" w:cs="Arial"/>
          <w:noProof/>
          <w:szCs w:val="18"/>
          <w:lang w:eastAsia="nl-NL" w:bidi="nl-NL"/>
        </w:rPr>
        <w:t>duurzame energiebronnen</w:t>
      </w:r>
      <w:r w:rsidRPr="00BA12EC">
        <w:rPr>
          <w:rFonts w:eastAsia="Calibri" w:cs="Arial"/>
          <w:szCs w:val="18"/>
        </w:rPr>
        <w:t xml:space="preserve"> en</w:t>
      </w:r>
      <w:r w:rsidRPr="00BA12EC">
        <w:rPr>
          <w:rFonts w:eastAsia="Calibri" w:cs="Arial"/>
          <w:noProof/>
          <w:szCs w:val="18"/>
          <w:lang w:eastAsia="nl-NL" w:bidi="nl-NL"/>
        </w:rPr>
        <w:t xml:space="preserve"> stimuleren het gebruik daarvan </w:t>
      </w:r>
      <w:r w:rsidRPr="00BA12EC">
        <w:rPr>
          <w:rFonts w:eastAsia="Calibri" w:cs="Arial"/>
          <w:color w:val="000000"/>
          <w:szCs w:val="18"/>
          <w:bdr w:val="none" w:color="auto" w:sz="0" w:space="0" w:frame="1"/>
        </w:rPr>
        <w:t xml:space="preserve">in het gebied </w:t>
      </w:r>
      <w:r w:rsidRPr="00BA12EC">
        <w:rPr>
          <w:rFonts w:eastAsia="Calibri" w:cs="Arial"/>
          <w:b/>
          <w:color w:val="000000"/>
          <w:szCs w:val="18"/>
          <w:bdr w:val="none" w:color="auto" w:sz="0" w:space="0" w:frame="1"/>
        </w:rPr>
        <w:t>Ruimte bieden voor duurzame energie</w:t>
      </w:r>
      <w:r w:rsidRPr="00BA12EC">
        <w:rPr>
          <w:rFonts w:eastAsia="Calibri" w:cs="Arial"/>
          <w:noProof/>
          <w:szCs w:val="18"/>
          <w:lang w:eastAsia="nl-NL" w:bidi="nl-NL"/>
        </w:rPr>
        <w:t>. Hier gaat het om</w:t>
      </w:r>
      <w:r w:rsidRPr="00390585">
        <w:rPr>
          <w:rFonts w:eastAsia="Calibri" w:cs="Arial"/>
          <w:noProof/>
          <w:szCs w:val="18"/>
          <w:lang w:eastAsia="nl-NL" w:bidi="nl-NL"/>
        </w:rPr>
        <w:t xml:space="preserve"> windenergie, zonne-energie, bio-energie, (diepe) aardwarmte, aquathermie, warmte-koudeopslag, waterkracht en benutten van restwarmte.</w:t>
      </w:r>
    </w:p>
    <w:p w:rsidRPr="00390585" w:rsidR="00BB034C" w:rsidP="00BB034C" w:rsidRDefault="00BB034C" w14:paraId="549E3357" w14:textId="77777777">
      <w:pPr>
        <w:rPr>
          <w:rFonts w:eastAsia="Calibri" w:cs="Arial"/>
          <w:noProof/>
          <w:color w:val="000000"/>
          <w:szCs w:val="18"/>
          <w:lang w:eastAsia="nl-NL" w:bidi="nl-NL"/>
        </w:rPr>
      </w:pPr>
    </w:p>
    <w:p w:rsidRPr="00390585" w:rsidR="00BB034C" w:rsidP="20324475" w:rsidRDefault="00BB034C" w14:paraId="7180BB30" w14:textId="290F3ECA">
      <w:pPr>
        <w:rPr>
          <w:rFonts w:eastAsia="Calibri" w:cs="Arial"/>
          <w:noProof/>
          <w:color w:val="000000"/>
          <w:lang w:eastAsia="nl-NL" w:bidi="nl-NL"/>
        </w:rPr>
      </w:pPr>
      <w:r w:rsidRPr="002802F8">
        <w:rPr>
          <w:rFonts w:eastAsia="Calibri" w:cs="Arial"/>
          <w:noProof/>
          <w:color w:val="000000" w:themeColor="text1"/>
          <w:lang w:eastAsia="nl-NL" w:bidi="nl-NL"/>
        </w:rPr>
        <w:t>Mogelijk kunnen in de toekomst andere technologieen voor duurzame energie-opwekking worden ingezet. De ontwikkelingen op het gebied van duurzame energie gaan snel. Wij verwachten veel innovaties. Als nieuwe vormen van duurzame opwek zich aandienen die minder impact op de omgeving hebben, stimuleren en faciliteren wij deze nieuwe opwekvormen om onze energieambities te behalen</w:t>
      </w:r>
      <w:r w:rsidRPr="002802F8">
        <w:rPr>
          <w:rFonts w:eastAsia="Calibri" w:cs="Times New Roman"/>
          <w:color w:val="000000" w:themeColor="text1"/>
        </w:rPr>
        <w:t>.</w:t>
      </w:r>
      <w:r w:rsidRPr="002802F8" w:rsidR="00010D48">
        <w:rPr>
          <w:rFonts w:cs="Arial"/>
        </w:rPr>
        <w:t xml:space="preserve"> </w:t>
      </w:r>
      <w:r w:rsidRPr="002802F8" w:rsidR="37BC130A">
        <w:rPr>
          <w:rFonts w:cs="Arial"/>
        </w:rPr>
        <w:t xml:space="preserve">Wij bieden experimenteerruimte voor nieuwe technieken voor duurzame energie. </w:t>
      </w:r>
      <w:r w:rsidRPr="002802F8" w:rsidR="00010D48">
        <w:rPr>
          <w:rFonts w:eastAsia="Calibri" w:cs="Times New Roman"/>
          <w:color w:val="000000" w:themeColor="text1"/>
        </w:rPr>
        <w:t>Indien een nieuwe technologie zich aandient, is er ruimte om in pilots met deze technologie te experimenteren, mits de veiligheid voor de omgeving kan worden aangetoond en kan worden aangetoond dat er geen nadelig effect is op bodem, water en milieu. Het gaat om innovaties op het gebied van opwek en warmtetransitie</w:t>
      </w:r>
      <w:r w:rsidRPr="002802F8" w:rsidR="002802F8">
        <w:rPr>
          <w:rFonts w:eastAsia="Calibri" w:cs="Times New Roman"/>
          <w:color w:val="000000" w:themeColor="text1"/>
        </w:rPr>
        <w:t>,</w:t>
      </w:r>
      <w:r w:rsidRPr="002802F8" w:rsidR="00010D48">
        <w:rPr>
          <w:rFonts w:eastAsia="Calibri" w:cs="Times New Roman"/>
          <w:color w:val="000000" w:themeColor="text1"/>
        </w:rPr>
        <w:t xml:space="preserve"> mobiliteit, transport en opslag van energie, etc. Ook zoeken wij actief naar circulaire mogelijkheden voor duurzame energieproductie.</w:t>
      </w:r>
    </w:p>
    <w:p w:rsidRPr="002802F8" w:rsidR="00BB034C" w:rsidP="00BB034C" w:rsidRDefault="00C85F0E" w14:paraId="729A05F6" w14:textId="48E88AD9">
      <w:pPr>
        <w:rPr>
          <w:rFonts w:eastAsia="Calibri" w:cs="Arial"/>
          <w:color w:val="000000"/>
          <w:szCs w:val="18"/>
          <w:bdr w:val="none" w:color="auto" w:sz="0" w:space="0" w:frame="1"/>
        </w:rPr>
      </w:pPr>
      <w:r w:rsidRPr="002802F8">
        <w:rPr>
          <w:rFonts w:eastAsia="Calibri" w:cs="Arial"/>
          <w:color w:val="000000"/>
          <w:szCs w:val="18"/>
          <w:bdr w:val="none" w:color="auto" w:sz="0" w:space="0" w:frame="1"/>
        </w:rPr>
        <w:t xml:space="preserve">Wij zullen </w:t>
      </w:r>
      <w:r w:rsidR="00B44F94">
        <w:rPr>
          <w:rFonts w:eastAsia="Calibri" w:cs="Arial"/>
          <w:color w:val="000000"/>
          <w:szCs w:val="18"/>
          <w:bdr w:val="none" w:color="auto" w:sz="0" w:space="0" w:frame="1"/>
        </w:rPr>
        <w:t>via monitoring</w:t>
      </w:r>
      <w:r w:rsidRPr="002802F8" w:rsidR="00B44F94">
        <w:rPr>
          <w:rFonts w:eastAsia="Calibri" w:cs="Arial"/>
          <w:color w:val="000000"/>
          <w:szCs w:val="18"/>
          <w:bdr w:val="none" w:color="auto" w:sz="0" w:space="0" w:frame="1"/>
        </w:rPr>
        <w:t xml:space="preserve"> </w:t>
      </w:r>
      <w:r w:rsidRPr="002802F8">
        <w:rPr>
          <w:rFonts w:eastAsia="Calibri" w:cs="Arial"/>
          <w:color w:val="000000"/>
          <w:szCs w:val="18"/>
          <w:bdr w:val="none" w:color="auto" w:sz="0" w:space="0" w:frame="1"/>
        </w:rPr>
        <w:t>nagaan of het aanpassen van provinciaal beleid, of eventueel nieuw te ontwikkelen provinciaal beleid en regels, nodig is, bijvoorbeeld om een bewezen nieuwe duurzame energie technologie op grote schaal mogelijk te maken.</w:t>
      </w:r>
    </w:p>
    <w:p w:rsidRPr="002802F8" w:rsidR="00C85F0E" w:rsidP="00BB034C" w:rsidRDefault="00C85F0E" w14:paraId="22E7A752" w14:textId="77777777">
      <w:pPr>
        <w:rPr>
          <w:rFonts w:eastAsia="Calibri" w:cs="Arial"/>
          <w:color w:val="000000"/>
          <w:sz w:val="20"/>
          <w:szCs w:val="20"/>
          <w:bdr w:val="none" w:color="auto" w:sz="0" w:space="0" w:frame="1"/>
        </w:rPr>
      </w:pPr>
    </w:p>
    <w:p w:rsidRPr="00EE44FD" w:rsidR="00EE44FD" w:rsidP="00EE44FD" w:rsidRDefault="00EE44FD" w14:paraId="240F4033" w14:textId="77777777">
      <w:pPr>
        <w:pStyle w:val="paragraph"/>
        <w:spacing w:line="240" w:lineRule="atLeast"/>
        <w:textAlignment w:val="baseline"/>
        <w:rPr>
          <w:rStyle w:val="normaltextrun1"/>
          <w:rFonts w:ascii="Arial" w:hAnsi="Arial" w:cs="Arial" w:eastAsiaTheme="majorEastAsia"/>
          <w:i/>
          <w:iCs/>
          <w:color w:val="000000"/>
          <w:sz w:val="18"/>
          <w:szCs w:val="18"/>
        </w:rPr>
      </w:pPr>
      <w:r w:rsidRPr="002802F8">
        <w:rPr>
          <w:rStyle w:val="normaltextrun1"/>
          <w:rFonts w:ascii="Arial" w:hAnsi="Arial" w:cs="Arial" w:eastAsiaTheme="majorEastAsia"/>
          <w:i/>
          <w:iCs/>
          <w:color w:val="000000"/>
          <w:sz w:val="18"/>
          <w:szCs w:val="18"/>
        </w:rPr>
        <w:t>Ruimte bieden voor duurzame energie</w:t>
      </w:r>
    </w:p>
    <w:p w:rsidR="00787DA9" w:rsidP="00787DA9" w:rsidRDefault="00EE44FD" w14:paraId="6F7AD2EA" w14:textId="00E3EC28">
      <w:pPr>
        <w:pStyle w:val="paragraph"/>
        <w:spacing w:line="240" w:lineRule="atLeast"/>
        <w:textAlignment w:val="baseline"/>
        <w:rPr>
          <w:rStyle w:val="normaltextrun1"/>
          <w:rFonts w:ascii="Arial" w:hAnsi="Arial" w:cs="Arial" w:eastAsiaTheme="majorEastAsia"/>
          <w:color w:val="000000"/>
          <w:sz w:val="18"/>
          <w:szCs w:val="18"/>
        </w:rPr>
      </w:pPr>
      <w:r>
        <w:rPr>
          <w:rStyle w:val="normaltextrun1"/>
          <w:rFonts w:ascii="Arial" w:hAnsi="Arial" w:cs="Arial" w:eastAsiaTheme="majorEastAsia"/>
          <w:color w:val="000000"/>
          <w:sz w:val="18"/>
          <w:szCs w:val="18"/>
        </w:rPr>
        <w:t xml:space="preserve">Voor het behalen van de afspraken uit het nationale klimaatakkoord voor 2030 is het toepassen van </w:t>
      </w:r>
      <w:r>
        <w:rPr>
          <w:rStyle w:val="contextualspellingandgrammarerror"/>
          <w:rFonts w:ascii="Arial" w:hAnsi="Arial" w:cs="Arial" w:eastAsiaTheme="majorEastAsia"/>
          <w:color w:val="000000"/>
          <w:sz w:val="18"/>
          <w:szCs w:val="18"/>
        </w:rPr>
        <w:t>technologieën</w:t>
      </w:r>
      <w:r>
        <w:rPr>
          <w:rStyle w:val="normaltextrun1"/>
          <w:rFonts w:ascii="Arial" w:hAnsi="Arial" w:cs="Arial" w:eastAsiaTheme="majorEastAsia"/>
          <w:color w:val="000000"/>
          <w:sz w:val="18"/>
          <w:szCs w:val="18"/>
        </w:rPr>
        <w:t xml:space="preserve"> die nu voor handen zijn belangrijk.</w:t>
      </w:r>
      <w:r w:rsidR="002802F8">
        <w:rPr>
          <w:rStyle w:val="normaltextrun1"/>
          <w:rFonts w:ascii="Arial" w:hAnsi="Arial" w:cs="Arial" w:eastAsiaTheme="majorEastAsia"/>
          <w:color w:val="000000"/>
          <w:sz w:val="18"/>
          <w:szCs w:val="18"/>
        </w:rPr>
        <w:t xml:space="preserve"> </w:t>
      </w:r>
      <w:r>
        <w:rPr>
          <w:rStyle w:val="normaltextrun1"/>
          <w:rFonts w:ascii="Arial" w:hAnsi="Arial" w:cs="Arial" w:eastAsiaTheme="majorEastAsia"/>
          <w:sz w:val="18"/>
          <w:szCs w:val="18"/>
        </w:rPr>
        <w:t>De opgave voor de energietransitie is groot. W</w:t>
      </w:r>
      <w:r>
        <w:rPr>
          <w:rStyle w:val="contextualspellingandgrammarerror"/>
          <w:rFonts w:ascii="Arial" w:hAnsi="Arial" w:cs="Arial" w:eastAsiaTheme="majorEastAsia"/>
          <w:color w:val="000000"/>
          <w:sz w:val="18"/>
          <w:szCs w:val="18"/>
        </w:rPr>
        <w:t>e</w:t>
      </w:r>
      <w:r>
        <w:rPr>
          <w:rStyle w:val="normaltextrun1"/>
          <w:rFonts w:ascii="Arial" w:hAnsi="Arial" w:cs="Arial" w:eastAsiaTheme="majorEastAsia"/>
          <w:color w:val="000000"/>
          <w:sz w:val="18"/>
          <w:szCs w:val="18"/>
        </w:rPr>
        <w:t xml:space="preserve"> willen mede alle geschikte daken benutten voor zonnepanelen.</w:t>
      </w:r>
      <w:r>
        <w:rPr>
          <w:rStyle w:val="normaltextrun1"/>
          <w:rFonts w:ascii="Arial" w:hAnsi="Arial" w:cs="Arial" w:eastAsiaTheme="majorEastAsia"/>
          <w:sz w:val="18"/>
          <w:szCs w:val="18"/>
        </w:rPr>
        <w:t xml:space="preserve"> Met alleen kleinschalige opwek worden de afspraken echter niet gehaald. Grootschalige opwek via windturbines met een groot vermogen en zonnevelden is nodig. </w:t>
      </w:r>
      <w:r>
        <w:rPr>
          <w:rStyle w:val="normaltextrun1"/>
          <w:rFonts w:ascii="Arial" w:hAnsi="Arial" w:cs="Arial" w:eastAsiaTheme="majorEastAsia"/>
          <w:color w:val="000000"/>
          <w:sz w:val="18"/>
          <w:szCs w:val="18"/>
        </w:rPr>
        <w:t xml:space="preserve">Voor warmte zijn ook bodemenergie (WKO en aardwarmte) en </w:t>
      </w:r>
      <w:r>
        <w:rPr>
          <w:rStyle w:val="spellingerror"/>
          <w:rFonts w:ascii="Arial" w:hAnsi="Arial" w:cs="Arial" w:eastAsiaTheme="majorEastAsia"/>
          <w:color w:val="000000"/>
          <w:sz w:val="18"/>
          <w:szCs w:val="18"/>
        </w:rPr>
        <w:t>aquathermie</w:t>
      </w:r>
      <w:r>
        <w:rPr>
          <w:rStyle w:val="normaltextrun1"/>
          <w:rFonts w:ascii="Arial" w:hAnsi="Arial" w:cs="Arial" w:eastAsiaTheme="majorEastAsia"/>
          <w:color w:val="000000"/>
          <w:sz w:val="18"/>
          <w:szCs w:val="18"/>
        </w:rPr>
        <w:t xml:space="preserve"> kansrijk.</w:t>
      </w:r>
    </w:p>
    <w:p w:rsidRPr="00787DA9" w:rsidR="00787DA9" w:rsidP="00787DA9" w:rsidRDefault="00787DA9" w14:paraId="7E621131" w14:textId="77777777">
      <w:pPr>
        <w:pStyle w:val="paragraph"/>
        <w:spacing w:line="240" w:lineRule="atLeast"/>
        <w:textAlignment w:val="baseline"/>
        <w:rPr>
          <w:rStyle w:val="normaltextrun1"/>
          <w:rFonts w:ascii="Arial" w:hAnsi="Arial" w:cs="Arial" w:eastAsiaTheme="majorEastAsia"/>
          <w:sz w:val="18"/>
          <w:szCs w:val="18"/>
        </w:rPr>
      </w:pPr>
    </w:p>
    <w:p w:rsidRPr="00787DA9" w:rsidR="00787DA9" w:rsidP="00787DA9" w:rsidRDefault="00787DA9" w14:paraId="185D04AD" w14:textId="55FA4CD3">
      <w:pPr>
        <w:pStyle w:val="paragraph"/>
        <w:spacing w:line="240" w:lineRule="atLeast"/>
        <w:textAlignment w:val="baseline"/>
        <w:rPr>
          <w:rStyle w:val="normaltextrun1"/>
          <w:rFonts w:ascii="Arial" w:hAnsi="Arial" w:eastAsiaTheme="majorEastAsia"/>
          <w:sz w:val="18"/>
        </w:rPr>
      </w:pPr>
      <w:r w:rsidRPr="00787DA9">
        <w:rPr>
          <w:rStyle w:val="normaltextrun1"/>
          <w:rFonts w:ascii="Arial" w:hAnsi="Arial" w:eastAsiaTheme="majorEastAsia"/>
          <w:sz w:val="18"/>
        </w:rPr>
        <w:t xml:space="preserve">Duurzame energie is een nieuwe grote ruimtevrager. Wij vinden het belangrijk dat er ruimte is voor de realisatie van de duurzame energiebronnen. Wij geven aan waar duurzame energieprojecten vanuit ruimtelijk perspectief mogelijk zijn in de provincie Utrecht. Algemene uitgangspunten en kaders voor initiatieven zijn opgenomen in de Omgevingsverordening. Een meer gedetailleerde ruimtelijke uitwerking van de opgave voor energietransitie vindt plaats in het kader van de Regionale Energiestrategieën (RES), waarin wij partner zijn. In het programma Energietransitie werken we uit hoe wij duurzame energie-opwek en energiebesparing stimuleren. </w:t>
      </w:r>
    </w:p>
    <w:p w:rsidR="00787DA9" w:rsidP="00EE44FD" w:rsidRDefault="00787DA9" w14:paraId="5462C0D3" w14:textId="77777777">
      <w:pPr>
        <w:pStyle w:val="paragraph"/>
        <w:spacing w:line="240" w:lineRule="atLeast"/>
        <w:textAlignment w:val="baseline"/>
        <w:rPr>
          <w:rStyle w:val="normaltextrun1"/>
          <w:rFonts w:ascii="Arial" w:hAnsi="Arial" w:cs="Arial" w:eastAsiaTheme="majorEastAsia"/>
          <w:sz w:val="18"/>
          <w:szCs w:val="18"/>
        </w:rPr>
      </w:pPr>
    </w:p>
    <w:p w:rsidR="00EE44FD" w:rsidP="00EE44FD" w:rsidRDefault="00EE44FD" w14:paraId="1DD599E0" w14:textId="1C237AE7">
      <w:pPr>
        <w:pStyle w:val="paragraph"/>
        <w:spacing w:line="240" w:lineRule="atLeast"/>
        <w:textAlignment w:val="baseline"/>
        <w:rPr>
          <w:rStyle w:val="eop"/>
          <w:rFonts w:ascii="Arial" w:hAnsi="Arial" w:cs="Arial" w:eastAsiaTheme="majorEastAsia"/>
          <w:sz w:val="18"/>
          <w:szCs w:val="18"/>
        </w:rPr>
      </w:pPr>
      <w:r w:rsidRPr="002802F8">
        <w:rPr>
          <w:rStyle w:val="normaltextrun1"/>
          <w:rFonts w:ascii="Arial" w:hAnsi="Arial" w:cs="Arial" w:eastAsiaTheme="majorEastAsia"/>
          <w:sz w:val="18"/>
          <w:szCs w:val="18"/>
        </w:rPr>
        <w:t>Wij spreken onze voorkeur uit om duurzame energiebronnen met andere opgaven te combineren (</w:t>
      </w:r>
      <w:r w:rsidR="00DD44D1">
        <w:rPr>
          <w:rStyle w:val="normaltextrun1"/>
          <w:rFonts w:ascii="Arial" w:hAnsi="Arial" w:cs="Arial" w:eastAsiaTheme="majorEastAsia"/>
          <w:sz w:val="18"/>
          <w:szCs w:val="18"/>
        </w:rPr>
        <w:t>bijvoorbeeld</w:t>
      </w:r>
      <w:r w:rsidRPr="002802F8">
        <w:rPr>
          <w:rStyle w:val="normaltextrun1"/>
          <w:rFonts w:ascii="Arial" w:hAnsi="Arial" w:cs="Arial" w:eastAsiaTheme="majorEastAsia"/>
          <w:sz w:val="18"/>
          <w:szCs w:val="18"/>
        </w:rPr>
        <w:t xml:space="preserve"> zonnevelden combineren met tegengaan van bodemdaling). Ook zijn er gebieden waar duurzame energieprojecten kunnen worden benut als verdienmodel om andere doelen te behalen. Hierbij denken we aan </w:t>
      </w:r>
      <w:r w:rsidRPr="002802F8" w:rsidR="1C411889">
        <w:rPr>
          <w:rStyle w:val="normaltextrun1"/>
          <w:rFonts w:ascii="Arial" w:hAnsi="Arial" w:cs="Arial" w:eastAsiaTheme="majorEastAsia"/>
          <w:sz w:val="18"/>
          <w:szCs w:val="18"/>
        </w:rPr>
        <w:t xml:space="preserve">het genereren van middelen voor de </w:t>
      </w:r>
      <w:r w:rsidRPr="002802F8">
        <w:rPr>
          <w:rStyle w:val="normaltextrun1"/>
          <w:rFonts w:ascii="Arial" w:hAnsi="Arial" w:cs="Arial" w:eastAsiaTheme="majorEastAsia"/>
          <w:sz w:val="18"/>
          <w:szCs w:val="18"/>
        </w:rPr>
        <w:t>realisatie van de Groene contourgebieden en beheermiddelen voor historische buitenplaatsen. Via de Omgevingsverordening bieden wij hiervoor mogelijkheden.</w:t>
      </w:r>
    </w:p>
    <w:p w:rsidRPr="00702B96" w:rsidR="00787DA9" w:rsidP="00EE44FD" w:rsidRDefault="00787DA9" w14:paraId="1C4D8B1D" w14:textId="77777777">
      <w:pPr>
        <w:pStyle w:val="paragraph"/>
        <w:spacing w:line="240" w:lineRule="atLeast"/>
        <w:textAlignment w:val="baseline"/>
        <w:rPr>
          <w:rStyle w:val="normaltextrun1"/>
          <w:rFonts w:eastAsiaTheme="majorEastAsia"/>
        </w:rPr>
      </w:pPr>
    </w:p>
    <w:p w:rsidR="00EE44FD" w:rsidP="00EE44FD" w:rsidRDefault="00EE44FD" w14:paraId="267CD701" w14:textId="1E769364">
      <w:pPr>
        <w:spacing w:line="240" w:lineRule="atLeast"/>
        <w:rPr>
          <w:rFonts w:cs="Arial"/>
        </w:rPr>
      </w:pPr>
      <w:r w:rsidRPr="002802F8">
        <w:rPr>
          <w:rStyle w:val="normaltextrun1"/>
          <w:rFonts w:cs="Arial"/>
        </w:rPr>
        <w:t>Bij de zorgvuldige inpassing van duurzame energie in de omgeving houden wij rekening met de Utrechtse kwaliteiten.</w:t>
      </w:r>
      <w:r w:rsidRPr="002802F8">
        <w:rPr>
          <w:rStyle w:val="normaltextrun1"/>
          <w:rFonts w:cs="Arial"/>
          <w:color w:val="FF0000"/>
        </w:rPr>
        <w:t xml:space="preserve"> </w:t>
      </w:r>
      <w:r w:rsidRPr="002802F8">
        <w:rPr>
          <w:rStyle w:val="normaltextrun1"/>
          <w:rFonts w:cs="Arial"/>
        </w:rPr>
        <w:t xml:space="preserve">Er kunnen compenserende maatregelen nodig zijn om aantasting te beperken. </w:t>
      </w:r>
      <w:r w:rsidRPr="002802F8" w:rsidR="416CF9DA">
        <w:rPr>
          <w:rStyle w:val="normaltextrun1"/>
          <w:rFonts w:cs="Arial"/>
        </w:rPr>
        <w:t>Wij</w:t>
      </w:r>
      <w:r w:rsidRPr="002802F8">
        <w:rPr>
          <w:rStyle w:val="normaltextrun1"/>
          <w:rFonts w:cs="Arial"/>
        </w:rPr>
        <w:t xml:space="preserve"> realiseren ons dat we moeten zoeken naar een nieuw evenwicht tussen grootschalige opwek van duurzame energie en aanwezige kwaliteiten en functies. B</w:t>
      </w:r>
      <w:r w:rsidRPr="002802F8">
        <w:rPr>
          <w:rStyle w:val="contextualspellingandgrammarerror"/>
          <w:rFonts w:cs="Arial"/>
          <w:color w:val="000000" w:themeColor="text1"/>
        </w:rPr>
        <w:t>ij</w:t>
      </w:r>
      <w:r w:rsidRPr="002802F8">
        <w:rPr>
          <w:rStyle w:val="normaltextrun1"/>
          <w:rFonts w:cs="Arial"/>
          <w:color w:val="000000" w:themeColor="text1"/>
        </w:rPr>
        <w:t xml:space="preserve"> de inpassing van grootschalige hernieuwbare energieopwekking sluiten wij aan bij belangrijke </w:t>
      </w:r>
      <w:r w:rsidRPr="002802F8">
        <w:rPr>
          <w:rStyle w:val="normaltextrun1"/>
          <w:rFonts w:cs="Arial"/>
        </w:rPr>
        <w:t>structuren in het landschap, en bij voorkeur ook bij</w:t>
      </w:r>
      <w:r w:rsidRPr="002802F8">
        <w:rPr>
          <w:rStyle w:val="normaltextrun1"/>
        </w:rPr>
        <w:t xml:space="preserve"> </w:t>
      </w:r>
      <w:r w:rsidRPr="002802F8">
        <w:rPr>
          <w:rStyle w:val="normaltextrun1"/>
          <w:rFonts w:cs="Arial"/>
        </w:rPr>
        <w:t xml:space="preserve">snel- en waterwegen. Ook hebben we de ambitie dat in onze </w:t>
      </w:r>
      <w:r w:rsidRPr="002802F8">
        <w:rPr>
          <w:rStyle w:val="normaltextrun1"/>
          <w:rFonts w:cs="Arial"/>
          <w:color w:val="000000" w:themeColor="text1"/>
        </w:rPr>
        <w:t xml:space="preserve">energielandschappen de gemeentegrenzen niet zichtbaar aanwezig zijn. </w:t>
      </w:r>
      <w:r w:rsidRPr="002802F8">
        <w:rPr>
          <w:rStyle w:val="normaltextrun1"/>
          <w:rFonts w:cs="Arial"/>
        </w:rPr>
        <w:t>Wij willen daarnaast de duurzame energiebronnen concentreren, om spreiding in het landschap te voorkomen en om de energie</w:t>
      </w:r>
      <w:r w:rsidRPr="002802F8" w:rsidR="0090D147">
        <w:rPr>
          <w:rStyle w:val="normaltextrun1"/>
          <w:rFonts w:cs="Arial"/>
        </w:rPr>
        <w:t>-</w:t>
      </w:r>
      <w:r w:rsidRPr="002802F8">
        <w:rPr>
          <w:rStyle w:val="normaltextrun1"/>
          <w:rFonts w:cs="Arial"/>
        </w:rPr>
        <w:t>infrastructuur optimaal te benutten.</w:t>
      </w:r>
      <w:r w:rsidRPr="002802F8" w:rsidR="00134AD2">
        <w:rPr>
          <w:rStyle w:val="eop"/>
          <w:rFonts w:cs="Arial"/>
        </w:rPr>
        <w:t xml:space="preserve"> </w:t>
      </w:r>
      <w:r w:rsidRPr="002802F8">
        <w:rPr>
          <w:rFonts w:cs="Arial"/>
        </w:rPr>
        <w:t>Wij accepteren dat vanwege de omvang van de opgave onze voorkeuren niet overal gevolgd kunnen</w:t>
      </w:r>
      <w:r w:rsidRPr="002802F8" w:rsidR="5249BE0D">
        <w:rPr>
          <w:rFonts w:cs="Arial"/>
        </w:rPr>
        <w:t xml:space="preserve"> worden</w:t>
      </w:r>
      <w:r w:rsidRPr="002802F8">
        <w:rPr>
          <w:rFonts w:cs="Arial"/>
        </w:rPr>
        <w:t>.</w:t>
      </w:r>
    </w:p>
    <w:p w:rsidRPr="00390585" w:rsidR="007359D6" w:rsidP="00BB034C" w:rsidRDefault="007359D6" w14:paraId="4A6C64AE" w14:textId="0D25C475">
      <w:pPr>
        <w:rPr>
          <w:rFonts w:eastAsia="Calibri" w:cs="Arial"/>
          <w:lang w:eastAsia="nl-NL" w:bidi="nl-NL"/>
        </w:rPr>
      </w:pPr>
    </w:p>
    <w:p w:rsidRPr="00390585" w:rsidR="00BB034C" w:rsidP="00346318" w:rsidRDefault="00BB034C" w14:paraId="369C6B30" w14:textId="77777777">
      <w:pPr>
        <w:rPr>
          <w:i/>
          <w:iCs/>
          <w:noProof/>
          <w:lang w:eastAsia="nl-NL" w:bidi="nl-NL"/>
        </w:rPr>
      </w:pPr>
      <w:r w:rsidRPr="00390585">
        <w:rPr>
          <w:i/>
          <w:iCs/>
        </w:rPr>
        <w:lastRenderedPageBreak/>
        <w:t>Regionale Energiestrategieën</w:t>
      </w:r>
      <w:r w:rsidRPr="00390585">
        <w:rPr>
          <w:i/>
          <w:iCs/>
          <w:noProof/>
          <w:lang w:eastAsia="nl-NL" w:bidi="nl-NL"/>
        </w:rPr>
        <w:t xml:space="preserve">  </w:t>
      </w:r>
    </w:p>
    <w:p w:rsidRPr="00E85410" w:rsidR="00E85410" w:rsidP="00E85410" w:rsidRDefault="00E85410" w14:paraId="4F4A8876" w14:textId="3F34FF59">
      <w:pPr>
        <w:rPr>
          <w:rFonts w:eastAsia="Calibri" w:cs="Arial"/>
        </w:rPr>
      </w:pPr>
      <w:r w:rsidRPr="002802F8">
        <w:rPr>
          <w:rFonts w:eastAsia="Calibri" w:cs="Arial"/>
        </w:rPr>
        <w:t>In de Regionale Energiestrategieën (RES’en) worden nationale afspraken uit het Klimaatakkoord regionaal vertaald via de opgave voor hernieuwbare energieopwekking, regionale warmteplannen en energie-infrastructuurplannen. Binnen de provincie wordt samengewerkt in drie RES’en, de RES U16</w:t>
      </w:r>
      <w:r w:rsidRPr="4903D82A" w:rsidR="153F44D1">
        <w:rPr>
          <w:rFonts w:eastAsia="Calibri" w:cs="Arial"/>
        </w:rPr>
        <w:t>-Regio</w:t>
      </w:r>
      <w:r w:rsidRPr="002802F8">
        <w:rPr>
          <w:rFonts w:eastAsia="Calibri" w:cs="Arial"/>
        </w:rPr>
        <w:t xml:space="preserve">, RES Regio Amersfoort en RES </w:t>
      </w:r>
      <w:r w:rsidRPr="4903D82A" w:rsidR="08819C58">
        <w:rPr>
          <w:rFonts w:eastAsia="Calibri" w:cs="Arial"/>
        </w:rPr>
        <w:t xml:space="preserve">Regio </w:t>
      </w:r>
      <w:r w:rsidRPr="002802F8">
        <w:rPr>
          <w:rFonts w:eastAsia="Calibri" w:cs="Arial"/>
        </w:rPr>
        <w:t>Foodvalley. Voor het duurzaam opwekken van energie faciliteren wij de uitvoering van de RES’en. Voor het uitvoeren van de RES’en wordt gezocht naar energie-initiatieven die zich van onderaf aandienen</w:t>
      </w:r>
      <w:r w:rsidR="005D120B">
        <w:rPr>
          <w:rFonts w:eastAsia="Calibri" w:cs="Arial"/>
        </w:rPr>
        <w:t xml:space="preserve"> en passen binnen de kaders ervan</w:t>
      </w:r>
      <w:r w:rsidRPr="002802F8">
        <w:rPr>
          <w:rFonts w:eastAsia="Calibri" w:cs="Arial"/>
        </w:rPr>
        <w:t xml:space="preserve">. Wij benutten de uitkomsten van de RES’en om een Regionale programmering voor grootschalige opwek van zon- en windenergie op te zetten en daarmee knelpunten en voortgang te monitoren. Waar nodig kunnen wij ondersteunen om barrières weg te nemen en processen te </w:t>
      </w:r>
      <w:r w:rsidR="005D120B">
        <w:rPr>
          <w:rFonts w:eastAsia="Calibri" w:cs="Arial"/>
        </w:rPr>
        <w:t>faciliteren</w:t>
      </w:r>
      <w:r w:rsidRPr="002802F8">
        <w:rPr>
          <w:rFonts w:eastAsia="Calibri" w:cs="Arial"/>
        </w:rPr>
        <w:t>. Mochten binnen het tijdspad voor de RES’en in een gemeente de afgesproken doelen niet gehaald worden en logische locaties niet benut worden, dan zijn wij bereid ons volledige instrumentarium uit de Omgevingswet in te zetten, teneinde voldoende duurzame energie opwek te realiseren.</w:t>
      </w:r>
    </w:p>
    <w:p w:rsidRPr="00E85410" w:rsidR="00E85410" w:rsidP="00E85410" w:rsidRDefault="00E85410" w14:paraId="7961E6E3" w14:textId="7FD3D44F">
      <w:pPr>
        <w:rPr>
          <w:rFonts w:eastAsia="Calibri" w:cs="Arial"/>
        </w:rPr>
      </w:pPr>
    </w:p>
    <w:p w:rsidR="00E85410" w:rsidP="00E85410" w:rsidRDefault="00E85410" w14:paraId="3BE3925E" w14:textId="6F34C7B4">
      <w:pPr>
        <w:rPr>
          <w:rFonts w:eastAsia="Calibri" w:cs="Arial"/>
        </w:rPr>
      </w:pPr>
      <w:r w:rsidRPr="002802F8">
        <w:rPr>
          <w:rFonts w:eastAsia="Calibri" w:cs="Arial"/>
        </w:rPr>
        <w:t xml:space="preserve">Naast een belangrijke rol voor grootschalige zon- en windenergie, hebben de regio’s ook een belangrijke </w:t>
      </w:r>
      <w:r w:rsidR="005D120B">
        <w:rPr>
          <w:rFonts w:eastAsia="Calibri" w:cs="Arial"/>
        </w:rPr>
        <w:t>rol</w:t>
      </w:r>
      <w:r w:rsidRPr="002802F8" w:rsidR="005D120B">
        <w:rPr>
          <w:rFonts w:eastAsia="Calibri" w:cs="Arial"/>
        </w:rPr>
        <w:t xml:space="preserve"> </w:t>
      </w:r>
      <w:r w:rsidRPr="002802F8">
        <w:rPr>
          <w:rFonts w:eastAsia="Calibri" w:cs="Arial"/>
        </w:rPr>
        <w:t>bij het opstellen van de Regionale Structuur Warmte (RSW) waarin vraag, aanbod en infrastructuur van warmte in een regio in kaart worden gebracht. Indien er warmtebronnen beschikbaar zijn die gemeente overstijgend ingezet kunnen worden, sturen we op een zo efficiënt mogelijke inzet van deze duurzame warmtebronnen en zorgen we voor een goede regionale afstemming van vraag en aanbod. Wij zetten daarbij in op veilig, verantwoord en duurzaam gebruik van de ondergrond wanneer energiebronnen uit bodem en water worden benut.</w:t>
      </w:r>
    </w:p>
    <w:p w:rsidR="009D1DC1" w:rsidP="00E85410" w:rsidRDefault="009D1DC1" w14:paraId="5F5B0BCD" w14:textId="77777777">
      <w:pPr>
        <w:rPr>
          <w:rFonts w:eastAsia="Calibri" w:cs="Arial"/>
        </w:rPr>
      </w:pPr>
    </w:p>
    <w:p w:rsidRPr="00390585" w:rsidR="009D1DC1" w:rsidP="009D1DC1" w:rsidRDefault="009D1DC1" w14:paraId="0DBE1A81" w14:textId="77777777">
      <w:pPr>
        <w:rPr>
          <w:i/>
          <w:iCs/>
        </w:rPr>
      </w:pPr>
      <w:r w:rsidRPr="00390585">
        <w:rPr>
          <w:i/>
          <w:iCs/>
        </w:rPr>
        <w:t>Opslag en transport van energie</w:t>
      </w:r>
    </w:p>
    <w:p w:rsidRPr="00390585" w:rsidR="009D1DC1" w:rsidP="009D1DC1" w:rsidRDefault="009D1DC1" w14:paraId="40E56754" w14:textId="56DE4471">
      <w:pPr>
        <w:rPr>
          <w:rFonts w:eastAsia="Calibri" w:cs="Times New Roman"/>
        </w:rPr>
      </w:pPr>
      <w:r w:rsidRPr="002802F8">
        <w:rPr>
          <w:rFonts w:eastAsia="Calibri" w:cs="Times New Roman"/>
        </w:rPr>
        <w:t xml:space="preserve">Om de energieambities te halen, spelen opslag </w:t>
      </w:r>
      <w:r w:rsidRPr="002802F8" w:rsidR="72375752">
        <w:rPr>
          <w:rFonts w:eastAsia="Calibri" w:cs="Times New Roman"/>
        </w:rPr>
        <w:t xml:space="preserve">(bijvoorbeeld waterstof) </w:t>
      </w:r>
      <w:r w:rsidRPr="002802F8">
        <w:rPr>
          <w:rFonts w:eastAsia="Calibri" w:cs="Times New Roman"/>
        </w:rPr>
        <w:t xml:space="preserve">en transport van energie een belangrijke rol. </w:t>
      </w:r>
      <w:r w:rsidRPr="002802F8">
        <w:rPr>
          <w:rFonts w:eastAsia="Calibri" w:cs="Times New Roman"/>
          <w:color w:val="000000" w:themeColor="text1"/>
        </w:rPr>
        <w:t xml:space="preserve">Samen met onze partners zetten wij </w:t>
      </w:r>
      <w:r w:rsidRPr="002802F8" w:rsidR="18DC7E8C">
        <w:rPr>
          <w:rFonts w:eastAsia="Calibri" w:cs="Times New Roman"/>
          <w:color w:val="000000" w:themeColor="text1"/>
        </w:rPr>
        <w:t>erop</w:t>
      </w:r>
      <w:r w:rsidRPr="002802F8">
        <w:rPr>
          <w:rFonts w:eastAsia="Calibri" w:cs="Times New Roman"/>
          <w:color w:val="000000" w:themeColor="text1"/>
        </w:rPr>
        <w:t xml:space="preserve"> in dat netwerkcapaciteit proactief en tijdig wordt uitgebreid.</w:t>
      </w:r>
      <w:r w:rsidRPr="002802F8">
        <w:rPr>
          <w:rFonts w:eastAsia="Calibri" w:cs="Times New Roman"/>
        </w:rPr>
        <w:t xml:space="preserve"> Wij bieden ruimte aan het opslaan van elektriciteit aansluitend op verstedelijking, infrastructuur of duurzame energiebronnen.</w:t>
      </w:r>
      <w:r w:rsidR="00AE3319">
        <w:rPr>
          <w:rFonts w:eastAsia="Calibri" w:cs="Times New Roman"/>
        </w:rPr>
        <w:t xml:space="preserve"> </w:t>
      </w:r>
      <w:r w:rsidRPr="00390585">
        <w:rPr>
          <w:rFonts w:eastAsia="Calibri" w:cs="Times New Roman"/>
        </w:rPr>
        <w:t xml:space="preserve">We werken samen met de netbeheerder uit welke aanpassing aan de energie-infrastructuur nodig is om de energietransitie te faciliteren. Daarnaast faciliteren we de netbeheerder </w:t>
      </w:r>
      <w:r w:rsidR="00EF690A">
        <w:rPr>
          <w:rFonts w:eastAsia="Calibri" w:cs="Times New Roman"/>
        </w:rPr>
        <w:t>door</w:t>
      </w:r>
      <w:r w:rsidRPr="00390585" w:rsidR="00EF690A">
        <w:rPr>
          <w:rFonts w:eastAsia="Calibri" w:cs="Times New Roman"/>
        </w:rPr>
        <w:t xml:space="preserve"> </w:t>
      </w:r>
      <w:r w:rsidRPr="00390585">
        <w:rPr>
          <w:rFonts w:eastAsia="Calibri" w:cs="Times New Roman"/>
        </w:rPr>
        <w:t xml:space="preserve">cruciale schakels in het elektriciteitsnet ruimtelijk mogelijk te maken. </w:t>
      </w:r>
    </w:p>
    <w:p w:rsidRPr="00390585" w:rsidR="00BB034C" w:rsidP="00BB034C" w:rsidRDefault="00BB034C" w14:paraId="1F9A1EB0" w14:textId="77777777">
      <w:pPr>
        <w:rPr>
          <w:rFonts w:eastAsia="Calibri" w:cs="Arial"/>
          <w:i/>
          <w:iCs/>
          <w:szCs w:val="18"/>
          <w:u w:val="single"/>
        </w:rPr>
      </w:pPr>
    </w:p>
    <w:p w:rsidRPr="002802F8" w:rsidR="0036588F" w:rsidP="0036588F" w:rsidRDefault="00B70CE2" w14:paraId="0C238047" w14:textId="2D0622F3">
      <w:pPr>
        <w:rPr>
          <w:i/>
          <w:iCs/>
          <w:lang w:eastAsia="nl-NL"/>
        </w:rPr>
      </w:pPr>
      <w:r w:rsidRPr="002802F8">
        <w:rPr>
          <w:i/>
          <w:iCs/>
          <w:lang w:eastAsia="nl-NL"/>
        </w:rPr>
        <w:t xml:space="preserve">Ruimte voor </w:t>
      </w:r>
      <w:r w:rsidRPr="002802F8" w:rsidR="0036588F">
        <w:rPr>
          <w:i/>
          <w:iCs/>
          <w:lang w:eastAsia="nl-NL"/>
        </w:rPr>
        <w:t>wind- en zonne-energie</w:t>
      </w:r>
    </w:p>
    <w:p w:rsidRPr="002B02F3" w:rsidR="002B02F3" w:rsidP="067F2EC1" w:rsidRDefault="002B02F3" w14:paraId="43BC07DA" w14:textId="1B4CD736">
      <w:pPr>
        <w:shd w:val="clear" w:color="auto" w:fill="FFFFFF" w:themeFill="background1"/>
        <w:rPr>
          <w:rFonts w:eastAsia="Times New Roman" w:cs="Arial"/>
          <w:lang w:eastAsia="nl-NL"/>
        </w:rPr>
      </w:pPr>
      <w:r w:rsidRPr="002802F8">
        <w:rPr>
          <w:rFonts w:eastAsia="Times New Roman" w:cs="Arial"/>
          <w:lang w:eastAsia="nl-NL"/>
        </w:rPr>
        <w:t xml:space="preserve">In de gebieden </w:t>
      </w:r>
      <w:r w:rsidRPr="002802F8">
        <w:rPr>
          <w:rFonts w:eastAsia="Times New Roman" w:cs="Arial"/>
          <w:b/>
          <w:bCs/>
          <w:lang w:eastAsia="nl-NL"/>
        </w:rPr>
        <w:t>Ruimte voor windenergie en zonnevelden</w:t>
      </w:r>
      <w:r w:rsidR="00A9639F">
        <w:rPr>
          <w:rFonts w:eastAsia="Times New Roman" w:cs="Arial"/>
          <w:b/>
          <w:bCs/>
          <w:lang w:eastAsia="nl-NL"/>
        </w:rPr>
        <w:t xml:space="preserve"> onder </w:t>
      </w:r>
      <w:r w:rsidR="00AE3319">
        <w:rPr>
          <w:rFonts w:eastAsia="Times New Roman" w:cs="Arial"/>
          <w:b/>
          <w:bCs/>
          <w:lang w:eastAsia="nl-NL"/>
        </w:rPr>
        <w:t>voorwaarden</w:t>
      </w:r>
      <w:r w:rsidRPr="002802F8">
        <w:rPr>
          <w:rFonts w:eastAsia="Times New Roman" w:cs="Arial"/>
          <w:lang w:eastAsia="nl-NL"/>
        </w:rPr>
        <w:t xml:space="preserve"> geven wij ruimte voor regionale en lokale afweging via onder andere de Regionale Energiestrategieën om tot een locatiekeuze van de windturbines of zonnevelden te komen. Wij stellen hier enkele algemene voorwaarden</w:t>
      </w:r>
      <w:r w:rsidRPr="002802F8" w:rsidR="548B7104">
        <w:rPr>
          <w:rFonts w:eastAsia="Times New Roman" w:cs="Arial"/>
          <w:lang w:eastAsia="nl-NL"/>
        </w:rPr>
        <w:t xml:space="preserve"> via de Omgevingsverordening</w:t>
      </w:r>
      <w:r w:rsidRPr="002802F8" w:rsidR="24D1B65E">
        <w:rPr>
          <w:rFonts w:eastAsia="Times New Roman" w:cs="Arial"/>
          <w:lang w:eastAsia="nl-NL"/>
        </w:rPr>
        <w:t>,</w:t>
      </w:r>
      <w:r w:rsidRPr="002802F8">
        <w:rPr>
          <w:rFonts w:eastAsia="Times New Roman" w:cs="Arial"/>
          <w:lang w:eastAsia="nl-NL"/>
        </w:rPr>
        <w:t xml:space="preserve"> en vragen om bij de ruimtelijke invulling van de locatie rekening te houden met de andere provinciale belangen. In deze gebieden vinden wij met goed ontwerp en zorgvuldige locatiekeuze de realisatie van windenergie en/of zonnevelden ruimtelijk toelaatbaar. </w:t>
      </w:r>
      <w:r w:rsidRPr="002802F8" w:rsidR="3A84189A">
        <w:rPr>
          <w:rFonts w:eastAsia="Times New Roman" w:cs="Arial"/>
          <w:lang w:eastAsia="nl-NL"/>
        </w:rPr>
        <w:t>Wij vinden het belangrijk</w:t>
      </w:r>
      <w:r w:rsidRPr="002802F8">
        <w:rPr>
          <w:rFonts w:eastAsia="Times New Roman" w:cs="Arial"/>
          <w:lang w:eastAsia="nl-NL"/>
        </w:rPr>
        <w:t xml:space="preserve"> dat structuren in het landschap herkenbaar worden gehouden.</w:t>
      </w:r>
      <w:r w:rsidRPr="002802F8" w:rsidR="2CE47DED">
        <w:rPr>
          <w:rFonts w:eastAsia="Times New Roman" w:cs="Arial"/>
          <w:lang w:eastAsia="nl-NL"/>
        </w:rPr>
        <w:t xml:space="preserve"> </w:t>
      </w:r>
      <w:r w:rsidRPr="002802F8" w:rsidR="088B5398">
        <w:rPr>
          <w:rFonts w:eastAsia="Times New Roman" w:cs="Arial"/>
          <w:lang w:eastAsia="nl-NL"/>
        </w:rPr>
        <w:t>E</w:t>
      </w:r>
      <w:r w:rsidRPr="002802F8" w:rsidR="386824C4">
        <w:rPr>
          <w:rFonts w:eastAsia="Times New Roman" w:cs="Arial"/>
          <w:lang w:eastAsia="nl-NL"/>
        </w:rPr>
        <w:t>n e</w:t>
      </w:r>
      <w:r w:rsidRPr="002802F8" w:rsidR="3A84189A">
        <w:rPr>
          <w:rFonts w:eastAsia="Times New Roman" w:cs="Arial"/>
          <w:lang w:eastAsia="nl-NL"/>
        </w:rPr>
        <w:t>r</w:t>
      </w:r>
      <w:r w:rsidRPr="002802F8">
        <w:rPr>
          <w:rFonts w:eastAsia="Times New Roman" w:cs="Arial"/>
          <w:lang w:eastAsia="nl-NL"/>
        </w:rPr>
        <w:t xml:space="preserve"> geldt een opruimplicht wanneer de windturbines of zonnevelden niet meer gebruikt worden.</w:t>
      </w:r>
    </w:p>
    <w:p w:rsidR="0036588F" w:rsidP="0036588F" w:rsidRDefault="0036588F" w14:paraId="601F5610" w14:textId="77777777">
      <w:pPr>
        <w:shd w:val="clear" w:color="auto" w:fill="FFFFFF"/>
        <w:rPr>
          <w:rFonts w:eastAsia="Times New Roman" w:cs="Arial"/>
          <w:szCs w:val="18"/>
          <w:lang w:eastAsia="nl-NL"/>
        </w:rPr>
      </w:pPr>
    </w:p>
    <w:p w:rsidRPr="002802F8" w:rsidR="00967317" w:rsidP="78A1482C" w:rsidRDefault="6619B92D" w14:paraId="2795BB21" w14:textId="2A37CC98">
      <w:pPr>
        <w:shd w:val="clear" w:color="auto" w:fill="FFFFFF" w:themeFill="background1"/>
        <w:rPr>
          <w:rFonts w:eastAsia="Times New Roman" w:cs="Arial"/>
          <w:lang w:eastAsia="nl-NL"/>
        </w:rPr>
      </w:pPr>
      <w:r w:rsidRPr="57C6D7F3">
        <w:rPr>
          <w:rFonts w:eastAsia="Times New Roman" w:cs="Arial"/>
          <w:lang w:eastAsia="nl-NL"/>
        </w:rPr>
        <w:t>Vanwege</w:t>
      </w:r>
      <w:r w:rsidRPr="002802F8" w:rsidR="00967317">
        <w:rPr>
          <w:rFonts w:eastAsia="Times New Roman" w:cs="Arial"/>
          <w:lang w:eastAsia="nl-NL"/>
        </w:rPr>
        <w:t xml:space="preserve"> de aanwezigheid van kwaliteiten zijn er ook gebieden waar, naast algemene voorwaarden, vanuit onze Omgevingsverordening of vanuit Rijksbeleid gebiedsspecifieke voorwaarden gelden voor windturbines of zonnevelden. Uit de wet- en regelgeving van het Rijk volgen gebiedsspecifieke voorwaarden voor natuur en cultuurhistorie. Voor natuur gaat het om </w:t>
      </w:r>
      <w:r w:rsidRPr="002802F8" w:rsidR="782563FB">
        <w:rPr>
          <w:rFonts w:eastAsia="Times New Roman" w:cs="Arial"/>
          <w:lang w:eastAsia="nl-NL"/>
        </w:rPr>
        <w:t xml:space="preserve">het </w:t>
      </w:r>
      <w:r w:rsidRPr="002802F8" w:rsidR="00967317">
        <w:rPr>
          <w:rFonts w:eastAsia="Times New Roman" w:cs="Arial"/>
          <w:lang w:eastAsia="nl-NL"/>
        </w:rPr>
        <w:t>N</w:t>
      </w:r>
      <w:r w:rsidRPr="002802F8" w:rsidR="710E4887">
        <w:rPr>
          <w:rFonts w:eastAsia="Times New Roman" w:cs="Arial"/>
          <w:lang w:eastAsia="nl-NL"/>
        </w:rPr>
        <w:t>atuurnetwerk Nederland</w:t>
      </w:r>
      <w:r w:rsidRPr="002802F8" w:rsidR="49DEFD92">
        <w:rPr>
          <w:rFonts w:eastAsia="Times New Roman" w:cs="Arial"/>
          <w:lang w:eastAsia="nl-NL"/>
        </w:rPr>
        <w:t xml:space="preserve"> (NNN)</w:t>
      </w:r>
      <w:r w:rsidRPr="002802F8" w:rsidR="00967317">
        <w:rPr>
          <w:rFonts w:eastAsia="Times New Roman" w:cs="Arial"/>
          <w:lang w:eastAsia="nl-NL"/>
        </w:rPr>
        <w:t xml:space="preserve">, Militair oefenterrein met bijzondere natuurwaarden en Weidevogelkerngebieden. Voor NNN volgt uit de Omgevingsverordening dat er geen aantasting mag plaatsvinden en overal moet de Wnb-toets uitgevoerd worden. Bij cultuurhistorie gaat het om Rijksmonumenten en UNESCO Werelderfgoed, waarbij bij Werelderfgoed eveneens geen aantasting mag plaatsvinden. </w:t>
      </w:r>
      <w:r w:rsidRPr="002802F8" w:rsidR="7A1D3D55">
        <w:rPr>
          <w:rFonts w:eastAsia="Times New Roman" w:cs="Arial"/>
          <w:lang w:eastAsia="nl-NL"/>
        </w:rPr>
        <w:t xml:space="preserve">In stiltegebieden moet rekening worden gehouden met de stille kern. Onder voorwaarden is de realisatie van windturbines in en nabij stiltegebieden mogelijk (zie 4.1.1). </w:t>
      </w:r>
    </w:p>
    <w:p w:rsidRPr="00967317" w:rsidR="00967317" w:rsidP="20324475" w:rsidRDefault="00967317" w14:paraId="106E2DD8" w14:textId="230A0F22">
      <w:pPr>
        <w:shd w:val="clear" w:color="auto" w:fill="FFFFFF" w:themeFill="background1"/>
        <w:rPr>
          <w:rFonts w:eastAsia="Times New Roman" w:cs="Arial"/>
          <w:lang w:eastAsia="nl-NL"/>
        </w:rPr>
      </w:pPr>
      <w:r w:rsidRPr="002802F8">
        <w:rPr>
          <w:rFonts w:eastAsia="Times New Roman" w:cs="Arial"/>
          <w:lang w:eastAsia="nl-NL"/>
        </w:rPr>
        <w:t xml:space="preserve">In </w:t>
      </w:r>
      <w:r w:rsidRPr="002802F8" w:rsidR="379EEEFE">
        <w:rPr>
          <w:rFonts w:eastAsia="Times New Roman" w:cs="Arial"/>
          <w:lang w:eastAsia="nl-NL"/>
        </w:rPr>
        <w:t>al</w:t>
      </w:r>
      <w:r w:rsidRPr="002802F8">
        <w:rPr>
          <w:rFonts w:eastAsia="Times New Roman" w:cs="Arial"/>
          <w:lang w:eastAsia="nl-NL"/>
        </w:rPr>
        <w:t xml:space="preserve"> deze gebieden zijn er kansen voor duurzame energiebronnen. Hiervoor zal via maatwerk per gebied en per locatie in beeld moeten worden gebracht of duurzame energieprojecten mogelijk zijn met behoud van deze</w:t>
      </w:r>
      <w:r w:rsidRPr="436E64E0">
        <w:rPr>
          <w:rFonts w:eastAsia="Times New Roman" w:cs="Arial"/>
          <w:lang w:eastAsia="nl-NL"/>
        </w:rPr>
        <w:t xml:space="preserve"> kwaliteiten. Voor windturbines kunnen ook door wettelijke veiligheidsnormeringen beperkingen van toepassing zijn.</w:t>
      </w:r>
    </w:p>
    <w:p w:rsidRPr="00967317" w:rsidR="00967317" w:rsidP="00967317" w:rsidRDefault="00967317" w14:paraId="6DE171C3" w14:textId="53F34977">
      <w:pPr>
        <w:shd w:val="clear" w:color="auto" w:fill="FFFFFF"/>
        <w:rPr>
          <w:rFonts w:eastAsia="Times New Roman" w:cs="Arial"/>
          <w:szCs w:val="18"/>
          <w:lang w:eastAsia="nl-NL"/>
        </w:rPr>
      </w:pPr>
    </w:p>
    <w:p w:rsidRPr="00967317" w:rsidR="00967317" w:rsidP="00967317" w:rsidRDefault="00967317" w14:paraId="7CD62BD0" w14:textId="6F6D7F01">
      <w:pPr>
        <w:shd w:val="clear" w:color="auto" w:fill="FFFFFF"/>
        <w:rPr>
          <w:rFonts w:eastAsia="Times New Roman" w:cs="Arial"/>
          <w:szCs w:val="18"/>
          <w:lang w:eastAsia="nl-NL"/>
        </w:rPr>
      </w:pPr>
      <w:r w:rsidRPr="00967317">
        <w:rPr>
          <w:rFonts w:eastAsia="Times New Roman" w:cs="Arial"/>
          <w:szCs w:val="18"/>
          <w:lang w:eastAsia="nl-NL"/>
        </w:rPr>
        <w:t xml:space="preserve">Wij sluiten windenergie en zonnevelden uit in Natura 2000-gebieden en Ganzenrustgebieden. In deze gebieden hebben wij Europeesrechtelijke verplichtingen die slecht te combineren zijn met grootschalige oplossingen voor duurzame energie. Daarnaast zijn er voor windturbines wettelijke kaders die zorgen dat </w:t>
      </w:r>
      <w:r w:rsidR="00D24F06">
        <w:rPr>
          <w:rFonts w:eastAsia="Times New Roman" w:cs="Arial"/>
          <w:szCs w:val="18"/>
          <w:lang w:eastAsia="nl-NL"/>
        </w:rPr>
        <w:t xml:space="preserve">ook andere </w:t>
      </w:r>
      <w:r w:rsidRPr="00967317">
        <w:rPr>
          <w:rFonts w:eastAsia="Times New Roman" w:cs="Arial"/>
          <w:szCs w:val="18"/>
          <w:lang w:eastAsia="nl-NL"/>
        </w:rPr>
        <w:t xml:space="preserve">gebieden </w:t>
      </w:r>
      <w:r w:rsidRPr="00967317">
        <w:rPr>
          <w:rFonts w:eastAsia="Times New Roman" w:cs="Arial"/>
          <w:szCs w:val="18"/>
          <w:lang w:eastAsia="nl-NL"/>
        </w:rPr>
        <w:lastRenderedPageBreak/>
        <w:t>ongeschikt zijn voor windenergie. Met name geluidsnormen rondom woningen zijn hierbij bepalend. Hier kan met maatwerk naar oplossingen gezocht worden.</w:t>
      </w:r>
    </w:p>
    <w:p w:rsidRPr="00967317" w:rsidR="00967317" w:rsidP="00967317" w:rsidRDefault="00967317" w14:paraId="3F5BD302" w14:textId="37564A53">
      <w:pPr>
        <w:shd w:val="clear" w:color="auto" w:fill="FFFFFF"/>
        <w:rPr>
          <w:rFonts w:eastAsia="Times New Roman" w:cs="Arial"/>
          <w:szCs w:val="18"/>
          <w:lang w:eastAsia="nl-NL"/>
        </w:rPr>
      </w:pPr>
    </w:p>
    <w:p w:rsidRPr="00967317" w:rsidR="00967317" w:rsidP="002802F8" w:rsidRDefault="00967317" w14:paraId="71FE319F" w14:textId="4DF9ABE0">
      <w:pPr>
        <w:shd w:val="clear" w:color="auto" w:fill="FFFFFF" w:themeFill="background1"/>
        <w:rPr>
          <w:rFonts w:eastAsia="Times New Roman" w:cs="Arial"/>
          <w:szCs w:val="18"/>
          <w:lang w:eastAsia="nl-NL"/>
        </w:rPr>
      </w:pPr>
      <w:r w:rsidRPr="002802F8">
        <w:rPr>
          <w:rFonts w:eastAsia="Times New Roman" w:cs="Arial"/>
          <w:lang w:eastAsia="nl-NL"/>
        </w:rPr>
        <w:t>Windturbines en zonnevelden in het stedelijk gebied vinden wij toelaatbaar</w:t>
      </w:r>
      <w:r w:rsidRPr="002802F8" w:rsidR="16385ECA">
        <w:rPr>
          <w:rFonts w:eastAsia="Times New Roman" w:cs="Arial"/>
          <w:lang w:eastAsia="nl-NL"/>
        </w:rPr>
        <w:t>.</w:t>
      </w:r>
      <w:r w:rsidRPr="002802F8" w:rsidR="74734884">
        <w:rPr>
          <w:rFonts w:eastAsia="Times New Roman" w:cs="Arial"/>
          <w:lang w:eastAsia="nl-NL"/>
        </w:rPr>
        <w:t xml:space="preserve"> </w:t>
      </w:r>
      <w:r w:rsidRPr="002802F8" w:rsidR="2F9AB46C">
        <w:rPr>
          <w:rFonts w:eastAsia="Times New Roman" w:cs="Arial"/>
          <w:lang w:eastAsia="nl-NL"/>
        </w:rPr>
        <w:t>W</w:t>
      </w:r>
      <w:r w:rsidRPr="002802F8" w:rsidR="2C061141">
        <w:rPr>
          <w:rFonts w:eastAsia="Times New Roman" w:cs="Arial"/>
          <w:lang w:eastAsia="nl-NL"/>
        </w:rPr>
        <w:t xml:space="preserve">ij </w:t>
      </w:r>
      <w:r w:rsidRPr="002802F8" w:rsidR="03935B4F">
        <w:rPr>
          <w:rFonts w:eastAsia="Times New Roman" w:cs="Arial"/>
          <w:lang w:eastAsia="nl-NL"/>
        </w:rPr>
        <w:t>formuleren</w:t>
      </w:r>
      <w:r w:rsidRPr="002802F8">
        <w:rPr>
          <w:rFonts w:eastAsia="Times New Roman" w:cs="Arial"/>
          <w:lang w:eastAsia="nl-NL"/>
        </w:rPr>
        <w:t xml:space="preserve"> daarvoor geen nadere regels</w:t>
      </w:r>
      <w:r w:rsidRPr="002802F8" w:rsidR="74734884">
        <w:rPr>
          <w:rFonts w:eastAsia="Times New Roman" w:cs="Arial"/>
          <w:lang w:eastAsia="nl-NL"/>
        </w:rPr>
        <w:t>.</w:t>
      </w:r>
      <w:r w:rsidRPr="002802F8">
        <w:rPr>
          <w:rFonts w:eastAsia="Times New Roman" w:cs="Arial"/>
          <w:lang w:eastAsia="nl-NL"/>
        </w:rPr>
        <w:t xml:space="preserve"> Wel hebben wij de voorkeur voor het zoveel mogelijk plaatsen van zonnepanelen op daken en het plaatsen van zonnevelden en windturbines op of nabij bedrijventerreinen vanwege de ruimtelijke kwaliteit in het stedelijk gebied.</w:t>
      </w:r>
      <w:r w:rsidRPr="03F5C6EB" w:rsidR="00207C6D">
        <w:rPr>
          <w:rFonts w:cs="Arial"/>
        </w:rPr>
        <w:t xml:space="preserve"> </w:t>
      </w:r>
    </w:p>
    <w:p w:rsidR="00967317" w:rsidP="0036588F" w:rsidRDefault="00967317" w14:paraId="286D9EB4" w14:textId="77777777">
      <w:pPr>
        <w:shd w:val="clear" w:color="auto" w:fill="FFFFFF"/>
        <w:rPr>
          <w:rFonts w:eastAsia="Times New Roman" w:cs="Arial"/>
          <w:szCs w:val="18"/>
          <w:lang w:eastAsia="nl-NL"/>
        </w:rPr>
      </w:pPr>
    </w:p>
    <w:p w:rsidRPr="00302B38" w:rsidR="00302B38" w:rsidP="03F5C6EB" w:rsidRDefault="00302B38" w14:paraId="587FD222" w14:textId="6BDAAC4E">
      <w:pPr>
        <w:shd w:val="clear" w:color="auto" w:fill="FFFFFF" w:themeFill="background1"/>
        <w:rPr>
          <w:rFonts w:eastAsia="Times New Roman" w:cs="Arial"/>
          <w:lang w:eastAsia="nl-NL"/>
        </w:rPr>
      </w:pPr>
      <w:r w:rsidRPr="1B433CE4">
        <w:rPr>
          <w:rFonts w:eastAsia="Times New Roman" w:cs="Arial"/>
          <w:lang w:eastAsia="nl-NL"/>
        </w:rPr>
        <w:t xml:space="preserve">Net als het Rijk willen wij dat initiatiefnemers de omgeving zorgvuldig betrekken bij de duurzame energieprojecten. </w:t>
      </w:r>
      <w:r w:rsidRPr="7C513BAE" w:rsidR="1B4FD2F2">
        <w:rPr>
          <w:rFonts w:eastAsia="Arial" w:cs="Arial"/>
        </w:rPr>
        <w:t xml:space="preserve">Wij vinden </w:t>
      </w:r>
      <w:r w:rsidRPr="7C513BAE">
        <w:rPr>
          <w:rFonts w:eastAsia="Arial" w:cs="Arial"/>
        </w:rPr>
        <w:t xml:space="preserve">het </w:t>
      </w:r>
      <w:r w:rsidRPr="7C513BAE" w:rsidR="5DA61697">
        <w:rPr>
          <w:rFonts w:eastAsia="Arial" w:cs="Arial"/>
        </w:rPr>
        <w:t>belangrijk</w:t>
      </w:r>
      <w:r w:rsidRPr="7C513BAE">
        <w:rPr>
          <w:rFonts w:eastAsia="Arial" w:cs="Arial"/>
        </w:rPr>
        <w:t xml:space="preserve"> om </w:t>
      </w:r>
      <w:r w:rsidRPr="7C513BAE" w:rsidR="5DA61697">
        <w:rPr>
          <w:rFonts w:eastAsia="Arial" w:cs="Arial"/>
        </w:rPr>
        <w:t>bij</w:t>
      </w:r>
      <w:r w:rsidRPr="7C513BAE">
        <w:rPr>
          <w:rFonts w:eastAsia="Arial" w:cs="Arial"/>
        </w:rPr>
        <w:t xml:space="preserve"> een zorgvuldige locatiekeuze omwonenden</w:t>
      </w:r>
      <w:r w:rsidRPr="7C513BAE" w:rsidR="5DA61697">
        <w:rPr>
          <w:rFonts w:eastAsia="Arial" w:cs="Arial"/>
        </w:rPr>
        <w:t>, naburige grondeigenaren en grondgebruikers te betrekken in een gebiedsproces.</w:t>
      </w:r>
      <w:r w:rsidRPr="7C513BAE" w:rsidR="24C78881">
        <w:rPr>
          <w:rFonts w:eastAsia="Arial" w:cs="Arial"/>
        </w:rPr>
        <w:t xml:space="preserve"> O</w:t>
      </w:r>
      <w:r w:rsidRPr="1B433CE4" w:rsidR="24C78881">
        <w:rPr>
          <w:rFonts w:eastAsia="Times New Roman" w:cs="Arial"/>
          <w:lang w:eastAsia="nl-NL"/>
        </w:rPr>
        <w:t>mwonenden dienen</w:t>
      </w:r>
      <w:r w:rsidRPr="1B433CE4">
        <w:rPr>
          <w:rFonts w:eastAsia="Times New Roman" w:cs="Arial"/>
          <w:lang w:eastAsia="nl-NL"/>
        </w:rPr>
        <w:t xml:space="preserve"> tijdig geïnformeerd te worden over de ontwikkelingen en</w:t>
      </w:r>
      <w:r w:rsidR="00B61E0E">
        <w:rPr>
          <w:rFonts w:eastAsia="Times New Roman" w:cs="Arial"/>
          <w:lang w:eastAsia="nl-NL"/>
        </w:rPr>
        <w:t xml:space="preserve"> dienen de</w:t>
      </w:r>
      <w:r w:rsidRPr="1B433CE4">
        <w:rPr>
          <w:rFonts w:eastAsia="Times New Roman" w:cs="Arial"/>
          <w:lang w:eastAsia="nl-NL"/>
        </w:rPr>
        <w:t xml:space="preserve"> mogelijkheid tot inspraak te hebben op het ontwerp in de conceptuele fase. </w:t>
      </w:r>
      <w:r w:rsidRPr="1B433CE4" w:rsidR="24C78881">
        <w:rPr>
          <w:rFonts w:eastAsia="Times New Roman" w:cs="Arial"/>
          <w:lang w:eastAsia="nl-NL"/>
        </w:rPr>
        <w:t xml:space="preserve">Daarnaast </w:t>
      </w:r>
      <w:r w:rsidRPr="1B433CE4" w:rsidR="155AF748">
        <w:rPr>
          <w:rFonts w:eastAsia="Times New Roman" w:cs="Arial"/>
          <w:lang w:eastAsia="nl-NL"/>
        </w:rPr>
        <w:t>is het belangrijk dat</w:t>
      </w:r>
      <w:r w:rsidRPr="1B433CE4">
        <w:rPr>
          <w:rFonts w:eastAsia="Times New Roman" w:cs="Arial"/>
          <w:lang w:eastAsia="nl-NL"/>
        </w:rPr>
        <w:t xml:space="preserve"> de omgeving financieel </w:t>
      </w:r>
      <w:r w:rsidRPr="1B433CE4" w:rsidR="24C78881">
        <w:rPr>
          <w:rFonts w:eastAsia="Times New Roman" w:cs="Arial"/>
          <w:lang w:eastAsia="nl-NL"/>
        </w:rPr>
        <w:t>k</w:t>
      </w:r>
      <w:r w:rsidRPr="1B433CE4" w:rsidR="620E4B4F">
        <w:rPr>
          <w:rFonts w:eastAsia="Times New Roman" w:cs="Arial"/>
          <w:lang w:eastAsia="nl-NL"/>
        </w:rPr>
        <w:t>an</w:t>
      </w:r>
      <w:r w:rsidRPr="1B433CE4">
        <w:rPr>
          <w:rFonts w:eastAsia="Times New Roman" w:cs="Arial"/>
          <w:lang w:eastAsia="nl-NL"/>
        </w:rPr>
        <w:t xml:space="preserve"> meeprofiteren van de opbrengsten van de </w:t>
      </w:r>
      <w:r w:rsidRPr="002802F8">
        <w:rPr>
          <w:rFonts w:eastAsia="Times New Roman" w:cs="Arial"/>
          <w:lang w:eastAsia="nl-NL"/>
        </w:rPr>
        <w:t xml:space="preserve">windturbines en zonnevelden, om de lusten en lasten te verdelen, rekening houdend met de in het Klimaatakkoord afgesproken bijzondere positie van gemeenten en waterbeheerders indien zij de initiatiefnemers zijn. </w:t>
      </w:r>
      <w:r w:rsidRPr="002802F8" w:rsidR="7C3B93CD">
        <w:rPr>
          <w:rFonts w:eastAsia="Times New Roman" w:cs="Arial"/>
          <w:lang w:eastAsia="nl-NL"/>
        </w:rPr>
        <w:t xml:space="preserve">Financieel meeprofiteren kan </w:t>
      </w:r>
      <w:r w:rsidRPr="002802F8" w:rsidR="643C3D37">
        <w:rPr>
          <w:rFonts w:eastAsia="Times New Roman" w:cs="Arial"/>
          <w:lang w:eastAsia="nl-NL"/>
        </w:rPr>
        <w:t xml:space="preserve">bijvoorbeeld </w:t>
      </w:r>
      <w:r w:rsidRPr="002802F8" w:rsidR="5DA61697">
        <w:rPr>
          <w:rFonts w:eastAsia="Arial" w:cs="Arial"/>
        </w:rPr>
        <w:t>door zelf te investeren, via een lagere energierekening of een gebiedsfonds waaruit lokale voorzieningen worden betaald</w:t>
      </w:r>
      <w:r w:rsidRPr="002802F8" w:rsidR="5499C8D5">
        <w:rPr>
          <w:rFonts w:eastAsia="Arial" w:cs="Arial"/>
        </w:rPr>
        <w:t>.</w:t>
      </w:r>
      <w:r w:rsidRPr="002802F8" w:rsidR="5DA61697">
        <w:rPr>
          <w:rFonts w:eastAsia="Arial" w:cs="Arial"/>
        </w:rPr>
        <w:t xml:space="preserve"> </w:t>
      </w:r>
      <w:r w:rsidRPr="002802F8" w:rsidR="76EA181E">
        <w:rPr>
          <w:rFonts w:eastAsia="Arial" w:cs="Arial"/>
        </w:rPr>
        <w:t>I</w:t>
      </w:r>
      <w:r w:rsidRPr="002802F8" w:rsidR="5DA61697">
        <w:rPr>
          <w:rFonts w:eastAsia="Arial" w:cs="Arial"/>
        </w:rPr>
        <w:t xml:space="preserve">n geval van zonnevelden </w:t>
      </w:r>
      <w:r w:rsidRPr="002802F8" w:rsidR="12C1B79C">
        <w:rPr>
          <w:rFonts w:eastAsia="Arial" w:cs="Arial"/>
        </w:rPr>
        <w:t xml:space="preserve">is het </w:t>
      </w:r>
      <w:r w:rsidRPr="002802F8" w:rsidR="5DA61697">
        <w:rPr>
          <w:rFonts w:eastAsia="Arial" w:cs="Arial"/>
        </w:rPr>
        <w:t>besprek</w:t>
      </w:r>
      <w:r w:rsidRPr="002802F8" w:rsidR="40265C75">
        <w:rPr>
          <w:rFonts w:eastAsia="Arial" w:cs="Arial"/>
        </w:rPr>
        <w:t>en</w:t>
      </w:r>
      <w:r w:rsidRPr="002802F8" w:rsidR="5DA61697">
        <w:rPr>
          <w:rFonts w:eastAsia="Arial" w:cs="Arial"/>
        </w:rPr>
        <w:t xml:space="preserve"> van de </w:t>
      </w:r>
      <w:r w:rsidRPr="002802F8" w:rsidR="5DA61697">
        <w:rPr>
          <w:rFonts w:eastAsia="Arial" w:cs="Arial"/>
          <w:color w:val="201F1E"/>
        </w:rPr>
        <w:t>mogelijkheden voor kavelruil</w:t>
      </w:r>
      <w:r w:rsidRPr="6AAE1890" w:rsidR="2C628570">
        <w:rPr>
          <w:rFonts w:eastAsia="Arial" w:cs="Arial"/>
          <w:color w:val="201F1E"/>
        </w:rPr>
        <w:t xml:space="preserve">, </w:t>
      </w:r>
      <w:r w:rsidRPr="002802F8" w:rsidR="5DA61697">
        <w:rPr>
          <w:rFonts w:eastAsia="Arial" w:cs="Arial"/>
          <w:color w:val="201F1E"/>
        </w:rPr>
        <w:t>vanwege het behouden en verbeteren van een goede landbouwstructuur</w:t>
      </w:r>
      <w:r w:rsidRPr="6AAE1890" w:rsidR="38CA9805">
        <w:rPr>
          <w:rFonts w:eastAsia="Arial" w:cs="Arial"/>
          <w:color w:val="201F1E"/>
        </w:rPr>
        <w:t>,</w:t>
      </w:r>
      <w:r w:rsidRPr="002802F8" w:rsidR="21F72A60">
        <w:rPr>
          <w:rFonts w:eastAsia="Arial" w:cs="Arial"/>
          <w:color w:val="201F1E"/>
        </w:rPr>
        <w:t xml:space="preserve"> belangrijk</w:t>
      </w:r>
      <w:r w:rsidRPr="002802F8" w:rsidR="5DA61697">
        <w:rPr>
          <w:rFonts w:eastAsia="Arial" w:cs="Arial"/>
          <w:color w:val="201F1E"/>
        </w:rPr>
        <w:t>.</w:t>
      </w:r>
      <w:r w:rsidRPr="002802F8" w:rsidR="5DA61697">
        <w:rPr>
          <w:rFonts w:eastAsia="Arial" w:cs="Arial"/>
        </w:rPr>
        <w:t xml:space="preserve"> </w:t>
      </w:r>
      <w:r w:rsidRPr="002802F8">
        <w:rPr>
          <w:rFonts w:eastAsia="Times New Roman" w:cs="Arial"/>
          <w:lang w:eastAsia="nl-NL"/>
        </w:rPr>
        <w:t>Samen met gemeenten en waterbeheerders zoeken we naar de mogelijkheden om hier invulling aan te geven.</w:t>
      </w:r>
      <w:r w:rsidRPr="1B433CE4">
        <w:rPr>
          <w:rFonts w:eastAsia="Times New Roman" w:cs="Arial"/>
          <w:lang w:eastAsia="nl-NL"/>
        </w:rPr>
        <w:t xml:space="preserve"> </w:t>
      </w:r>
    </w:p>
    <w:p w:rsidR="00302B38" w:rsidP="0036588F" w:rsidRDefault="00302B38" w14:paraId="04C6C4FD" w14:textId="77777777">
      <w:pPr>
        <w:shd w:val="clear" w:color="auto" w:fill="FFFFFF"/>
        <w:rPr>
          <w:rFonts w:eastAsia="Times New Roman" w:cs="Arial"/>
          <w:szCs w:val="18"/>
          <w:lang w:eastAsia="nl-NL"/>
        </w:rPr>
      </w:pPr>
    </w:p>
    <w:p w:rsidRPr="0009004D" w:rsidR="00BB034C" w:rsidP="00346318" w:rsidRDefault="0009004D" w14:paraId="76981788" w14:textId="5DC6BBE0">
      <w:pPr>
        <w:rPr>
          <w:i/>
          <w:iCs/>
        </w:rPr>
      </w:pPr>
      <w:r w:rsidRPr="002802F8">
        <w:rPr>
          <w:i/>
          <w:iCs/>
        </w:rPr>
        <w:t>Mogelijkheden voor w</w:t>
      </w:r>
      <w:r w:rsidRPr="002802F8" w:rsidR="00BB034C">
        <w:rPr>
          <w:i/>
          <w:iCs/>
        </w:rPr>
        <w:t>indenergie</w:t>
      </w:r>
    </w:p>
    <w:p w:rsidRPr="002802F8" w:rsidR="00627B81" w:rsidP="00457D7B" w:rsidRDefault="00BB034C" w14:paraId="35E8D0B2" w14:textId="42BE6794">
      <w:pPr>
        <w:shd w:val="clear" w:color="auto" w:fill="FFFFFF" w:themeFill="background1"/>
        <w:rPr>
          <w:rFonts w:eastAsia="Times New Roman" w:cs="Arial"/>
          <w:lang w:eastAsia="nl-NL"/>
        </w:rPr>
      </w:pPr>
      <w:r w:rsidRPr="002802F8">
        <w:rPr>
          <w:rFonts w:eastAsia="Times New Roman" w:cs="Arial"/>
          <w:lang w:eastAsia="nl-NL"/>
        </w:rPr>
        <w:t>We bieden ruimte voor kleinschalige, particuliere, initiatieven</w:t>
      </w:r>
      <w:r w:rsidR="0047087E">
        <w:rPr>
          <w:rFonts w:eastAsia="Times New Roman" w:cs="Arial"/>
          <w:lang w:eastAsia="nl-NL"/>
        </w:rPr>
        <w:t xml:space="preserve"> voor windturbines</w:t>
      </w:r>
      <w:r w:rsidRPr="002802F8">
        <w:rPr>
          <w:rFonts w:eastAsia="Times New Roman" w:cs="Arial"/>
          <w:lang w:eastAsia="nl-NL"/>
        </w:rPr>
        <w:t xml:space="preserve"> tot 20 meter </w:t>
      </w:r>
      <w:r w:rsidRPr="002802F8" w:rsidR="4191A2CB">
        <w:rPr>
          <w:rFonts w:eastAsia="Times New Roman" w:cs="Arial"/>
          <w:lang w:eastAsia="nl-NL"/>
        </w:rPr>
        <w:t>as</w:t>
      </w:r>
      <w:r w:rsidR="002802F8">
        <w:rPr>
          <w:rFonts w:eastAsia="Times New Roman" w:cs="Arial"/>
          <w:lang w:eastAsia="nl-NL"/>
        </w:rPr>
        <w:t>-</w:t>
      </w:r>
      <w:r w:rsidRPr="002802F8" w:rsidR="4191A2CB">
        <w:rPr>
          <w:rFonts w:eastAsia="Times New Roman" w:cs="Arial"/>
          <w:lang w:eastAsia="nl-NL"/>
        </w:rPr>
        <w:t>hoogte</w:t>
      </w:r>
      <w:r w:rsidRPr="002802F8" w:rsidR="0C7B23AA">
        <w:rPr>
          <w:rFonts w:eastAsia="Times New Roman" w:cs="Arial"/>
          <w:lang w:eastAsia="nl-NL"/>
        </w:rPr>
        <w:t xml:space="preserve"> (m</w:t>
      </w:r>
      <w:r w:rsidR="00A77197">
        <w:rPr>
          <w:rFonts w:eastAsia="Times New Roman" w:cs="Arial"/>
          <w:lang w:eastAsia="nl-NL"/>
        </w:rPr>
        <w:t xml:space="preserve">et uitzondering </w:t>
      </w:r>
      <w:r w:rsidRPr="002802F8" w:rsidR="0C7B23AA">
        <w:rPr>
          <w:rFonts w:eastAsia="Times New Roman" w:cs="Arial"/>
          <w:lang w:eastAsia="nl-NL"/>
        </w:rPr>
        <w:t>v</w:t>
      </w:r>
      <w:r w:rsidR="00A77197">
        <w:rPr>
          <w:rFonts w:eastAsia="Times New Roman" w:cs="Arial"/>
          <w:lang w:eastAsia="nl-NL"/>
        </w:rPr>
        <w:t>an</w:t>
      </w:r>
      <w:r w:rsidRPr="002802F8" w:rsidR="0C7B23AA">
        <w:rPr>
          <w:rFonts w:eastAsia="Times New Roman" w:cs="Arial"/>
          <w:lang w:eastAsia="nl-NL"/>
        </w:rPr>
        <w:t xml:space="preserve"> Natura 2000-gebieden en ganzenrustgebieden)</w:t>
      </w:r>
      <w:r w:rsidRPr="002802F8" w:rsidR="58C765AC">
        <w:rPr>
          <w:rFonts w:eastAsia="Times New Roman" w:cs="Arial"/>
          <w:lang w:eastAsia="nl-NL"/>
        </w:rPr>
        <w:t>.</w:t>
      </w:r>
      <w:r w:rsidRPr="002802F8">
        <w:rPr>
          <w:rFonts w:eastAsia="Times New Roman" w:cs="Arial"/>
          <w:lang w:eastAsia="nl-NL"/>
        </w:rPr>
        <w:t xml:space="preserve"> Deze turbines hebben beperkt rendement en beperkte impact op de omgeving. Wij verbinden hieraan als voorwaarde, naast algemene wettelijke bepalingen, het geven van voorrang aan het</w:t>
      </w:r>
      <w:r w:rsidRPr="067F2EC1">
        <w:rPr>
          <w:rFonts w:eastAsia="Times New Roman" w:cs="Arial"/>
          <w:lang w:eastAsia="nl-NL"/>
        </w:rPr>
        <w:t xml:space="preserve"> behoud of versterken van de Utrechtse kwaliteiten. Dit betekent dat wij deze windturbines alleen toestaan op of nabij bestaande bouwpercelen. Daarnaast kunnen in het landelijk gebied windturbines met een opgesteld vermogen per turbine van minimaal 3 MW gerealiseerd worden. </w:t>
      </w:r>
      <w:r w:rsidRPr="067F2EC1" w:rsidR="00054C89">
        <w:rPr>
          <w:rFonts w:eastAsia="Times New Roman" w:cs="Arial"/>
          <w:lang w:eastAsia="nl-NL"/>
        </w:rPr>
        <w:t>H</w:t>
      </w:r>
      <w:r w:rsidRPr="067F2EC1">
        <w:rPr>
          <w:rFonts w:eastAsia="Times New Roman" w:cs="Arial"/>
          <w:lang w:eastAsia="nl-NL"/>
        </w:rPr>
        <w:t xml:space="preserve">ierbij moet voldaan worden aan de voorwaarden uit onze Omgevingsverordening. Wij faciliteren in principe geen turbines vanaf 20 meter en met een opgesteld vermogen van minder dan 3 MW, omdat deze turbines een te grote impact hebben op de omgeving in relatie tot het beperkte maatschappelijke rendement. Mocht uit maatwerk blijken dat een locatie enkel geschikt is voor een turbine hoger dan 20 meter en een lager vermogen dan 3 MW, dan vragen wij via de </w:t>
      </w:r>
      <w:r w:rsidRPr="002802F8">
        <w:rPr>
          <w:rFonts w:eastAsia="Times New Roman" w:cs="Arial"/>
          <w:lang w:eastAsia="nl-NL"/>
        </w:rPr>
        <w:t>Omgevingsverordening deze afwijking van de regels te motiveren.</w:t>
      </w:r>
    </w:p>
    <w:p w:rsidR="00627B81" w:rsidP="00BB034C" w:rsidRDefault="3B0EDC36" w14:paraId="037D3ACE" w14:textId="26DC872A">
      <w:pPr>
        <w:shd w:val="clear" w:color="auto" w:fill="FFFFFF"/>
        <w:rPr>
          <w:rFonts w:eastAsia="Arial" w:cs="Arial"/>
          <w:szCs w:val="18"/>
        </w:rPr>
      </w:pPr>
      <w:r w:rsidRPr="002802F8">
        <w:rPr>
          <w:rFonts w:eastAsia="Times New Roman" w:cs="Arial"/>
          <w:lang w:eastAsia="nl-NL"/>
        </w:rPr>
        <w:t xml:space="preserve">Onze voorkeur </w:t>
      </w:r>
      <w:r w:rsidRPr="002802F8" w:rsidR="191493CB">
        <w:rPr>
          <w:rFonts w:eastAsia="Times New Roman" w:cs="Arial"/>
          <w:lang w:eastAsia="nl-NL"/>
        </w:rPr>
        <w:t>gaat</w:t>
      </w:r>
      <w:r w:rsidRPr="002802F8" w:rsidR="1D4D466D">
        <w:rPr>
          <w:rFonts w:eastAsia="Times New Roman" w:cs="Arial"/>
          <w:lang w:eastAsia="nl-NL"/>
        </w:rPr>
        <w:t xml:space="preserve"> </w:t>
      </w:r>
      <w:r w:rsidRPr="002802F8">
        <w:rPr>
          <w:rFonts w:eastAsia="Times New Roman" w:cs="Arial"/>
          <w:lang w:eastAsia="nl-NL"/>
        </w:rPr>
        <w:t>uit naar een ruimtelijk samenhangend geheel van meerdere windturbines boven solitaire plaatsing.</w:t>
      </w:r>
      <w:r w:rsidRPr="00052E47" w:rsidR="00BB034C">
        <w:rPr>
          <w:rFonts w:eastAsia="Arial" w:cs="Arial"/>
          <w:lang w:eastAsia="nl-NL"/>
        </w:rPr>
        <w:t xml:space="preserve"> </w:t>
      </w:r>
      <w:r w:rsidRPr="54377C58" w:rsidR="09F69BB6">
        <w:rPr>
          <w:rFonts w:eastAsia="Arial" w:cs="Arial"/>
          <w:szCs w:val="18"/>
        </w:rPr>
        <w:t xml:space="preserve">Een solitaire turbine is alleen mogelijk </w:t>
      </w:r>
      <w:r w:rsidRPr="22831340" w:rsidR="0D2FF898">
        <w:rPr>
          <w:rFonts w:eastAsia="Arial" w:cs="Arial"/>
          <w:szCs w:val="18"/>
        </w:rPr>
        <w:t xml:space="preserve">als </w:t>
      </w:r>
      <w:r w:rsidRPr="54377C58" w:rsidR="09F69BB6">
        <w:rPr>
          <w:rFonts w:eastAsia="Arial" w:cs="Arial"/>
          <w:szCs w:val="18"/>
        </w:rPr>
        <w:t>onderbouwd kan worden dat meerdere</w:t>
      </w:r>
      <w:r w:rsidRPr="22831340" w:rsidR="0D6D91B5">
        <w:rPr>
          <w:rFonts w:eastAsia="Arial" w:cs="Arial"/>
          <w:szCs w:val="18"/>
        </w:rPr>
        <w:t xml:space="preserve"> windturbines </w:t>
      </w:r>
      <w:r w:rsidRPr="54377C58" w:rsidR="09F69BB6">
        <w:rPr>
          <w:rFonts w:eastAsia="Arial" w:cs="Arial"/>
          <w:szCs w:val="18"/>
        </w:rPr>
        <w:t>niet mogelijk zijn</w:t>
      </w:r>
      <w:r w:rsidRPr="22831340" w:rsidR="0D2FF898">
        <w:rPr>
          <w:rFonts w:eastAsia="Arial" w:cs="Arial"/>
          <w:szCs w:val="18"/>
        </w:rPr>
        <w:t xml:space="preserve"> en </w:t>
      </w:r>
      <w:r w:rsidRPr="54377C58" w:rsidR="09F69BB6">
        <w:rPr>
          <w:rFonts w:eastAsia="Arial" w:cs="Arial"/>
          <w:szCs w:val="18"/>
        </w:rPr>
        <w:t xml:space="preserve">dat de energieopbrengst </w:t>
      </w:r>
      <w:r w:rsidRPr="22831340" w:rsidR="0D2FF898">
        <w:rPr>
          <w:rFonts w:eastAsia="Arial" w:cs="Arial"/>
          <w:szCs w:val="18"/>
        </w:rPr>
        <w:t xml:space="preserve">opweegt tegen de </w:t>
      </w:r>
      <w:r w:rsidRPr="54377C58" w:rsidR="09F69BB6">
        <w:rPr>
          <w:rFonts w:eastAsia="Arial" w:cs="Arial"/>
          <w:szCs w:val="18"/>
        </w:rPr>
        <w:t xml:space="preserve">impact die een solitaire turbine heeft op de omgeving. </w:t>
      </w:r>
    </w:p>
    <w:p w:rsidRPr="00390585" w:rsidR="00E34FE6" w:rsidP="00BB034C" w:rsidRDefault="00E34FE6" w14:paraId="753A2275" w14:textId="77777777">
      <w:pPr>
        <w:shd w:val="clear" w:color="auto" w:fill="FFFFFF"/>
        <w:rPr>
          <w:rFonts w:eastAsia="Times New Roman" w:cs="Arial"/>
          <w:szCs w:val="18"/>
          <w:lang w:eastAsia="nl-NL"/>
        </w:rPr>
      </w:pPr>
    </w:p>
    <w:p w:rsidRPr="002802F8" w:rsidR="00BB034C" w:rsidP="00346318" w:rsidRDefault="0009004D" w14:paraId="1A33DC2F" w14:textId="4CBCAC1C">
      <w:pPr>
        <w:rPr>
          <w:i/>
          <w:iCs/>
        </w:rPr>
      </w:pPr>
      <w:r w:rsidRPr="002802F8">
        <w:rPr>
          <w:i/>
          <w:iCs/>
        </w:rPr>
        <w:t>Mogelijkheden voor z</w:t>
      </w:r>
      <w:r w:rsidRPr="002802F8" w:rsidR="00BB034C">
        <w:rPr>
          <w:i/>
          <w:iCs/>
        </w:rPr>
        <w:t>onne-energie</w:t>
      </w:r>
    </w:p>
    <w:p w:rsidRPr="002802F8" w:rsidR="00BB034C" w:rsidP="20324475" w:rsidRDefault="00BB034C" w14:paraId="5292C6B9" w14:textId="57788254">
      <w:pPr>
        <w:rPr>
          <w:rFonts w:eastAsia="Calibri" w:cs="Times New Roman"/>
        </w:rPr>
      </w:pPr>
      <w:r w:rsidRPr="002802F8">
        <w:rPr>
          <w:rFonts w:eastAsia="Times New Roman" w:cs="Arial"/>
          <w:lang w:eastAsia="nl-NL"/>
        </w:rPr>
        <w:t xml:space="preserve">Voor zonne-energie hebben wij de voorkeur voor </w:t>
      </w:r>
      <w:r w:rsidRPr="002802F8" w:rsidR="204FD7BE">
        <w:rPr>
          <w:rFonts w:eastAsia="Times New Roman" w:cs="Arial"/>
          <w:lang w:eastAsia="nl-NL"/>
        </w:rPr>
        <w:t xml:space="preserve">(de meestal relatief dure) </w:t>
      </w:r>
      <w:r w:rsidRPr="002802F8">
        <w:rPr>
          <w:rFonts w:eastAsia="Times New Roman" w:cs="Arial"/>
          <w:lang w:eastAsia="nl-NL"/>
        </w:rPr>
        <w:t xml:space="preserve">plaatsing van zonnepanelen op daken, gevels en infrastructurele werken boven veldopstellingen, omdat </w:t>
      </w:r>
      <w:r w:rsidRPr="002802F8">
        <w:rPr>
          <w:rFonts w:eastAsia="Times New Roman" w:cs="Arial"/>
          <w:color w:val="000000" w:themeColor="text1"/>
          <w:lang w:eastAsia="nl-NL"/>
        </w:rPr>
        <w:t>zonnepanelen op deze plekken doorgaans minder invloed hebben op de kenmerken of identiteit van een gebied</w:t>
      </w:r>
      <w:r w:rsidRPr="002802F8">
        <w:rPr>
          <w:rFonts w:eastAsia="Times New Roman" w:cs="Arial"/>
          <w:lang w:eastAsia="nl-NL"/>
        </w:rPr>
        <w:t xml:space="preserve">. </w:t>
      </w:r>
      <w:r w:rsidRPr="002802F8">
        <w:rPr>
          <w:rFonts w:eastAsia="Times New Roman" w:cs="Arial"/>
          <w:color w:val="000000" w:themeColor="text1"/>
          <w:lang w:eastAsia="nl-NL"/>
        </w:rPr>
        <w:t xml:space="preserve">Om aan de gestelde energiedoelen te voldoen zijn </w:t>
      </w:r>
      <w:r w:rsidR="00FB202A">
        <w:rPr>
          <w:rFonts w:eastAsia="Times New Roman" w:cs="Arial"/>
          <w:color w:val="000000" w:themeColor="text1"/>
          <w:lang w:eastAsia="nl-NL"/>
        </w:rPr>
        <w:t xml:space="preserve">echter </w:t>
      </w:r>
      <w:r w:rsidRPr="002802F8">
        <w:rPr>
          <w:rFonts w:eastAsia="Times New Roman" w:cs="Arial"/>
          <w:color w:val="000000" w:themeColor="text1"/>
          <w:lang w:eastAsia="nl-NL"/>
        </w:rPr>
        <w:t>ook zonnevelden nodig, bij voorkeur op gronden met een andere functie dan landbouw of natuur, zoals waterzuiveringsinstallaties, vuilnisbelten, binnenwateren, langs van spoor- en autowegen en kanalen. Ook hierbij gaat onze voorkeur uit naar het zoeken van slimme functiecombinaties, waarbij</w:t>
      </w:r>
      <w:r w:rsidRPr="4903D82A" w:rsidR="20686009">
        <w:rPr>
          <w:rFonts w:eastAsia="Times New Roman" w:cs="Arial"/>
          <w:color w:val="000000" w:themeColor="text1"/>
          <w:lang w:eastAsia="nl-NL"/>
        </w:rPr>
        <w:t>,</w:t>
      </w:r>
      <w:r w:rsidRPr="002802F8">
        <w:rPr>
          <w:rFonts w:eastAsia="Times New Roman" w:cs="Arial"/>
          <w:color w:val="000000" w:themeColor="text1"/>
          <w:lang w:eastAsia="nl-NL"/>
        </w:rPr>
        <w:t xml:space="preserve"> met gebruikmaking van creatieve toepassingen, ruimtelijke kwaliteit kan worden gerealiseerd. </w:t>
      </w:r>
      <w:r w:rsidRPr="002802F8">
        <w:rPr>
          <w:rFonts w:eastAsia="Times New Roman" w:cs="Arial"/>
          <w:lang w:eastAsia="nl-NL"/>
        </w:rPr>
        <w:t>Daarnaast zien wij kansen om zonnevelden te combineren op locaties zoals</w:t>
      </w:r>
      <w:r w:rsidRPr="002802F8" w:rsidR="002802F8">
        <w:rPr>
          <w:rFonts w:eastAsia="Times New Roman" w:cs="Arial"/>
          <w:lang w:eastAsia="nl-NL"/>
        </w:rPr>
        <w:t xml:space="preserve"> </w:t>
      </w:r>
      <w:r w:rsidRPr="002802F8">
        <w:rPr>
          <w:rFonts w:eastAsia="Times New Roman" w:cs="Arial"/>
          <w:lang w:eastAsia="nl-NL"/>
        </w:rPr>
        <w:t>als buffer rondom natuurgebieden</w:t>
      </w:r>
      <w:r w:rsidRPr="002802F8" w:rsidR="00542F98">
        <w:rPr>
          <w:rFonts w:eastAsia="Times New Roman" w:cs="Arial"/>
          <w:lang w:eastAsia="nl-NL"/>
        </w:rPr>
        <w:t>, op sommige waterplassen</w:t>
      </w:r>
      <w:r w:rsidRPr="002802F8">
        <w:rPr>
          <w:rFonts w:eastAsia="Times New Roman" w:cs="Arial"/>
          <w:lang w:eastAsia="nl-NL"/>
        </w:rPr>
        <w:t xml:space="preserve"> en in combinatie met recreatie. Met al deze voorkeurslocaties binnen de provincie Utrecht is onvoldoende oppervlak beschikbaar om onze energieambities te behalen. </w:t>
      </w:r>
      <w:r w:rsidRPr="002802F8" w:rsidR="00707D99">
        <w:rPr>
          <w:rFonts w:eastAsia="Times New Roman" w:cs="Arial"/>
          <w:lang w:eastAsia="nl-NL"/>
        </w:rPr>
        <w:t>Ook z</w:t>
      </w:r>
      <w:r w:rsidRPr="002802F8" w:rsidR="008E4A0B">
        <w:rPr>
          <w:rFonts w:eastAsia="Times New Roman" w:cs="Arial"/>
          <w:lang w:eastAsia="nl-NL"/>
        </w:rPr>
        <w:t>onnevelden gecombineerd met landbouw of op gronden met lage natuurkwaliteit is nodig om aan onze energie-ambities te voldoen.</w:t>
      </w:r>
      <w:r w:rsidRPr="002802F8" w:rsidR="009F7CD2">
        <w:rPr>
          <w:rFonts w:eastAsia="Times New Roman" w:cs="Arial"/>
          <w:lang w:eastAsia="nl-NL"/>
        </w:rPr>
        <w:t xml:space="preserve"> </w:t>
      </w:r>
      <w:r w:rsidRPr="002802F8" w:rsidR="00335B77">
        <w:rPr>
          <w:rFonts w:eastAsia="Times New Roman" w:cs="Arial"/>
          <w:lang w:eastAsia="nl-NL"/>
        </w:rPr>
        <w:t>Deze voorkeursvolgorde houdt geen volgtijdelijkheid in.</w:t>
      </w:r>
    </w:p>
    <w:p w:rsidRPr="00390585" w:rsidR="00BB034C" w:rsidP="00BB034C" w:rsidRDefault="00BB034C" w14:paraId="3E6AF9EA" w14:textId="77777777">
      <w:pPr>
        <w:shd w:val="clear" w:color="auto" w:fill="FFFFFF"/>
        <w:rPr>
          <w:rFonts w:eastAsia="Times New Roman" w:cs="Arial"/>
          <w:szCs w:val="18"/>
          <w:lang w:eastAsia="nl-NL"/>
        </w:rPr>
      </w:pPr>
    </w:p>
    <w:p w:rsidRPr="002802F8" w:rsidR="00BB034C" w:rsidP="00346318" w:rsidRDefault="00B70CE2" w14:paraId="46A0CA44" w14:textId="6838EE96">
      <w:pPr>
        <w:rPr>
          <w:i/>
          <w:iCs/>
        </w:rPr>
      </w:pPr>
      <w:r w:rsidRPr="002802F8">
        <w:rPr>
          <w:i/>
          <w:iCs/>
        </w:rPr>
        <w:t>Ruimte voor e</w:t>
      </w:r>
      <w:r w:rsidRPr="002802F8" w:rsidR="00BB034C">
        <w:rPr>
          <w:i/>
          <w:iCs/>
        </w:rPr>
        <w:t>nergie uit biomassa</w:t>
      </w:r>
    </w:p>
    <w:p w:rsidRPr="002802F8" w:rsidR="00BB034C" w:rsidP="00BB034C" w:rsidRDefault="00BB034C" w14:paraId="217C5AB6" w14:textId="7DAA5EFF">
      <w:pPr>
        <w:rPr>
          <w:rFonts w:eastAsia="Calibri" w:cs="Arial"/>
          <w:szCs w:val="18"/>
        </w:rPr>
      </w:pPr>
      <w:r w:rsidRPr="002802F8">
        <w:rPr>
          <w:rFonts w:eastAsia="Times New Roman" w:cs="Arial"/>
          <w:szCs w:val="18"/>
          <w:lang w:eastAsia="nl-NL"/>
        </w:rPr>
        <w:t>Voor kleinschalige bio-energie installaties zien wij kansen op en nabij agrarische bouwpercelen. De maximale omvang van de installaties blijkt uit de afweging tegen andere provinciale belangen, zoals gezonde leefomgeving (</w:t>
      </w:r>
      <w:r w:rsidRPr="002802F8">
        <w:rPr>
          <w:rFonts w:eastAsia="Calibri" w:cs="Arial"/>
          <w:color w:val="000000"/>
          <w:bdr w:val="none" w:color="auto" w:sz="0" w:space="0" w:frame="1"/>
          <w:shd w:val="clear" w:color="auto" w:fill="FFFFFF"/>
        </w:rPr>
        <w:t>gezondheidsrisico’s vanwege fijnstof),</w:t>
      </w:r>
      <w:r w:rsidRPr="002802F8">
        <w:rPr>
          <w:rFonts w:eastAsia="Times New Roman" w:cs="Arial"/>
          <w:szCs w:val="18"/>
          <w:lang w:eastAsia="nl-NL"/>
        </w:rPr>
        <w:t xml:space="preserve"> landschap, landbouw (beschikbaarheid van biomassa op eigen bedrijf of </w:t>
      </w:r>
      <w:r w:rsidRPr="002802F8">
        <w:rPr>
          <w:rFonts w:eastAsia="Times New Roman" w:cs="Arial"/>
          <w:szCs w:val="18"/>
          <w:lang w:eastAsia="nl-NL"/>
        </w:rPr>
        <w:lastRenderedPageBreak/>
        <w:t>van lokale herkomst) en een mobiliteitstoets. Grotere installaties behoren naar hun aard op industrieterreinen. Wij hebben de voorkeur voor een lokale herkomst van biomassa. Biomassa is waardevol en moet zo hoogwaardig mogelijk worden ingezet. Opwek van energie door middel van verbranding en vergisting zien wij als een laagwaardige toepassing van biomassa waar we voornamelijk laagwaardige reststromen voor in willen zetten.</w:t>
      </w:r>
      <w:r w:rsidRPr="002802F8">
        <w:rPr>
          <w:rFonts w:eastAsia="Times New Roman" w:cs="Arial"/>
          <w:b/>
          <w:bCs/>
          <w:szCs w:val="18"/>
          <w:lang w:eastAsia="nl-NL"/>
        </w:rPr>
        <w:t xml:space="preserve"> </w:t>
      </w:r>
      <w:r w:rsidRPr="002802F8">
        <w:rPr>
          <w:rFonts w:eastAsia="Times New Roman" w:cs="Arial"/>
          <w:szCs w:val="18"/>
          <w:lang w:eastAsia="nl-NL"/>
        </w:rPr>
        <w:t>In 2020 volgt er een onderzoek naar de inzet van biomassa als duurzame energiebron in de provincie Utrecht. Hierbij wordt een afweging gemaakt tussen de duurzaamheid van biomassa en invloed op luchtkwaliteit. Dit kan tot aanpassing van de regelgeving in onze Omgevingsverordening leiden.</w:t>
      </w:r>
    </w:p>
    <w:p w:rsidRPr="002802F8" w:rsidR="00BB034C" w:rsidP="00BB034C" w:rsidRDefault="00BB034C" w14:paraId="3AB0C0F3" w14:textId="77777777">
      <w:pPr>
        <w:rPr>
          <w:rFonts w:eastAsia="Calibri" w:cs="Arial"/>
          <w:b/>
          <w:bCs/>
          <w:szCs w:val="18"/>
        </w:rPr>
      </w:pPr>
    </w:p>
    <w:p w:rsidRPr="00B70CE2" w:rsidR="00BB034C" w:rsidP="00346318" w:rsidRDefault="00B70CE2" w14:paraId="29E6F309" w14:textId="3A50B548">
      <w:pPr>
        <w:rPr>
          <w:i/>
          <w:iCs/>
        </w:rPr>
      </w:pPr>
      <w:r w:rsidRPr="002802F8">
        <w:rPr>
          <w:i/>
          <w:iCs/>
        </w:rPr>
        <w:t>Ruimte voor e</w:t>
      </w:r>
      <w:r w:rsidRPr="002802F8" w:rsidR="00BB034C">
        <w:rPr>
          <w:i/>
          <w:iCs/>
        </w:rPr>
        <w:t>nergie uit bodem en water</w:t>
      </w:r>
    </w:p>
    <w:p w:rsidRPr="00390585" w:rsidR="00BB034C" w:rsidP="00BB034C" w:rsidRDefault="00BB034C" w14:paraId="1C06620F" w14:textId="5EBB2947">
      <w:pPr>
        <w:rPr>
          <w:rFonts w:eastAsia="Arial" w:cs="Arial"/>
        </w:rPr>
      </w:pPr>
      <w:r w:rsidRPr="5A510E16">
        <w:rPr>
          <w:rFonts w:eastAsia="Times New Roman" w:cs="Arial"/>
          <w:lang w:eastAsia="nl-NL"/>
        </w:rPr>
        <w:t>Als provincie willen we dat de warmtevraag in 2040 duurzaam is ingevuld in het gebied</w:t>
      </w:r>
      <w:r w:rsidRPr="5A510E16">
        <w:rPr>
          <w:rFonts w:eastAsia="Times New Roman" w:cs="Arial"/>
          <w:b/>
          <w:bCs/>
          <w:lang w:eastAsia="nl-NL"/>
        </w:rPr>
        <w:t xml:space="preserve"> Duurzaam gebruik van de ondergrond </w:t>
      </w:r>
      <w:r w:rsidRPr="5A510E16">
        <w:rPr>
          <w:rFonts w:eastAsia="Times New Roman" w:cs="Arial"/>
          <w:lang w:eastAsia="nl-NL"/>
        </w:rPr>
        <w:t>(zie paragraaf 4.2). Daarom willen we bodem, water en ondergrond inzetten voor het duurzaam opwekken en opslaan van energie.</w:t>
      </w:r>
      <w:r w:rsidRPr="5A510E16">
        <w:rPr>
          <w:rFonts w:eastAsia="Arial" w:cs="Arial"/>
        </w:rPr>
        <w:t xml:space="preserve"> </w:t>
      </w:r>
      <w:r w:rsidRPr="5A510E16">
        <w:rPr>
          <w:rFonts w:eastAsia="Times New Roman" w:cs="Arial"/>
          <w:lang w:eastAsia="nl-NL"/>
        </w:rPr>
        <w:t xml:space="preserve">Een belangrijke voorwaarde voor het benutten van het bodem- en watersysteem voor de duurzame energievoorziening is dat dit gebeurt op een wijze die veilig en verantwoord is voor mens, bodem, water, natuur en milieu. Om onze belangen te beschermen nemen we regels op in de Omgevingsverordening. Daarnaast stimuleren we onderzoek om de potentie van deze duurzame warmtebronnen, maar ook de neveneffecten, beter in beeld te krijgen. Hierbij nemen we </w:t>
      </w:r>
      <w:r w:rsidRPr="5A510E16">
        <w:rPr>
          <w:rFonts w:eastAsia="Arial" w:cs="Arial"/>
        </w:rPr>
        <w:t>innovaties en de inzet van nieuwe technieken mee. We geven, waar mogelijk</w:t>
      </w:r>
      <w:r w:rsidRPr="5A510E16" w:rsidR="107D83C3">
        <w:rPr>
          <w:rFonts w:eastAsia="Arial" w:cs="Arial"/>
        </w:rPr>
        <w:t>,</w:t>
      </w:r>
      <w:r w:rsidRPr="5A510E16" w:rsidR="00546990">
        <w:rPr>
          <w:rFonts w:eastAsia="Arial" w:cs="Arial"/>
        </w:rPr>
        <w:t xml:space="preserve"> veilig</w:t>
      </w:r>
      <w:r w:rsidRPr="5A510E16" w:rsidR="151BF0D7">
        <w:rPr>
          <w:rFonts w:eastAsia="Arial" w:cs="Arial"/>
        </w:rPr>
        <w:t xml:space="preserve"> en verantwoord,</w:t>
      </w:r>
      <w:r w:rsidRPr="5A510E16">
        <w:rPr>
          <w:rFonts w:eastAsia="Arial" w:cs="Arial"/>
        </w:rPr>
        <w:t xml:space="preserve"> ruimte aan het ontwikkelen van ondiepe bodemenergie. </w:t>
      </w:r>
    </w:p>
    <w:p w:rsidRPr="00390585" w:rsidR="00BB034C" w:rsidP="00BB034C" w:rsidRDefault="00BB034C" w14:paraId="3BEC9F5C" w14:textId="77777777">
      <w:pPr>
        <w:rPr>
          <w:rFonts w:eastAsia="Arial" w:cs="Arial"/>
          <w:szCs w:val="18"/>
        </w:rPr>
      </w:pPr>
    </w:p>
    <w:p w:rsidRPr="00390585" w:rsidR="00BB034C" w:rsidP="00BB034C" w:rsidRDefault="00930DFC" w14:paraId="7FAA51F4" w14:textId="4D2B81F4">
      <w:pPr>
        <w:rPr>
          <w:rFonts w:eastAsia="Times New Roman" w:cs="Arial"/>
          <w:lang w:eastAsia="nl-NL"/>
        </w:rPr>
      </w:pPr>
      <w:r w:rsidRPr="00967156">
        <w:rPr>
          <w:rFonts w:eastAsia="Times New Roman" w:cs="Arial"/>
          <w:lang w:eastAsia="nl-NL"/>
        </w:rPr>
        <w:t xml:space="preserve">Het wordt als gevolg van de het gebruik van energiebronnen uit bodem en water steeds drukker in de ondergrond. </w:t>
      </w:r>
      <w:r w:rsidRPr="00967156" w:rsidR="26A295EC">
        <w:rPr>
          <w:rFonts w:eastAsia="Times New Roman" w:cs="Arial"/>
          <w:lang w:eastAsia="nl-NL"/>
        </w:rPr>
        <w:t xml:space="preserve">Duurzaam gebruik </w:t>
      </w:r>
      <w:r w:rsidRPr="00967156">
        <w:rPr>
          <w:rFonts w:eastAsia="Times New Roman" w:cs="Arial"/>
          <w:lang w:eastAsia="nl-NL"/>
        </w:rPr>
        <w:t xml:space="preserve">van de ondergrond </w:t>
      </w:r>
      <w:r w:rsidRPr="00967156" w:rsidR="39481549">
        <w:rPr>
          <w:rFonts w:eastAsia="Times New Roman" w:cs="Arial"/>
          <w:lang w:eastAsia="nl-NL"/>
        </w:rPr>
        <w:t>voor toekomstige generaties vormt een randvoorwaarde</w:t>
      </w:r>
      <w:r w:rsidRPr="00967156">
        <w:rPr>
          <w:rFonts w:eastAsia="Times New Roman" w:cs="Arial"/>
          <w:lang w:eastAsia="nl-NL"/>
        </w:rPr>
        <w:t xml:space="preserve">. </w:t>
      </w:r>
      <w:r w:rsidRPr="00967156" w:rsidR="00BB034C">
        <w:rPr>
          <w:rFonts w:eastAsia="Times New Roman" w:cs="Arial"/>
          <w:lang w:eastAsia="nl-NL"/>
        </w:rPr>
        <w:t xml:space="preserve">Belangrijke voorwaarden zijn verder dat het winnen van energie uit bodem en water aansluit bij de lokale bovengrondse warmtevraag </w:t>
      </w:r>
      <w:r w:rsidRPr="00967156" w:rsidR="009F1E28">
        <w:rPr>
          <w:rFonts w:eastAsia="Times New Roman" w:cs="Arial"/>
          <w:lang w:eastAsia="nl-NL"/>
        </w:rPr>
        <w:t xml:space="preserve">(zoals een warmtenet bij aardwarmte) </w:t>
      </w:r>
      <w:r w:rsidRPr="00967156" w:rsidR="00BB034C">
        <w:rPr>
          <w:rFonts w:eastAsia="Times New Roman" w:cs="Arial"/>
          <w:lang w:eastAsia="nl-NL"/>
        </w:rPr>
        <w:t>en verenigbaar is met andere functies en gebruikers van het bodem- en watersysteem</w:t>
      </w:r>
      <w:r w:rsidRPr="00967156" w:rsidR="4191A2CB">
        <w:rPr>
          <w:rFonts w:eastAsia="Times New Roman" w:cs="Arial"/>
          <w:lang w:eastAsia="nl-NL"/>
        </w:rPr>
        <w:t xml:space="preserve"> </w:t>
      </w:r>
      <w:r w:rsidRPr="00967156" w:rsidR="57B33081">
        <w:rPr>
          <w:rFonts w:eastAsia="Times New Roman" w:cs="Arial"/>
          <w:lang w:eastAsia="nl-NL"/>
        </w:rPr>
        <w:t>(</w:t>
      </w:r>
      <w:r w:rsidRPr="00967156" w:rsidR="00BB034C">
        <w:rPr>
          <w:rFonts w:eastAsia="Times New Roman" w:cs="Arial"/>
          <w:lang w:eastAsia="nl-NL"/>
        </w:rPr>
        <w:t>zoals drinkwaterwinning</w:t>
      </w:r>
      <w:r w:rsidRPr="00967156" w:rsidR="7DBD54A8">
        <w:rPr>
          <w:rFonts w:eastAsia="Times New Roman" w:cs="Arial"/>
          <w:lang w:eastAsia="nl-NL"/>
        </w:rPr>
        <w:t>)</w:t>
      </w:r>
      <w:r w:rsidRPr="00967156" w:rsidR="4191A2CB">
        <w:rPr>
          <w:rFonts w:eastAsia="Times New Roman" w:cs="Arial"/>
          <w:lang w:eastAsia="nl-NL"/>
        </w:rPr>
        <w:t>.</w:t>
      </w:r>
      <w:r w:rsidRPr="00967156" w:rsidR="00BB034C">
        <w:rPr>
          <w:rFonts w:eastAsia="Times New Roman" w:cs="Arial"/>
          <w:lang w:eastAsia="nl-NL"/>
        </w:rPr>
        <w:t xml:space="preserve"> Op drie manieren kan het bodem- en watersysteem bijdragen aan de productie van warmte: ondiepe bodemenergie/WKO, aquathermie en aardwarmte (geothermie). Daarnaast kan de ondergrond ook worden gebruikt voor het opslaan van warmte (en koude) om daarmee bij te dragen aan het opvangen van seizoensfluctuaties in warmtevraag en -aanbod. Ook hiervoor is </w:t>
      </w:r>
      <w:r w:rsidRPr="00967156" w:rsidR="005F7757">
        <w:rPr>
          <w:rFonts w:eastAsia="Times New Roman" w:cs="Arial"/>
          <w:lang w:eastAsia="nl-NL"/>
        </w:rPr>
        <w:t xml:space="preserve">onder voorwaarden </w:t>
      </w:r>
      <w:r w:rsidRPr="00967156" w:rsidR="00BB034C">
        <w:rPr>
          <w:rFonts w:eastAsia="Times New Roman" w:cs="Arial"/>
          <w:lang w:eastAsia="nl-NL"/>
        </w:rPr>
        <w:t>ruimte in de ondergrond beschikbaar.</w:t>
      </w:r>
      <w:r w:rsidRPr="20324475" w:rsidR="00BB034C">
        <w:rPr>
          <w:rFonts w:eastAsia="Times New Roman" w:cs="Arial"/>
          <w:lang w:eastAsia="nl-NL"/>
        </w:rPr>
        <w:t xml:space="preserve"> </w:t>
      </w:r>
    </w:p>
    <w:p w:rsidRPr="00390585" w:rsidR="00BB034C" w:rsidP="00BB034C" w:rsidRDefault="00BB034C" w14:paraId="4416ED0F" w14:textId="77777777">
      <w:pPr>
        <w:rPr>
          <w:rFonts w:eastAsia="Times New Roman" w:cs="Arial"/>
          <w:lang w:eastAsia="nl-NL"/>
        </w:rPr>
      </w:pPr>
    </w:p>
    <w:p w:rsidRPr="00390585" w:rsidR="00BB034C" w:rsidP="00BB034C" w:rsidRDefault="00BB034C" w14:paraId="3E91362F" w14:textId="77777777">
      <w:pPr>
        <w:rPr>
          <w:rFonts w:eastAsia="Arial" w:cs="Arial"/>
          <w:szCs w:val="18"/>
        </w:rPr>
      </w:pPr>
      <w:r w:rsidRPr="00390585">
        <w:rPr>
          <w:rFonts w:eastAsia="Arial" w:cs="Arial"/>
          <w:szCs w:val="18"/>
        </w:rPr>
        <w:t>Voor warmte-/koudeopslag (WKO) blijven wij de toepassing van goed functionerende systemen en een verdere optimalisatie van bodemenergiepotentie stimuleren. Dit doen we onder andere door vroegtijdige inbreng bij gebiedsontwikkeling. Initiatieven op het gebied van hogetemperatuuropslag zullen wij ondersteunen, waarbij we extra aandacht hebben voor een veilige en verantwoorde uitvoering.</w:t>
      </w:r>
    </w:p>
    <w:p w:rsidRPr="00390585" w:rsidR="00BB034C" w:rsidP="00BB034C" w:rsidRDefault="00BB034C" w14:paraId="63D88BD4" w14:textId="77777777">
      <w:pPr>
        <w:rPr>
          <w:rFonts w:eastAsia="Arial" w:cs="Arial"/>
          <w:szCs w:val="18"/>
        </w:rPr>
      </w:pPr>
    </w:p>
    <w:p w:rsidRPr="00390585" w:rsidR="00BB034C" w:rsidP="00BB034C" w:rsidRDefault="00BB034C" w14:paraId="05792D4B" w14:textId="77777777">
      <w:pPr>
        <w:rPr>
          <w:rFonts w:eastAsia="Arial" w:cs="Arial"/>
          <w:szCs w:val="18"/>
        </w:rPr>
      </w:pPr>
      <w:r w:rsidRPr="00390585">
        <w:rPr>
          <w:rFonts w:eastAsia="Arial" w:cs="Arial"/>
          <w:szCs w:val="18"/>
        </w:rPr>
        <w:t xml:space="preserve">Voor aquathermie en aardwarmte benutten we de uitkomsten van concrete onderzoeksprojecten en de eerste marktinitiatieven om meer inzicht te krijgen in de mogelijkheden en potentie van deze energiebronnen op verschillende locaties in de provincie. Wij leveren hierbij een actieve bijdrage aan kennisontwikkeling en het identificeren van nieuwe kansen. We richten ons ook op de verhoging van de veiligheid en verlaging van risico’s bij aquathermie- en aardwarmteprojecten in relatie tot andere boven- en ondergrondse belangen. </w:t>
      </w:r>
    </w:p>
    <w:p w:rsidRPr="00390585" w:rsidR="00BB034C" w:rsidP="00BB034C" w:rsidRDefault="00BB034C" w14:paraId="14CB5198" w14:textId="77777777">
      <w:pPr>
        <w:rPr>
          <w:rFonts w:eastAsia="Times New Roman" w:cs="Arial"/>
          <w:lang w:eastAsia="nl-NL"/>
        </w:rPr>
      </w:pPr>
    </w:p>
    <w:p w:rsidRPr="00390585" w:rsidR="00BB034C" w:rsidP="00BB034C" w:rsidRDefault="00BB034C" w14:paraId="5705E24C" w14:textId="77777777">
      <w:pPr>
        <w:rPr>
          <w:rFonts w:eastAsia="Times New Roman" w:cs="Arial"/>
          <w:lang w:eastAsia="nl-NL"/>
        </w:rPr>
      </w:pPr>
      <w:r w:rsidRPr="00390585">
        <w:rPr>
          <w:rFonts w:eastAsia="Times New Roman" w:cs="Arial"/>
          <w:lang w:eastAsia="nl-NL"/>
        </w:rPr>
        <w:t xml:space="preserve">Vanwege de ambitie om de warmtevraag in 2040 volledig duurzaam in te vullen, willen we geen nieuwe olie- en gaswinningen in onze provincie. </w:t>
      </w:r>
    </w:p>
    <w:p w:rsidRPr="00390585" w:rsidR="00BB034C" w:rsidP="00BB034C" w:rsidRDefault="00BB034C" w14:paraId="17C772A6" w14:textId="77777777">
      <w:pPr>
        <w:rPr>
          <w:rFonts w:eastAsia="Times New Roman" w:cs="Arial"/>
          <w:lang w:eastAsia="nl-NL"/>
        </w:rPr>
      </w:pPr>
    </w:p>
    <w:p w:rsidRPr="00390585" w:rsidR="00BB034C" w:rsidP="00BB034C" w:rsidRDefault="00BB034C" w14:paraId="59861981" w14:textId="77777777">
      <w:pPr>
        <w:rPr>
          <w:rFonts w:eastAsia="Times New Roman" w:cs="Arial"/>
          <w:lang w:eastAsia="nl-NL"/>
        </w:rPr>
      </w:pPr>
      <w:r w:rsidRPr="00390585">
        <w:rPr>
          <w:rFonts w:eastAsia="Times New Roman" w:cs="Arial"/>
          <w:lang w:eastAsia="nl-NL"/>
        </w:rPr>
        <w:t>Naast warmtewinning uit bodem en water is het ook mogelijk om elektriciteit uit stromend water te winnen, evenals uit aardwarmte dieper dan 4 km (ultradiepe geothermie). Hierbij moet ook rekening gehouden worden met de provinciale kwaliteiten. We volgen de ontwikkelingen.</w:t>
      </w:r>
    </w:p>
    <w:p w:rsidRPr="00390585" w:rsidR="00BB034C" w:rsidP="00BB034C" w:rsidRDefault="00BB034C" w14:paraId="088D437B" w14:textId="77777777">
      <w:pPr>
        <w:rPr>
          <w:rFonts w:eastAsia="Times New Roman" w:cs="Arial"/>
          <w:lang w:eastAsia="nl-NL"/>
        </w:rPr>
      </w:pPr>
    </w:p>
    <w:p w:rsidRPr="00AC1BE7" w:rsidR="00BB034C" w:rsidP="00346318" w:rsidRDefault="00AC1BE7" w14:paraId="2E628274" w14:textId="0DE2DF85">
      <w:pPr>
        <w:rPr>
          <w:i/>
          <w:iCs/>
        </w:rPr>
      </w:pPr>
      <w:r w:rsidRPr="00967156">
        <w:rPr>
          <w:i/>
          <w:iCs/>
        </w:rPr>
        <w:t>Benutten van r</w:t>
      </w:r>
      <w:r w:rsidRPr="00967156" w:rsidR="00BB034C">
        <w:rPr>
          <w:i/>
          <w:iCs/>
        </w:rPr>
        <w:t>estwarmte</w:t>
      </w:r>
    </w:p>
    <w:p w:rsidRPr="00390585" w:rsidR="00BB034C" w:rsidP="00BB034C" w:rsidRDefault="00BB034C" w14:paraId="14335B88" w14:textId="77777777">
      <w:pPr>
        <w:rPr>
          <w:rFonts w:eastAsia="Calibri" w:cs="Times New Roman"/>
        </w:rPr>
      </w:pPr>
      <w:r w:rsidRPr="00390585">
        <w:rPr>
          <w:rFonts w:eastAsia="Calibri" w:cs="Times New Roman"/>
        </w:rPr>
        <w:t xml:space="preserve">Restwarmte is een product dat over kan blijven na verschillende (industriële) processen. We willen restwarmte zo duurzaam mogelijk inzetten, bijvoorbeeld voor het verwarmen van ruimten of om in te zetten bij andere processen. Bij bedrijven waarvoor wij bevoegd gezag zijn, willen wij inzicht krijgen in het potentiele aanbod van restwarmte en willen we onderzoeken of deze restwarmte te koppelen is aan een eventuele warmtevraag in de omgeving. Daarnaast zoeken wij actief met gemeenten naar mogelijke restwarmtebronnen bij bedrijven waarvoor zij bevoegd gezag zijn, om ook daar de warmtevraag en restwarmteproductie bij elkaar te brengen. </w:t>
      </w:r>
    </w:p>
    <w:p w:rsidR="00DD7538" w:rsidP="00DD7538" w:rsidRDefault="00DD7538" w14:paraId="421F902F" w14:textId="77777777">
      <w:pPr>
        <w:rPr>
          <w:rFonts w:cs="Arial"/>
          <w:szCs w:val="18"/>
        </w:rPr>
      </w:pPr>
    </w:p>
    <w:p w:rsidRPr="00471300" w:rsidR="00471300" w:rsidP="00471300" w:rsidRDefault="00471300" w14:paraId="05DA8E47" w14:textId="77777777">
      <w:pPr>
        <w:rPr>
          <w:rFonts w:cs="Arial"/>
          <w:bCs/>
          <w:i/>
          <w:iCs/>
          <w:szCs w:val="18"/>
        </w:rPr>
      </w:pPr>
      <w:r w:rsidRPr="00471300">
        <w:rPr>
          <w:rFonts w:cs="Arial"/>
          <w:bCs/>
          <w:i/>
          <w:iCs/>
          <w:szCs w:val="18"/>
        </w:rPr>
        <w:lastRenderedPageBreak/>
        <w:t>Uitvoering geven aan beleid voor ‘duurzame energie’</w:t>
      </w:r>
    </w:p>
    <w:p w:rsidRPr="00471300" w:rsidR="00471300" w:rsidP="00471300" w:rsidRDefault="00471300" w14:paraId="2C90DD76" w14:textId="77777777">
      <w:pPr>
        <w:rPr>
          <w:rFonts w:cs="Arial"/>
          <w:bCs/>
          <w:szCs w:val="18"/>
        </w:rPr>
      </w:pPr>
      <w:r w:rsidRPr="00471300">
        <w:rPr>
          <w:rFonts w:cs="Arial"/>
          <w:bCs/>
          <w:szCs w:val="18"/>
        </w:rPr>
        <w:t>Vanuit de rollen stimuleren / participeren / realiseren:</w:t>
      </w:r>
    </w:p>
    <w:p w:rsidRPr="00471300" w:rsidR="00471300" w:rsidP="00471300" w:rsidRDefault="00471300" w14:paraId="4C8CBD07" w14:textId="77777777">
      <w:pPr>
        <w:numPr>
          <w:ilvl w:val="0"/>
          <w:numId w:val="38"/>
        </w:numPr>
        <w:tabs>
          <w:tab w:val="num" w:pos="720"/>
        </w:tabs>
        <w:rPr>
          <w:rFonts w:cs="Arial"/>
          <w:szCs w:val="18"/>
        </w:rPr>
      </w:pPr>
      <w:r w:rsidRPr="00471300">
        <w:rPr>
          <w:rFonts w:cs="Arial"/>
          <w:szCs w:val="18"/>
        </w:rPr>
        <w:t>Programma energietransitie voor ondersteunen bij energiebesparing, faciliteren bij projecten, bijdragen aan Regionale Energie Strategieën (RES) en ondersteunen van gemeenten bij het opstellen van de Transitievisies Warmte.</w:t>
      </w:r>
    </w:p>
    <w:p w:rsidRPr="00471300" w:rsidR="00471300" w:rsidP="00471300" w:rsidRDefault="00471300" w14:paraId="4E3C821F" w14:textId="77777777">
      <w:pPr>
        <w:rPr>
          <w:rFonts w:cs="Arial"/>
          <w:bCs/>
          <w:szCs w:val="18"/>
        </w:rPr>
      </w:pPr>
      <w:r w:rsidRPr="00471300">
        <w:rPr>
          <w:rFonts w:cs="Arial"/>
          <w:bCs/>
          <w:szCs w:val="18"/>
        </w:rPr>
        <w:t>Vanuit de rol reguleren:</w:t>
      </w:r>
    </w:p>
    <w:p w:rsidRPr="00471300" w:rsidR="00471300" w:rsidP="00471300" w:rsidRDefault="00471300" w14:paraId="0258AB2B" w14:textId="77777777">
      <w:pPr>
        <w:numPr>
          <w:ilvl w:val="0"/>
          <w:numId w:val="38"/>
        </w:numPr>
        <w:tabs>
          <w:tab w:val="num" w:pos="720"/>
        </w:tabs>
        <w:rPr>
          <w:rFonts w:cs="Arial"/>
          <w:szCs w:val="18"/>
        </w:rPr>
      </w:pPr>
      <w:r w:rsidRPr="00471300">
        <w:rPr>
          <w:rFonts w:cs="Arial"/>
          <w:szCs w:val="18"/>
        </w:rPr>
        <w:t>Regels voor kleine windturbines in landelijk gebied, windenergielocaties, zonnevelden en energie uit biomassa.</w:t>
      </w:r>
    </w:p>
    <w:p w:rsidRPr="00471300" w:rsidR="00471300" w:rsidP="00471300" w:rsidRDefault="00471300" w14:paraId="1EAB442D" w14:textId="77777777">
      <w:pPr>
        <w:rPr>
          <w:rFonts w:cs="Arial"/>
          <w:bCs/>
          <w:szCs w:val="18"/>
        </w:rPr>
      </w:pPr>
      <w:r w:rsidRPr="00471300">
        <w:rPr>
          <w:rFonts w:cs="Arial"/>
          <w:bCs/>
          <w:szCs w:val="18"/>
        </w:rPr>
        <w:t>Beschikbaar voor informatie en communicatie:</w:t>
      </w:r>
    </w:p>
    <w:p w:rsidRPr="00471300" w:rsidR="00471300" w:rsidP="00471300" w:rsidRDefault="00471300" w14:paraId="2B6324A1" w14:textId="77777777">
      <w:pPr>
        <w:numPr>
          <w:ilvl w:val="0"/>
          <w:numId w:val="38"/>
        </w:numPr>
        <w:tabs>
          <w:tab w:val="num" w:pos="720"/>
        </w:tabs>
        <w:rPr>
          <w:rFonts w:cs="Arial"/>
          <w:szCs w:val="18"/>
        </w:rPr>
      </w:pPr>
      <w:r w:rsidRPr="00471300">
        <w:rPr>
          <w:rFonts w:cs="Arial"/>
          <w:szCs w:val="18"/>
        </w:rPr>
        <w:t xml:space="preserve">Energiewerkplaats: </w:t>
      </w:r>
      <w:hyperlink r:id="rId19">
        <w:r w:rsidRPr="00471300">
          <w:rPr>
            <w:rStyle w:val="Hyperlink"/>
            <w:rFonts w:cs="Arial"/>
            <w:szCs w:val="18"/>
          </w:rPr>
          <w:t>Netwerk Energietransitie Utrecht</w:t>
        </w:r>
      </w:hyperlink>
    </w:p>
    <w:p w:rsidR="00471300" w:rsidP="00DD7538" w:rsidRDefault="00471300" w14:paraId="5B7A8203" w14:textId="77777777">
      <w:pPr>
        <w:rPr>
          <w:rFonts w:cs="Arial"/>
          <w:szCs w:val="18"/>
        </w:rPr>
      </w:pPr>
    </w:p>
    <w:p w:rsidRPr="00390585" w:rsidR="00E74BEF" w:rsidP="000B43D9" w:rsidRDefault="00E74BEF" w14:paraId="1806A226" w14:textId="05CDA474">
      <w:pPr>
        <w:pStyle w:val="Kop2"/>
        <w:rPr>
          <w:lang w:bidi="nl-NL"/>
        </w:rPr>
      </w:pPr>
      <w:bookmarkStart w:name="_Toc36733140" w:id="46"/>
      <w:r w:rsidRPr="00390585">
        <w:rPr>
          <w:lang w:bidi="nl-NL"/>
        </w:rPr>
        <w:t>Vitale steden en dorpen</w:t>
      </w:r>
      <w:bookmarkEnd w:id="46"/>
    </w:p>
    <w:p w:rsidRPr="00390585" w:rsidR="00E74BEF" w:rsidP="00E74BEF" w:rsidRDefault="00E74BEF" w14:paraId="5080979B" w14:textId="28CEE06B">
      <w:pPr>
        <w:rPr>
          <w:rFonts w:eastAsia="Arial" w:cs="Arial"/>
          <w:szCs w:val="18"/>
          <w:lang w:eastAsia="nl-NL" w:bidi="nl-NL"/>
        </w:rPr>
      </w:pPr>
    </w:p>
    <w:p w:rsidRPr="00390585" w:rsidR="00AA12D0" w:rsidDel="00B56B56" w:rsidP="00AA12D0" w:rsidRDefault="00AA12D0" w14:paraId="6E0F9804" w14:textId="77777777">
      <w:pPr>
        <w:rPr>
          <w:rFonts w:eastAsia="Calibri" w:cs="Arial"/>
          <w:bCs/>
          <w:noProof/>
          <w:lang w:eastAsia="nl-NL"/>
        </w:rPr>
      </w:pPr>
      <w:bookmarkStart w:name="_Toc21695371" w:id="47"/>
      <w:r w:rsidRPr="00967156">
        <w:rPr>
          <w:rFonts w:eastAsia="Calibri" w:cs="Arial"/>
          <w:bCs/>
          <w:noProof/>
          <w:lang w:eastAsia="nl-NL"/>
        </w:rPr>
        <w:t xml:space="preserve">De </w:t>
      </w:r>
      <w:r w:rsidRPr="00967156">
        <w:rPr>
          <w:rFonts w:eastAsia="Calibri" w:cs="Arial"/>
          <w:b/>
          <w:noProof/>
          <w:lang w:eastAsia="nl-NL"/>
        </w:rPr>
        <w:t xml:space="preserve">provincie </w:t>
      </w:r>
      <w:r w:rsidRPr="00967156" w:rsidDel="00B56B56">
        <w:rPr>
          <w:rFonts w:eastAsia="Calibri" w:cs="Arial"/>
          <w:b/>
          <w:noProof/>
          <w:lang w:eastAsia="nl-NL"/>
        </w:rPr>
        <w:t>Utrecht</w:t>
      </w:r>
      <w:r w:rsidRPr="00967156" w:rsidDel="00B56B56">
        <w:rPr>
          <w:rFonts w:eastAsia="Calibri" w:cs="Arial"/>
          <w:bCs/>
          <w:noProof/>
          <w:lang w:eastAsia="nl-NL"/>
        </w:rPr>
        <w:t xml:space="preserve"> kent een grote diversiteit aan steden, dorpen en kernen en een grote diversiteit aan woon- en vestigingsmilieus. De grote steden Utrecht en Amersfoort zijn een populaire vestigingsplaats voor zowel inwoners als bedrijven en groeien snel. Naar verwachting verwelkomt de stad Utrecht in 2024 de 400.000</w:t>
      </w:r>
      <w:r w:rsidRPr="00967156" w:rsidDel="00B56B56">
        <w:rPr>
          <w:rFonts w:eastAsia="Calibri" w:cs="Arial"/>
          <w:bCs/>
          <w:noProof/>
          <w:vertAlign w:val="superscript"/>
          <w:lang w:eastAsia="nl-NL"/>
        </w:rPr>
        <w:t>e</w:t>
      </w:r>
      <w:r w:rsidRPr="00967156" w:rsidDel="00B56B56">
        <w:rPr>
          <w:rFonts w:eastAsia="Calibri" w:cs="Arial"/>
          <w:bCs/>
          <w:noProof/>
          <w:lang w:eastAsia="nl-NL"/>
        </w:rPr>
        <w:t xml:space="preserve"> inwoner. Samen met omliggende kernen maken deze Utrechtse steden deel uit van het stedelijk netwerk van de noordelijke Randstad. Naast deze agglomeraties ligt de charme van de provincie voor een belangrijk deel juist in kleinschaligheid en een aantrekkelijke, vriendelijke leefomgeving in de kleinere, landelijk gelegen kernen.</w:t>
      </w:r>
      <w:r w:rsidRPr="00390585" w:rsidDel="00B56B56">
        <w:rPr>
          <w:rFonts w:eastAsia="Calibri" w:cs="Arial"/>
          <w:bCs/>
          <w:noProof/>
          <w:lang w:eastAsia="nl-NL"/>
        </w:rPr>
        <w:t xml:space="preserve"> </w:t>
      </w:r>
    </w:p>
    <w:p w:rsidR="00AA12D0" w:rsidP="00AA12D0" w:rsidRDefault="00AA12D0" w14:paraId="6747BF4C" w14:textId="77777777">
      <w:pPr>
        <w:rPr>
          <w:rFonts w:eastAsia="Calibri" w:cs="Arial"/>
          <w:bCs/>
          <w:i/>
          <w:iCs/>
          <w:noProof/>
          <w:lang w:eastAsia="nl-NL" w:bidi="nl-NL"/>
        </w:rPr>
      </w:pPr>
    </w:p>
    <w:p w:rsidRPr="00390585" w:rsidR="00AA12D0" w:rsidP="00AA12D0" w:rsidRDefault="00AA12D0" w14:paraId="4682AB8A" w14:textId="77777777">
      <w:pPr>
        <w:rPr>
          <w:rFonts w:eastAsia="Calibri" w:cs="Arial"/>
          <w:bCs/>
          <w:noProof/>
          <w:lang w:eastAsia="nl-NL"/>
        </w:rPr>
      </w:pPr>
      <w:r>
        <w:rPr>
          <w:rFonts w:eastAsia="Calibri" w:cs="Arial"/>
          <w:bCs/>
          <w:noProof/>
          <w:lang w:eastAsia="nl-NL"/>
        </w:rPr>
        <w:t xml:space="preserve">De </w:t>
      </w:r>
      <w:r w:rsidRPr="00667C42">
        <w:rPr>
          <w:rFonts w:eastAsia="Calibri" w:cs="Arial"/>
          <w:b/>
          <w:noProof/>
          <w:lang w:eastAsia="nl-NL"/>
        </w:rPr>
        <w:t>provincie Utrecht</w:t>
      </w:r>
      <w:r w:rsidRPr="00390585">
        <w:rPr>
          <w:rFonts w:eastAsia="Calibri" w:cs="Arial"/>
          <w:bCs/>
          <w:noProof/>
          <w:lang w:eastAsia="nl-NL"/>
        </w:rPr>
        <w:t xml:space="preserve"> kent ook een grote diversiteit aan inwoners, met grote verschillen in opleiding, leeftijd, maatschappelijke positie, levensbeschouwing en welstand. Zo zijn er verschillen tussen kernen onderling, maar ook binnen steden en dorpen en tussen het oosten en het westen van de provincie. </w:t>
      </w:r>
    </w:p>
    <w:p w:rsidRPr="00390585" w:rsidR="00AA12D0" w:rsidP="00AA12D0" w:rsidRDefault="00AA12D0" w14:paraId="1DFB9A50" w14:textId="77777777">
      <w:pPr>
        <w:rPr>
          <w:rFonts w:eastAsia="Calibri" w:cs="Arial"/>
          <w:bCs/>
          <w:noProof/>
          <w:lang w:eastAsia="nl-NL"/>
        </w:rPr>
      </w:pPr>
      <w:r w:rsidRPr="00390585">
        <w:rPr>
          <w:rFonts w:eastAsia="Calibri" w:cs="Arial"/>
          <w:bCs/>
          <w:noProof/>
          <w:lang w:eastAsia="nl-NL"/>
        </w:rPr>
        <w:t>Niet voor iedereen die in Utrecht wil wonen is momenteel passende huisvesting voorhanden: er zijn lange wachttijden voor een betaalbare huurwoning en de verkoopprijzen behoren tot de hoogste van Nederland. De samenstelling van de bevolking en de huishoudens verandert; er is sprake van vergrijzing, en de huishoudens worden steeds kleiner.</w:t>
      </w:r>
    </w:p>
    <w:p w:rsidR="00AA12D0" w:rsidP="00AA12D0" w:rsidRDefault="00AA12D0" w14:paraId="585BA5FC" w14:textId="77777777">
      <w:pPr>
        <w:rPr>
          <w:rFonts w:eastAsia="Arial" w:cs="Arial"/>
          <w:szCs w:val="18"/>
          <w:lang w:eastAsia="nl-NL" w:bidi="nl-NL"/>
        </w:rPr>
      </w:pPr>
    </w:p>
    <w:p w:rsidRPr="00390585" w:rsidR="00AA12D0" w:rsidP="00AA12D0" w:rsidRDefault="00AA12D0" w14:paraId="24641433" w14:textId="74BF3FDD">
      <w:pPr>
        <w:rPr>
          <w:rFonts w:eastAsia="Calibri" w:cs="Arial"/>
        </w:rPr>
      </w:pPr>
      <w:r w:rsidRPr="00390585">
        <w:rPr>
          <w:rFonts w:eastAsia="Calibri" w:cs="Arial"/>
        </w:rPr>
        <w:t xml:space="preserve">De economie van </w:t>
      </w:r>
      <w:r>
        <w:rPr>
          <w:rFonts w:eastAsia="Calibri" w:cs="Arial"/>
        </w:rPr>
        <w:t xml:space="preserve">de </w:t>
      </w:r>
      <w:r w:rsidRPr="00A355C1">
        <w:rPr>
          <w:rFonts w:eastAsia="Calibri" w:cs="Arial"/>
          <w:b/>
          <w:bCs/>
        </w:rPr>
        <w:t>provincie Utrecht</w:t>
      </w:r>
      <w:r w:rsidRPr="00390585">
        <w:rPr>
          <w:rFonts w:eastAsia="Calibri" w:cs="Arial"/>
        </w:rPr>
        <w:t xml:space="preserve"> is sterk op diensten georiënteerd met veel banen en toegevoegde waarde in de branches gezondheidszorg, ICT en zakelijke diensten. Utrecht onderscheidt zich op het gebied van de gezondheidseconomie: er zijn niet alleen veel bedrijven, maar er is ook veel kennis (universiteiten,</w:t>
      </w:r>
      <w:r w:rsidR="005537CA">
        <w:rPr>
          <w:rFonts w:eastAsia="Calibri" w:cs="Arial"/>
        </w:rPr>
        <w:t xml:space="preserve"> </w:t>
      </w:r>
      <w:r w:rsidRPr="00390585">
        <w:rPr>
          <w:rFonts w:eastAsia="Calibri" w:cs="Arial"/>
        </w:rPr>
        <w:t>hogescholen, onderzoekinstituten) in ‘health’ (gezondheid). Ook de maakindustrie, logistiek en groothandel zijn belangrijke sectoren met veel banen. Door de centrale ligging en bereikbaarheid is Utrecht een populaire vestigingslocatie voor logistieke bedrijven. Utrecht heeft een sterk innovatieklimaat. Naast veel publieke R&amp;D-vestigingen (onderzoek en ontwikkeling) zijn bedrijven met name actief in ICT, food en health.</w:t>
      </w:r>
    </w:p>
    <w:p w:rsidRPr="00390585" w:rsidR="00AA12D0" w:rsidP="00AA12D0" w:rsidRDefault="00AA12D0" w14:paraId="2E67A1A0" w14:textId="77777777">
      <w:pPr>
        <w:rPr>
          <w:rFonts w:eastAsia="Calibri" w:cs="Arial"/>
        </w:rPr>
      </w:pPr>
      <w:r w:rsidRPr="00390585">
        <w:rPr>
          <w:rFonts w:eastAsia="Calibri" w:cs="Arial"/>
        </w:rPr>
        <w:t>Utrecht beschikt over een goed ondernemerschapsklimaat. In diverse (inter)nationale rankings wordt (naast de aanwezigheid van veel hoger opgeleiden en bereikbaarheid) met name de ‘quality of life’ hoog gewaardeerd: een aantrekkelijke woonomgeving, aanwezigheid van vele (culturele) voorzieningen en de nabijheid van natuur en landschap.</w:t>
      </w:r>
    </w:p>
    <w:p w:rsidR="00AA12D0" w:rsidP="00AA12D0" w:rsidRDefault="00AA12D0" w14:paraId="58B03A56" w14:textId="77777777">
      <w:pPr>
        <w:rPr>
          <w:rFonts w:eastAsia="Calibri" w:cs="Arial"/>
        </w:rPr>
      </w:pPr>
    </w:p>
    <w:p w:rsidRPr="00390585" w:rsidR="00AA12D0" w:rsidP="00AA12D0" w:rsidRDefault="00AA12D0" w14:paraId="7BBACC75" w14:textId="77777777">
      <w:pPr>
        <w:rPr>
          <w:rFonts w:eastAsia="Calibri" w:cs="Arial"/>
          <w:i/>
          <w:iCs/>
        </w:rPr>
      </w:pPr>
      <w:r w:rsidRPr="00390585">
        <w:rPr>
          <w:rFonts w:eastAsia="Calibri" w:cs="Arial"/>
        </w:rPr>
        <w:t xml:space="preserve">De beschikbare ruimte voor bedrijfsvestiging in </w:t>
      </w:r>
      <w:r>
        <w:rPr>
          <w:rFonts w:eastAsia="Calibri" w:cs="Arial"/>
        </w:rPr>
        <w:t xml:space="preserve">de </w:t>
      </w:r>
      <w:r w:rsidRPr="00D97CCE">
        <w:rPr>
          <w:rFonts w:eastAsia="Calibri" w:cs="Arial"/>
          <w:b/>
          <w:bCs/>
        </w:rPr>
        <w:t>provincie Utrecht</w:t>
      </w:r>
      <w:r w:rsidRPr="00390585">
        <w:rPr>
          <w:rFonts w:eastAsia="Calibri" w:cs="Arial"/>
        </w:rPr>
        <w:t xml:space="preserve"> is schaars; voor wat betreft bedrijfspanden is er niet of nauwelijks sprake van structurele leegstand en er is weinig voorraad aan beschikbaar en uitgeefbaar bedrijventerrein. De vestiging van bedrijven in Utrecht is divers; 28 % van de werkgelegenheid bevindt zich op specifieke bedrijventerreinen.</w:t>
      </w:r>
      <w:r w:rsidRPr="00390585">
        <w:rPr>
          <w:rFonts w:eastAsia="Calibri" w:cs="Arial"/>
          <w:i/>
          <w:iCs/>
        </w:rPr>
        <w:t xml:space="preserve"> </w:t>
      </w:r>
    </w:p>
    <w:p w:rsidRPr="00390585" w:rsidR="00AA12D0" w:rsidP="00AA12D0" w:rsidRDefault="00AA12D0" w14:paraId="48428ED4" w14:textId="77777777">
      <w:pPr>
        <w:rPr>
          <w:rFonts w:eastAsia="Calibri" w:cs="Arial"/>
          <w:i/>
          <w:iCs/>
        </w:rPr>
      </w:pPr>
    </w:p>
    <w:p w:rsidRPr="00390585" w:rsidR="00AA12D0" w:rsidP="00AA12D0" w:rsidRDefault="00AA12D0" w14:paraId="3C6E2B44" w14:textId="3B3E845A">
      <w:pPr>
        <w:rPr>
          <w:rFonts w:eastAsia="Calibri" w:cs="Arial"/>
        </w:rPr>
      </w:pPr>
      <w:r w:rsidRPr="00967156">
        <w:rPr>
          <w:rFonts w:eastAsia="Calibri" w:cs="Arial"/>
        </w:rPr>
        <w:t xml:space="preserve">Met name een zeer beperkt aantal goed bereikbare locaties bij </w:t>
      </w:r>
      <w:r w:rsidRPr="00967156">
        <w:rPr>
          <w:rFonts w:eastAsia="Calibri" w:cs="Arial"/>
          <w:b/>
          <w:bCs/>
        </w:rPr>
        <w:t>knooppunten</w:t>
      </w:r>
      <w:r w:rsidRPr="00967156">
        <w:rPr>
          <w:rFonts w:eastAsia="Calibri" w:cs="Arial"/>
        </w:rPr>
        <w:t xml:space="preserve"> in onze provincie zijn aantrekkelijk voor kantoorvestiging: hier is sprake van een vraag die het aanbod aan kantoorruimte overtreft. Hoewel ook op andere (knooppunt) locaties in onze provincie de vraag naar kantoorruimte enigszins is aangetrokken, is er nog steeds sprake van een overschot, tot uiting komend in leegstand van kantoorruimte.</w:t>
      </w:r>
      <w:r w:rsidRPr="00390585">
        <w:rPr>
          <w:rFonts w:eastAsia="Calibri" w:cs="Arial"/>
        </w:rPr>
        <w:t xml:space="preserve"> </w:t>
      </w:r>
    </w:p>
    <w:p w:rsidRPr="00390585" w:rsidR="00AA12D0" w:rsidP="00AA12D0" w:rsidRDefault="00AA12D0" w14:paraId="697E97C8" w14:textId="77777777">
      <w:pPr>
        <w:rPr>
          <w:rFonts w:eastAsia="Calibri" w:cs="Arial"/>
        </w:rPr>
      </w:pPr>
    </w:p>
    <w:p w:rsidRPr="00390585" w:rsidR="00AA12D0" w:rsidP="00AA12D0" w:rsidRDefault="00AA12D0" w14:paraId="3891C9D2" w14:textId="77777777">
      <w:pPr>
        <w:rPr>
          <w:rFonts w:eastAsia="Calibri" w:cs="Arial"/>
          <w:bCs/>
          <w:noProof/>
          <w:lang w:eastAsia="nl-NL"/>
        </w:rPr>
      </w:pPr>
      <w:r w:rsidRPr="00390585">
        <w:rPr>
          <w:rFonts w:eastAsia="Calibri" w:cs="Arial"/>
          <w:bCs/>
          <w:noProof/>
          <w:lang w:eastAsia="nl-NL"/>
        </w:rPr>
        <w:t xml:space="preserve">De centrale ligging van onze provincie in Nederland, gecombineerd met alle aanwezige kwaliteiten, maakt de </w:t>
      </w:r>
      <w:r w:rsidRPr="00F17171">
        <w:rPr>
          <w:rFonts w:eastAsia="Calibri" w:cs="Arial"/>
          <w:b/>
          <w:noProof/>
          <w:lang w:eastAsia="nl-NL"/>
        </w:rPr>
        <w:t>provincie Utrecht</w:t>
      </w:r>
      <w:r>
        <w:rPr>
          <w:rFonts w:eastAsia="Calibri" w:cs="Arial"/>
          <w:bCs/>
          <w:noProof/>
          <w:lang w:eastAsia="nl-NL"/>
        </w:rPr>
        <w:t xml:space="preserve"> </w:t>
      </w:r>
      <w:r w:rsidRPr="00390585">
        <w:rPr>
          <w:rFonts w:eastAsia="Calibri" w:cs="Arial"/>
          <w:bCs/>
          <w:noProof/>
          <w:lang w:eastAsia="nl-NL"/>
        </w:rPr>
        <w:t xml:space="preserve">bij uitstek een ontmoetingsplaats op nationaal niveau. Mensen komen naar Utrecht voor vergaderingen, opleidingen en congressen of om te winkelen of te ontspannen. </w:t>
      </w:r>
    </w:p>
    <w:p w:rsidRPr="00390585" w:rsidR="00AA12D0" w:rsidP="00AA12D0" w:rsidRDefault="00AA12D0" w14:paraId="4BF841EC" w14:textId="77777777">
      <w:pPr>
        <w:rPr>
          <w:rFonts w:eastAsia="Calibri" w:cs="Arial"/>
          <w:bCs/>
          <w:noProof/>
          <w:lang w:eastAsia="nl-NL"/>
        </w:rPr>
      </w:pPr>
    </w:p>
    <w:p w:rsidRPr="00390585" w:rsidR="00AA12D0" w:rsidP="00AA12D0" w:rsidRDefault="00AA12D0" w14:paraId="0E05E343" w14:textId="77777777">
      <w:pPr>
        <w:rPr>
          <w:rFonts w:eastAsia="Calibri" w:cs="Arial"/>
        </w:rPr>
      </w:pPr>
      <w:r w:rsidRPr="00390585">
        <w:rPr>
          <w:rFonts w:eastAsia="Calibri" w:cs="Arial"/>
        </w:rPr>
        <w:lastRenderedPageBreak/>
        <w:t xml:space="preserve">De </w:t>
      </w:r>
      <w:r w:rsidRPr="00F727CD">
        <w:rPr>
          <w:rFonts w:eastAsia="Calibri" w:cs="Arial"/>
          <w:b/>
          <w:bCs/>
        </w:rPr>
        <w:t>provincie Utrecht</w:t>
      </w:r>
      <w:r>
        <w:rPr>
          <w:rFonts w:eastAsia="Calibri" w:cs="Arial"/>
        </w:rPr>
        <w:t xml:space="preserve"> </w:t>
      </w:r>
      <w:r w:rsidRPr="00390585">
        <w:rPr>
          <w:rFonts w:eastAsia="Calibri" w:cs="Arial"/>
        </w:rPr>
        <w:t xml:space="preserve">beschikt over een goede retailstructuur, maar door maatschappelijke ontwikkelingen, waarbij de groei van online winkelen de belangrijkste is, hebben met name de middelgrote winkelcentra het moeilijk. Er is sprake van toenemende leegstand. </w:t>
      </w:r>
    </w:p>
    <w:p w:rsidRPr="00390585" w:rsidR="00AA12D0" w:rsidP="00AA12D0" w:rsidRDefault="00AA12D0" w14:paraId="22A2E409" w14:textId="77777777">
      <w:pPr>
        <w:rPr>
          <w:rFonts w:eastAsia="Arial" w:cs="Arial"/>
          <w:szCs w:val="18"/>
          <w:lang w:eastAsia="nl-NL" w:bidi="nl-NL"/>
        </w:rPr>
      </w:pPr>
    </w:p>
    <w:p w:rsidRPr="00435514" w:rsidR="00AA12D0" w:rsidP="00AA12D0" w:rsidRDefault="00AA12D0" w14:paraId="5E12EEC1" w14:textId="77777777">
      <w:pPr>
        <w:rPr>
          <w:i/>
          <w:iCs/>
          <w:lang w:eastAsia="nl-NL"/>
        </w:rPr>
      </w:pPr>
      <w:r w:rsidRPr="00435514">
        <w:rPr>
          <w:i/>
          <w:iCs/>
          <w:lang w:eastAsia="nl-NL"/>
        </w:rPr>
        <w:t>Basisprincipes voor verstedelijking</w:t>
      </w:r>
    </w:p>
    <w:p w:rsidRPr="00435514" w:rsidR="00AA12D0" w:rsidP="00AA12D0" w:rsidRDefault="00AA12D0" w14:paraId="175E58E1" w14:textId="77777777">
      <w:pPr>
        <w:rPr>
          <w:lang w:eastAsia="nl-NL"/>
        </w:rPr>
      </w:pPr>
      <w:r w:rsidRPr="00435514">
        <w:rPr>
          <w:rFonts w:eastAsia="Calibri" w:cs="Times New Roman"/>
          <w:bCs/>
          <w:noProof/>
          <w:szCs w:val="18"/>
          <w:lang w:eastAsia="nl-NL" w:bidi="nl-NL"/>
        </w:rPr>
        <w:t xml:space="preserve">Prognoses wijzen uit dat de provincie het komende decennia nog fors gaat groeien, en dat er extra ruimte nodig is om deze groei op te vangen. </w:t>
      </w:r>
      <w:r w:rsidRPr="00435514">
        <w:rPr>
          <w:lang w:eastAsia="nl-NL"/>
        </w:rPr>
        <w:t xml:space="preserve">Wij bezien de toekomstige ontwikkeling van woon- en werklocaties in samenhang met bereikbaarheid, en in samenhang met de overige opgaven en kwaliteiten zoals in deze visie verwoord. Daarom hanteren we bij de locatiekeuze voor nieuwe verstedelijking de volgende basisprincipes: </w:t>
      </w:r>
    </w:p>
    <w:p w:rsidRPr="00435514" w:rsidR="00AA12D0" w:rsidP="001A05A0" w:rsidRDefault="00AA12D0" w14:paraId="19845F65" w14:textId="52F398A2">
      <w:pPr>
        <w:pStyle w:val="Lijstalinea"/>
        <w:numPr>
          <w:ilvl w:val="0"/>
          <w:numId w:val="1"/>
        </w:numPr>
        <w:rPr>
          <w:lang w:eastAsia="nl-NL"/>
        </w:rPr>
      </w:pPr>
      <w:r w:rsidRPr="00435514">
        <w:rPr>
          <w:lang w:eastAsia="nl-NL"/>
        </w:rPr>
        <w:t xml:space="preserve">zo veel mogelijk binnenstedelijk/binnendorps (binnen het </w:t>
      </w:r>
      <w:r w:rsidRPr="00435514">
        <w:rPr>
          <w:b/>
          <w:bCs/>
          <w:lang w:eastAsia="nl-NL"/>
        </w:rPr>
        <w:t>stedelijk gebied</w:t>
      </w:r>
      <w:r w:rsidRPr="00435514">
        <w:rPr>
          <w:lang w:eastAsia="nl-NL"/>
        </w:rPr>
        <w:t xml:space="preserve">) nabij </w:t>
      </w:r>
      <w:r w:rsidRPr="00435514">
        <w:rPr>
          <w:b/>
          <w:bCs/>
          <w:lang w:eastAsia="nl-NL"/>
        </w:rPr>
        <w:t>knooppunten</w:t>
      </w:r>
      <w:r w:rsidRPr="00435514">
        <w:rPr>
          <w:lang w:eastAsia="nl-NL"/>
        </w:rPr>
        <w:t>;</w:t>
      </w:r>
    </w:p>
    <w:p w:rsidRPr="00435514" w:rsidR="00AA12D0" w:rsidP="001A05A0" w:rsidRDefault="00AA12D0" w14:paraId="064C6D40" w14:textId="159E4922">
      <w:pPr>
        <w:pStyle w:val="Lijstalinea"/>
        <w:numPr>
          <w:ilvl w:val="0"/>
          <w:numId w:val="1"/>
        </w:numPr>
        <w:rPr>
          <w:lang w:eastAsia="nl-NL"/>
        </w:rPr>
      </w:pPr>
      <w:r w:rsidRPr="00435514">
        <w:rPr>
          <w:lang w:eastAsia="nl-NL"/>
        </w:rPr>
        <w:t xml:space="preserve">daarnaast in overig </w:t>
      </w:r>
      <w:r w:rsidRPr="00435514">
        <w:rPr>
          <w:b/>
          <w:bCs/>
          <w:lang w:eastAsia="nl-NL"/>
        </w:rPr>
        <w:t>stedelijk gebied</w:t>
      </w:r>
      <w:r w:rsidRPr="00435514">
        <w:rPr>
          <w:lang w:eastAsia="nl-NL"/>
        </w:rPr>
        <w:t>;</w:t>
      </w:r>
    </w:p>
    <w:p w:rsidRPr="00435514" w:rsidR="00AA12D0" w:rsidP="001A05A0" w:rsidRDefault="00AA12D0" w14:paraId="3D07F5A2" w14:textId="3B1C8DB3">
      <w:pPr>
        <w:pStyle w:val="Lijstalinea"/>
        <w:numPr>
          <w:ilvl w:val="0"/>
          <w:numId w:val="1"/>
        </w:numPr>
        <w:rPr>
          <w:lang w:eastAsia="nl-NL"/>
        </w:rPr>
      </w:pPr>
      <w:r w:rsidRPr="00435514">
        <w:rPr>
          <w:lang w:eastAsia="nl-NL"/>
        </w:rPr>
        <w:t xml:space="preserve">eventuele nieuwe (grootschalige) uitleg koppelen </w:t>
      </w:r>
      <w:r w:rsidR="006C137B">
        <w:rPr>
          <w:lang w:eastAsia="nl-NL"/>
        </w:rPr>
        <w:t xml:space="preserve">aan </w:t>
      </w:r>
      <w:r w:rsidRPr="00435514">
        <w:rPr>
          <w:lang w:eastAsia="nl-NL"/>
        </w:rPr>
        <w:t xml:space="preserve">hoogwaardig openbaar vervoer en aan (bestaande of nieuwe) </w:t>
      </w:r>
      <w:r w:rsidRPr="00435514">
        <w:rPr>
          <w:b/>
          <w:bCs/>
          <w:lang w:eastAsia="nl-NL"/>
        </w:rPr>
        <w:t>knooppunten</w:t>
      </w:r>
      <w:r w:rsidRPr="00435514">
        <w:rPr>
          <w:lang w:eastAsia="nl-NL"/>
        </w:rPr>
        <w:t xml:space="preserve"> van de belangrijkste infrastructurele corridors. </w:t>
      </w:r>
    </w:p>
    <w:p w:rsidR="00AA12D0" w:rsidP="00AA12D0" w:rsidRDefault="00AA12D0" w14:paraId="75672955" w14:textId="77777777">
      <w:pPr>
        <w:rPr>
          <w:lang w:eastAsia="nl-NL"/>
        </w:rPr>
      </w:pPr>
      <w:r w:rsidRPr="00435514">
        <w:rPr>
          <w:lang w:eastAsia="nl-NL"/>
        </w:rPr>
        <w:t>In aanvulling hierop willen we onder voorwaarden ruimte bieden aan kernen voor kleinschalige uitbreiding van het stedelijk gebied om de lokale vitaliteit of ruimtelijke kwaliteit te vergroten (lokaal maatwerk).</w:t>
      </w:r>
    </w:p>
    <w:p w:rsidR="00AA12D0" w:rsidP="00AA12D0" w:rsidRDefault="00AA12D0" w14:paraId="11A987C9" w14:textId="77777777">
      <w:pPr>
        <w:rPr>
          <w:lang w:eastAsia="nl-NL"/>
        </w:rPr>
      </w:pPr>
    </w:p>
    <w:p w:rsidRPr="00390585" w:rsidR="007C50D3" w:rsidP="0073592B" w:rsidRDefault="007C50D3" w14:paraId="23E0AC5A" w14:textId="77777777">
      <w:pPr>
        <w:pStyle w:val="Kop2"/>
        <w:numPr>
          <w:ilvl w:val="2"/>
          <w:numId w:val="6"/>
        </w:numPr>
        <w:rPr>
          <w:rStyle w:val="normaltextrun1"/>
        </w:rPr>
      </w:pPr>
      <w:bookmarkStart w:name="_Toc36733141" w:id="48"/>
      <w:r w:rsidRPr="00390585">
        <w:rPr>
          <w:rStyle w:val="normaltextrun1"/>
        </w:rPr>
        <w:t>Ruimte voor wonen en leven</w:t>
      </w:r>
      <w:bookmarkEnd w:id="47"/>
      <w:bookmarkEnd w:id="48"/>
    </w:p>
    <w:p w:rsidRPr="00F37BC3" w:rsidR="007C50D3" w:rsidP="007C50D3" w:rsidRDefault="007C50D3" w14:paraId="37E5A574" w14:textId="77777777">
      <w:pPr>
        <w:rPr>
          <w:bCs/>
          <w:strike/>
          <w:noProof/>
          <w:lang w:eastAsia="nl-NL"/>
        </w:rPr>
      </w:pPr>
    </w:p>
    <w:p w:rsidRPr="0014241A" w:rsidR="007448C0" w:rsidP="00F37BC3" w:rsidRDefault="007448C0" w14:paraId="0A890D46" w14:textId="77777777">
      <w:pPr>
        <w:rPr>
          <w:rFonts w:eastAsia="Calibri" w:cs="Arial"/>
          <w:bCs/>
          <w:i/>
          <w:iCs/>
          <w:noProof/>
          <w:lang w:eastAsia="nl-NL"/>
        </w:rPr>
      </w:pPr>
      <w:r w:rsidRPr="0014241A">
        <w:rPr>
          <w:rFonts w:eastAsia="Calibri" w:cs="Arial"/>
          <w:bCs/>
          <w:i/>
          <w:iCs/>
          <w:noProof/>
          <w:lang w:eastAsia="nl-NL"/>
        </w:rPr>
        <w:t xml:space="preserve">Ambities </w:t>
      </w:r>
    </w:p>
    <w:p w:rsidRPr="00390585" w:rsidR="007448C0" w:rsidP="00F37BC3" w:rsidRDefault="007448C0" w14:paraId="46CEFDB0" w14:textId="777F3753">
      <w:pPr>
        <w:numPr>
          <w:ilvl w:val="0"/>
          <w:numId w:val="2"/>
        </w:numPr>
        <w:spacing w:after="160"/>
        <w:contextualSpacing/>
        <w:rPr>
          <w:rFonts w:eastAsia="Calibri" w:cs="Arial"/>
          <w:bCs/>
          <w:noProof/>
          <w:lang w:eastAsia="nl-NL"/>
        </w:rPr>
      </w:pPr>
      <w:r w:rsidRPr="0014241A">
        <w:rPr>
          <w:rFonts w:eastAsia="Calibri" w:cs="Arial"/>
          <w:bCs/>
          <w:noProof/>
          <w:u w:val="single"/>
          <w:lang w:eastAsia="nl-NL"/>
        </w:rPr>
        <w:t>2040</w:t>
      </w:r>
      <w:r w:rsidRPr="00390585">
        <w:rPr>
          <w:rFonts w:eastAsia="Calibri" w:cs="Arial"/>
          <w:bCs/>
          <w:noProof/>
          <w:lang w:eastAsia="nl-NL"/>
        </w:rPr>
        <w:t xml:space="preserve">: een sterke provincie met een </w:t>
      </w:r>
      <w:bookmarkStart w:name="_Hlk32914602" w:id="49"/>
      <w:r w:rsidRPr="00390585">
        <w:rPr>
          <w:rFonts w:eastAsia="Calibri" w:cs="Arial"/>
          <w:bCs/>
          <w:noProof/>
          <w:lang w:eastAsia="nl-NL"/>
        </w:rPr>
        <w:t>duurzaam, gezond en divers woon- en leefklimaat</w:t>
      </w:r>
      <w:bookmarkEnd w:id="49"/>
      <w:r w:rsidRPr="00390585">
        <w:rPr>
          <w:rFonts w:eastAsia="Calibri" w:cs="Arial"/>
          <w:bCs/>
          <w:noProof/>
          <w:lang w:eastAsia="nl-NL"/>
        </w:rPr>
        <w:t xml:space="preserve">. </w:t>
      </w:r>
    </w:p>
    <w:p w:rsidRPr="00390585" w:rsidR="007448C0" w:rsidP="00F37BC3" w:rsidRDefault="007448C0" w14:paraId="0DE718D0" w14:textId="77777777">
      <w:pPr>
        <w:numPr>
          <w:ilvl w:val="0"/>
          <w:numId w:val="2"/>
        </w:numPr>
        <w:spacing w:after="160"/>
        <w:contextualSpacing/>
        <w:rPr>
          <w:rFonts w:eastAsia="Calibri" w:cs="Arial"/>
          <w:bCs/>
          <w:noProof/>
          <w:lang w:eastAsia="nl-NL"/>
        </w:rPr>
      </w:pPr>
      <w:bookmarkStart w:name="_Hlk32932623" w:id="50"/>
      <w:r w:rsidRPr="002E6C1B">
        <w:rPr>
          <w:rFonts w:eastAsia="Calibri" w:cs="Arial"/>
          <w:bCs/>
          <w:noProof/>
          <w:u w:val="single"/>
          <w:lang w:eastAsia="nl-NL"/>
        </w:rPr>
        <w:t>2040</w:t>
      </w:r>
      <w:r w:rsidRPr="00390585">
        <w:rPr>
          <w:rFonts w:eastAsia="Calibri" w:cs="Arial"/>
          <w:bCs/>
          <w:noProof/>
          <w:lang w:eastAsia="nl-NL"/>
        </w:rPr>
        <w:t>: behoud en versterking van de inclusiviteit van de Utrechtse samenleving, zodat alle inwoners kunnen wonen, werken of ontmoeten waar en wanneer zij dat wensen.</w:t>
      </w:r>
    </w:p>
    <w:bookmarkEnd w:id="50"/>
    <w:p w:rsidRPr="00435514" w:rsidR="007448C0" w:rsidP="00F37BC3" w:rsidRDefault="007448C0" w14:paraId="75AFAF2A" w14:textId="43A026D9">
      <w:pPr>
        <w:numPr>
          <w:ilvl w:val="0"/>
          <w:numId w:val="2"/>
        </w:numPr>
        <w:spacing w:after="160"/>
        <w:contextualSpacing/>
        <w:rPr>
          <w:rFonts w:eastAsia="Calibri" w:cs="Arial"/>
          <w:bCs/>
          <w:noProof/>
          <w:lang w:eastAsia="nl-NL"/>
        </w:rPr>
      </w:pPr>
      <w:r w:rsidRPr="002E6C1B">
        <w:rPr>
          <w:rFonts w:eastAsia="Calibri" w:cs="Arial"/>
          <w:bCs/>
          <w:noProof/>
          <w:u w:val="single"/>
          <w:lang w:eastAsia="nl-NL"/>
        </w:rPr>
        <w:t>2040</w:t>
      </w:r>
      <w:r w:rsidRPr="00390585">
        <w:rPr>
          <w:rFonts w:eastAsia="Calibri" w:cs="Arial"/>
          <w:bCs/>
          <w:noProof/>
          <w:lang w:eastAsia="nl-NL"/>
        </w:rPr>
        <w:t xml:space="preserve">: iedereen die in de provincie Utrecht wil wonen kan beschikken over passende woonruimte. Dit </w:t>
      </w:r>
      <w:r w:rsidRPr="00435514">
        <w:rPr>
          <w:rFonts w:eastAsia="Calibri" w:cs="Arial"/>
          <w:bCs/>
          <w:noProof/>
          <w:lang w:eastAsia="nl-NL"/>
        </w:rPr>
        <w:t>betekent onder andere een voldoende aanbod aan woningen in het sociale en middeldure segment.</w:t>
      </w:r>
    </w:p>
    <w:p w:rsidRPr="00390585" w:rsidR="007448C0" w:rsidP="00F37BC3" w:rsidRDefault="007448C0" w14:paraId="6FDFC2A9" w14:textId="77777777">
      <w:pPr>
        <w:numPr>
          <w:ilvl w:val="0"/>
          <w:numId w:val="2"/>
        </w:numPr>
        <w:spacing w:after="160"/>
        <w:contextualSpacing/>
        <w:rPr>
          <w:rFonts w:eastAsia="Calibri" w:cs="Arial"/>
          <w:bCs/>
          <w:noProof/>
          <w:lang w:eastAsia="nl-NL"/>
        </w:rPr>
      </w:pPr>
      <w:r w:rsidRPr="002E6C1B">
        <w:rPr>
          <w:rFonts w:eastAsia="Calibri" w:cs="Arial"/>
          <w:bCs/>
          <w:noProof/>
          <w:u w:val="single"/>
          <w:lang w:eastAsia="nl-NL"/>
        </w:rPr>
        <w:t>2040</w:t>
      </w:r>
      <w:r w:rsidRPr="00390585">
        <w:rPr>
          <w:rFonts w:eastAsia="Calibri" w:cs="Arial"/>
          <w:bCs/>
          <w:noProof/>
          <w:lang w:eastAsia="nl-NL"/>
        </w:rPr>
        <w:t xml:space="preserve">: </w:t>
      </w:r>
      <w:bookmarkStart w:name="_Hlk32915414" w:id="51"/>
      <w:r w:rsidRPr="00390585">
        <w:rPr>
          <w:rFonts w:eastAsia="Calibri" w:cs="Arial"/>
          <w:bCs/>
          <w:noProof/>
          <w:lang w:eastAsia="nl-NL"/>
        </w:rPr>
        <w:t>behoud en versterking kwaliteit van de woonomgeving; gevarieerd en met aandacht voor de openbare ruimte met groen en blauw en ruimte om te bewegen</w:t>
      </w:r>
      <w:r w:rsidRPr="00390585">
        <w:rPr>
          <w:rFonts w:eastAsia="Calibri" w:cs="Arial"/>
        </w:rPr>
        <w:t xml:space="preserve"> </w:t>
      </w:r>
      <w:r w:rsidRPr="00390585">
        <w:rPr>
          <w:rFonts w:eastAsia="Calibri" w:cs="Arial"/>
          <w:bCs/>
          <w:noProof/>
          <w:lang w:eastAsia="nl-NL"/>
        </w:rPr>
        <w:t>en laagdrempelige en goed bereikbare voorzieningen</w:t>
      </w:r>
      <w:bookmarkEnd w:id="51"/>
      <w:r w:rsidRPr="00390585">
        <w:rPr>
          <w:rFonts w:eastAsia="Calibri" w:cs="Arial"/>
          <w:bCs/>
          <w:noProof/>
          <w:lang w:eastAsia="nl-NL"/>
        </w:rPr>
        <w:t xml:space="preserve">. </w:t>
      </w:r>
    </w:p>
    <w:p w:rsidRPr="00390585" w:rsidR="007448C0" w:rsidP="00F37BC3" w:rsidRDefault="007448C0" w14:paraId="763BB684" w14:textId="77777777">
      <w:pPr>
        <w:numPr>
          <w:ilvl w:val="0"/>
          <w:numId w:val="2"/>
        </w:numPr>
        <w:spacing w:after="160"/>
        <w:contextualSpacing/>
        <w:rPr>
          <w:rFonts w:eastAsia="Calibri" w:cs="Arial"/>
          <w:bCs/>
          <w:noProof/>
          <w:lang w:eastAsia="nl-NL"/>
        </w:rPr>
      </w:pPr>
      <w:r w:rsidRPr="002E6C1B">
        <w:rPr>
          <w:rFonts w:eastAsia="Calibri" w:cs="Arial"/>
          <w:bCs/>
          <w:noProof/>
          <w:u w:val="single"/>
          <w:lang w:eastAsia="nl-NL"/>
        </w:rPr>
        <w:t>2040</w:t>
      </w:r>
      <w:r w:rsidRPr="00390585">
        <w:rPr>
          <w:rFonts w:eastAsia="Calibri" w:cs="Arial"/>
          <w:bCs/>
          <w:noProof/>
          <w:lang w:eastAsia="nl-NL"/>
        </w:rPr>
        <w:t xml:space="preserve">: Het </w:t>
      </w:r>
      <w:bookmarkStart w:name="_Hlk32915446" w:id="52"/>
      <w:r w:rsidRPr="00390585">
        <w:rPr>
          <w:rFonts w:eastAsia="Calibri" w:cs="Arial"/>
          <w:bCs/>
          <w:noProof/>
          <w:lang w:eastAsia="nl-NL"/>
        </w:rPr>
        <w:t>realiseren van energieneutrale woningen of woonwijken (energieneutraal in 2040)</w:t>
      </w:r>
      <w:r>
        <w:rPr>
          <w:rFonts w:eastAsia="Calibri" w:cs="Arial"/>
          <w:bCs/>
          <w:noProof/>
          <w:lang w:eastAsia="nl-NL"/>
        </w:rPr>
        <w:t>.</w:t>
      </w:r>
    </w:p>
    <w:p w:rsidRPr="00FB61BB" w:rsidR="007448C0" w:rsidP="00F37BC3" w:rsidRDefault="00FB61BB" w14:paraId="758B92F8" w14:textId="0EC159A5">
      <w:pPr>
        <w:rPr>
          <w:rFonts w:eastAsia="Calibri" w:cs="Arial"/>
          <w:lang w:eastAsia="nl-NL" w:bidi="nl-NL"/>
        </w:rPr>
      </w:pPr>
      <w:bookmarkStart w:name="_Hlk16159334" w:id="53"/>
      <w:bookmarkEnd w:id="52"/>
      <w:r w:rsidRPr="00FB61BB">
        <w:rPr>
          <w:rFonts w:eastAsia="Calibri" w:cs="Arial"/>
          <w:bCs/>
          <w:noProof/>
          <w:lang w:eastAsia="nl-NL" w:bidi="nl-NL"/>
        </w:rPr>
        <w:t xml:space="preserve">Hierna is het beleid weergegeven waarmee we deze ambities willen bereiken. </w:t>
      </w:r>
      <w:r w:rsidRPr="00C47618" w:rsidR="00C47618">
        <w:rPr>
          <w:rFonts w:eastAsia="Calibri" w:cs="Arial"/>
          <w:bCs/>
          <w:noProof/>
          <w:lang w:eastAsia="nl-NL" w:bidi="nl-NL"/>
        </w:rPr>
        <w:t>De vetgedrukte woorden in de tekst zijn weergegeven op themakaart 11.</w:t>
      </w:r>
    </w:p>
    <w:p w:rsidRPr="002E6C1B" w:rsidR="00FB61BB" w:rsidP="00F37BC3" w:rsidRDefault="00FB61BB" w14:paraId="4F82AE78" w14:textId="77777777">
      <w:pPr>
        <w:rPr>
          <w:rFonts w:eastAsia="Calibri" w:cs="Arial"/>
          <w:b/>
          <w:strike/>
          <w:noProof/>
          <w:lang w:eastAsia="nl-NL" w:bidi="nl-NL"/>
        </w:rPr>
      </w:pPr>
    </w:p>
    <w:p w:rsidRPr="00A355C1" w:rsidR="007448C0" w:rsidDel="004F78F2" w:rsidP="007448C0" w:rsidRDefault="007448C0" w14:paraId="069233ED" w14:textId="77777777">
      <w:pPr>
        <w:rPr>
          <w:rFonts w:eastAsia="Calibri" w:cs="Arial"/>
          <w:b/>
          <w:i/>
          <w:iCs/>
          <w:noProof/>
          <w:lang w:eastAsia="nl-NL" w:bidi="nl-NL"/>
        </w:rPr>
      </w:pPr>
      <w:r w:rsidRPr="00913535" w:rsidDel="00E55A5C">
        <w:rPr>
          <w:rFonts w:eastAsia="Calibri" w:cs="Arial"/>
          <w:bCs/>
          <w:i/>
          <w:iCs/>
          <w:noProof/>
          <w:lang w:eastAsia="nl-NL" w:bidi="nl-NL"/>
        </w:rPr>
        <w:t>De woningbouwopgave</w:t>
      </w:r>
      <w:bookmarkEnd w:id="53"/>
    </w:p>
    <w:p w:rsidR="007448C0" w:rsidP="007448C0" w:rsidRDefault="007448C0" w14:paraId="31DEBA14" w14:textId="0AB7F7D2">
      <w:pPr>
        <w:rPr>
          <w:rFonts w:eastAsia="Calibri" w:cs="Arial"/>
          <w:noProof/>
          <w:lang w:eastAsia="nl-NL" w:bidi="nl-NL"/>
        </w:rPr>
      </w:pPr>
      <w:r w:rsidRPr="00390585" w:rsidDel="00FF3790">
        <w:rPr>
          <w:rFonts w:eastAsia="Calibri" w:cs="Arial"/>
          <w:bCs/>
          <w:noProof/>
          <w:lang w:eastAsia="nl-NL" w:bidi="nl-NL"/>
        </w:rPr>
        <w:t>Om volledig te voldoen aan de woningbehoefte</w:t>
      </w:r>
      <w:r w:rsidR="007E636D">
        <w:rPr>
          <w:rFonts w:eastAsia="Calibri" w:cs="Arial"/>
          <w:bCs/>
          <w:noProof/>
          <w:lang w:eastAsia="nl-NL" w:bidi="nl-NL"/>
        </w:rPr>
        <w:t xml:space="preserve"> </w:t>
      </w:r>
      <w:r>
        <w:rPr>
          <w:rFonts w:eastAsia="Calibri" w:cs="Arial"/>
          <w:bCs/>
          <w:noProof/>
          <w:lang w:eastAsia="nl-NL" w:bidi="nl-NL"/>
        </w:rPr>
        <w:t xml:space="preserve">in de </w:t>
      </w:r>
      <w:r w:rsidRPr="00182DDB">
        <w:rPr>
          <w:rFonts w:eastAsia="Calibri" w:cs="Arial"/>
          <w:b/>
          <w:noProof/>
          <w:lang w:eastAsia="nl-NL" w:bidi="nl-NL"/>
        </w:rPr>
        <w:t>provincie Utrecht</w:t>
      </w:r>
      <w:r w:rsidRPr="00390585" w:rsidDel="00FF3790">
        <w:rPr>
          <w:rFonts w:eastAsia="Calibri" w:cs="Arial"/>
          <w:bCs/>
          <w:noProof/>
          <w:lang w:eastAsia="nl-NL" w:bidi="nl-NL"/>
        </w:rPr>
        <w:t>, is het nodig om tot 2040 in totaal nog ongeveer 145.000 woningen te bouwen. Dit is een grote opgave, die alleen kan worden gereali</w:t>
      </w:r>
      <w:r w:rsidDel="00FF3790">
        <w:rPr>
          <w:rFonts w:eastAsia="Calibri" w:cs="Arial"/>
          <w:bCs/>
          <w:noProof/>
          <w:lang w:eastAsia="nl-NL" w:bidi="nl-NL"/>
        </w:rPr>
        <w:t>s</w:t>
      </w:r>
      <w:r w:rsidRPr="00390585" w:rsidDel="00FF3790">
        <w:rPr>
          <w:rFonts w:eastAsia="Calibri" w:cs="Arial"/>
          <w:bCs/>
          <w:noProof/>
          <w:lang w:eastAsia="nl-NL" w:bidi="nl-NL"/>
        </w:rPr>
        <w:t>eerd door als overheden onderling en met andere partners in de bouwwereld samen te werken. Als we ervan uitgaan dat de nu bekende bestaande woningbouwplannen</w:t>
      </w:r>
      <w:r>
        <w:rPr>
          <w:rStyle w:val="Voetnootmarkering"/>
          <w:rFonts w:eastAsia="Calibri" w:cs="Arial"/>
          <w:bCs/>
          <w:noProof/>
          <w:lang w:eastAsia="nl-NL" w:bidi="nl-NL"/>
        </w:rPr>
        <w:footnoteReference w:id="3"/>
      </w:r>
      <w:r w:rsidRPr="00390585" w:rsidDel="00FF3790">
        <w:rPr>
          <w:rFonts w:eastAsia="Calibri" w:cs="Arial"/>
          <w:bCs/>
          <w:noProof/>
          <w:lang w:eastAsia="nl-NL" w:bidi="nl-NL"/>
        </w:rPr>
        <w:t xml:space="preserve"> allemaal worden gerealiseerd, moet nog nieuwe ruimte worden gezocht voor circa 56.000 woningen. Deze woningen kunnen voor een groot deel binnen het bestaande </w:t>
      </w:r>
      <w:r w:rsidRPr="00390585" w:rsidDel="00FF3790">
        <w:rPr>
          <w:rFonts w:eastAsia="Calibri" w:cs="Arial"/>
          <w:b/>
          <w:noProof/>
          <w:lang w:eastAsia="nl-NL" w:bidi="nl-NL"/>
        </w:rPr>
        <w:t>stedelijke gebied</w:t>
      </w:r>
      <w:r w:rsidRPr="00390585" w:rsidDel="00FF3790">
        <w:rPr>
          <w:rFonts w:eastAsia="Calibri" w:cs="Arial"/>
          <w:bCs/>
          <w:noProof/>
          <w:lang w:eastAsia="nl-NL" w:bidi="nl-NL"/>
        </w:rPr>
        <w:t xml:space="preserve"> (van steden en dorpen) via inbreiding en transformatie worden gerealiseerd, maar niettemin verwachten wij dat er</w:t>
      </w:r>
      <w:r w:rsidRPr="00390585" w:rsidDel="00FF3790">
        <w:rPr>
          <w:rFonts w:eastAsia="Calibri" w:cs="Arial"/>
          <w:noProof/>
          <w:lang w:eastAsia="nl-NL" w:bidi="nl-NL"/>
        </w:rPr>
        <w:t xml:space="preserve"> op de langere termijn een of meer nieuwe grootschalige woningbouwlocaties nodig zijn. </w:t>
      </w:r>
    </w:p>
    <w:p w:rsidRPr="00435514" w:rsidR="007448C0" w:rsidP="007448C0" w:rsidRDefault="007448C0" w14:paraId="489566D5" w14:textId="58EC1D0B">
      <w:pPr>
        <w:rPr>
          <w:rFonts w:eastAsia="Calibri" w:cs="Arial"/>
          <w:noProof/>
          <w:lang w:eastAsia="nl-NL" w:bidi="nl-NL"/>
        </w:rPr>
      </w:pPr>
      <w:r w:rsidRPr="00435514">
        <w:rPr>
          <w:rFonts w:eastAsia="Calibri" w:cs="Arial"/>
          <w:noProof/>
          <w:lang w:eastAsia="nl-NL" w:bidi="nl-NL"/>
        </w:rPr>
        <w:t xml:space="preserve">Voor de locatiekeuze voor nieuwe stedelijke ontwikkelingen hanteren we de hiervoor aangegeven basisprincipes, maar daarnaast staat deze onder invloed van de effecten van klimaatverandering, van bereikbaarheid, van nabijheid van functies en behoud van de leefbaarheid, van behoud van landschappelijke en cultuurhistorische kwaliteiten, van behoud van biodiversiteit en van de energie-infrastructuur. </w:t>
      </w:r>
    </w:p>
    <w:p w:rsidRPr="00390585" w:rsidR="007448C0" w:rsidDel="00FF3790" w:rsidP="007448C0" w:rsidRDefault="007448C0" w14:paraId="2696E3DB" w14:textId="77777777">
      <w:pPr>
        <w:rPr>
          <w:rFonts w:eastAsia="Calibri" w:cs="Arial"/>
          <w:noProof/>
          <w:lang w:eastAsia="nl-NL" w:bidi="nl-NL"/>
        </w:rPr>
      </w:pPr>
      <w:r w:rsidRPr="00435514">
        <w:rPr>
          <w:rFonts w:eastAsia="Calibri" w:cs="Arial"/>
          <w:noProof/>
          <w:lang w:eastAsia="nl-NL" w:bidi="nl-NL"/>
        </w:rPr>
        <w:t>Omdat er nu al spanning is op de woningmarkt, is het noodzakelijk om de woningbouwproductie te versnellen.</w:t>
      </w:r>
    </w:p>
    <w:p w:rsidRPr="00390585" w:rsidR="007448C0" w:rsidDel="00FF3790" w:rsidP="007448C0" w:rsidRDefault="007448C0" w14:paraId="05B0004F" w14:textId="77777777">
      <w:pPr>
        <w:rPr>
          <w:rFonts w:eastAsia="Calibri" w:cs="Arial"/>
          <w:noProof/>
          <w:lang w:eastAsia="nl-NL" w:bidi="nl-NL"/>
        </w:rPr>
      </w:pPr>
      <w:r w:rsidRPr="00390585" w:rsidDel="00FF3790">
        <w:rPr>
          <w:rFonts w:eastAsia="Calibri" w:cs="Arial"/>
          <w:noProof/>
          <w:lang w:eastAsia="nl-NL" w:bidi="nl-NL"/>
        </w:rPr>
        <w:t xml:space="preserve">In de gebiedsgerichte uitwerkingen is deze opgave in samenhang met de overige opgaven en kwaliteiten bezien. Daarbij maken we een afweging op (boven)regionaal niveau. Bij bereikbaarheid gaat het bijvoorbeeld ook om de effecten op het regionale of zelfs nationale infrastructurele netwerk, en niet alleen om de lokale ontsluiting.  </w:t>
      </w:r>
    </w:p>
    <w:p w:rsidR="007448C0" w:rsidP="007448C0" w:rsidRDefault="007448C0" w14:paraId="4C088F92" w14:textId="77777777">
      <w:pPr>
        <w:rPr>
          <w:rFonts w:eastAsia="Calibri" w:cs="Arial"/>
          <w:i/>
          <w:iCs/>
          <w:noProof/>
          <w:lang w:eastAsia="nl-NL" w:bidi="nl-NL"/>
        </w:rPr>
      </w:pPr>
    </w:p>
    <w:p w:rsidRPr="00155097" w:rsidR="007448C0" w:rsidP="007448C0" w:rsidRDefault="007448C0" w14:paraId="7F78A8B4" w14:textId="619DD05B">
      <w:pPr>
        <w:rPr>
          <w:rFonts w:eastAsia="Calibri" w:cs="Arial"/>
          <w:i/>
          <w:iCs/>
          <w:strike/>
          <w:noProof/>
          <w:lang w:eastAsia="nl-NL" w:bidi="nl-NL"/>
        </w:rPr>
      </w:pPr>
      <w:r w:rsidRPr="00435514">
        <w:rPr>
          <w:rFonts w:eastAsia="Calibri" w:cs="Arial"/>
          <w:i/>
          <w:iCs/>
          <w:noProof/>
          <w:lang w:eastAsia="nl-NL" w:bidi="nl-NL"/>
        </w:rPr>
        <w:t>Een woning voor iedereen</w:t>
      </w:r>
      <w:r>
        <w:rPr>
          <w:rFonts w:eastAsia="Calibri" w:cs="Arial"/>
          <w:i/>
          <w:iCs/>
          <w:noProof/>
          <w:lang w:eastAsia="nl-NL" w:bidi="nl-NL"/>
        </w:rPr>
        <w:t xml:space="preserve"> </w:t>
      </w:r>
    </w:p>
    <w:p w:rsidRPr="00390585" w:rsidR="007448C0" w:rsidP="007448C0" w:rsidRDefault="007448C0" w14:paraId="52ED0B55" w14:textId="75230828">
      <w:pPr>
        <w:rPr>
          <w:rFonts w:eastAsia="Calibri" w:cs="Arial"/>
          <w:noProof/>
          <w:lang w:eastAsia="nl-NL" w:bidi="nl-NL"/>
        </w:rPr>
      </w:pPr>
      <w:r w:rsidRPr="00390585">
        <w:rPr>
          <w:rFonts w:eastAsia="Calibri" w:cs="Arial"/>
          <w:noProof/>
          <w:lang w:eastAsia="nl-NL" w:bidi="nl-NL"/>
        </w:rPr>
        <w:t xml:space="preserve">Naast voldoende woningen is de kwaliteit van de te bouwen woningen belangrijk. Wij vinden dat eenieder in </w:t>
      </w:r>
      <w:r>
        <w:rPr>
          <w:rFonts w:eastAsia="Calibri" w:cs="Arial"/>
          <w:noProof/>
          <w:lang w:eastAsia="nl-NL" w:bidi="nl-NL"/>
        </w:rPr>
        <w:t xml:space="preserve">de </w:t>
      </w:r>
      <w:r w:rsidRPr="00BA67F2">
        <w:rPr>
          <w:rFonts w:eastAsia="Calibri" w:cs="Arial"/>
          <w:b/>
          <w:bCs/>
          <w:noProof/>
          <w:lang w:eastAsia="nl-NL" w:bidi="nl-NL"/>
        </w:rPr>
        <w:t>provincie Utrecht</w:t>
      </w:r>
      <w:r w:rsidRPr="00390585">
        <w:rPr>
          <w:rFonts w:eastAsia="Calibri" w:cs="Arial"/>
          <w:noProof/>
          <w:lang w:eastAsia="nl-NL" w:bidi="nl-NL"/>
        </w:rPr>
        <w:t xml:space="preserve"> een woning moet kunnen vinden die past bij de persoonlijke voorkeur, gezinssituatie en portemonnee. Daarbij streven we naar een inclusieve samenleving, bijvoorbeeld door menging van typen woningen en woonmilieus in stadsdelen, wijken en kernen. Omdat de koop- en huurprijzen van de bestaande </w:t>
      </w:r>
      <w:r w:rsidRPr="00390585">
        <w:rPr>
          <w:rFonts w:eastAsia="Calibri" w:cs="Arial"/>
          <w:noProof/>
          <w:lang w:eastAsia="nl-NL" w:bidi="nl-NL"/>
        </w:rPr>
        <w:lastRenderedPageBreak/>
        <w:t xml:space="preserve">woningvoorraad relatief hoog zijn, sturen wij er op dat van de toe te voegen woningen ten minste 50 % moet worden gerealiseerd in de segmenten ‘middelduur’ en ‘sociaal’. Om te voldoen aan de ambitie van een energieneutrale provincie in 2040, is het uitgangspunt dat alle woningbouwplannen die worden gerealiseerd energieneutraal zullen zijn dan wel gebruik maken van duurzame vormen van energie. </w:t>
      </w:r>
    </w:p>
    <w:p w:rsidRPr="00390585" w:rsidR="007448C0" w:rsidP="007448C0" w:rsidRDefault="007448C0" w14:paraId="6AD8A527" w14:textId="77777777">
      <w:pPr>
        <w:rPr>
          <w:rFonts w:eastAsia="Calibri" w:cs="Arial"/>
          <w:noProof/>
          <w:lang w:eastAsia="nl-NL" w:bidi="nl-NL"/>
        </w:rPr>
      </w:pPr>
    </w:p>
    <w:p w:rsidRPr="00435514" w:rsidR="007448C0" w:rsidP="007448C0" w:rsidRDefault="007448C0" w14:paraId="1444AAE1" w14:textId="7E4F0DDE">
      <w:pPr>
        <w:rPr>
          <w:rFonts w:eastAsia="Calibri" w:cs="Arial"/>
          <w:bCs/>
          <w:i/>
          <w:iCs/>
          <w:noProof/>
          <w:lang w:eastAsia="nl-NL"/>
        </w:rPr>
      </w:pPr>
      <w:r w:rsidRPr="00435514">
        <w:rPr>
          <w:rFonts w:eastAsia="Calibri" w:cs="Arial"/>
          <w:bCs/>
          <w:i/>
          <w:iCs/>
          <w:noProof/>
          <w:lang w:eastAsia="nl-NL"/>
        </w:rPr>
        <w:t xml:space="preserve">Stedelijke kwaliteit </w:t>
      </w:r>
    </w:p>
    <w:p w:rsidRPr="00390585" w:rsidR="007448C0" w:rsidP="007448C0" w:rsidRDefault="007448C0" w14:paraId="295C27D2" w14:textId="39D4038C">
      <w:pPr>
        <w:rPr>
          <w:rFonts w:eastAsia="Calibri" w:cs="Arial"/>
          <w:bCs/>
          <w:noProof/>
          <w:lang w:eastAsia="nl-NL"/>
        </w:rPr>
      </w:pPr>
      <w:r w:rsidRPr="00435514">
        <w:rPr>
          <w:rFonts w:eastAsia="Calibri" w:cs="Arial"/>
          <w:bCs/>
          <w:noProof/>
          <w:lang w:eastAsia="nl-NL"/>
        </w:rPr>
        <w:t>Gezien de grote ruimtevraag die op de provincie afkomt, is het zaak om zorgvuldig om te gaan met de ruimte. Een groot gedeelte van de mensen woont graag in een stedelijke of dorpse omgeving. De menging en aanwezigheid van functies zoals wonen, werken en voorzieningen draagt bij aan deze aantrekkelijkheid. Binnen</w:t>
      </w:r>
      <w:r w:rsidRPr="00390585">
        <w:rPr>
          <w:rFonts w:eastAsia="Calibri" w:cs="Arial"/>
          <w:bCs/>
          <w:noProof/>
          <w:lang w:eastAsia="nl-NL"/>
        </w:rPr>
        <w:t xml:space="preserve"> het </w:t>
      </w:r>
      <w:r w:rsidRPr="00F17171">
        <w:rPr>
          <w:rFonts w:eastAsia="Calibri" w:cs="Arial"/>
          <w:b/>
          <w:noProof/>
          <w:lang w:eastAsia="nl-NL"/>
        </w:rPr>
        <w:t>stedelijk gebied</w:t>
      </w:r>
      <w:r w:rsidRPr="00390585">
        <w:rPr>
          <w:rFonts w:eastAsia="Calibri" w:cs="Arial"/>
          <w:bCs/>
          <w:noProof/>
          <w:lang w:eastAsia="nl-NL"/>
        </w:rPr>
        <w:t xml:space="preserve"> van steden en dorpen is nog veel ruimte aanwezig die kan worden benut voor verdichting, herontwikkeling of intensivering. In de afgelopen jaren zijn er weliswaar al veel binnenstedelijke locaties ontwikkeld, maar er zijn nog steeds binnenstedelijke mogelijkheden en er komen continu nieuwe mogelijkheden bij. Door structurele economische veranderingen verliezen veel gebouwen en locaties hun oorspronkelijke functie en komen daarmee voor herontwikkeling in beeld. Deze drie aspecten maken dat wij primair blijven inzetten op binnenstedelijke ontwikkeling. </w:t>
      </w:r>
    </w:p>
    <w:p w:rsidRPr="00390585" w:rsidR="007448C0" w:rsidP="007448C0" w:rsidRDefault="007448C0" w14:paraId="4F7071F7" w14:textId="5BFCEC94">
      <w:pPr>
        <w:rPr>
          <w:rFonts w:eastAsia="Calibri" w:cs="Arial"/>
          <w:bCs/>
          <w:noProof/>
          <w:lang w:eastAsia="nl-NL"/>
        </w:rPr>
      </w:pPr>
      <w:r w:rsidRPr="00390585">
        <w:rPr>
          <w:rFonts w:eastAsia="Calibri" w:cs="Arial"/>
          <w:bCs/>
          <w:noProof/>
          <w:lang w:eastAsia="nl-NL"/>
        </w:rPr>
        <w:t xml:space="preserve">Wij vragen daarbij aandacht voor de wijze van verdichting. Om te kunnen voldoen aan de toekomstige behoefte aan wonen en werken zullen we ons moeten inspannen om in alle kernen, innovatiever en compacter te bouwen dan we tot nu toe gewend zijn. De mate van compactheid is afhankelijk van de locatie, en hangt ook af van hetgeen mogelijk is relatie tot onze opgaven en ambities op het gebied van onder andere binnenstedelijke kwaliteit, energieneutraliteit en gezondheid. Bijvoorbeeld door in te zetten op hoogbouw en lagere parkeernormen komt er meer ruimte beschikbaar voor groen. Wij zetten in op een efficiënt gebruik van de ruimte, zodat het benodigde aantal extra hectares voor de woningbouwopgave zo veel mogelijk beperkt blijft. </w:t>
      </w:r>
    </w:p>
    <w:p w:rsidRPr="00390585" w:rsidR="007448C0" w:rsidP="007448C0" w:rsidRDefault="007448C0" w14:paraId="27D0DFEE" w14:textId="1598DC1E">
      <w:pPr>
        <w:rPr>
          <w:rFonts w:eastAsia="Calibri" w:cs="Arial"/>
          <w:bCs/>
          <w:noProof/>
          <w:lang w:eastAsia="nl-NL"/>
        </w:rPr>
      </w:pPr>
      <w:r w:rsidRPr="00390585">
        <w:rPr>
          <w:rFonts w:eastAsia="Calibri" w:cs="Arial"/>
          <w:bCs/>
          <w:noProof/>
          <w:lang w:eastAsia="nl-NL"/>
        </w:rPr>
        <w:t>Ook is er aandacht nodig voor de kwaliteit van de openbare ruimte; klimaatverandering en gezondheid vragen om een stedelijke omgeving waar tevens ruimte is voor groen en blauw en voor bewegen. Tevens vragen wij aandacht voor het op peil houden van het niveau, de beschikbaarheid en de bereikbaarheid van culturele en recreatieve voorzieningen. Op die manier blijft de binnenstedelijke kwaliteit op een goed niveau.</w:t>
      </w:r>
    </w:p>
    <w:p w:rsidRPr="00390585" w:rsidR="007448C0" w:rsidP="007448C0" w:rsidRDefault="007448C0" w14:paraId="132B8714" w14:textId="77777777">
      <w:pPr>
        <w:rPr>
          <w:rFonts w:eastAsia="Calibri" w:cs="Arial"/>
          <w:bCs/>
          <w:noProof/>
          <w:lang w:eastAsia="nl-NL"/>
        </w:rPr>
      </w:pPr>
    </w:p>
    <w:p w:rsidRPr="00435514" w:rsidR="007448C0" w:rsidP="00AC2835" w:rsidRDefault="007448C0" w14:paraId="07E9C709" w14:textId="7628A1C4">
      <w:pPr>
        <w:pStyle w:val="Boxkop"/>
        <w:pBdr>
          <w:top w:val="single" w:color="auto" w:sz="4" w:space="1"/>
          <w:left w:val="single" w:color="auto" w:sz="4" w:space="1"/>
          <w:bottom w:val="single" w:color="auto" w:sz="4" w:space="1"/>
          <w:right w:val="single" w:color="auto" w:sz="4" w:space="1"/>
        </w:pBdr>
      </w:pPr>
      <w:bookmarkStart w:name="_Toc35356247" w:id="54"/>
      <w:r w:rsidRPr="00435514">
        <w:t>Gezond en klimaatbestendig wonen</w:t>
      </w:r>
      <w:bookmarkEnd w:id="54"/>
    </w:p>
    <w:p w:rsidRPr="00435514" w:rsidR="00DE537C" w:rsidP="00AC2835" w:rsidRDefault="007448C0" w14:paraId="6D2143DB" w14:textId="7E348DEA">
      <w:pPr>
        <w:pBdr>
          <w:top w:val="single" w:color="auto" w:sz="4" w:space="1"/>
          <w:left w:val="single" w:color="auto" w:sz="4" w:space="1"/>
          <w:bottom w:val="single" w:color="auto" w:sz="4" w:space="1"/>
          <w:right w:val="single" w:color="auto" w:sz="4" w:space="1"/>
        </w:pBdr>
        <w:rPr>
          <w:rFonts w:eastAsia="Calibri" w:cs="Arial"/>
          <w:b/>
          <w:noProof/>
          <w:lang w:eastAsia="nl-NL"/>
        </w:rPr>
      </w:pPr>
      <w:r w:rsidRPr="00435514">
        <w:rPr>
          <w:rFonts w:eastAsia="Calibri" w:cs="Arial"/>
          <w:b/>
          <w:noProof/>
          <w:lang w:eastAsia="nl-NL"/>
        </w:rPr>
        <w:t>In de woonwijk van de toekomst wordt rekening gehouden met voldoende groen en water. Dit gaat om groen en water op alle schaalniveaus: straat, buurt, wijk, stad of dorp</w:t>
      </w:r>
      <w:r w:rsidRPr="00435514" w:rsidR="00946AE3">
        <w:rPr>
          <w:rFonts w:eastAsia="Calibri" w:cs="Arial"/>
          <w:b/>
          <w:noProof/>
          <w:lang w:eastAsia="nl-NL"/>
        </w:rPr>
        <w:t xml:space="preserve"> en daar buiten</w:t>
      </w:r>
      <w:r w:rsidRPr="00435514" w:rsidR="00435514">
        <w:rPr>
          <w:rFonts w:eastAsia="Calibri" w:cs="Arial"/>
          <w:b/>
          <w:noProof/>
          <w:lang w:eastAsia="nl-NL"/>
        </w:rPr>
        <w:t xml:space="preserve">. </w:t>
      </w:r>
      <w:r w:rsidRPr="00435514" w:rsidR="003A1ADB">
        <w:rPr>
          <w:rFonts w:eastAsia="Calibri" w:cs="Arial"/>
          <w:b/>
          <w:noProof/>
          <w:lang w:eastAsia="nl-NL"/>
        </w:rPr>
        <w:t>De kleine</w:t>
      </w:r>
      <w:r w:rsidRPr="00435514" w:rsidR="000F520F">
        <w:rPr>
          <w:rFonts w:eastAsia="Calibri" w:cs="Arial"/>
          <w:b/>
          <w:noProof/>
          <w:lang w:eastAsia="nl-NL"/>
        </w:rPr>
        <w:t xml:space="preserve"> en grote plekken worden verbonden v</w:t>
      </w:r>
      <w:r w:rsidRPr="00435514">
        <w:rPr>
          <w:rFonts w:eastAsia="Calibri" w:cs="Arial"/>
          <w:b/>
          <w:noProof/>
          <w:lang w:eastAsia="nl-NL"/>
        </w:rPr>
        <w:t>ia groene fiets- en wandelroutes</w:t>
      </w:r>
      <w:r w:rsidRPr="00435514" w:rsidR="00CC43ED">
        <w:rPr>
          <w:rFonts w:eastAsia="Calibri" w:cs="Arial"/>
          <w:b/>
          <w:noProof/>
          <w:lang w:eastAsia="nl-NL"/>
        </w:rPr>
        <w:t>, deels langs water.</w:t>
      </w:r>
    </w:p>
    <w:p w:rsidRPr="00435514" w:rsidR="00DE537C" w:rsidP="00AC2835" w:rsidRDefault="00DE537C" w14:paraId="7FF12F09" w14:textId="77777777">
      <w:pPr>
        <w:pBdr>
          <w:top w:val="single" w:color="auto" w:sz="4" w:space="1"/>
          <w:left w:val="single" w:color="auto" w:sz="4" w:space="1"/>
          <w:bottom w:val="single" w:color="auto" w:sz="4" w:space="1"/>
          <w:right w:val="single" w:color="auto" w:sz="4" w:space="1"/>
        </w:pBdr>
        <w:rPr>
          <w:rFonts w:eastAsia="Calibri" w:cs="Arial"/>
          <w:bCs/>
          <w:noProof/>
          <w:lang w:eastAsia="nl-NL"/>
        </w:rPr>
      </w:pPr>
    </w:p>
    <w:p w:rsidRPr="00D822C3" w:rsidR="00685899" w:rsidP="00AC2835" w:rsidRDefault="00685899" w14:paraId="7C35777C" w14:textId="41354869">
      <w:pPr>
        <w:pBdr>
          <w:top w:val="single" w:color="auto" w:sz="4" w:space="1"/>
          <w:left w:val="single" w:color="auto" w:sz="4" w:space="1"/>
          <w:bottom w:val="single" w:color="auto" w:sz="4" w:space="1"/>
          <w:right w:val="single" w:color="auto" w:sz="4" w:space="1"/>
        </w:pBdr>
        <w:rPr>
          <w:rFonts w:eastAsia="Calibri" w:cs="Arial"/>
          <w:noProof/>
          <w:sz w:val="16"/>
          <w:szCs w:val="20"/>
          <w:lang w:eastAsia="nl-NL"/>
        </w:rPr>
      </w:pPr>
      <w:r w:rsidRPr="00435514">
        <w:rPr>
          <w:rFonts w:eastAsia="Calibri" w:cs="Arial"/>
          <w:szCs w:val="18"/>
        </w:rPr>
        <w:t>Groen en water heeft diverse functies, die op elk schaalniveau anders zijn en het kan daarom niet worden uitgewisseld met extra groen of water op een ander schaalniveau. Groen en water zijn onmisbaar voor gezondheid, klimaatadaptatie en ze kunnen bijdragen aan de biodiversiteit. Het gaat hittestress en wateroverlast tegen, het stimuleert bewegen, geeft ruimte voor ontspanning en bevordert sociale contacten. Mensen die wonen in een bereikbare en bruikbare groene omgeving zijn aantoonbaar gezonder.</w:t>
      </w:r>
    </w:p>
    <w:p w:rsidRPr="00390585" w:rsidR="007448C0" w:rsidP="007448C0" w:rsidRDefault="007448C0" w14:paraId="4E4D177F" w14:textId="77777777">
      <w:pPr>
        <w:rPr>
          <w:rFonts w:eastAsia="Calibri" w:cs="Arial"/>
          <w:bCs/>
          <w:i/>
          <w:iCs/>
          <w:noProof/>
          <w:lang w:eastAsia="nl-NL"/>
        </w:rPr>
      </w:pPr>
    </w:p>
    <w:p w:rsidRPr="00390585" w:rsidR="007448C0" w:rsidP="007448C0" w:rsidRDefault="007448C0" w14:paraId="7E8B3973" w14:textId="77777777">
      <w:pPr>
        <w:rPr>
          <w:rFonts w:eastAsia="Calibri" w:cs="Arial"/>
          <w:bCs/>
          <w:i/>
          <w:iCs/>
          <w:noProof/>
          <w:lang w:eastAsia="nl-NL"/>
        </w:rPr>
      </w:pPr>
      <w:r w:rsidRPr="00390585">
        <w:rPr>
          <w:rFonts w:eastAsia="Calibri" w:cs="Arial"/>
          <w:bCs/>
          <w:i/>
          <w:iCs/>
          <w:noProof/>
          <w:lang w:eastAsia="nl-NL"/>
        </w:rPr>
        <w:t>Vitaliteit kernen</w:t>
      </w:r>
    </w:p>
    <w:p w:rsidRPr="00435514" w:rsidR="007448C0" w:rsidP="007448C0" w:rsidRDefault="007448C0" w14:paraId="3E27FA92" w14:textId="0FD2C3AF">
      <w:pPr>
        <w:rPr>
          <w:rFonts w:eastAsia="Calibri" w:cs="Arial"/>
          <w:bCs/>
          <w:strike/>
          <w:noProof/>
          <w:lang w:eastAsia="nl-NL"/>
        </w:rPr>
      </w:pPr>
      <w:r w:rsidRPr="00435514">
        <w:rPr>
          <w:rFonts w:eastAsia="Calibri" w:cs="Arial"/>
          <w:bCs/>
          <w:noProof/>
          <w:lang w:eastAsia="nl-NL"/>
        </w:rPr>
        <w:t xml:space="preserve">In een aantal kernen in de </w:t>
      </w:r>
      <w:r w:rsidRPr="00435514">
        <w:rPr>
          <w:rFonts w:eastAsia="Calibri" w:cs="Arial"/>
          <w:b/>
          <w:noProof/>
          <w:lang w:eastAsia="nl-NL"/>
        </w:rPr>
        <w:t>provincie Utrecht</w:t>
      </w:r>
      <w:r w:rsidRPr="00435514">
        <w:rPr>
          <w:rFonts w:eastAsia="Calibri" w:cs="Arial"/>
          <w:bCs/>
          <w:noProof/>
          <w:lang w:eastAsia="nl-NL"/>
        </w:rPr>
        <w:t xml:space="preserve"> staat de vitaliteit onder druk: er is sprake van vergrijzing en gezinsverdunning. Hierdoor dreigt het draagvlak voor voorzieningen en het verenigingsleven weg te vallen. Door middel van woningbouw voor specifieke doelgroepen willen gemeenten de vitaliteit van een aantal kernen behouden en versterken. </w:t>
      </w:r>
    </w:p>
    <w:p w:rsidRPr="00567D26" w:rsidR="007448C0" w:rsidP="007448C0" w:rsidRDefault="007448C0" w14:paraId="1EC48E61" w14:textId="6871045E">
      <w:pPr>
        <w:rPr>
          <w:rFonts w:eastAsia="Calibri" w:cs="Arial"/>
          <w:bCs/>
          <w:strike/>
          <w:noProof/>
          <w:lang w:eastAsia="nl-NL"/>
        </w:rPr>
      </w:pPr>
      <w:r w:rsidRPr="00435514">
        <w:rPr>
          <w:rFonts w:eastAsia="Calibri" w:cs="Arial"/>
          <w:bCs/>
          <w:noProof/>
          <w:lang w:eastAsia="nl-NL"/>
        </w:rPr>
        <w:t>Voor deze kernen geldt echter evenzeer dat primair wordt ingezet op binnenstedelijke (binnendorpse) ontwikkeling waarbij compacter en innovatiever zal moeten worden gebouwd dan tot nu toe gebruikelijk. Daar waar geen binnendorpse mogelijkheden meer zijn</w:t>
      </w:r>
      <w:r w:rsidRPr="00435514" w:rsidR="00435514">
        <w:rPr>
          <w:rFonts w:eastAsia="Calibri" w:cs="Arial"/>
          <w:bCs/>
          <w:noProof/>
          <w:lang w:eastAsia="nl-NL"/>
        </w:rPr>
        <w:t xml:space="preserve"> </w:t>
      </w:r>
      <w:r w:rsidRPr="00435514">
        <w:rPr>
          <w:rFonts w:eastAsia="Calibri" w:cs="Arial"/>
          <w:bCs/>
          <w:noProof/>
          <w:lang w:eastAsia="nl-NL"/>
        </w:rPr>
        <w:t>faciliteren wij deze gemeentelijke ambities door een eenmalige kleinschalige uitbreiding per kern ten behoeve van de lokale vitaliteit tot 50 woningen zonder regionale afweging mogelijk te maken. Daarbij vinden wij het belangrijk dat de uitbreiding past bij het karakter van het dorp en dat de ontwikkeling geen onevenredige afbreuk doet aan de kernkwaliteiten van het landschap. Voor een aantal kleinere kernen kan een uitbreiding met maximaal 50 woningen uitkomst bieden, voor andere en grotere kernen is soms een grotere uitbreiding vanuit lokaal perspectief gewenst. Grotere locaties dienen echter via de hierna geschetste systematiek in regionaal verband te worden afgewogen.</w:t>
      </w:r>
      <w:r>
        <w:rPr>
          <w:rFonts w:eastAsia="Calibri" w:cs="Arial"/>
          <w:bCs/>
          <w:noProof/>
          <w:lang w:eastAsia="nl-NL"/>
        </w:rPr>
        <w:t xml:space="preserve"> </w:t>
      </w:r>
    </w:p>
    <w:p w:rsidRPr="00390585" w:rsidR="007448C0" w:rsidP="007448C0" w:rsidRDefault="007448C0" w14:paraId="7596E2D2" w14:textId="77777777">
      <w:pPr>
        <w:rPr>
          <w:rFonts w:eastAsia="Calibri" w:cs="Arial"/>
          <w:bCs/>
          <w:noProof/>
          <w:color w:val="000000"/>
          <w:lang w:eastAsia="nl-NL"/>
        </w:rPr>
      </w:pPr>
    </w:p>
    <w:p w:rsidRPr="00B85C56" w:rsidR="007448C0" w:rsidP="007448C0" w:rsidRDefault="007448C0" w14:paraId="38888C59" w14:textId="28C3A84E">
      <w:pPr>
        <w:rPr>
          <w:rFonts w:eastAsia="Calibri" w:cs="Arial"/>
          <w:bCs/>
          <w:i/>
          <w:iCs/>
          <w:strike/>
          <w:noProof/>
          <w:lang w:eastAsia="nl-NL"/>
        </w:rPr>
      </w:pPr>
      <w:r w:rsidRPr="00390585">
        <w:rPr>
          <w:rFonts w:eastAsia="Calibri" w:cs="Arial"/>
          <w:bCs/>
          <w:i/>
          <w:iCs/>
          <w:noProof/>
          <w:lang w:eastAsia="nl-NL"/>
        </w:rPr>
        <w:t>Systematiek locaties voor wonen</w:t>
      </w:r>
      <w:r>
        <w:rPr>
          <w:rFonts w:eastAsia="Calibri" w:cs="Arial"/>
          <w:bCs/>
          <w:i/>
          <w:iCs/>
          <w:noProof/>
          <w:lang w:eastAsia="nl-NL"/>
        </w:rPr>
        <w:t xml:space="preserve"> </w:t>
      </w:r>
    </w:p>
    <w:p w:rsidRPr="00C13ADC" w:rsidR="007448C0" w:rsidP="007448C0" w:rsidRDefault="007448C0" w14:paraId="697D081F" w14:textId="3179A5D4">
      <w:pPr>
        <w:rPr>
          <w:rFonts w:eastAsia="Calibri" w:cs="Arial"/>
          <w:bCs/>
          <w:noProof/>
          <w:lang w:eastAsia="nl-NL"/>
        </w:rPr>
      </w:pPr>
      <w:r w:rsidRPr="00C13ADC">
        <w:rPr>
          <w:rFonts w:eastAsia="Calibri" w:cs="Arial"/>
          <w:bCs/>
          <w:noProof/>
          <w:lang w:eastAsia="nl-NL"/>
        </w:rPr>
        <w:lastRenderedPageBreak/>
        <w:t>De huidige dynamiek op de woningmarkt vraagt om meer adaptiviteit en samenwerking. Voor de woningbouwprogrammering gaan we over op een nieuwe systematiek: een gezamenlijke regionale programmering. Samen met gemeenten onderzoeken en overleggen we in regionaal verband welke woonlocaties op welk moment ontwikkeld kunnen worden om tegemoet te komen aan de vraag. Voorafgaand daaraan stellen Provinciale Staten een Kader vast voor deze regionale programmering. In dat Kader zijn onder andere de kwantitatieve bandbreedtes per regio opgenomen, maar ook kwalitatieve ambities op het gebied van bijvoorbeeld bepaalde prijssegmenten, energieneutraliteit en klimaatadaptiviteit van de te realiseren woningen. Om goed in te kunnen spelen op mogelijke planuitval bieden de kwantitatieve bandbreedtes ook ruimte voor overprogrammering. Ten behoeve van de continu</w:t>
      </w:r>
      <w:r w:rsidR="008022C5">
        <w:rPr>
          <w:rFonts w:eastAsia="Calibri" w:cs="Arial"/>
          <w:bCs/>
          <w:noProof/>
          <w:lang w:eastAsia="nl-NL"/>
        </w:rPr>
        <w:t>ï</w:t>
      </w:r>
      <w:r w:rsidRPr="00C13ADC">
        <w:rPr>
          <w:rFonts w:eastAsia="Calibri" w:cs="Arial"/>
          <w:bCs/>
          <w:noProof/>
          <w:lang w:eastAsia="nl-NL"/>
        </w:rPr>
        <w:t>teit van beleid zal dit kader ook een overzicht bevatten van de reeds planologisch afgewogen maar nog niet tot ontwikkeling gekomen locaties die in de programmering moeten worden meegenomen. Gemeenten nemen het initiatief om nieuwe (potenti</w:t>
      </w:r>
      <w:r w:rsidR="00F624AA">
        <w:rPr>
          <w:rFonts w:eastAsia="Calibri" w:cs="Arial"/>
          <w:bCs/>
          <w:noProof/>
          <w:lang w:eastAsia="nl-NL"/>
        </w:rPr>
        <w:t>ë</w:t>
      </w:r>
      <w:r w:rsidRPr="00C13ADC">
        <w:rPr>
          <w:rFonts w:eastAsia="Calibri" w:cs="Arial"/>
          <w:bCs/>
          <w:noProof/>
          <w:lang w:eastAsia="nl-NL"/>
        </w:rPr>
        <w:t xml:space="preserve">le) woningbouwlocaties aan te dragen voor dit programma. De hoofdlijnen van deze regionale samenwerking worden door </w:t>
      </w:r>
      <w:r w:rsidRPr="57C6D7F3">
        <w:rPr>
          <w:rFonts w:eastAsia="Calibri" w:cs="Arial"/>
          <w:noProof/>
          <w:lang w:eastAsia="nl-NL"/>
        </w:rPr>
        <w:t>G</w:t>
      </w:r>
      <w:r w:rsidRPr="57C6D7F3" w:rsidR="73E4A925">
        <w:rPr>
          <w:rFonts w:eastAsia="Calibri" w:cs="Arial"/>
          <w:noProof/>
          <w:lang w:eastAsia="nl-NL"/>
        </w:rPr>
        <w:t xml:space="preserve">edeputeerde </w:t>
      </w:r>
      <w:r w:rsidRPr="57C6D7F3">
        <w:rPr>
          <w:rFonts w:eastAsia="Calibri" w:cs="Arial"/>
          <w:noProof/>
          <w:lang w:eastAsia="nl-NL"/>
        </w:rPr>
        <w:t>S</w:t>
      </w:r>
      <w:r w:rsidRPr="57C6D7F3" w:rsidR="6C92B2CF">
        <w:rPr>
          <w:rFonts w:eastAsia="Calibri" w:cs="Arial"/>
          <w:noProof/>
          <w:lang w:eastAsia="nl-NL"/>
        </w:rPr>
        <w:t>taten</w:t>
      </w:r>
      <w:r w:rsidRPr="00C13ADC">
        <w:rPr>
          <w:rFonts w:eastAsia="Calibri" w:cs="Arial"/>
          <w:bCs/>
          <w:noProof/>
          <w:lang w:eastAsia="nl-NL"/>
        </w:rPr>
        <w:t xml:space="preserve"> opgenomen en vastgesteld in een provinciaal programma. </w:t>
      </w:r>
      <w:bookmarkStart w:name="_Hlk33518697" w:id="55"/>
      <w:r w:rsidRPr="00C13ADC">
        <w:rPr>
          <w:rFonts w:eastAsia="Calibri" w:cs="Arial"/>
          <w:bCs/>
          <w:noProof/>
          <w:lang w:eastAsia="nl-NL"/>
        </w:rPr>
        <w:t xml:space="preserve">Uiteraard betrekken we ook de woningcorporaties en andere marktpartijen bij deze programmering. </w:t>
      </w:r>
      <w:bookmarkEnd w:id="55"/>
    </w:p>
    <w:p w:rsidRPr="00C13ADC" w:rsidR="007448C0" w:rsidP="007448C0" w:rsidRDefault="007448C0" w14:paraId="7CAD8CA3" w14:textId="22DB76FB">
      <w:pPr>
        <w:rPr>
          <w:rFonts w:eastAsia="Calibri" w:cs="Arial"/>
          <w:bCs/>
          <w:noProof/>
          <w:lang w:eastAsia="nl-NL"/>
        </w:rPr>
      </w:pPr>
      <w:r w:rsidRPr="00C13ADC">
        <w:rPr>
          <w:rFonts w:eastAsia="Calibri" w:cs="Arial"/>
          <w:bCs/>
          <w:noProof/>
          <w:lang w:eastAsia="nl-NL"/>
        </w:rPr>
        <w:t xml:space="preserve">In de Omgevingsverordening is bepaald dat een </w:t>
      </w:r>
      <w:r w:rsidR="00736C16">
        <w:rPr>
          <w:rFonts w:eastAsia="Calibri" w:cs="Arial"/>
          <w:bCs/>
          <w:noProof/>
          <w:lang w:eastAsia="nl-NL"/>
        </w:rPr>
        <w:t>o</w:t>
      </w:r>
      <w:r w:rsidRPr="00C13ADC">
        <w:rPr>
          <w:rFonts w:eastAsia="Calibri" w:cs="Arial"/>
          <w:bCs/>
          <w:noProof/>
          <w:lang w:eastAsia="nl-NL"/>
        </w:rPr>
        <w:t>mgevingsplan voor woningbouwontwikkeling moet passen binnen het provinciale programma. Voorts stelt de Omgevingsvisie regels ter borging van de Utrechtse kwaliteiten.</w:t>
      </w:r>
    </w:p>
    <w:p w:rsidRPr="00390585" w:rsidR="007448C0" w:rsidP="007448C0" w:rsidRDefault="007448C0" w14:paraId="28F94154" w14:textId="77777777">
      <w:pPr>
        <w:rPr>
          <w:rFonts w:eastAsia="Calibri" w:cs="Arial"/>
          <w:bCs/>
          <w:noProof/>
          <w:lang w:eastAsia="nl-NL"/>
        </w:rPr>
      </w:pPr>
      <w:r w:rsidRPr="00C13ADC">
        <w:rPr>
          <w:rFonts w:eastAsia="Calibri" w:cs="Arial"/>
          <w:bCs/>
          <w:noProof/>
          <w:lang w:eastAsia="nl-NL"/>
        </w:rPr>
        <w:t>Teneinde adaptief te kunnen inspelen op actuele en maatschappelijke ontwikkelingen, zullen we de uitvoering van dit programma monitoren en regelmatig evalueren, zodat bijstelling kan plaatsvinden.</w:t>
      </w:r>
      <w:r w:rsidRPr="00390585">
        <w:rPr>
          <w:rFonts w:eastAsia="Calibri" w:cs="Arial"/>
          <w:bCs/>
          <w:noProof/>
          <w:lang w:eastAsia="nl-NL"/>
        </w:rPr>
        <w:t xml:space="preserve">  </w:t>
      </w:r>
    </w:p>
    <w:p w:rsidR="007448C0" w:rsidP="007448C0" w:rsidRDefault="007448C0" w14:paraId="7D4BED95" w14:textId="5870412A">
      <w:pPr>
        <w:rPr>
          <w:rFonts w:eastAsia="Calibri" w:cs="Arial"/>
          <w:bCs/>
          <w:noProof/>
          <w:lang w:eastAsia="nl-NL"/>
        </w:rPr>
      </w:pPr>
      <w:r w:rsidRPr="00390585">
        <w:rPr>
          <w:rFonts w:eastAsia="Calibri" w:cs="Arial"/>
          <w:bCs/>
          <w:noProof/>
          <w:lang w:eastAsia="nl-NL"/>
        </w:rPr>
        <w:t xml:space="preserve">Wij vinden dat nieuwe locaties voor verstedelijking integraal </w:t>
      </w:r>
      <w:r>
        <w:rPr>
          <w:rFonts w:eastAsia="Calibri" w:cs="Arial"/>
          <w:bCs/>
          <w:noProof/>
          <w:lang w:eastAsia="nl-NL"/>
        </w:rPr>
        <w:t xml:space="preserve">en op regionaal niveau </w:t>
      </w:r>
      <w:r w:rsidRPr="00390585">
        <w:rPr>
          <w:rFonts w:eastAsia="Calibri" w:cs="Arial"/>
          <w:bCs/>
          <w:noProof/>
          <w:lang w:eastAsia="nl-NL"/>
        </w:rPr>
        <w:t>moeten worden bezien</w:t>
      </w:r>
      <w:r w:rsidR="00F36962">
        <w:rPr>
          <w:rFonts w:eastAsia="Calibri" w:cs="Arial"/>
          <w:bCs/>
          <w:noProof/>
          <w:lang w:eastAsia="nl-NL"/>
        </w:rPr>
        <w:t>:</w:t>
      </w:r>
      <w:r w:rsidRPr="00390585">
        <w:rPr>
          <w:rFonts w:eastAsia="Calibri" w:cs="Arial"/>
          <w:bCs/>
          <w:noProof/>
          <w:lang w:eastAsia="nl-NL"/>
        </w:rPr>
        <w:t xml:space="preserve"> er moet ook gekeken worden naar de aanwezigheid van groen en blauw ter plekke en in de nabijheid, de bereikbaarheid en de energie-opgave. We zetten in op het stimuleren van slimme combinaties en ‘meekoppelkansen’ van deze opgaven in combinatie met de woningbouwontwikkeling.</w:t>
      </w:r>
    </w:p>
    <w:p w:rsidR="007448C0" w:rsidP="007448C0" w:rsidRDefault="007448C0" w14:paraId="64E66490" w14:textId="77777777">
      <w:pPr>
        <w:rPr>
          <w:rFonts w:eastAsia="Calibri" w:cs="Arial"/>
          <w:bCs/>
          <w:noProof/>
          <w:lang w:eastAsia="nl-NL"/>
        </w:rPr>
      </w:pPr>
    </w:p>
    <w:p w:rsidRPr="00DA1CD4" w:rsidR="00DA1CD4" w:rsidP="00DA1CD4" w:rsidRDefault="00DA1CD4" w14:paraId="5338B3B9" w14:textId="77777777">
      <w:pPr>
        <w:rPr>
          <w:rFonts w:eastAsia="Calibri" w:cs="Arial"/>
          <w:bCs/>
          <w:noProof/>
          <w:lang w:eastAsia="nl-NL"/>
        </w:rPr>
      </w:pPr>
      <w:r w:rsidRPr="00DA1CD4">
        <w:rPr>
          <w:rFonts w:eastAsia="Calibri" w:cs="Arial"/>
          <w:bCs/>
          <w:i/>
          <w:iCs/>
          <w:noProof/>
          <w:lang w:eastAsia="nl-NL"/>
        </w:rPr>
        <w:t>Uitvoering geven aan beleid voor ‘ruimte voor wonen en leven’</w:t>
      </w:r>
    </w:p>
    <w:p w:rsidRPr="00DA1CD4" w:rsidR="00DA1CD4" w:rsidP="00DA1CD4" w:rsidRDefault="00DA1CD4" w14:paraId="4153B1B9" w14:textId="77777777">
      <w:pPr>
        <w:rPr>
          <w:rFonts w:eastAsia="Calibri" w:cs="Arial"/>
          <w:bCs/>
          <w:noProof/>
          <w:lang w:eastAsia="nl-NL"/>
        </w:rPr>
      </w:pPr>
      <w:r w:rsidRPr="00DA1CD4">
        <w:rPr>
          <w:rFonts w:eastAsia="Calibri" w:cs="Arial"/>
          <w:bCs/>
          <w:noProof/>
          <w:lang w:eastAsia="nl-NL"/>
        </w:rPr>
        <w:t>Vanuit de rollen stimuleren / participeren / realiseren:</w:t>
      </w:r>
    </w:p>
    <w:p w:rsidRPr="00DA1CD4" w:rsidR="00DA1CD4" w:rsidP="00DA1CD4" w:rsidRDefault="00DA1CD4" w14:paraId="42D5E72A" w14:textId="77777777">
      <w:pPr>
        <w:numPr>
          <w:ilvl w:val="0"/>
          <w:numId w:val="38"/>
        </w:numPr>
        <w:tabs>
          <w:tab w:val="num" w:pos="720"/>
        </w:tabs>
        <w:rPr>
          <w:rFonts w:eastAsia="Calibri" w:cs="Arial"/>
          <w:bCs/>
          <w:noProof/>
          <w:lang w:eastAsia="nl-NL"/>
        </w:rPr>
      </w:pPr>
      <w:r w:rsidRPr="00DA1CD4">
        <w:rPr>
          <w:rFonts w:eastAsia="Calibri" w:cs="Arial"/>
          <w:bCs/>
          <w:noProof/>
          <w:lang w:eastAsia="nl-NL"/>
        </w:rPr>
        <w:t>Samen met gemeenten/regio’s regionale programmering van woningbouw.</w:t>
      </w:r>
    </w:p>
    <w:p w:rsidRPr="00DA1CD4" w:rsidR="00DA1CD4" w:rsidP="00DA1CD4" w:rsidRDefault="00DA1CD4" w14:paraId="231211BF" w14:textId="77777777">
      <w:pPr>
        <w:numPr>
          <w:ilvl w:val="0"/>
          <w:numId w:val="38"/>
        </w:numPr>
        <w:tabs>
          <w:tab w:val="num" w:pos="720"/>
        </w:tabs>
        <w:rPr>
          <w:rFonts w:eastAsia="Calibri" w:cs="Arial"/>
          <w:bCs/>
          <w:noProof/>
          <w:lang w:eastAsia="nl-NL"/>
        </w:rPr>
      </w:pPr>
      <w:r w:rsidRPr="00DA1CD4">
        <w:rPr>
          <w:rFonts w:eastAsia="Calibri" w:cs="Arial"/>
          <w:bCs/>
          <w:noProof/>
          <w:lang w:eastAsia="nl-NL"/>
        </w:rPr>
        <w:t xml:space="preserve">Vervolg op het Uitvoeringsprogramma Binnenstedelijke Ontwikkeling 2016-2020. </w:t>
      </w:r>
    </w:p>
    <w:p w:rsidRPr="00DA1CD4" w:rsidR="00DA1CD4" w:rsidP="00DA1CD4" w:rsidRDefault="00DA1CD4" w14:paraId="073F9DEA" w14:textId="77777777">
      <w:pPr>
        <w:numPr>
          <w:ilvl w:val="0"/>
          <w:numId w:val="38"/>
        </w:numPr>
        <w:tabs>
          <w:tab w:val="num" w:pos="720"/>
        </w:tabs>
        <w:rPr>
          <w:rFonts w:eastAsia="Calibri" w:cs="Arial"/>
          <w:bCs/>
          <w:noProof/>
          <w:lang w:eastAsia="nl-NL"/>
        </w:rPr>
      </w:pPr>
      <w:r w:rsidRPr="00DA1CD4">
        <w:rPr>
          <w:rFonts w:eastAsia="Calibri" w:cs="Arial"/>
          <w:bCs/>
          <w:noProof/>
          <w:lang w:eastAsia="nl-NL"/>
        </w:rPr>
        <w:t>Programma Hart van de Heuvelrug waarin rode en groene ontwikkelingen samen op gaan.</w:t>
      </w:r>
    </w:p>
    <w:p w:rsidRPr="00DA1CD4" w:rsidR="00DA1CD4" w:rsidP="00DA1CD4" w:rsidRDefault="00DA1CD4" w14:paraId="2E99BF19" w14:textId="77777777">
      <w:pPr>
        <w:rPr>
          <w:rFonts w:eastAsia="Calibri" w:cs="Arial"/>
          <w:bCs/>
          <w:noProof/>
          <w:lang w:eastAsia="nl-NL"/>
        </w:rPr>
      </w:pPr>
      <w:r w:rsidRPr="00DA1CD4">
        <w:rPr>
          <w:rFonts w:eastAsia="Calibri" w:cs="Arial"/>
          <w:bCs/>
          <w:noProof/>
          <w:lang w:eastAsia="nl-NL"/>
        </w:rPr>
        <w:t>Vanuit de rol reguleren:</w:t>
      </w:r>
    </w:p>
    <w:p w:rsidRPr="00DA1CD4" w:rsidR="00DA1CD4" w:rsidP="00DA1CD4" w:rsidRDefault="00DA1CD4" w14:paraId="5B44F88C" w14:textId="77777777">
      <w:pPr>
        <w:numPr>
          <w:ilvl w:val="0"/>
          <w:numId w:val="38"/>
        </w:numPr>
        <w:tabs>
          <w:tab w:val="num" w:pos="720"/>
        </w:tabs>
        <w:rPr>
          <w:rFonts w:eastAsia="Calibri" w:cs="Arial"/>
          <w:bCs/>
          <w:noProof/>
          <w:lang w:eastAsia="nl-NL"/>
        </w:rPr>
      </w:pPr>
      <w:r w:rsidRPr="00DA1CD4">
        <w:rPr>
          <w:rFonts w:eastAsia="Calibri" w:cs="Arial"/>
          <w:bCs/>
          <w:noProof/>
          <w:lang w:eastAsia="nl-NL"/>
        </w:rPr>
        <w:t>Verplichting tot regionale programmering woningbouw.</w:t>
      </w:r>
    </w:p>
    <w:p w:rsidRPr="00DA1CD4" w:rsidR="00DA1CD4" w:rsidP="00DA1CD4" w:rsidRDefault="00DA1CD4" w14:paraId="0000043B" w14:textId="77777777">
      <w:pPr>
        <w:numPr>
          <w:ilvl w:val="0"/>
          <w:numId w:val="38"/>
        </w:numPr>
        <w:tabs>
          <w:tab w:val="num" w:pos="720"/>
        </w:tabs>
        <w:rPr>
          <w:rFonts w:eastAsia="Calibri" w:cs="Arial"/>
          <w:bCs/>
          <w:noProof/>
          <w:lang w:eastAsia="nl-NL"/>
        </w:rPr>
      </w:pPr>
      <w:r w:rsidRPr="00DA1CD4">
        <w:rPr>
          <w:rFonts w:eastAsia="Calibri" w:cs="Arial"/>
          <w:bCs/>
          <w:noProof/>
          <w:lang w:eastAsia="nl-NL"/>
        </w:rPr>
        <w:t>Criteria en voorwaarden woningbouwlocaties.</w:t>
      </w:r>
    </w:p>
    <w:p w:rsidRPr="00DA1CD4" w:rsidR="00DA1CD4" w:rsidP="00DA1CD4" w:rsidRDefault="00DA1CD4" w14:paraId="1BAEF818" w14:textId="77777777">
      <w:pPr>
        <w:rPr>
          <w:rFonts w:eastAsia="Calibri" w:cs="Arial"/>
          <w:bCs/>
          <w:noProof/>
          <w:lang w:eastAsia="nl-NL"/>
        </w:rPr>
      </w:pPr>
      <w:r w:rsidRPr="00DA1CD4">
        <w:rPr>
          <w:rFonts w:eastAsia="Calibri" w:cs="Arial"/>
          <w:bCs/>
          <w:noProof/>
          <w:lang w:eastAsia="nl-NL"/>
        </w:rPr>
        <w:t>Beschikbaar voor informatie en communicatie:</w:t>
      </w:r>
    </w:p>
    <w:p w:rsidRPr="00DA1CD4" w:rsidR="00DA1CD4" w:rsidP="00DA1CD4" w:rsidRDefault="00DA1CD4" w14:paraId="22706E17" w14:textId="77777777">
      <w:pPr>
        <w:numPr>
          <w:ilvl w:val="0"/>
          <w:numId w:val="38"/>
        </w:numPr>
        <w:tabs>
          <w:tab w:val="num" w:pos="720"/>
        </w:tabs>
        <w:rPr>
          <w:rFonts w:eastAsia="Calibri" w:cs="Arial"/>
          <w:bCs/>
          <w:noProof/>
          <w:lang w:eastAsia="nl-NL"/>
        </w:rPr>
      </w:pPr>
      <w:r w:rsidRPr="00DA1CD4">
        <w:rPr>
          <w:rFonts w:eastAsia="Calibri" w:cs="Arial"/>
          <w:bCs/>
          <w:noProof/>
          <w:lang w:eastAsia="nl-NL"/>
        </w:rPr>
        <w:t>Woningmarktmonitor.</w:t>
      </w:r>
    </w:p>
    <w:p w:rsidRPr="00DA1CD4" w:rsidR="00DA1CD4" w:rsidP="00DA1CD4" w:rsidRDefault="00DA1CD4" w14:paraId="4E3C208D" w14:textId="77777777">
      <w:pPr>
        <w:numPr>
          <w:ilvl w:val="0"/>
          <w:numId w:val="38"/>
        </w:numPr>
        <w:tabs>
          <w:tab w:val="num" w:pos="720"/>
        </w:tabs>
        <w:rPr>
          <w:rFonts w:eastAsia="Calibri" w:cs="Arial"/>
          <w:bCs/>
          <w:noProof/>
          <w:lang w:eastAsia="nl-NL"/>
        </w:rPr>
      </w:pPr>
      <w:r w:rsidRPr="00DA1CD4">
        <w:rPr>
          <w:rFonts w:eastAsia="Calibri" w:cs="Arial"/>
          <w:bCs/>
          <w:noProof/>
          <w:lang w:eastAsia="nl-NL"/>
        </w:rPr>
        <w:t>Planmonitor wonen.</w:t>
      </w:r>
    </w:p>
    <w:p w:rsidRPr="00DA1CD4" w:rsidR="00DA1CD4" w:rsidP="00DA1CD4" w:rsidRDefault="00DA1CD4" w14:paraId="73B9A3E6" w14:textId="77777777">
      <w:pPr>
        <w:numPr>
          <w:ilvl w:val="0"/>
          <w:numId w:val="38"/>
        </w:numPr>
        <w:tabs>
          <w:tab w:val="num" w:pos="720"/>
        </w:tabs>
        <w:rPr>
          <w:rFonts w:eastAsia="Calibri" w:cs="Arial"/>
          <w:bCs/>
          <w:noProof/>
          <w:lang w:eastAsia="nl-NL"/>
        </w:rPr>
      </w:pPr>
      <w:r w:rsidRPr="00DA1CD4">
        <w:rPr>
          <w:rFonts w:eastAsia="Calibri" w:cs="Arial"/>
          <w:bCs/>
          <w:noProof/>
          <w:lang w:eastAsia="nl-NL"/>
        </w:rPr>
        <w:t>Primos prognose woningbehoefte.</w:t>
      </w:r>
    </w:p>
    <w:p w:rsidR="00DA1CD4" w:rsidP="007448C0" w:rsidRDefault="00DA1CD4" w14:paraId="7CFEBA29" w14:textId="77777777">
      <w:pPr>
        <w:rPr>
          <w:rFonts w:eastAsia="Calibri" w:cs="Arial"/>
          <w:bCs/>
          <w:noProof/>
          <w:lang w:eastAsia="nl-NL"/>
        </w:rPr>
      </w:pPr>
    </w:p>
    <w:p w:rsidRPr="00390585" w:rsidR="007C50D3" w:rsidP="0073592B" w:rsidRDefault="007C50D3" w14:paraId="6C576834" w14:textId="77777777">
      <w:pPr>
        <w:pStyle w:val="Kop2"/>
        <w:numPr>
          <w:ilvl w:val="2"/>
          <w:numId w:val="6"/>
        </w:numPr>
        <w:rPr>
          <w:rStyle w:val="normaltextrun1"/>
        </w:rPr>
      </w:pPr>
      <w:bookmarkStart w:name="_Toc36733142" w:id="56"/>
      <w:r w:rsidRPr="00390585">
        <w:rPr>
          <w:rStyle w:val="normaltextrun1"/>
        </w:rPr>
        <w:t>Ruimte voor werken en winkelen</w:t>
      </w:r>
      <w:bookmarkEnd w:id="56"/>
    </w:p>
    <w:p w:rsidRPr="00F37BC3" w:rsidR="00DF6D1F" w:rsidP="00F37BC3" w:rsidRDefault="00DF6D1F" w14:paraId="076BCD96" w14:textId="77777777">
      <w:pPr>
        <w:rPr>
          <w:strike/>
        </w:rPr>
      </w:pPr>
    </w:p>
    <w:p w:rsidRPr="004064C0" w:rsidR="001A4E3F" w:rsidP="00F37BC3" w:rsidRDefault="001A4E3F" w14:paraId="4BC1C21C" w14:textId="77777777">
      <w:pPr>
        <w:rPr>
          <w:rFonts w:eastAsia="Calibri" w:cs="Arial"/>
          <w:i/>
          <w:iCs/>
          <w:noProof/>
          <w:lang w:eastAsia="nl-NL"/>
        </w:rPr>
      </w:pPr>
      <w:r w:rsidRPr="004064C0">
        <w:rPr>
          <w:rFonts w:eastAsia="Calibri" w:cs="Arial"/>
          <w:i/>
          <w:iCs/>
          <w:noProof/>
          <w:lang w:eastAsia="nl-NL"/>
        </w:rPr>
        <w:t>Ambities</w:t>
      </w:r>
    </w:p>
    <w:p w:rsidRPr="00390585" w:rsidR="001A4E3F" w:rsidDel="00B454A3" w:rsidP="00F37BC3" w:rsidRDefault="001A4E3F" w14:paraId="63408C27" w14:textId="15749783">
      <w:pPr>
        <w:numPr>
          <w:ilvl w:val="0"/>
          <w:numId w:val="3"/>
        </w:numPr>
        <w:spacing w:after="160"/>
        <w:contextualSpacing/>
        <w:rPr>
          <w:rFonts w:eastAsia="Calibri" w:cs="Arial"/>
          <w:noProof/>
          <w:lang w:eastAsia="nl-NL"/>
        </w:rPr>
      </w:pPr>
      <w:r w:rsidRPr="004064C0" w:rsidDel="00B454A3">
        <w:rPr>
          <w:rFonts w:eastAsia="Calibri" w:cs="Arial"/>
          <w:noProof/>
          <w:u w:val="single"/>
          <w:lang w:eastAsia="nl-NL"/>
        </w:rPr>
        <w:t>2050</w:t>
      </w:r>
      <w:r w:rsidRPr="00390585" w:rsidDel="00B454A3">
        <w:rPr>
          <w:rFonts w:eastAsia="Calibri" w:cs="Arial"/>
          <w:noProof/>
          <w:lang w:eastAsia="nl-NL"/>
        </w:rPr>
        <w:t>: een duurzame en circulaire economie</w:t>
      </w:r>
      <w:r w:rsidRPr="54377C58" w:rsidR="3FBA8F2F">
        <w:rPr>
          <w:rFonts w:eastAsia="Calibri" w:cs="Arial"/>
          <w:noProof/>
          <w:lang w:eastAsia="nl-NL"/>
        </w:rPr>
        <w:t>.</w:t>
      </w:r>
    </w:p>
    <w:p w:rsidRPr="00390585" w:rsidR="001A4E3F" w:rsidP="00F37BC3" w:rsidRDefault="001A4E3F" w14:paraId="3E4DA828" w14:textId="77777777">
      <w:pPr>
        <w:numPr>
          <w:ilvl w:val="0"/>
          <w:numId w:val="3"/>
        </w:numPr>
        <w:spacing w:after="160"/>
        <w:contextualSpacing/>
        <w:rPr>
          <w:rFonts w:eastAsia="Calibri" w:cs="Arial"/>
          <w:noProof/>
          <w:lang w:eastAsia="nl-NL"/>
        </w:rPr>
      </w:pPr>
      <w:r w:rsidRPr="004064C0">
        <w:rPr>
          <w:rFonts w:eastAsia="Calibri" w:cs="Arial"/>
          <w:noProof/>
          <w:u w:val="single"/>
          <w:lang w:eastAsia="nl-NL"/>
        </w:rPr>
        <w:t>2040</w:t>
      </w:r>
      <w:r w:rsidRPr="00390585">
        <w:rPr>
          <w:rFonts w:eastAsia="Calibri" w:cs="Arial"/>
          <w:noProof/>
          <w:lang w:eastAsia="nl-NL"/>
        </w:rPr>
        <w:t>: behoud van het goede economische vestigingsklimaat. De provincie Utrecht is een gewilde provincie voor bedrijfsvestiging, niet in de laatste plaats vanwege de aantrekkelijke leefomgeving. In 2040 beschikken we over een goed functionerende regionale economie met goed functionerende bedrijven en aanbod van werkgelegenheid die past bij de Utrechtse beroepsbevolking.</w:t>
      </w:r>
    </w:p>
    <w:p w:rsidRPr="00390585" w:rsidR="001A4E3F" w:rsidP="00F37BC3" w:rsidRDefault="001A4E3F" w14:paraId="4438E744" w14:textId="77777777">
      <w:pPr>
        <w:numPr>
          <w:ilvl w:val="0"/>
          <w:numId w:val="3"/>
        </w:numPr>
        <w:spacing w:after="160"/>
        <w:contextualSpacing/>
        <w:rPr>
          <w:rFonts w:eastAsia="Calibri" w:cs="Arial"/>
          <w:noProof/>
          <w:lang w:eastAsia="nl-NL"/>
        </w:rPr>
      </w:pPr>
      <w:r w:rsidRPr="004064C0">
        <w:rPr>
          <w:rFonts w:eastAsia="Calibri" w:cs="Arial"/>
          <w:noProof/>
          <w:u w:val="single"/>
          <w:lang w:eastAsia="nl-NL"/>
        </w:rPr>
        <w:t>2030</w:t>
      </w:r>
      <w:r w:rsidRPr="00390585">
        <w:rPr>
          <w:rFonts w:eastAsia="Calibri" w:cs="Arial"/>
          <w:noProof/>
          <w:lang w:eastAsia="nl-NL"/>
        </w:rPr>
        <w:t xml:space="preserve">: levendige stads-, dorps- en wijkcentra, met een bij de behoefte passend aanbod van winkels en andere voorzieningen. </w:t>
      </w:r>
    </w:p>
    <w:p w:rsidRPr="00C162FB" w:rsidR="001A4E3F" w:rsidP="00F37BC3" w:rsidRDefault="00C162FB" w14:paraId="560CE249" w14:textId="45C337CF">
      <w:pPr>
        <w:rPr>
          <w:rFonts w:eastAsia="Calibri" w:cs="Arial"/>
          <w:lang w:eastAsia="nl-NL" w:bidi="nl-NL"/>
        </w:rPr>
      </w:pPr>
      <w:r w:rsidRPr="00C162FB">
        <w:rPr>
          <w:rFonts w:eastAsia="Calibri" w:cs="Arial"/>
          <w:bCs/>
          <w:noProof/>
          <w:lang w:eastAsia="nl-NL" w:bidi="nl-NL"/>
        </w:rPr>
        <w:t xml:space="preserve">Hierna is het beleid weergegeven waarmee we deze ambities willen bereiken. </w:t>
      </w:r>
      <w:r w:rsidRPr="00B425A0" w:rsidR="00B425A0">
        <w:rPr>
          <w:rFonts w:eastAsia="Calibri" w:cs="Arial"/>
          <w:bCs/>
          <w:noProof/>
          <w:lang w:eastAsia="nl-NL" w:bidi="nl-NL"/>
        </w:rPr>
        <w:t>De vetgedrukte woorden in de tekst zijn weergegeven op themakaart 11.</w:t>
      </w:r>
    </w:p>
    <w:p w:rsidRPr="00390585" w:rsidR="00C162FB" w:rsidP="00F37BC3" w:rsidRDefault="00C162FB" w14:paraId="065FEF9D" w14:textId="77777777">
      <w:pPr>
        <w:rPr>
          <w:rFonts w:eastAsia="Calibri" w:cs="Arial"/>
          <w:b/>
          <w:noProof/>
          <w:lang w:eastAsia="nl-NL" w:bidi="nl-NL"/>
        </w:rPr>
      </w:pPr>
    </w:p>
    <w:p w:rsidRPr="00AF196B" w:rsidR="00AF196B" w:rsidP="00F37BC3" w:rsidRDefault="00AF196B" w14:paraId="6A3BAF50" w14:textId="61FBBFFC">
      <w:pPr>
        <w:rPr>
          <w:rFonts w:eastAsia="Calibri" w:cs="Arial"/>
          <w:i/>
          <w:iCs/>
          <w:noProof/>
          <w:lang w:eastAsia="nl-NL" w:bidi="nl-NL"/>
        </w:rPr>
      </w:pPr>
      <w:r w:rsidRPr="00AF196B">
        <w:rPr>
          <w:rFonts w:eastAsia="Calibri" w:cs="Arial"/>
          <w:i/>
          <w:iCs/>
          <w:noProof/>
          <w:lang w:eastAsia="nl-NL" w:bidi="nl-NL"/>
        </w:rPr>
        <w:t>Economisch ecosysteem</w:t>
      </w:r>
    </w:p>
    <w:p w:rsidRPr="00390585" w:rsidR="001A4E3F" w:rsidDel="002D6512" w:rsidP="00F37BC3" w:rsidRDefault="001A4E3F" w14:paraId="2C4DA81D" w14:textId="5AC24771">
      <w:pPr>
        <w:rPr>
          <w:rFonts w:eastAsia="Calibri" w:cs="Arial"/>
          <w:noProof/>
          <w:lang w:eastAsia="nl-NL" w:bidi="nl-NL"/>
        </w:rPr>
      </w:pPr>
      <w:r w:rsidRPr="00390585" w:rsidDel="002D6512">
        <w:rPr>
          <w:rFonts w:eastAsia="Calibri" w:cs="Arial"/>
          <w:noProof/>
          <w:lang w:eastAsia="nl-NL" w:bidi="nl-NL"/>
        </w:rPr>
        <w:t xml:space="preserve">Voor een goed functionerende economie is het van belang dat het ’economisch ecosysteem’ kan meebewegen met de veranderende maatschappelijke omstandigheden. Met economisch ecosysteem bedoelen we het geheel </w:t>
      </w:r>
      <w:r w:rsidRPr="00390585" w:rsidDel="002D6512">
        <w:rPr>
          <w:rFonts w:eastAsia="Calibri" w:cs="Arial"/>
          <w:noProof/>
          <w:lang w:eastAsia="nl-NL" w:bidi="nl-NL"/>
        </w:rPr>
        <w:lastRenderedPageBreak/>
        <w:t>van actoren en factoren en de onderlinge afhankelijkheid daartussen die ervoor zorgt dat bedrijven in Utrecht kunnen ’ondernemen’. Om dit te bewerkstelligen besteden we aandacht aan:</w:t>
      </w:r>
    </w:p>
    <w:p w:rsidRPr="00390585" w:rsidR="001A4E3F" w:rsidDel="002D6512" w:rsidP="00F37BC3" w:rsidRDefault="001A4E3F" w14:paraId="3A371B34" w14:textId="77777777">
      <w:pPr>
        <w:numPr>
          <w:ilvl w:val="0"/>
          <w:numId w:val="5"/>
        </w:numPr>
        <w:spacing w:after="160"/>
        <w:contextualSpacing/>
        <w:rPr>
          <w:rFonts w:eastAsia="Calibri" w:cs="Arial"/>
          <w:noProof/>
          <w:lang w:eastAsia="nl-NL" w:bidi="nl-NL"/>
        </w:rPr>
      </w:pPr>
      <w:r w:rsidRPr="00390585" w:rsidDel="002D6512">
        <w:rPr>
          <w:rFonts w:eastAsia="Calibri" w:cs="Arial"/>
          <w:noProof/>
          <w:lang w:eastAsia="nl-NL" w:bidi="nl-NL"/>
        </w:rPr>
        <w:t>toekomstbestendigheid en innovatie;</w:t>
      </w:r>
    </w:p>
    <w:p w:rsidRPr="00390585" w:rsidR="001A4E3F" w:rsidDel="002D6512" w:rsidP="00F37BC3" w:rsidRDefault="001A4E3F" w14:paraId="6F1B7C58" w14:textId="77777777">
      <w:pPr>
        <w:numPr>
          <w:ilvl w:val="0"/>
          <w:numId w:val="5"/>
        </w:numPr>
        <w:spacing w:after="160"/>
        <w:contextualSpacing/>
        <w:rPr>
          <w:rFonts w:eastAsia="Calibri" w:cs="Arial"/>
          <w:noProof/>
          <w:lang w:eastAsia="nl-NL" w:bidi="nl-NL"/>
        </w:rPr>
      </w:pPr>
      <w:r w:rsidRPr="00390585" w:rsidDel="002D6512">
        <w:rPr>
          <w:rFonts w:eastAsia="Calibri" w:cs="Arial"/>
          <w:noProof/>
          <w:lang w:eastAsia="nl-NL" w:bidi="nl-NL"/>
        </w:rPr>
        <w:t>specifieke bedrijvigheid die oog heeft voor de aanpak van maatschappelijke opgaven;</w:t>
      </w:r>
    </w:p>
    <w:p w:rsidRPr="00390585" w:rsidR="001A4E3F" w:rsidDel="002D6512" w:rsidP="00F37BC3" w:rsidRDefault="001A4E3F" w14:paraId="0C7E2FBD" w14:textId="77777777">
      <w:pPr>
        <w:numPr>
          <w:ilvl w:val="0"/>
          <w:numId w:val="5"/>
        </w:numPr>
        <w:spacing w:after="160"/>
        <w:contextualSpacing/>
        <w:rPr>
          <w:rFonts w:eastAsia="Calibri" w:cs="Arial"/>
          <w:noProof/>
          <w:lang w:eastAsia="nl-NL" w:bidi="nl-NL"/>
        </w:rPr>
      </w:pPr>
      <w:r w:rsidRPr="00390585" w:rsidDel="002D6512">
        <w:rPr>
          <w:rFonts w:eastAsia="Calibri" w:cs="Arial"/>
          <w:noProof/>
          <w:lang w:eastAsia="nl-NL" w:bidi="nl-NL"/>
        </w:rPr>
        <w:t>een onderscheidend woon-, werk- en leefklimaat (kwalitatief hoogwaardig vestigingsmilieu);</w:t>
      </w:r>
    </w:p>
    <w:p w:rsidRPr="00390585" w:rsidR="001A4E3F" w:rsidDel="002D6512" w:rsidP="00F37BC3" w:rsidRDefault="001A4E3F" w14:paraId="5FFA0B33" w14:textId="77777777">
      <w:pPr>
        <w:numPr>
          <w:ilvl w:val="0"/>
          <w:numId w:val="5"/>
        </w:numPr>
        <w:spacing w:after="160"/>
        <w:contextualSpacing/>
        <w:rPr>
          <w:rFonts w:eastAsia="Calibri" w:cs="Arial"/>
          <w:noProof/>
          <w:lang w:eastAsia="nl-NL" w:bidi="nl-NL"/>
        </w:rPr>
      </w:pPr>
      <w:r w:rsidRPr="00390585" w:rsidDel="002D6512">
        <w:rPr>
          <w:rFonts w:eastAsia="Calibri" w:cs="Arial"/>
          <w:noProof/>
          <w:lang w:eastAsia="nl-NL" w:bidi="nl-NL"/>
        </w:rPr>
        <w:t>duurzame werkgelegenheid zodat zoveel mogelijk inwoners een passende baan dicht bij huis kunnen vinden;</w:t>
      </w:r>
    </w:p>
    <w:p w:rsidRPr="00390585" w:rsidR="001A4E3F" w:rsidDel="002D6512" w:rsidP="00F37BC3" w:rsidRDefault="001A4E3F" w14:paraId="168C7D72" w14:textId="6580DB1F">
      <w:pPr>
        <w:numPr>
          <w:ilvl w:val="0"/>
          <w:numId w:val="5"/>
        </w:numPr>
        <w:spacing w:after="160"/>
        <w:contextualSpacing/>
        <w:rPr>
          <w:rFonts w:eastAsia="Calibri" w:cs="Arial"/>
          <w:noProof/>
          <w:lang w:eastAsia="nl-NL" w:bidi="nl-NL"/>
        </w:rPr>
      </w:pPr>
      <w:r w:rsidRPr="00390585" w:rsidDel="002D6512">
        <w:rPr>
          <w:rFonts w:eastAsia="Calibri" w:cs="Arial"/>
          <w:noProof/>
          <w:lang w:eastAsia="nl-NL" w:bidi="nl-NL"/>
        </w:rPr>
        <w:t xml:space="preserve">een inclusieve en duurzame arbeidsmarkt (gezonde strijd om talent) en een betere aansluiting tussen onderwijs en arbeidsmarkt.  </w:t>
      </w:r>
    </w:p>
    <w:p w:rsidRPr="00390585" w:rsidR="001A4E3F" w:rsidDel="002D6512" w:rsidP="00F37BC3" w:rsidRDefault="001A4E3F" w14:paraId="26B530B1" w14:textId="77777777">
      <w:pPr>
        <w:rPr>
          <w:rFonts w:eastAsia="Calibri" w:cs="Arial"/>
          <w:noProof/>
          <w:lang w:eastAsia="nl-NL" w:bidi="nl-NL"/>
        </w:rPr>
      </w:pPr>
    </w:p>
    <w:p w:rsidRPr="00390585" w:rsidR="001A4E3F" w:rsidDel="002D6512" w:rsidP="001A4E3F" w:rsidRDefault="001A4E3F" w14:paraId="1019CB93" w14:textId="77777777">
      <w:pPr>
        <w:rPr>
          <w:rFonts w:eastAsia="Calibri" w:cs="Arial"/>
          <w:noProof/>
          <w:lang w:eastAsia="nl-NL" w:bidi="nl-NL"/>
        </w:rPr>
      </w:pPr>
      <w:r w:rsidRPr="00390585" w:rsidDel="002D6512">
        <w:rPr>
          <w:rFonts w:eastAsia="Calibri" w:cs="Arial"/>
          <w:noProof/>
          <w:lang w:eastAsia="nl-NL" w:bidi="nl-NL"/>
        </w:rPr>
        <w:t xml:space="preserve">Via ons Omgevingsbeleid bieden we randvoorwaarden voor een toekomstbestendig vestigingsklimaat dat aansluit bij de wensen van bedrijven en instellingen en hun werknemers. </w:t>
      </w:r>
    </w:p>
    <w:p w:rsidRPr="00390585" w:rsidR="001B198C" w:rsidP="001B198C" w:rsidRDefault="001B198C" w14:paraId="08FA7F65" w14:textId="77777777">
      <w:pPr>
        <w:rPr>
          <w:rFonts w:eastAsia="Calibri" w:cs="Arial"/>
          <w:noProof/>
          <w:lang w:eastAsia="nl-NL" w:bidi="nl-NL"/>
        </w:rPr>
      </w:pPr>
    </w:p>
    <w:p w:rsidRPr="0025705A" w:rsidR="001B198C" w:rsidP="001B198C" w:rsidRDefault="001B198C" w14:paraId="0CF5EE88" w14:textId="77777777">
      <w:pPr>
        <w:pStyle w:val="Boxkop"/>
        <w:pBdr>
          <w:top w:val="single" w:color="auto" w:sz="4" w:space="1"/>
          <w:left w:val="single" w:color="auto" w:sz="4" w:space="1"/>
          <w:bottom w:val="single" w:color="auto" w:sz="4" w:space="1"/>
          <w:right w:val="single" w:color="auto" w:sz="4" w:space="1"/>
        </w:pBdr>
      </w:pPr>
      <w:bookmarkStart w:name="_Toc35356248" w:id="57"/>
      <w:r w:rsidRPr="0025705A">
        <w:t>A12 Zone</w:t>
      </w:r>
      <w:bookmarkEnd w:id="57"/>
    </w:p>
    <w:p w:rsidRPr="0025705A" w:rsidR="001B198C" w:rsidP="001B198C" w:rsidRDefault="001B198C" w14:paraId="51CC8AA8" w14:textId="77777777">
      <w:pPr>
        <w:pBdr>
          <w:top w:val="single" w:color="auto" w:sz="4" w:space="1"/>
          <w:left w:val="single" w:color="auto" w:sz="4" w:space="1"/>
          <w:bottom w:val="single" w:color="auto" w:sz="4" w:space="1"/>
          <w:right w:val="single" w:color="auto" w:sz="4" w:space="1"/>
        </w:pBdr>
        <w:rPr>
          <w:rFonts w:eastAsia="Calibri" w:cs="Arial"/>
          <w:b/>
          <w:bCs/>
        </w:rPr>
      </w:pPr>
      <w:r w:rsidRPr="0025705A">
        <w:rPr>
          <w:rFonts w:eastAsia="Calibri" w:cs="Arial"/>
          <w:b/>
          <w:bCs/>
        </w:rPr>
        <w:t xml:space="preserve">De A12 Zone is al geruime tijd in beeld als kansrijke verstedelijkingslocatie. De urgentie op de woningmarkt, actuele ambities ten aanzien van klimaat, energie, gezonde verstedelijking en relevante regionale knelpunten in de autobereikbaarheid en overbelasting van Utrecht CS zijn aanleiding geweest om het Verstedelijkingsperspectief A12 Centraal (mei 2011) te actualiseren. Daarnaast is geconstateerd dat ook de gehanteerde werkwijze van ‘actief rentmeesterschap’ niet afdoende is gebleken om de lange termijn ambities voor de toekomst veilig te stellen. Reden om ook het Handelingsperspectief (2013) goed tegen het licht te houden en nieuwe invulling te geven. </w:t>
      </w:r>
    </w:p>
    <w:p w:rsidR="001B198C" w:rsidP="001B198C" w:rsidRDefault="001B198C" w14:paraId="2EF0322A" w14:textId="77777777">
      <w:pPr>
        <w:pBdr>
          <w:top w:val="single" w:color="auto" w:sz="4" w:space="1"/>
          <w:left w:val="single" w:color="auto" w:sz="4" w:space="1"/>
          <w:bottom w:val="single" w:color="auto" w:sz="4" w:space="1"/>
          <w:right w:val="single" w:color="auto" w:sz="4" w:space="1"/>
        </w:pBdr>
        <w:rPr>
          <w:rFonts w:eastAsia="Calibri" w:cs="Arial"/>
        </w:rPr>
      </w:pPr>
    </w:p>
    <w:p w:rsidRPr="00390585" w:rsidR="001B198C" w:rsidP="001B198C" w:rsidRDefault="001B198C" w14:paraId="4FC134A6" w14:textId="77777777">
      <w:pPr>
        <w:pBdr>
          <w:top w:val="single" w:color="auto" w:sz="4" w:space="1"/>
          <w:left w:val="single" w:color="auto" w:sz="4" w:space="1"/>
          <w:bottom w:val="single" w:color="auto" w:sz="4" w:space="1"/>
          <w:right w:val="single" w:color="auto" w:sz="4" w:space="1"/>
        </w:pBdr>
        <w:rPr>
          <w:rFonts w:eastAsia="Calibri" w:cs="Arial"/>
        </w:rPr>
      </w:pPr>
      <w:r w:rsidRPr="00390585">
        <w:rPr>
          <w:rFonts w:eastAsia="Calibri" w:cs="Arial"/>
        </w:rPr>
        <w:t xml:space="preserve">In een intensieve samenwerking met de gemeenten Houten, Nieuwegein en Utrecht en </w:t>
      </w:r>
      <w:r w:rsidRPr="57C6D7F3">
        <w:rPr>
          <w:rFonts w:eastAsia="Calibri" w:cs="Arial"/>
        </w:rPr>
        <w:t>Rijkswaterstaat</w:t>
      </w:r>
      <w:r w:rsidRPr="00390585">
        <w:rPr>
          <w:rFonts w:eastAsia="Calibri" w:cs="Arial"/>
        </w:rPr>
        <w:t xml:space="preserve"> Midden Nederland werkt de Provincie Utrecht de verstedelijkingsmogelijkheden van de A12 Zone verder uit, wat moet resulteren in een integraal ontwikkelperspectief. Hierbij staan een zestal ambities centraal: </w:t>
      </w:r>
    </w:p>
    <w:p w:rsidRPr="00390585" w:rsidR="001B198C" w:rsidP="001B198C" w:rsidRDefault="001B198C" w14:paraId="420D9168" w14:textId="77777777">
      <w:pPr>
        <w:numPr>
          <w:ilvl w:val="0"/>
          <w:numId w:val="23"/>
        </w:numPr>
        <w:pBdr>
          <w:top w:val="single" w:color="auto" w:sz="4" w:space="1"/>
          <w:left w:val="single" w:color="auto" w:sz="4" w:space="1"/>
          <w:bottom w:val="single" w:color="auto" w:sz="4" w:space="1"/>
          <w:right w:val="single" w:color="auto" w:sz="4" w:space="1"/>
        </w:pBdr>
        <w:spacing w:after="160"/>
        <w:ind w:left="357" w:hanging="357"/>
        <w:contextualSpacing/>
        <w:rPr>
          <w:rFonts w:eastAsia="Calibri" w:cs="Arial"/>
        </w:rPr>
      </w:pPr>
      <w:r w:rsidRPr="6DB71C0F">
        <w:rPr>
          <w:rFonts w:eastAsia="Calibri" w:cs="Arial"/>
        </w:rPr>
        <w:t xml:space="preserve">De A12 Zone levert een substantiële bijdrage aan de regionale </w:t>
      </w:r>
      <w:r w:rsidRPr="6DB71C0F">
        <w:rPr>
          <w:rFonts w:eastAsia="Calibri" w:cs="Arial"/>
          <w:i/>
          <w:iCs/>
        </w:rPr>
        <w:t>woningbehoefte</w:t>
      </w:r>
      <w:r w:rsidRPr="6DB71C0F">
        <w:rPr>
          <w:rFonts w:eastAsia="Calibri" w:cs="Arial"/>
        </w:rPr>
        <w:t>;</w:t>
      </w:r>
    </w:p>
    <w:p w:rsidRPr="00390585" w:rsidR="001B198C" w:rsidP="001B198C" w:rsidRDefault="001B198C" w14:paraId="1D90191A" w14:textId="77777777">
      <w:pPr>
        <w:numPr>
          <w:ilvl w:val="0"/>
          <w:numId w:val="23"/>
        </w:numPr>
        <w:pBdr>
          <w:top w:val="single" w:color="auto" w:sz="4" w:space="1"/>
          <w:left w:val="single" w:color="auto" w:sz="4" w:space="1"/>
          <w:bottom w:val="single" w:color="auto" w:sz="4" w:space="1"/>
          <w:right w:val="single" w:color="auto" w:sz="4" w:space="1"/>
        </w:pBdr>
        <w:spacing w:after="160"/>
        <w:ind w:left="357" w:hanging="357"/>
        <w:contextualSpacing/>
        <w:rPr>
          <w:rFonts w:eastAsia="Calibri" w:cs="Arial"/>
        </w:rPr>
      </w:pPr>
      <w:r w:rsidRPr="6DB71C0F">
        <w:rPr>
          <w:rFonts w:eastAsia="Calibri" w:cs="Arial"/>
        </w:rPr>
        <w:t xml:space="preserve">De A12 Zone levert een substantiële bijdrage aan voldoende en kwalitatieve </w:t>
      </w:r>
      <w:r w:rsidRPr="6DB71C0F">
        <w:rPr>
          <w:rFonts w:eastAsia="Calibri" w:cs="Arial"/>
          <w:i/>
          <w:iCs/>
        </w:rPr>
        <w:t>werkgelegenheid</w:t>
      </w:r>
      <w:r w:rsidRPr="6DB71C0F">
        <w:rPr>
          <w:rFonts w:eastAsia="Calibri" w:cs="Arial"/>
        </w:rPr>
        <w:t>;</w:t>
      </w:r>
    </w:p>
    <w:p w:rsidRPr="00390585" w:rsidR="001B198C" w:rsidP="001B198C" w:rsidRDefault="001B198C" w14:paraId="3C1FB783" w14:textId="77777777">
      <w:pPr>
        <w:numPr>
          <w:ilvl w:val="0"/>
          <w:numId w:val="23"/>
        </w:numPr>
        <w:pBdr>
          <w:top w:val="single" w:color="auto" w:sz="4" w:space="1"/>
          <w:left w:val="single" w:color="auto" w:sz="4" w:space="1"/>
          <w:bottom w:val="single" w:color="auto" w:sz="4" w:space="1"/>
          <w:right w:val="single" w:color="auto" w:sz="4" w:space="1"/>
        </w:pBdr>
        <w:spacing w:after="160"/>
        <w:ind w:left="357" w:hanging="357"/>
        <w:contextualSpacing/>
        <w:rPr>
          <w:rFonts w:eastAsia="Calibri" w:cs="Arial"/>
        </w:rPr>
      </w:pPr>
      <w:r w:rsidRPr="6DB71C0F">
        <w:rPr>
          <w:rFonts w:eastAsia="Calibri" w:cs="Arial"/>
        </w:rPr>
        <w:t xml:space="preserve">De A12 Zone draagt bij aan het </w:t>
      </w:r>
      <w:r w:rsidRPr="6DB71C0F">
        <w:rPr>
          <w:rFonts w:eastAsia="Calibri" w:cs="Arial"/>
          <w:i/>
          <w:iCs/>
        </w:rPr>
        <w:t>bereikbaar</w:t>
      </w:r>
      <w:r w:rsidRPr="6DB71C0F">
        <w:rPr>
          <w:rFonts w:eastAsia="Calibri" w:cs="Arial"/>
        </w:rPr>
        <w:t xml:space="preserve"> houden van stad, regio en land; </w:t>
      </w:r>
    </w:p>
    <w:p w:rsidRPr="00390585" w:rsidR="001B198C" w:rsidP="001B198C" w:rsidRDefault="001B198C" w14:paraId="27CFF7DB" w14:textId="77777777">
      <w:pPr>
        <w:numPr>
          <w:ilvl w:val="0"/>
          <w:numId w:val="23"/>
        </w:numPr>
        <w:pBdr>
          <w:top w:val="single" w:color="auto" w:sz="4" w:space="1"/>
          <w:left w:val="single" w:color="auto" w:sz="4" w:space="1"/>
          <w:bottom w:val="single" w:color="auto" w:sz="4" w:space="1"/>
          <w:right w:val="single" w:color="auto" w:sz="4" w:space="1"/>
        </w:pBdr>
        <w:spacing w:after="160"/>
        <w:ind w:left="357" w:hanging="357"/>
        <w:contextualSpacing/>
        <w:rPr>
          <w:rFonts w:eastAsia="Calibri" w:cs="Arial"/>
        </w:rPr>
      </w:pPr>
      <w:r w:rsidRPr="6DB71C0F">
        <w:rPr>
          <w:rFonts w:eastAsia="Calibri" w:cs="Arial"/>
        </w:rPr>
        <w:t xml:space="preserve">De A12 Zone versterkt de aanwezige </w:t>
      </w:r>
      <w:r w:rsidRPr="6DB71C0F">
        <w:rPr>
          <w:rFonts w:eastAsia="Calibri" w:cs="Arial"/>
          <w:i/>
          <w:iCs/>
        </w:rPr>
        <w:t>landschappelijke waarden</w:t>
      </w:r>
      <w:r w:rsidRPr="6DB71C0F">
        <w:rPr>
          <w:rFonts w:eastAsia="Calibri" w:cs="Arial"/>
        </w:rPr>
        <w:t xml:space="preserve"> en </w:t>
      </w:r>
      <w:r w:rsidRPr="6DB71C0F">
        <w:rPr>
          <w:rFonts w:eastAsia="Calibri" w:cs="Arial"/>
          <w:i/>
          <w:iCs/>
        </w:rPr>
        <w:t>cultuurhistorie</w:t>
      </w:r>
      <w:r w:rsidRPr="6DB71C0F">
        <w:rPr>
          <w:rFonts w:eastAsia="Calibri" w:cs="Arial"/>
        </w:rPr>
        <w:t xml:space="preserve"> en biedt ruimte voor sport en recreatie;</w:t>
      </w:r>
    </w:p>
    <w:p w:rsidRPr="00390585" w:rsidR="001B198C" w:rsidP="001B198C" w:rsidRDefault="001B198C" w14:paraId="7064492C" w14:textId="77777777">
      <w:pPr>
        <w:numPr>
          <w:ilvl w:val="0"/>
          <w:numId w:val="23"/>
        </w:numPr>
        <w:pBdr>
          <w:top w:val="single" w:color="auto" w:sz="4" w:space="1"/>
          <w:left w:val="single" w:color="auto" w:sz="4" w:space="1"/>
          <w:bottom w:val="single" w:color="auto" w:sz="4" w:space="1"/>
          <w:right w:val="single" w:color="auto" w:sz="4" w:space="1"/>
        </w:pBdr>
        <w:spacing w:after="160"/>
        <w:ind w:left="357" w:hanging="357"/>
        <w:contextualSpacing/>
        <w:rPr>
          <w:rFonts w:eastAsia="Calibri" w:cs="Arial"/>
        </w:rPr>
      </w:pPr>
      <w:r w:rsidRPr="6DB71C0F">
        <w:rPr>
          <w:rFonts w:eastAsia="Calibri" w:cs="Arial"/>
        </w:rPr>
        <w:t xml:space="preserve">De A12 Zone is </w:t>
      </w:r>
      <w:r w:rsidRPr="6DB71C0F">
        <w:rPr>
          <w:rFonts w:eastAsia="Calibri" w:cs="Arial"/>
          <w:i/>
          <w:iCs/>
        </w:rPr>
        <w:t xml:space="preserve">klimaatadaptief </w:t>
      </w:r>
      <w:r w:rsidRPr="6DB71C0F">
        <w:rPr>
          <w:rFonts w:eastAsia="Calibri" w:cs="Arial"/>
        </w:rPr>
        <w:t xml:space="preserve">en </w:t>
      </w:r>
      <w:r w:rsidRPr="6DB71C0F">
        <w:rPr>
          <w:rFonts w:eastAsia="Calibri" w:cs="Arial"/>
          <w:i/>
          <w:iCs/>
        </w:rPr>
        <w:t>energieneutraal</w:t>
      </w:r>
      <w:r w:rsidRPr="6DB71C0F">
        <w:rPr>
          <w:rFonts w:eastAsia="Calibri" w:cs="Arial"/>
        </w:rPr>
        <w:t>;</w:t>
      </w:r>
    </w:p>
    <w:p w:rsidRPr="00390585" w:rsidR="001B198C" w:rsidP="001B198C" w:rsidRDefault="001B198C" w14:paraId="52581B2A" w14:textId="20F6EE9E">
      <w:pPr>
        <w:numPr>
          <w:ilvl w:val="0"/>
          <w:numId w:val="23"/>
        </w:numPr>
        <w:pBdr>
          <w:top w:val="single" w:color="auto" w:sz="4" w:space="1"/>
          <w:left w:val="single" w:color="auto" w:sz="4" w:space="1"/>
          <w:bottom w:val="single" w:color="auto" w:sz="4" w:space="1"/>
          <w:right w:val="single" w:color="auto" w:sz="4" w:space="1"/>
        </w:pBdr>
        <w:spacing w:after="160"/>
        <w:ind w:left="357" w:hanging="357"/>
        <w:contextualSpacing/>
        <w:rPr>
          <w:rFonts w:eastAsia="Calibri" w:cs="Arial"/>
        </w:rPr>
      </w:pPr>
      <w:r w:rsidRPr="6DB71C0F">
        <w:rPr>
          <w:rFonts w:eastAsia="Calibri" w:cs="Arial"/>
        </w:rPr>
        <w:t xml:space="preserve">De A12 Zone bouwt aan een </w:t>
      </w:r>
      <w:r w:rsidRPr="6DB71C0F">
        <w:rPr>
          <w:rFonts w:eastAsia="Calibri" w:cs="Arial"/>
          <w:i/>
          <w:iCs/>
        </w:rPr>
        <w:t>gezonde stad</w:t>
      </w:r>
      <w:r w:rsidRPr="6DB71C0F">
        <w:rPr>
          <w:rFonts w:eastAsia="Calibri" w:cs="Arial"/>
        </w:rPr>
        <w:t xml:space="preserve"> met een adequaat voorzieningenniveau</w:t>
      </w:r>
      <w:r w:rsidR="00BE1E08">
        <w:rPr>
          <w:rFonts w:eastAsia="Calibri" w:cs="Arial"/>
        </w:rPr>
        <w:t>.</w:t>
      </w:r>
    </w:p>
    <w:p w:rsidRPr="00390585" w:rsidR="001A4E3F" w:rsidP="001A4E3F" w:rsidRDefault="001A4E3F" w14:paraId="48A36EA3" w14:textId="77777777">
      <w:pPr>
        <w:rPr>
          <w:rFonts w:eastAsia="Calibri" w:cs="Arial"/>
          <w:noProof/>
          <w:lang w:eastAsia="nl-NL" w:bidi="nl-NL"/>
        </w:rPr>
      </w:pPr>
    </w:p>
    <w:p w:rsidRPr="00390585" w:rsidR="001A4E3F" w:rsidP="001A4E3F" w:rsidRDefault="001A4E3F" w14:paraId="40D851CF" w14:textId="77777777">
      <w:pPr>
        <w:rPr>
          <w:rFonts w:eastAsia="Calibri" w:cs="Arial"/>
          <w:i/>
          <w:iCs/>
          <w:noProof/>
          <w:lang w:eastAsia="nl-NL" w:bidi="nl-NL"/>
        </w:rPr>
      </w:pPr>
      <w:r w:rsidRPr="00390585">
        <w:rPr>
          <w:rFonts w:eastAsia="Calibri" w:cs="Arial"/>
          <w:i/>
          <w:iCs/>
          <w:noProof/>
          <w:lang w:eastAsia="nl-NL" w:bidi="nl-NL"/>
        </w:rPr>
        <w:t>Interactiemilieus</w:t>
      </w:r>
    </w:p>
    <w:p w:rsidRPr="00390585" w:rsidR="001A4E3F" w:rsidP="001A4E3F" w:rsidRDefault="001A4E3F" w14:paraId="45C74FEF" w14:textId="1B631F90">
      <w:pPr>
        <w:rPr>
          <w:rFonts w:eastAsia="Calibri" w:cs="Arial"/>
          <w:noProof/>
          <w:lang w:eastAsia="nl-NL" w:bidi="nl-NL"/>
        </w:rPr>
      </w:pPr>
      <w:r w:rsidRPr="00390585">
        <w:rPr>
          <w:rFonts w:eastAsia="Calibri" w:cs="Arial"/>
          <w:noProof/>
          <w:lang w:eastAsia="nl-NL" w:bidi="nl-NL"/>
        </w:rPr>
        <w:t xml:space="preserve">Belangrijke sectoren voor de Utrechtse economie zijn de ICT, de zakelijke en financiële diensten, de zorg en life sciences. Deze sectoren laten zich over het algemeen goed mengen met andere stedelijke functies in het </w:t>
      </w:r>
      <w:r w:rsidRPr="00390585">
        <w:rPr>
          <w:rFonts w:eastAsia="Calibri" w:cs="Arial"/>
          <w:b/>
          <w:bCs/>
          <w:noProof/>
          <w:lang w:eastAsia="nl-NL" w:bidi="nl-NL"/>
        </w:rPr>
        <w:t>stedelijk gebied</w:t>
      </w:r>
      <w:r w:rsidRPr="00390585">
        <w:rPr>
          <w:rFonts w:eastAsia="Calibri" w:cs="Arial"/>
          <w:noProof/>
          <w:lang w:eastAsia="nl-NL" w:bidi="nl-NL"/>
        </w:rPr>
        <w:t>. Bovendien draait het in de nieuwe economie steeds meer om netwerken, ontmoeten en leren van elkaar</w:t>
      </w:r>
      <w:r w:rsidR="00A5515E">
        <w:rPr>
          <w:rFonts w:eastAsia="Calibri" w:cs="Arial"/>
          <w:noProof/>
          <w:lang w:eastAsia="nl-NL" w:bidi="nl-NL"/>
        </w:rPr>
        <w:t>.</w:t>
      </w:r>
      <w:r w:rsidRPr="00390585">
        <w:rPr>
          <w:rFonts w:eastAsia="Calibri" w:cs="Arial"/>
          <w:noProof/>
          <w:lang w:eastAsia="nl-NL" w:bidi="nl-NL"/>
        </w:rPr>
        <w:t xml:space="preserve"> Daarom zetten wij primair in op het creeren van ‘interactiemilieus’: goed bereikbare stedelijke locaties met een goed voorzieningenaanbod.</w:t>
      </w:r>
    </w:p>
    <w:p w:rsidRPr="00390585" w:rsidR="001A4E3F" w:rsidP="001A4E3F" w:rsidRDefault="001A4E3F" w14:paraId="0A526695" w14:textId="77777777">
      <w:pPr>
        <w:rPr>
          <w:rFonts w:eastAsia="Calibri" w:cs="Arial"/>
          <w:noProof/>
          <w:lang w:eastAsia="nl-NL" w:bidi="nl-NL"/>
        </w:rPr>
      </w:pPr>
    </w:p>
    <w:p w:rsidR="001A4E3F" w:rsidP="001A4E3F" w:rsidRDefault="001A4E3F" w14:paraId="1636250B" w14:textId="77777777">
      <w:pPr>
        <w:rPr>
          <w:rFonts w:eastAsia="Calibri" w:cs="Arial"/>
          <w:i/>
          <w:iCs/>
          <w:noProof/>
          <w:lang w:eastAsia="nl-NL" w:bidi="nl-NL"/>
        </w:rPr>
      </w:pPr>
      <w:r w:rsidRPr="00390585">
        <w:rPr>
          <w:rFonts w:eastAsia="Calibri" w:cs="Arial"/>
          <w:i/>
          <w:iCs/>
          <w:noProof/>
          <w:lang w:eastAsia="nl-NL" w:bidi="nl-NL"/>
        </w:rPr>
        <w:t>Specifieke bedrijventerreinen</w:t>
      </w:r>
    </w:p>
    <w:p w:rsidR="001A4E3F" w:rsidP="001A4E3F" w:rsidRDefault="001A4E3F" w14:paraId="3637D257" w14:textId="77777777">
      <w:pPr>
        <w:rPr>
          <w:rFonts w:eastAsia="Calibri" w:cs="Arial"/>
          <w:noProof/>
          <w:lang w:eastAsia="nl-NL" w:bidi="nl-NL"/>
        </w:rPr>
      </w:pPr>
      <w:r>
        <w:rPr>
          <w:rFonts w:eastAsia="Calibri" w:cs="Arial"/>
          <w:noProof/>
          <w:lang w:eastAsia="nl-NL" w:bidi="nl-NL"/>
        </w:rPr>
        <w:t>N</w:t>
      </w:r>
      <w:r w:rsidRPr="00390585">
        <w:rPr>
          <w:rFonts w:eastAsia="Calibri" w:cs="Arial"/>
          <w:noProof/>
          <w:lang w:eastAsia="nl-NL" w:bidi="nl-NL"/>
        </w:rPr>
        <w:t xml:space="preserve">iet alle bedrijvigheid laat zich mengen, bijvoorbeeld onderdelen van de maakindustrie en de logistiek. Ook deze bedrijven zijn noodzakelijk voor het economisch ecosysteem. Voor de vestiging van deze bedrijven blijft specifiek bedrijventerrein nodig. </w:t>
      </w:r>
    </w:p>
    <w:p w:rsidRPr="00390585" w:rsidR="001A4E3F" w:rsidP="001A4E3F" w:rsidRDefault="001A4E3F" w14:paraId="168D280D" w14:textId="77777777">
      <w:pPr>
        <w:rPr>
          <w:rFonts w:eastAsia="Calibri" w:cs="Arial"/>
          <w:noProof/>
          <w:lang w:eastAsia="nl-NL" w:bidi="nl-NL"/>
        </w:rPr>
      </w:pPr>
    </w:p>
    <w:p w:rsidRPr="00390585" w:rsidR="001A4E3F" w:rsidP="001A4E3F" w:rsidRDefault="001A4E3F" w14:paraId="40464966" w14:textId="44BE8EFC">
      <w:pPr>
        <w:rPr>
          <w:rFonts w:eastAsia="Calibri" w:cs="Arial"/>
          <w:noProof/>
          <w:lang w:eastAsia="nl-NL" w:bidi="nl-NL"/>
        </w:rPr>
      </w:pPr>
      <w:r w:rsidRPr="001D57AE">
        <w:rPr>
          <w:rFonts w:eastAsia="Calibri" w:cs="Arial"/>
          <w:noProof/>
          <w:lang w:eastAsia="nl-NL" w:bidi="nl-NL"/>
        </w:rPr>
        <w:t xml:space="preserve">Om aan de behoefte te voldoen, zetten wij allereerst in op herstructurering, revitalisering en eventuele herprofilering van en efficiënter ruimtegebruik op bestaande bedrijventerreinen in </w:t>
      </w:r>
      <w:r w:rsidRPr="001D57AE">
        <w:rPr>
          <w:rFonts w:eastAsia="Calibri" w:cs="Arial"/>
          <w:b/>
          <w:bCs/>
          <w:noProof/>
          <w:lang w:eastAsia="nl-NL" w:bidi="nl-NL"/>
        </w:rPr>
        <w:t>stedelijk gebied</w:t>
      </w:r>
      <w:r w:rsidRPr="001D57AE">
        <w:rPr>
          <w:rFonts w:eastAsia="Calibri" w:cs="Arial"/>
          <w:noProof/>
          <w:lang w:eastAsia="nl-NL" w:bidi="nl-NL"/>
        </w:rPr>
        <w:t xml:space="preserve">. Daarbij </w:t>
      </w:r>
      <w:r w:rsidRPr="001D57AE" w:rsidR="00D44A0E">
        <w:rPr>
          <w:rFonts w:eastAsia="Calibri" w:cs="Arial"/>
          <w:noProof/>
          <w:lang w:eastAsia="nl-NL" w:bidi="nl-NL"/>
        </w:rPr>
        <w:t xml:space="preserve">kunnen tevens de ambities op het gebied van </w:t>
      </w:r>
      <w:r w:rsidRPr="001D57AE">
        <w:rPr>
          <w:rFonts w:eastAsia="Calibri" w:cs="Arial"/>
          <w:noProof/>
          <w:lang w:eastAsia="nl-NL" w:bidi="nl-NL"/>
        </w:rPr>
        <w:t>energietransitie, klimaatadaptatie, circulariteit en gezondheid</w:t>
      </w:r>
      <w:r w:rsidRPr="001D57AE" w:rsidR="00F560A9">
        <w:rPr>
          <w:rFonts w:eastAsia="Calibri" w:cs="Arial"/>
          <w:noProof/>
          <w:lang w:eastAsia="nl-NL" w:bidi="nl-NL"/>
        </w:rPr>
        <w:t xml:space="preserve"> zo veel als mogelijk ge</w:t>
      </w:r>
      <w:r w:rsidRPr="001D57AE" w:rsidR="000D1453">
        <w:rPr>
          <w:rFonts w:eastAsia="Calibri" w:cs="Arial"/>
          <w:noProof/>
          <w:lang w:eastAsia="nl-NL" w:bidi="nl-NL"/>
        </w:rPr>
        <w:t>ë</w:t>
      </w:r>
      <w:r w:rsidRPr="001D57AE" w:rsidR="00F560A9">
        <w:rPr>
          <w:rFonts w:eastAsia="Calibri" w:cs="Arial"/>
          <w:noProof/>
          <w:lang w:eastAsia="nl-NL" w:bidi="nl-NL"/>
        </w:rPr>
        <w:t>ffectueerd worden</w:t>
      </w:r>
      <w:r w:rsidRPr="001D57AE">
        <w:rPr>
          <w:rFonts w:eastAsia="Calibri" w:cs="Arial"/>
          <w:noProof/>
          <w:lang w:eastAsia="nl-NL" w:bidi="nl-NL"/>
        </w:rPr>
        <w:t>. Naar verwachting leiden deze opgaven ook tot extra ruimtebeslag. Niettemin zijn we terughoudend met het mogelijk maken van de ontwikkeling van nieuw, nog niet gepland</w:t>
      </w:r>
      <w:r w:rsidRPr="00390585">
        <w:rPr>
          <w:rFonts w:eastAsia="Calibri" w:cs="Arial"/>
          <w:noProof/>
          <w:lang w:eastAsia="nl-NL" w:bidi="nl-NL"/>
        </w:rPr>
        <w:t xml:space="preserve"> bedrijventerrein in de </w:t>
      </w:r>
      <w:r w:rsidRPr="00390585">
        <w:rPr>
          <w:rFonts w:eastAsia="Calibri" w:cs="Arial"/>
          <w:b/>
          <w:bCs/>
          <w:noProof/>
          <w:lang w:eastAsia="nl-NL" w:bidi="nl-NL"/>
        </w:rPr>
        <w:t>provincie</w:t>
      </w:r>
      <w:r>
        <w:rPr>
          <w:rFonts w:eastAsia="Calibri" w:cs="Arial"/>
          <w:b/>
          <w:bCs/>
          <w:noProof/>
          <w:lang w:eastAsia="nl-NL" w:bidi="nl-NL"/>
        </w:rPr>
        <w:t xml:space="preserve"> Utrecht</w:t>
      </w:r>
      <w:r w:rsidRPr="00390585">
        <w:rPr>
          <w:rFonts w:eastAsia="Calibri" w:cs="Arial"/>
          <w:noProof/>
          <w:lang w:eastAsia="nl-NL" w:bidi="nl-NL"/>
        </w:rPr>
        <w:t>. De totale extra behoefte</w:t>
      </w:r>
      <w:r w:rsidRPr="00390585">
        <w:rPr>
          <w:rFonts w:eastAsia="Calibri" w:cs="Arial"/>
        </w:rPr>
        <w:t xml:space="preserve"> </w:t>
      </w:r>
      <w:r w:rsidRPr="00390585">
        <w:rPr>
          <w:rFonts w:eastAsia="Calibri" w:cs="Arial"/>
          <w:noProof/>
          <w:lang w:eastAsia="nl-NL" w:bidi="nl-NL"/>
        </w:rPr>
        <w:t>aan specifiek bedrijventerrein tot 2030, inclusief vervanging van mogelijk te transformeren bedrijventerrein, wordt geraamd op circa 2</w:t>
      </w:r>
      <w:r>
        <w:rPr>
          <w:rFonts w:eastAsia="Calibri" w:cs="Arial"/>
          <w:noProof/>
          <w:lang w:eastAsia="nl-NL" w:bidi="nl-NL"/>
        </w:rPr>
        <w:t>12</w:t>
      </w:r>
      <w:r w:rsidRPr="00390585">
        <w:rPr>
          <w:rFonts w:eastAsia="Calibri" w:cs="Arial"/>
          <w:noProof/>
          <w:lang w:eastAsia="nl-NL" w:bidi="nl-NL"/>
        </w:rPr>
        <w:t xml:space="preserve"> hectare (behoefteraming Stec, oktober 2019). Deze totale extra behoefte kan worden onderscheiden in een lokale, regionale en bovenregionale behoefte. </w:t>
      </w:r>
    </w:p>
    <w:p w:rsidRPr="00390585" w:rsidR="001A4E3F" w:rsidP="001A4E3F" w:rsidRDefault="001A4E3F" w14:paraId="637A9D41" w14:textId="77777777">
      <w:pPr>
        <w:rPr>
          <w:rFonts w:eastAsia="Calibri" w:cs="Arial"/>
          <w:noProof/>
          <w:lang w:eastAsia="nl-NL" w:bidi="nl-NL"/>
        </w:rPr>
      </w:pPr>
    </w:p>
    <w:p w:rsidRPr="00390585" w:rsidR="001A4E3F" w:rsidP="001A4E3F" w:rsidRDefault="001A4E3F" w14:paraId="71EFA03A" w14:textId="79A3F71A">
      <w:pPr>
        <w:rPr>
          <w:rFonts w:eastAsia="Calibri" w:cs="Arial"/>
          <w:bCs/>
          <w:noProof/>
          <w:color w:val="000000"/>
          <w:lang w:eastAsia="nl-NL"/>
        </w:rPr>
      </w:pPr>
      <w:r w:rsidRPr="00390585">
        <w:rPr>
          <w:rFonts w:eastAsia="Calibri" w:cs="Arial"/>
          <w:noProof/>
          <w:lang w:eastAsia="nl-NL" w:bidi="nl-NL"/>
        </w:rPr>
        <w:lastRenderedPageBreak/>
        <w:t>De behoefte vanuit het lokale, reeds gevestigde bedrijfsleven (uitbreiding of vervanging) willen wij waar mogelijk faciliteren</w:t>
      </w:r>
      <w:r>
        <w:rPr>
          <w:rFonts w:eastAsia="Calibri" w:cs="Arial"/>
          <w:noProof/>
          <w:lang w:eastAsia="nl-NL" w:bidi="nl-NL"/>
        </w:rPr>
        <w:t>.</w:t>
      </w:r>
      <w:r w:rsidRPr="00390585">
        <w:rPr>
          <w:rFonts w:eastAsia="Calibri" w:cs="Arial"/>
          <w:noProof/>
          <w:lang w:eastAsia="nl-NL" w:bidi="nl-NL"/>
        </w:rPr>
        <w:t xml:space="preserve"> </w:t>
      </w:r>
    </w:p>
    <w:p w:rsidRPr="00390585" w:rsidR="001A4E3F" w:rsidP="001A4E3F" w:rsidRDefault="001A4E3F" w14:paraId="6427EE5A" w14:textId="77777777">
      <w:pPr>
        <w:rPr>
          <w:rFonts w:eastAsia="Calibri" w:cs="Arial"/>
          <w:noProof/>
          <w:lang w:eastAsia="nl-NL" w:bidi="nl-NL"/>
        </w:rPr>
      </w:pPr>
    </w:p>
    <w:p w:rsidRPr="00390585" w:rsidR="001A4E3F" w:rsidP="001A4E3F" w:rsidRDefault="001A4E3F" w14:paraId="6AEFED20" w14:textId="77777777">
      <w:pPr>
        <w:rPr>
          <w:rFonts w:eastAsia="Calibri" w:cs="Arial"/>
          <w:i/>
          <w:iCs/>
          <w:noProof/>
          <w:lang w:eastAsia="nl-NL" w:bidi="nl-NL"/>
        </w:rPr>
      </w:pPr>
      <w:r w:rsidRPr="00390585">
        <w:rPr>
          <w:rFonts w:eastAsia="Calibri" w:cs="Arial"/>
          <w:i/>
          <w:iCs/>
          <w:noProof/>
          <w:lang w:eastAsia="nl-NL" w:bidi="nl-NL"/>
        </w:rPr>
        <w:t>Bedrijfsvestiging</w:t>
      </w:r>
    </w:p>
    <w:p w:rsidRPr="00390585" w:rsidR="001A4E3F" w:rsidDel="006C1992" w:rsidP="001A4E3F" w:rsidRDefault="001A4E3F" w14:paraId="1168DD30" w14:textId="7EAFD4E3">
      <w:pPr>
        <w:rPr>
          <w:rFonts w:eastAsia="Calibri" w:cs="Arial"/>
          <w:noProof/>
          <w:lang w:eastAsia="nl-NL" w:bidi="nl-NL"/>
        </w:rPr>
      </w:pPr>
      <w:r w:rsidRPr="00390585" w:rsidDel="006C1992">
        <w:rPr>
          <w:rFonts w:eastAsia="Calibri" w:cs="Arial"/>
          <w:noProof/>
          <w:lang w:eastAsia="nl-NL" w:bidi="nl-NL"/>
        </w:rPr>
        <w:t xml:space="preserve">Bij het accommoderen van de bovenregionale behoefte aan bedrijfsvestiging zijn wij selectief. Aan nieuwe bedrijven van elders willen wij alleen ruimte bieden als deze een duidelijke meerwaarde opleveren voor ons economisch ecosysteem. Het kan dan bijvoorbeeld gaan om het creëren van toegevoegde waarde, het toevoegen van substantiële werkgelegenheid in bepaalde segmenten waar behoefte aan is of vanwege de toelevering van noodzakelijke diensten en producten voor de regio. Daarbij kijken wij tevens naar de verhouding </w:t>
      </w:r>
      <w:r w:rsidRPr="001D57AE" w:rsidDel="006C1992">
        <w:rPr>
          <w:rFonts w:eastAsia="Calibri" w:cs="Arial"/>
          <w:noProof/>
          <w:lang w:eastAsia="nl-NL" w:bidi="nl-NL"/>
        </w:rPr>
        <w:t xml:space="preserve">ruimtebeslag/arbeidsplaatsen. </w:t>
      </w:r>
      <w:r w:rsidRPr="001D57AE" w:rsidR="00692E83">
        <w:rPr>
          <w:rFonts w:eastAsia="Calibri" w:cs="Arial"/>
          <w:noProof/>
          <w:lang w:eastAsia="nl-NL" w:bidi="nl-NL"/>
        </w:rPr>
        <w:t>De Regionaal Economische Agenda (REA) geeft het kader weer voor focus op de volgende maatschappelijke opgaven binnen de thematiek groen, gezond en slim: 1. Toekomstgerichte leefomgeving, 2. Gezonde mensen en 3. Waardevolle digitalisering. Deze opgaven vormen de strategische doelen van de Regionale Economische Agenda en geven daarmee sturing op de bedrijvigheid die voor meerwaarde voor het economisch ecosysteem kan zorgen.</w:t>
      </w:r>
    </w:p>
    <w:p w:rsidRPr="00390585" w:rsidR="001A4E3F" w:rsidP="001A4E3F" w:rsidRDefault="001A4E3F" w14:paraId="7EFA37F3" w14:textId="77777777">
      <w:pPr>
        <w:rPr>
          <w:rFonts w:eastAsia="Calibri" w:cs="Arial"/>
          <w:noProof/>
          <w:lang w:eastAsia="nl-NL" w:bidi="nl-NL"/>
        </w:rPr>
      </w:pPr>
    </w:p>
    <w:p w:rsidR="001A4E3F" w:rsidP="001A4E3F" w:rsidRDefault="001A4E3F" w14:paraId="60416A59" w14:textId="77777777">
      <w:pPr>
        <w:rPr>
          <w:rFonts w:eastAsia="Calibri" w:cs="Arial"/>
          <w:noProof/>
          <w:lang w:eastAsia="nl-NL" w:bidi="nl-NL"/>
        </w:rPr>
      </w:pPr>
      <w:r w:rsidRPr="00390585" w:rsidDel="00E900FA">
        <w:rPr>
          <w:rFonts w:eastAsia="Calibri" w:cs="Arial"/>
          <w:noProof/>
          <w:lang w:eastAsia="nl-NL" w:bidi="nl-NL"/>
        </w:rPr>
        <w:t>Lokale bedrijven zijn vaak verankerd in de lokale samenleving. In specifieke gevallen bieden wij ruimte voor de uitbreiding van een bedrijventerrein. Namelijk daar waar er binnen</w:t>
      </w:r>
      <w:r>
        <w:rPr>
          <w:rFonts w:eastAsia="Calibri" w:cs="Arial"/>
          <w:noProof/>
          <w:lang w:eastAsia="nl-NL" w:bidi="nl-NL"/>
        </w:rPr>
        <w:t>stedelijk</w:t>
      </w:r>
      <w:r w:rsidRPr="00390585" w:rsidDel="00E900FA">
        <w:rPr>
          <w:rFonts w:eastAsia="Calibri" w:cs="Arial"/>
          <w:noProof/>
          <w:lang w:eastAsia="nl-NL" w:bidi="nl-NL"/>
        </w:rPr>
        <w:t xml:space="preserve"> via bijvoorbeeld herstructurering geen mogelijkheden meer zijn, de uitbreiding of uitplaatsing nog past bij de aanwezige verkeersinfrastructuur, de uitbreiding past bij het karakter van het dorp en de regionale economie en waar er geen mogelijkheden zijn binnen het bestaande stedelijke gebied.</w:t>
      </w:r>
    </w:p>
    <w:p w:rsidR="001A4E3F" w:rsidP="001A4E3F" w:rsidRDefault="001A4E3F" w14:paraId="4899C8F3" w14:textId="77777777">
      <w:pPr>
        <w:rPr>
          <w:rFonts w:eastAsia="Calibri" w:cs="Arial"/>
          <w:noProof/>
          <w:lang w:eastAsia="nl-NL" w:bidi="nl-NL"/>
        </w:rPr>
      </w:pPr>
    </w:p>
    <w:p w:rsidRPr="00390585" w:rsidR="001A4E3F" w:rsidP="001A4E3F" w:rsidRDefault="001A4E3F" w14:paraId="4EBEEC57" w14:textId="2B00322A">
      <w:pPr>
        <w:rPr>
          <w:rFonts w:eastAsia="Calibri" w:cs="Arial"/>
          <w:noProof/>
          <w:lang w:eastAsia="nl-NL" w:bidi="nl-NL"/>
        </w:rPr>
      </w:pPr>
      <w:r w:rsidRPr="00390585">
        <w:rPr>
          <w:rFonts w:eastAsia="Calibri" w:cs="Arial"/>
          <w:noProof/>
          <w:lang w:eastAsia="nl-NL" w:bidi="nl-NL"/>
        </w:rPr>
        <w:t xml:space="preserve">Vooralsnog </w:t>
      </w:r>
      <w:r>
        <w:rPr>
          <w:rFonts w:eastAsia="Calibri" w:cs="Arial"/>
          <w:noProof/>
          <w:lang w:eastAsia="nl-NL" w:bidi="nl-NL"/>
        </w:rPr>
        <w:t>zijn</w:t>
      </w:r>
      <w:r w:rsidRPr="00390585">
        <w:rPr>
          <w:rFonts w:eastAsia="Calibri" w:cs="Arial"/>
          <w:noProof/>
          <w:lang w:eastAsia="nl-NL" w:bidi="nl-NL"/>
        </w:rPr>
        <w:t xml:space="preserve"> geen zoekrichtingen op</w:t>
      </w:r>
      <w:r>
        <w:rPr>
          <w:rFonts w:eastAsia="Calibri" w:cs="Arial"/>
          <w:noProof/>
          <w:lang w:eastAsia="nl-NL" w:bidi="nl-NL"/>
        </w:rPr>
        <w:t>genomen</w:t>
      </w:r>
      <w:r w:rsidRPr="00390585">
        <w:rPr>
          <w:rFonts w:eastAsia="Calibri" w:cs="Arial"/>
          <w:noProof/>
          <w:lang w:eastAsia="nl-NL" w:bidi="nl-NL"/>
        </w:rPr>
        <w:t xml:space="preserve"> voor grootschaliger regionale bedrijventerreinen. Mocht in het kader van toekomstige gebiedsuitwerkingen de realisatie van een dergelijk terrein aan de orde zijn, dan zullen wij aan Provinciale Staten voorleggen dit op te nemen in het </w:t>
      </w:r>
      <w:r w:rsidRPr="57C6D7F3">
        <w:rPr>
          <w:rFonts w:eastAsia="Calibri" w:cs="Arial"/>
          <w:noProof/>
          <w:lang w:eastAsia="nl-NL" w:bidi="nl-NL"/>
        </w:rPr>
        <w:t>aanvul</w:t>
      </w:r>
      <w:r w:rsidRPr="57C6D7F3" w:rsidR="0E61F8D8">
        <w:rPr>
          <w:rFonts w:eastAsia="Calibri" w:cs="Arial"/>
          <w:noProof/>
          <w:lang w:eastAsia="nl-NL" w:bidi="nl-NL"/>
        </w:rPr>
        <w:t>l</w:t>
      </w:r>
      <w:r w:rsidRPr="57C6D7F3">
        <w:rPr>
          <w:rFonts w:eastAsia="Calibri" w:cs="Arial"/>
          <w:noProof/>
          <w:lang w:eastAsia="nl-NL" w:bidi="nl-NL"/>
        </w:rPr>
        <w:t>end</w:t>
      </w:r>
      <w:r w:rsidRPr="00390585">
        <w:rPr>
          <w:rFonts w:eastAsia="Calibri" w:cs="Arial"/>
          <w:noProof/>
          <w:lang w:eastAsia="nl-NL" w:bidi="nl-NL"/>
        </w:rPr>
        <w:t xml:space="preserve"> kader voor de regionale programmering. </w:t>
      </w:r>
    </w:p>
    <w:p w:rsidRPr="00390585" w:rsidR="004766BC" w:rsidDel="00E900FA" w:rsidP="001A4E3F" w:rsidRDefault="004766BC" w14:paraId="3E513673" w14:textId="77777777">
      <w:pPr>
        <w:rPr>
          <w:rFonts w:eastAsia="Calibri" w:cs="Arial"/>
          <w:noProof/>
          <w:lang w:eastAsia="nl-NL" w:bidi="nl-NL"/>
        </w:rPr>
      </w:pPr>
    </w:p>
    <w:p w:rsidRPr="001D57AE" w:rsidR="001A4E3F" w:rsidP="001A4E3F" w:rsidRDefault="001A4E3F" w14:paraId="2943541A" w14:textId="77777777">
      <w:pPr>
        <w:rPr>
          <w:rFonts w:eastAsia="Calibri" w:cs="Arial"/>
          <w:i/>
          <w:iCs/>
          <w:noProof/>
          <w:lang w:eastAsia="nl-NL" w:bidi="nl-NL"/>
        </w:rPr>
      </w:pPr>
      <w:r w:rsidRPr="001D57AE">
        <w:rPr>
          <w:rFonts w:eastAsia="Calibri" w:cs="Arial"/>
          <w:i/>
          <w:iCs/>
          <w:noProof/>
          <w:lang w:eastAsia="nl-NL" w:bidi="nl-NL"/>
        </w:rPr>
        <w:t>Systematiek locaties voor werken</w:t>
      </w:r>
    </w:p>
    <w:p w:rsidRPr="001D57AE" w:rsidR="001A4E3F" w:rsidP="001A4E3F" w:rsidRDefault="001A4E3F" w14:paraId="16FE38CC" w14:textId="1A03D15B">
      <w:pPr>
        <w:rPr>
          <w:rFonts w:eastAsia="Calibri" w:cs="Arial"/>
          <w:bCs/>
          <w:noProof/>
          <w:lang w:eastAsia="nl-NL"/>
        </w:rPr>
      </w:pPr>
      <w:r w:rsidRPr="001D57AE">
        <w:rPr>
          <w:rFonts w:eastAsia="Calibri" w:cs="Arial"/>
          <w:noProof/>
          <w:lang w:eastAsia="nl-NL" w:bidi="nl-NL"/>
        </w:rPr>
        <w:t>Voor de locatiekeuze voor bedrijventerreinen hanteren we een soortgelijke systematiek als voor woningbouwlocaties: we willen samen met gemeenten komen tot een regionale programmering van werklocaties. Hierin willen we tevens de herstructurering en verduurzaming van bestaande bedrijventerreinen betrekken. Provinciale Staten stellen een kader vast voor deze regionale programmering. In dit kader worden in ieder geval de kwantitatieve bandbreedtes per regio opgenomen, maar ook kwalitatieve ambities, bijvoorbeeld op het gebied van circulariteit en duurzaamheid. Daarnaast bevat het kader ook een opsomming van reeds planologisch afgewogen of aanvaardbare locaties die nog niet tot ontwikkeling zijn gekomen. In verband met de continu</w:t>
      </w:r>
      <w:r w:rsidR="00892EB3">
        <w:rPr>
          <w:rFonts w:eastAsia="Calibri" w:cs="Arial"/>
          <w:noProof/>
          <w:lang w:eastAsia="nl-NL" w:bidi="nl-NL"/>
        </w:rPr>
        <w:t>ï</w:t>
      </w:r>
      <w:r w:rsidRPr="001D57AE">
        <w:rPr>
          <w:rFonts w:eastAsia="Calibri" w:cs="Arial"/>
          <w:noProof/>
          <w:lang w:eastAsia="nl-NL" w:bidi="nl-NL"/>
        </w:rPr>
        <w:t xml:space="preserve">teit van beleid dienen deze locaties te worden opgenomen in het regionale programma. Gemeenten kunnen voorstellen doen voor de aanpak van bestaande en voor nieuwe werklocaties die regionaal worden afgestemd en geprogrammeerd. De uitkomst van de regionale programmering leggen Gedeputeerde Staten vast in een provinciaal programma. </w:t>
      </w:r>
      <w:r w:rsidRPr="001D57AE">
        <w:rPr>
          <w:rFonts w:eastAsia="Calibri" w:cs="Arial"/>
          <w:bCs/>
          <w:noProof/>
          <w:lang w:eastAsia="nl-NL"/>
        </w:rPr>
        <w:t xml:space="preserve">In de Omgevingsverordening is bepaald dat een </w:t>
      </w:r>
      <w:r w:rsidR="00736C16">
        <w:rPr>
          <w:rFonts w:eastAsia="Calibri" w:cs="Arial"/>
          <w:bCs/>
          <w:noProof/>
          <w:lang w:eastAsia="nl-NL"/>
        </w:rPr>
        <w:t>o</w:t>
      </w:r>
      <w:r w:rsidRPr="001D57AE">
        <w:rPr>
          <w:rFonts w:eastAsia="Calibri" w:cs="Arial"/>
          <w:bCs/>
          <w:noProof/>
          <w:lang w:eastAsia="nl-NL"/>
        </w:rPr>
        <w:t>mgevingsplan voor bedrijventerreinontwikkeling moet passen binnen het provinciale programma. Voorts stelt de Omgevingsvisie regels ter borging van de Utrechtse kwaliteiten.</w:t>
      </w:r>
    </w:p>
    <w:p w:rsidRPr="00390585" w:rsidR="001A4E3F" w:rsidP="001A4E3F" w:rsidRDefault="001A4E3F" w14:paraId="31D5AB4C" w14:textId="77777777">
      <w:pPr>
        <w:rPr>
          <w:rFonts w:eastAsia="Calibri" w:cs="Arial"/>
          <w:bCs/>
          <w:noProof/>
          <w:lang w:eastAsia="nl-NL"/>
        </w:rPr>
      </w:pPr>
      <w:r w:rsidRPr="001D57AE">
        <w:rPr>
          <w:rFonts w:eastAsia="Calibri" w:cs="Arial"/>
          <w:bCs/>
          <w:noProof/>
          <w:lang w:eastAsia="nl-NL"/>
        </w:rPr>
        <w:t>Teneinde adaptief te kunnen inspelen op actuele en maatschappelijke ontwikkelingen, zullen we de uitvoering van dit programma monitoren en regelmatig evalueren, zodat bijstelling kan plaatsvinden.</w:t>
      </w:r>
      <w:r w:rsidRPr="00390585">
        <w:rPr>
          <w:rFonts w:eastAsia="Calibri" w:cs="Arial"/>
          <w:bCs/>
          <w:noProof/>
          <w:lang w:eastAsia="nl-NL"/>
        </w:rPr>
        <w:t xml:space="preserve">  </w:t>
      </w:r>
    </w:p>
    <w:p w:rsidRPr="00390585" w:rsidR="001A4E3F" w:rsidP="001A4E3F" w:rsidRDefault="001A4E3F" w14:paraId="6D195D7F" w14:textId="77777777">
      <w:pPr>
        <w:rPr>
          <w:rFonts w:eastAsia="Calibri" w:cs="Arial"/>
          <w:i/>
          <w:iCs/>
          <w:noProof/>
          <w:lang w:eastAsia="nl-NL" w:bidi="nl-NL"/>
        </w:rPr>
      </w:pPr>
    </w:p>
    <w:p w:rsidRPr="00390585" w:rsidR="001A4E3F" w:rsidP="001A4E3F" w:rsidRDefault="001A4E3F" w14:paraId="0124B7A5" w14:textId="77777777">
      <w:pPr>
        <w:rPr>
          <w:rFonts w:eastAsia="Calibri" w:cs="Arial"/>
          <w:i/>
          <w:iCs/>
          <w:noProof/>
          <w:lang w:eastAsia="nl-NL" w:bidi="nl-NL"/>
        </w:rPr>
      </w:pPr>
      <w:r w:rsidRPr="00390585">
        <w:rPr>
          <w:rFonts w:eastAsia="Calibri" w:cs="Arial"/>
          <w:i/>
          <w:iCs/>
          <w:noProof/>
          <w:lang w:eastAsia="nl-NL" w:bidi="nl-NL"/>
        </w:rPr>
        <w:t>Kantoren</w:t>
      </w:r>
    </w:p>
    <w:p w:rsidRPr="00390585" w:rsidR="001A4E3F" w:rsidP="001A4E3F" w:rsidRDefault="001A4E3F" w14:paraId="78A5D4A2" w14:textId="77777777">
      <w:pPr>
        <w:rPr>
          <w:rFonts w:eastAsia="Calibri" w:cs="Arial"/>
          <w:noProof/>
          <w:lang w:eastAsia="nl-NL" w:bidi="nl-NL"/>
        </w:rPr>
      </w:pPr>
      <w:r w:rsidRPr="00390585">
        <w:rPr>
          <w:rFonts w:eastAsia="Calibri" w:cs="Arial"/>
          <w:noProof/>
          <w:lang w:eastAsia="nl-NL" w:bidi="nl-NL"/>
        </w:rPr>
        <w:t>Kantoren bevinden zich</w:t>
      </w:r>
      <w:r>
        <w:rPr>
          <w:rFonts w:eastAsia="Calibri" w:cs="Arial"/>
          <w:noProof/>
          <w:lang w:eastAsia="nl-NL" w:bidi="nl-NL"/>
        </w:rPr>
        <w:t xml:space="preserve"> voornamelijk</w:t>
      </w:r>
      <w:r w:rsidRPr="00390585">
        <w:rPr>
          <w:rFonts w:eastAsia="Calibri" w:cs="Arial"/>
          <w:noProof/>
          <w:lang w:eastAsia="nl-NL" w:bidi="nl-NL"/>
        </w:rPr>
        <w:t xml:space="preserve"> in </w:t>
      </w:r>
      <w:r w:rsidRPr="00390585">
        <w:rPr>
          <w:rFonts w:eastAsia="Calibri" w:cs="Arial"/>
          <w:b/>
          <w:bCs/>
          <w:noProof/>
          <w:lang w:eastAsia="nl-NL" w:bidi="nl-NL"/>
        </w:rPr>
        <w:t>stedelijk gebied</w:t>
      </w:r>
      <w:r w:rsidRPr="00390585">
        <w:rPr>
          <w:rFonts w:eastAsia="Calibri" w:cs="Arial"/>
          <w:noProof/>
          <w:lang w:eastAsia="nl-NL" w:bidi="nl-NL"/>
        </w:rPr>
        <w:t xml:space="preserve">. </w:t>
      </w:r>
      <w:r>
        <w:rPr>
          <w:rFonts w:eastAsia="Calibri" w:cs="Arial"/>
          <w:noProof/>
          <w:lang w:eastAsia="nl-NL" w:bidi="nl-NL"/>
        </w:rPr>
        <w:t>We willen</w:t>
      </w:r>
      <w:r w:rsidRPr="00390585">
        <w:rPr>
          <w:rFonts w:eastAsia="Calibri" w:cs="Arial"/>
          <w:noProof/>
          <w:lang w:eastAsia="nl-NL" w:bidi="nl-NL"/>
        </w:rPr>
        <w:t xml:space="preserve"> de bestaande kantorenvoorraad zo goed mogelijk benutten. De thans aanwezige nieuwbouwmogelijkheden, onder andere op de knooppuntlocaties stationsgebied Utrecht, stationsgebied Amersfoort en Leidsche Rijn Centrum, zijn voldoende om aan de maximale vraag naar kantoorruimte tot en met 2027 te voldoen. Via het provinciaal inpassingsplan Kantoren hebben we overtollige plancapaciteit gereduceerd. Voorts blijven we inzetten op vernieuwing van verouderde kantoren op courante locaties en op de herontwikkeling en transformatie van kantoorgebieden met problematische leegstand.</w:t>
      </w:r>
    </w:p>
    <w:p w:rsidRPr="00390585" w:rsidR="001A4E3F" w:rsidP="001A4E3F" w:rsidRDefault="001A4E3F" w14:paraId="0CDB44B1" w14:textId="77777777">
      <w:pPr>
        <w:rPr>
          <w:rFonts w:eastAsia="Calibri" w:cs="Arial"/>
          <w:noProof/>
          <w:lang w:eastAsia="nl-NL" w:bidi="nl-NL"/>
        </w:rPr>
      </w:pPr>
    </w:p>
    <w:p w:rsidRPr="00390585" w:rsidR="001A4E3F" w:rsidP="001A4E3F" w:rsidRDefault="001A4E3F" w14:paraId="52E6E04A" w14:textId="77777777">
      <w:pPr>
        <w:rPr>
          <w:rFonts w:eastAsia="Calibri" w:cs="Arial"/>
          <w:i/>
          <w:iCs/>
          <w:noProof/>
          <w:lang w:eastAsia="nl-NL" w:bidi="nl-NL"/>
        </w:rPr>
      </w:pPr>
      <w:r w:rsidRPr="00390585">
        <w:rPr>
          <w:rFonts w:eastAsia="Calibri" w:cs="Arial"/>
          <w:i/>
          <w:iCs/>
          <w:noProof/>
          <w:lang w:eastAsia="nl-NL" w:bidi="nl-NL"/>
        </w:rPr>
        <w:t>Retail</w:t>
      </w:r>
    </w:p>
    <w:p w:rsidRPr="00390585" w:rsidR="001A4E3F" w:rsidP="001A4E3F" w:rsidRDefault="001A4E3F" w14:paraId="7E37543D" w14:textId="77777777">
      <w:pPr>
        <w:rPr>
          <w:rFonts w:eastAsia="Calibri" w:cs="Arial"/>
          <w:noProof/>
          <w:lang w:eastAsia="nl-NL" w:bidi="nl-NL"/>
        </w:rPr>
      </w:pPr>
      <w:r w:rsidRPr="00390585">
        <w:rPr>
          <w:rFonts w:eastAsia="Calibri" w:cs="Arial"/>
          <w:noProof/>
          <w:lang w:eastAsia="nl-NL" w:bidi="nl-NL"/>
        </w:rPr>
        <w:t xml:space="preserve">Door de opkomst van het internet neemt het aantal fysieke winkelmeters steeds verder af. De binnensteden en dorpscentra komen daardoor onder druk te staan met als gevolg leegstand, verpaupering en ondermijning. Een duurzame retailstructuur vinden we een essentiële voorwaarde voor het behoud van de leefkwaliteit van onze </w:t>
      </w:r>
      <w:r w:rsidRPr="00390585">
        <w:rPr>
          <w:rFonts w:eastAsia="Calibri" w:cs="Arial"/>
          <w:noProof/>
          <w:lang w:eastAsia="nl-NL" w:bidi="nl-NL"/>
        </w:rPr>
        <w:lastRenderedPageBreak/>
        <w:t xml:space="preserve">steden en dorpen. Ons beleid is daarom er op gericht om de nieuwvestiging van retail te concentreren in het </w:t>
      </w:r>
      <w:r w:rsidRPr="00390585">
        <w:rPr>
          <w:rFonts w:eastAsia="Calibri" w:cs="Arial"/>
          <w:b/>
          <w:bCs/>
          <w:noProof/>
          <w:lang w:eastAsia="nl-NL" w:bidi="nl-NL"/>
        </w:rPr>
        <w:t>bestaand winkelgebied</w:t>
      </w:r>
      <w:r w:rsidRPr="00390585">
        <w:rPr>
          <w:rFonts w:eastAsia="Calibri" w:cs="Arial"/>
          <w:noProof/>
          <w:lang w:eastAsia="nl-NL" w:bidi="nl-NL"/>
        </w:rPr>
        <w:t>. Daarnaast willen wij ons met de gemeenten en ondernemingen inzetten voor een beleid gericht op versterking van de vitaliteit van onze binnensteden en dorpen. Voor detailhandel in overwegend volumineuze goederen, waarvoor in de bestaande centra geen ruimte is, is in plannen die van kracht zijn nog voldoende planologische ruimte beschikbaar</w:t>
      </w:r>
      <w:r>
        <w:rPr>
          <w:rFonts w:eastAsia="Calibri" w:cs="Arial"/>
          <w:noProof/>
          <w:lang w:eastAsia="nl-NL" w:bidi="nl-NL"/>
        </w:rPr>
        <w:t>.</w:t>
      </w:r>
    </w:p>
    <w:p w:rsidR="00A07775" w:rsidP="001A4E3F" w:rsidRDefault="00A07775" w14:paraId="35325504" w14:textId="77777777">
      <w:pPr>
        <w:rPr>
          <w:rFonts w:eastAsia="Calibri" w:cs="Arial"/>
          <w:noProof/>
          <w:lang w:eastAsia="nl-NL" w:bidi="nl-NL"/>
        </w:rPr>
      </w:pPr>
    </w:p>
    <w:p w:rsidRPr="001B198C" w:rsidR="001B198C" w:rsidP="001B198C" w:rsidRDefault="001B198C" w14:paraId="39B9018D" w14:textId="77777777">
      <w:pPr>
        <w:rPr>
          <w:rFonts w:eastAsia="Calibri" w:cs="Arial"/>
          <w:noProof/>
          <w:lang w:eastAsia="nl-NL" w:bidi="nl-NL"/>
        </w:rPr>
      </w:pPr>
      <w:r w:rsidRPr="001B198C">
        <w:rPr>
          <w:rFonts w:eastAsia="Calibri" w:cs="Arial"/>
          <w:i/>
          <w:iCs/>
          <w:noProof/>
          <w:lang w:eastAsia="nl-NL" w:bidi="nl-NL"/>
        </w:rPr>
        <w:t xml:space="preserve">Uitvoering </w:t>
      </w:r>
      <w:r w:rsidRPr="001B198C">
        <w:rPr>
          <w:rFonts w:eastAsia="Calibri" w:cs="Arial"/>
          <w:bCs/>
          <w:i/>
          <w:iCs/>
          <w:noProof/>
          <w:lang w:eastAsia="nl-NL" w:bidi="nl-NL"/>
        </w:rPr>
        <w:t>geven aan beleid voor</w:t>
      </w:r>
      <w:r w:rsidRPr="001B198C">
        <w:rPr>
          <w:rFonts w:eastAsia="Calibri" w:cs="Arial"/>
          <w:i/>
          <w:iCs/>
          <w:noProof/>
          <w:lang w:eastAsia="nl-NL" w:bidi="nl-NL"/>
        </w:rPr>
        <w:t xml:space="preserve"> ‘ruimte voor werken en winkelen’</w:t>
      </w:r>
    </w:p>
    <w:p w:rsidRPr="001B198C" w:rsidR="001B198C" w:rsidP="001B198C" w:rsidRDefault="001B198C" w14:paraId="097D494E" w14:textId="77777777">
      <w:pPr>
        <w:rPr>
          <w:rFonts w:eastAsia="Calibri" w:cs="Arial"/>
          <w:bCs/>
          <w:noProof/>
          <w:lang w:eastAsia="nl-NL" w:bidi="nl-NL"/>
        </w:rPr>
      </w:pPr>
      <w:r w:rsidRPr="001B198C">
        <w:rPr>
          <w:rFonts w:eastAsia="Calibri" w:cs="Arial"/>
          <w:bCs/>
          <w:noProof/>
          <w:lang w:eastAsia="nl-NL" w:bidi="nl-NL"/>
        </w:rPr>
        <w:t>Vanuit de rollen stimuleren / participeren / realiseren:</w:t>
      </w:r>
    </w:p>
    <w:p w:rsidRPr="001B198C" w:rsidR="001B198C" w:rsidP="001B198C" w:rsidRDefault="001B198C" w14:paraId="2671E8F7" w14:textId="77777777">
      <w:pPr>
        <w:numPr>
          <w:ilvl w:val="0"/>
          <w:numId w:val="38"/>
        </w:numPr>
        <w:tabs>
          <w:tab w:val="num" w:pos="720"/>
        </w:tabs>
        <w:rPr>
          <w:rFonts w:eastAsia="Calibri" w:cs="Arial"/>
          <w:noProof/>
          <w:lang w:eastAsia="nl-NL" w:bidi="nl-NL"/>
        </w:rPr>
      </w:pPr>
      <w:r w:rsidRPr="001B198C">
        <w:rPr>
          <w:rFonts w:eastAsia="Calibri" w:cs="Arial"/>
          <w:noProof/>
          <w:lang w:eastAsia="nl-NL" w:bidi="nl-NL"/>
        </w:rPr>
        <w:t>Samen met gemeenten/regio’s regionale programmering van bedrijventerreinen.</w:t>
      </w:r>
    </w:p>
    <w:p w:rsidRPr="001B198C" w:rsidR="001B198C" w:rsidP="001B198C" w:rsidRDefault="001B198C" w14:paraId="7B0304F9" w14:textId="77777777">
      <w:pPr>
        <w:numPr>
          <w:ilvl w:val="0"/>
          <w:numId w:val="38"/>
        </w:numPr>
        <w:tabs>
          <w:tab w:val="num" w:pos="720"/>
        </w:tabs>
        <w:rPr>
          <w:rFonts w:eastAsia="Calibri" w:cs="Arial"/>
          <w:noProof/>
          <w:lang w:eastAsia="nl-NL" w:bidi="nl-NL"/>
        </w:rPr>
      </w:pPr>
      <w:r w:rsidRPr="001B198C">
        <w:rPr>
          <w:rFonts w:eastAsia="Calibri" w:cs="Arial"/>
          <w:noProof/>
          <w:lang w:eastAsia="nl-NL" w:bidi="nl-NL"/>
        </w:rPr>
        <w:t>Regionale economische agenda.</w:t>
      </w:r>
    </w:p>
    <w:p w:rsidRPr="001B198C" w:rsidR="001B198C" w:rsidP="001B198C" w:rsidRDefault="001B198C" w14:paraId="3DE2BBF8" w14:textId="77777777">
      <w:pPr>
        <w:rPr>
          <w:rFonts w:eastAsia="Calibri" w:cs="Arial"/>
          <w:bCs/>
          <w:noProof/>
          <w:lang w:eastAsia="nl-NL" w:bidi="nl-NL"/>
        </w:rPr>
      </w:pPr>
      <w:r w:rsidRPr="001B198C">
        <w:rPr>
          <w:rFonts w:eastAsia="Calibri" w:cs="Arial"/>
          <w:bCs/>
          <w:noProof/>
          <w:lang w:eastAsia="nl-NL" w:bidi="nl-NL"/>
        </w:rPr>
        <w:t>Vanuit de rol reguleren:</w:t>
      </w:r>
    </w:p>
    <w:p w:rsidRPr="001B198C" w:rsidR="001B198C" w:rsidP="001B198C" w:rsidRDefault="001B198C" w14:paraId="3E51E825" w14:textId="77777777">
      <w:pPr>
        <w:numPr>
          <w:ilvl w:val="0"/>
          <w:numId w:val="38"/>
        </w:numPr>
        <w:tabs>
          <w:tab w:val="num" w:pos="720"/>
        </w:tabs>
        <w:rPr>
          <w:rFonts w:eastAsia="Calibri" w:cs="Arial"/>
          <w:noProof/>
          <w:lang w:eastAsia="nl-NL" w:bidi="nl-NL"/>
        </w:rPr>
      </w:pPr>
      <w:r w:rsidRPr="001B198C">
        <w:rPr>
          <w:rFonts w:eastAsia="Calibri" w:cs="Arial"/>
          <w:noProof/>
          <w:lang w:eastAsia="nl-NL" w:bidi="nl-NL"/>
        </w:rPr>
        <w:t>Verplichting tot regionale programmering specifieke bedrijventerreinen.</w:t>
      </w:r>
    </w:p>
    <w:p w:rsidRPr="001B198C" w:rsidR="001B198C" w:rsidP="001B198C" w:rsidRDefault="001B198C" w14:paraId="67439F1E" w14:textId="77777777">
      <w:pPr>
        <w:numPr>
          <w:ilvl w:val="0"/>
          <w:numId w:val="38"/>
        </w:numPr>
        <w:tabs>
          <w:tab w:val="num" w:pos="720"/>
        </w:tabs>
        <w:rPr>
          <w:rFonts w:eastAsia="Calibri" w:cs="Arial"/>
          <w:noProof/>
          <w:lang w:eastAsia="nl-NL" w:bidi="nl-NL"/>
        </w:rPr>
      </w:pPr>
      <w:r w:rsidRPr="001B198C">
        <w:rPr>
          <w:rFonts w:eastAsia="Calibri" w:cs="Arial"/>
          <w:noProof/>
          <w:lang w:eastAsia="nl-NL" w:bidi="nl-NL"/>
        </w:rPr>
        <w:t>Criteria en voorwaarden specifieke bedrijvenlocaties.</w:t>
      </w:r>
    </w:p>
    <w:p w:rsidRPr="001B198C" w:rsidR="001B198C" w:rsidP="001B198C" w:rsidRDefault="001B198C" w14:paraId="283C2D46" w14:textId="77777777">
      <w:pPr>
        <w:numPr>
          <w:ilvl w:val="0"/>
          <w:numId w:val="38"/>
        </w:numPr>
        <w:tabs>
          <w:tab w:val="num" w:pos="720"/>
        </w:tabs>
        <w:rPr>
          <w:rFonts w:eastAsia="Calibri" w:cs="Arial"/>
          <w:noProof/>
          <w:lang w:eastAsia="nl-NL" w:bidi="nl-NL"/>
        </w:rPr>
      </w:pPr>
      <w:r w:rsidRPr="001B198C">
        <w:rPr>
          <w:rFonts w:eastAsia="Calibri" w:cs="Arial"/>
          <w:noProof/>
          <w:lang w:eastAsia="nl-NL" w:bidi="nl-NL"/>
        </w:rPr>
        <w:t>Regels die nieuwvestiging kantoren beperken.</w:t>
      </w:r>
    </w:p>
    <w:p w:rsidRPr="001B198C" w:rsidR="001B198C" w:rsidP="001B198C" w:rsidRDefault="001B198C" w14:paraId="27A19512" w14:textId="77777777">
      <w:pPr>
        <w:numPr>
          <w:ilvl w:val="0"/>
          <w:numId w:val="38"/>
        </w:numPr>
        <w:tabs>
          <w:tab w:val="num" w:pos="720"/>
        </w:tabs>
        <w:rPr>
          <w:rFonts w:eastAsia="Calibri" w:cs="Arial"/>
          <w:noProof/>
          <w:lang w:eastAsia="nl-NL" w:bidi="nl-NL"/>
        </w:rPr>
      </w:pPr>
      <w:r w:rsidRPr="001B198C">
        <w:rPr>
          <w:rFonts w:eastAsia="Calibri" w:cs="Arial"/>
          <w:noProof/>
          <w:lang w:eastAsia="nl-NL" w:bidi="nl-NL"/>
        </w:rPr>
        <w:t>Regels die nieuwvestiging detailhandel beperken tot bestaande winkelgebieden.</w:t>
      </w:r>
    </w:p>
    <w:p w:rsidRPr="001B198C" w:rsidR="001B198C" w:rsidP="001B198C" w:rsidRDefault="001B198C" w14:paraId="7CE0A7AE" w14:textId="77777777">
      <w:pPr>
        <w:rPr>
          <w:rFonts w:eastAsia="Calibri" w:cs="Arial"/>
          <w:bCs/>
          <w:noProof/>
          <w:lang w:eastAsia="nl-NL" w:bidi="nl-NL"/>
        </w:rPr>
      </w:pPr>
      <w:r w:rsidRPr="001B198C">
        <w:rPr>
          <w:rFonts w:eastAsia="Calibri" w:cs="Arial"/>
          <w:bCs/>
          <w:noProof/>
          <w:lang w:eastAsia="nl-NL" w:bidi="nl-NL"/>
        </w:rPr>
        <w:t>Beschikbaar voor informatie en communicatie:</w:t>
      </w:r>
    </w:p>
    <w:p w:rsidRPr="001B198C" w:rsidR="001B198C" w:rsidP="001B198C" w:rsidRDefault="001B198C" w14:paraId="518DBDBD" w14:textId="77777777">
      <w:pPr>
        <w:numPr>
          <w:ilvl w:val="0"/>
          <w:numId w:val="38"/>
        </w:numPr>
        <w:tabs>
          <w:tab w:val="num" w:pos="720"/>
        </w:tabs>
        <w:rPr>
          <w:rFonts w:eastAsia="Calibri" w:cs="Arial"/>
          <w:noProof/>
          <w:lang w:eastAsia="nl-NL" w:bidi="nl-NL"/>
        </w:rPr>
      </w:pPr>
      <w:r w:rsidRPr="001B198C">
        <w:rPr>
          <w:rFonts w:eastAsia="Calibri" w:cs="Arial"/>
          <w:noProof/>
          <w:lang w:eastAsia="nl-NL" w:bidi="nl-NL"/>
        </w:rPr>
        <w:t>Ruimtelijk-economische Strategie voor Utrecht.</w:t>
      </w:r>
    </w:p>
    <w:p w:rsidRPr="001B198C" w:rsidR="001B198C" w:rsidP="001B198C" w:rsidRDefault="001B198C" w14:paraId="45B4DB7E" w14:textId="77777777">
      <w:pPr>
        <w:numPr>
          <w:ilvl w:val="0"/>
          <w:numId w:val="38"/>
        </w:numPr>
        <w:tabs>
          <w:tab w:val="num" w:pos="720"/>
        </w:tabs>
        <w:rPr>
          <w:rFonts w:eastAsia="Calibri" w:cs="Arial"/>
          <w:noProof/>
          <w:lang w:eastAsia="nl-NL" w:bidi="nl-NL"/>
        </w:rPr>
      </w:pPr>
      <w:r w:rsidRPr="001B198C">
        <w:rPr>
          <w:rFonts w:eastAsia="Calibri" w:cs="Arial"/>
          <w:noProof/>
          <w:lang w:eastAsia="nl-NL" w:bidi="nl-NL"/>
        </w:rPr>
        <w:t>Prognose behoefte bedrijventerreinen (Stec, 2019).</w:t>
      </w:r>
    </w:p>
    <w:p w:rsidRPr="001B198C" w:rsidR="001B198C" w:rsidP="001B198C" w:rsidRDefault="001B198C" w14:paraId="465556D3" w14:textId="77777777">
      <w:pPr>
        <w:numPr>
          <w:ilvl w:val="0"/>
          <w:numId w:val="38"/>
        </w:numPr>
        <w:tabs>
          <w:tab w:val="num" w:pos="720"/>
        </w:tabs>
        <w:rPr>
          <w:rFonts w:eastAsia="Calibri" w:cs="Arial"/>
          <w:noProof/>
          <w:lang w:eastAsia="nl-NL" w:bidi="nl-NL"/>
        </w:rPr>
      </w:pPr>
      <w:r w:rsidRPr="001B198C">
        <w:rPr>
          <w:rFonts w:eastAsia="Calibri" w:cs="Arial"/>
          <w:noProof/>
          <w:lang w:eastAsia="nl-NL" w:bidi="nl-NL"/>
        </w:rPr>
        <w:t>IBIS – bedrijvenlocatiemonitor.</w:t>
      </w:r>
    </w:p>
    <w:p w:rsidRPr="001B198C" w:rsidR="001B198C" w:rsidP="001B198C" w:rsidRDefault="001B198C" w14:paraId="52F0C5A0" w14:textId="77777777">
      <w:pPr>
        <w:numPr>
          <w:ilvl w:val="0"/>
          <w:numId w:val="38"/>
        </w:numPr>
        <w:tabs>
          <w:tab w:val="num" w:pos="720"/>
        </w:tabs>
        <w:rPr>
          <w:rFonts w:eastAsia="Calibri" w:cs="Arial"/>
          <w:noProof/>
          <w:lang w:eastAsia="nl-NL" w:bidi="nl-NL"/>
        </w:rPr>
      </w:pPr>
      <w:r w:rsidRPr="001B198C">
        <w:rPr>
          <w:rFonts w:eastAsia="Calibri" w:cs="Arial"/>
          <w:noProof/>
          <w:lang w:eastAsia="nl-NL" w:bidi="nl-NL"/>
        </w:rPr>
        <w:t>Provinciaal Arbeidsplaatsenregister.</w:t>
      </w:r>
    </w:p>
    <w:p w:rsidR="001B198C" w:rsidP="001A4E3F" w:rsidRDefault="001B198C" w14:paraId="5FC735CC" w14:textId="77777777">
      <w:pPr>
        <w:rPr>
          <w:rFonts w:eastAsia="Calibri" w:cs="Arial"/>
          <w:noProof/>
          <w:lang w:eastAsia="nl-NL" w:bidi="nl-NL"/>
        </w:rPr>
      </w:pPr>
    </w:p>
    <w:p w:rsidRPr="00390585" w:rsidR="007C50D3" w:rsidP="00F16579" w:rsidRDefault="007C50D3" w14:paraId="6B0D46A1" w14:textId="77777777">
      <w:pPr>
        <w:pStyle w:val="Kop2"/>
        <w:rPr>
          <w:lang w:bidi="nl-NL"/>
        </w:rPr>
      </w:pPr>
      <w:bookmarkStart w:name="_Toc36733143" w:id="58"/>
      <w:r w:rsidRPr="00390585">
        <w:rPr>
          <w:lang w:bidi="nl-NL"/>
        </w:rPr>
        <w:t>Duurzaam, gezond en veilig bereikbaar</w:t>
      </w:r>
      <w:bookmarkEnd w:id="58"/>
    </w:p>
    <w:p w:rsidRPr="00390585" w:rsidR="007C50D3" w:rsidP="007C50D3" w:rsidRDefault="007C50D3" w14:paraId="775B6FE4" w14:textId="77777777">
      <w:pPr>
        <w:rPr>
          <w:noProof/>
          <w:lang w:eastAsia="nl-NL" w:bidi="nl-NL"/>
        </w:rPr>
      </w:pPr>
    </w:p>
    <w:p w:rsidRPr="0025705A" w:rsidR="00ED2B4D" w:rsidP="00ED2B4D" w:rsidRDefault="00ED2B4D" w14:paraId="48C46D6F" w14:textId="77777777">
      <w:pPr>
        <w:contextualSpacing/>
        <w:rPr>
          <w:rFonts w:eastAsia="Calibri" w:cs="Arial"/>
          <w:szCs w:val="18"/>
        </w:rPr>
      </w:pPr>
      <w:r w:rsidRPr="00390585">
        <w:rPr>
          <w:rFonts w:eastAsia="Calibri" w:cs="Arial"/>
          <w:szCs w:val="18"/>
        </w:rPr>
        <w:t xml:space="preserve">De </w:t>
      </w:r>
      <w:r w:rsidRPr="00390585">
        <w:rPr>
          <w:rFonts w:eastAsia="Calibri" w:cs="Arial"/>
          <w:b/>
          <w:bCs/>
          <w:szCs w:val="18"/>
        </w:rPr>
        <w:t>provincie Utrecht</w:t>
      </w:r>
      <w:r w:rsidRPr="00390585">
        <w:rPr>
          <w:rFonts w:eastAsia="Calibri" w:cs="Arial"/>
          <w:szCs w:val="18"/>
        </w:rPr>
        <w:t xml:space="preserve"> beschikt over een goede bereikbaarheid van en naar de andere stedelijke regio’s in Nederland en tussen de steden en dorpen in de provincie. Bereikbaarheid is een voorwaarde voor een goed functionerende samenleving en economie. Werk, scholen, winkels, voorzieningen en recreatie moeten goed </w:t>
      </w:r>
      <w:r w:rsidRPr="0025705A">
        <w:rPr>
          <w:rFonts w:eastAsia="Calibri" w:cs="Arial"/>
          <w:szCs w:val="18"/>
        </w:rPr>
        <w:t xml:space="preserve">bereikbaar zijn voor iedereen. Mensen moeten elkaar gemakkelijk kunnen ontmoeten. </w:t>
      </w:r>
    </w:p>
    <w:p w:rsidRPr="00443497" w:rsidR="00ED2B4D" w:rsidP="00ED2B4D" w:rsidRDefault="00ED2B4D" w14:paraId="32A715B0" w14:textId="727AB255">
      <w:pPr>
        <w:contextualSpacing/>
        <w:rPr>
          <w:rFonts w:eastAsia="Calibri" w:cs="Arial"/>
        </w:rPr>
      </w:pPr>
      <w:r w:rsidRPr="652D64F1">
        <w:rPr>
          <w:rFonts w:eastAsia="Calibri" w:cs="Arial"/>
        </w:rPr>
        <w:t xml:space="preserve">De bereikbaarheid staat onder druk door de groei van het aantal reisbewegingen, van het wonen en het werken. Daarnaast vragen de complexe opgaven op het gebied van duurzaamheid en leefbaarheid om steeds meer aandacht. </w:t>
      </w:r>
      <w:r w:rsidRPr="652D64F1" w:rsidR="00441847">
        <w:rPr>
          <w:rFonts w:eastAsia="Calibri" w:cs="Arial"/>
        </w:rPr>
        <w:t xml:space="preserve">Het (weg)verkeer heeft een groot aandeel in het energieverbruik en de </w:t>
      </w:r>
      <w:r w:rsidRPr="652D64F1" w:rsidR="7A1158DC">
        <w:rPr>
          <w:rFonts w:eastAsia="Calibri" w:cs="Arial"/>
        </w:rPr>
        <w:t>CO</w:t>
      </w:r>
      <w:r w:rsidRPr="324498DB" w:rsidR="7A1158DC">
        <w:rPr>
          <w:rFonts w:ascii="Cambria Math" w:hAnsi="Cambria Math" w:eastAsia="Calibri" w:cs="Cambria Math"/>
        </w:rPr>
        <w:t>₂</w:t>
      </w:r>
      <w:r w:rsidRPr="324498DB" w:rsidR="528093BF">
        <w:rPr>
          <w:rFonts w:ascii="Cambria Math" w:hAnsi="Cambria Math" w:eastAsia="Calibri" w:cs="Cambria Math"/>
        </w:rPr>
        <w:t>-</w:t>
      </w:r>
      <w:r w:rsidRPr="324498DB" w:rsidR="00441847">
        <w:rPr>
          <w:rFonts w:eastAsia="Calibri" w:cs="Arial"/>
        </w:rPr>
        <w:t>uitstoot.</w:t>
      </w:r>
      <w:r w:rsidRPr="652D64F1" w:rsidR="00441847">
        <w:rPr>
          <w:rFonts w:eastAsia="Calibri" w:cs="Arial"/>
        </w:rPr>
        <w:t xml:space="preserve"> </w:t>
      </w:r>
      <w:r w:rsidRPr="652D64F1">
        <w:rPr>
          <w:rFonts w:eastAsia="Calibri" w:cs="Arial"/>
        </w:rPr>
        <w:t xml:space="preserve">De mobiliteit groeit hard in alle vervoerwijzen (zoals fiets, weg en OV), met gemiddeld circa 35% tot 2040. De vervoersnetwerken raken aan de grenzen van hun capaciteit en de ruimte is schaars. De spreekwoordelijke Utrechtse fietsfiles en “sardientjesbussen” illustreren dit. </w:t>
      </w:r>
    </w:p>
    <w:p w:rsidRPr="00443497" w:rsidR="00ED2B4D" w:rsidP="00ED2B4D" w:rsidRDefault="00ED2B4D" w14:paraId="4EF7DD06" w14:textId="75C752C3">
      <w:pPr>
        <w:contextualSpacing/>
        <w:rPr>
          <w:rFonts w:eastAsia="Calibri" w:cs="Arial"/>
          <w:szCs w:val="18"/>
        </w:rPr>
      </w:pPr>
      <w:r w:rsidRPr="00443497">
        <w:rPr>
          <w:rFonts w:eastAsia="Calibri" w:cs="Arial"/>
          <w:szCs w:val="18"/>
        </w:rPr>
        <w:t xml:space="preserve">We staan voor een </w:t>
      </w:r>
      <w:r w:rsidRPr="00443497" w:rsidDel="00036597">
        <w:rPr>
          <w:rFonts w:eastAsia="Calibri" w:cs="Arial"/>
          <w:szCs w:val="18"/>
        </w:rPr>
        <w:t>grote en complexe uitdaging</w:t>
      </w:r>
      <w:r w:rsidRPr="00443497">
        <w:rPr>
          <w:rFonts w:eastAsia="Calibri" w:cs="Arial"/>
          <w:szCs w:val="18"/>
        </w:rPr>
        <w:t>:</w:t>
      </w:r>
      <w:r w:rsidRPr="00443497" w:rsidDel="00036597">
        <w:rPr>
          <w:rFonts w:eastAsia="Calibri" w:cs="Arial"/>
          <w:szCs w:val="18"/>
        </w:rPr>
        <w:t xml:space="preserve"> komen </w:t>
      </w:r>
      <w:r w:rsidRPr="00443497">
        <w:rPr>
          <w:rFonts w:eastAsia="Calibri" w:cs="Arial"/>
          <w:szCs w:val="18"/>
        </w:rPr>
        <w:t>tot</w:t>
      </w:r>
      <w:r w:rsidRPr="00443497" w:rsidDel="00036597">
        <w:rPr>
          <w:rFonts w:eastAsia="Calibri" w:cs="Arial"/>
          <w:szCs w:val="18"/>
        </w:rPr>
        <w:t xml:space="preserve"> vernieuwende en passende mobiliteitsoplossingen</w:t>
      </w:r>
      <w:r w:rsidRPr="00443497">
        <w:rPr>
          <w:rFonts w:eastAsia="Calibri" w:cs="Arial"/>
          <w:szCs w:val="18"/>
        </w:rPr>
        <w:t>. Deze moeten</w:t>
      </w:r>
      <w:r w:rsidRPr="00443497" w:rsidDel="00036597">
        <w:rPr>
          <w:rFonts w:eastAsia="Calibri" w:cs="Arial"/>
          <w:szCs w:val="18"/>
        </w:rPr>
        <w:t xml:space="preserve"> bijdragen aan die betere bereikbaarheid </w:t>
      </w:r>
      <w:r w:rsidRPr="00443497">
        <w:rPr>
          <w:rFonts w:eastAsia="Calibri" w:cs="Arial"/>
          <w:szCs w:val="18"/>
        </w:rPr>
        <w:t xml:space="preserve">en een </w:t>
      </w:r>
      <w:r w:rsidRPr="00443497" w:rsidDel="00036597">
        <w:rPr>
          <w:rFonts w:eastAsia="Calibri" w:cs="Arial"/>
          <w:szCs w:val="18"/>
        </w:rPr>
        <w:t xml:space="preserve">kwalitatief hoogwaardige Utrechtse regionale samenleving met een groeiende bevolking, bedrijvigheid en verstedelijking. </w:t>
      </w:r>
      <w:r w:rsidRPr="00443497">
        <w:rPr>
          <w:rFonts w:eastAsia="Calibri" w:cs="Arial"/>
          <w:szCs w:val="18"/>
        </w:rPr>
        <w:t>In de (metropool)</w:t>
      </w:r>
      <w:r w:rsidRPr="00443497" w:rsidDel="00136F6D">
        <w:rPr>
          <w:rFonts w:eastAsia="Calibri" w:cs="Arial"/>
          <w:szCs w:val="18"/>
        </w:rPr>
        <w:t xml:space="preserve">regio Utrecht is een schaalsprong nodig in de netwerken. Die voor autoverkeer is al gepland, maar staat onder druk vanwege de inpasbaarheid. Voor openbaar vervoer en fiets moet deze schaalsprong nog grotendeels gestalte krijgen. </w:t>
      </w:r>
    </w:p>
    <w:p w:rsidRPr="00390585" w:rsidR="00ED2B4D" w:rsidP="00ED2B4D" w:rsidRDefault="00ED2B4D" w14:paraId="15E71217" w14:textId="0B2A0047">
      <w:pPr>
        <w:contextualSpacing/>
        <w:rPr>
          <w:rFonts w:eastAsia="Calibri" w:cs="Arial"/>
          <w:szCs w:val="18"/>
        </w:rPr>
      </w:pPr>
      <w:r w:rsidRPr="00443497">
        <w:rPr>
          <w:rFonts w:eastAsia="Calibri" w:cs="Arial"/>
          <w:szCs w:val="18"/>
        </w:rPr>
        <w:t>D</w:t>
      </w:r>
      <w:r w:rsidRPr="00443497" w:rsidDel="00136F6D">
        <w:rPr>
          <w:rFonts w:eastAsia="Calibri" w:cs="Arial"/>
          <w:szCs w:val="18"/>
        </w:rPr>
        <w:t>e samenhang tussen de</w:t>
      </w:r>
      <w:r w:rsidRPr="00443497">
        <w:rPr>
          <w:rFonts w:eastAsia="Calibri" w:cs="Arial"/>
          <w:szCs w:val="18"/>
        </w:rPr>
        <w:t xml:space="preserve">ze verschillende </w:t>
      </w:r>
      <w:r w:rsidRPr="00443497" w:rsidDel="00136F6D">
        <w:rPr>
          <w:rFonts w:eastAsia="Calibri" w:cs="Arial"/>
          <w:szCs w:val="18"/>
        </w:rPr>
        <w:t xml:space="preserve">netwerken </w:t>
      </w:r>
      <w:r w:rsidRPr="00443497">
        <w:rPr>
          <w:rFonts w:eastAsia="Calibri" w:cs="Arial"/>
          <w:szCs w:val="18"/>
        </w:rPr>
        <w:t xml:space="preserve">moet </w:t>
      </w:r>
      <w:r w:rsidRPr="00443497" w:rsidDel="00136F6D">
        <w:rPr>
          <w:rFonts w:eastAsia="Calibri" w:cs="Arial"/>
          <w:szCs w:val="18"/>
        </w:rPr>
        <w:t>worden versterkt</w:t>
      </w:r>
      <w:r w:rsidRPr="00443497">
        <w:rPr>
          <w:rFonts w:eastAsia="Calibri" w:cs="Arial"/>
          <w:szCs w:val="18"/>
        </w:rPr>
        <w:t xml:space="preserve"> via intensivering van ons </w:t>
      </w:r>
      <w:r w:rsidRPr="00443497">
        <w:rPr>
          <w:rFonts w:eastAsia="Calibri" w:cs="Arial"/>
          <w:b/>
          <w:bCs/>
          <w:szCs w:val="18"/>
        </w:rPr>
        <w:t>knooppunten</w:t>
      </w:r>
      <w:r w:rsidRPr="00443497">
        <w:rPr>
          <w:rFonts w:eastAsia="Calibri" w:cs="Arial"/>
          <w:szCs w:val="18"/>
        </w:rPr>
        <w:t>beleid.</w:t>
      </w:r>
      <w:r w:rsidRPr="00443497" w:rsidDel="00136F6D">
        <w:rPr>
          <w:rFonts w:eastAsia="Calibri" w:cs="Arial"/>
          <w:szCs w:val="18"/>
        </w:rPr>
        <w:t xml:space="preserve"> </w:t>
      </w:r>
      <w:r w:rsidRPr="00443497">
        <w:rPr>
          <w:rFonts w:eastAsia="Calibri" w:cs="Arial"/>
          <w:szCs w:val="18"/>
        </w:rPr>
        <w:t xml:space="preserve">Dit is een uitdaging, omdat Utrecht enerzijds de draaischijf is in de landelijke netwerken (weg en spoor), maar anderzijds ook een regionaal netwerk kent dat tevens een sterk groeiende vraag moet opvangen in samenhang met die landelijke netwerken. </w:t>
      </w:r>
      <w:r w:rsidRPr="00443497" w:rsidDel="00136F6D">
        <w:rPr>
          <w:rFonts w:eastAsia="Calibri" w:cs="Arial"/>
          <w:szCs w:val="18"/>
        </w:rPr>
        <w:t>Belangrijke oplossingen hiervoor richting 2040 moeten hun weg vinden in de gezamenlijk door Rijk, provincie en gemeenten vormgegeven programma’s U Ned</w:t>
      </w:r>
      <w:r w:rsidRPr="00443497">
        <w:rPr>
          <w:rFonts w:eastAsia="Calibri" w:cs="Arial"/>
          <w:szCs w:val="18"/>
        </w:rPr>
        <w:t xml:space="preserve"> e</w:t>
      </w:r>
      <w:r w:rsidRPr="00443497" w:rsidDel="00136F6D">
        <w:rPr>
          <w:rFonts w:eastAsia="Calibri" w:cs="Arial"/>
          <w:szCs w:val="18"/>
        </w:rPr>
        <w:t xml:space="preserve">n het Toekomstbeeld OV. </w:t>
      </w:r>
      <w:r w:rsidRPr="00443497">
        <w:rPr>
          <w:rFonts w:eastAsia="Calibri" w:cs="Arial"/>
          <w:szCs w:val="18"/>
        </w:rPr>
        <w:t xml:space="preserve">Gezien de urgentie </w:t>
      </w:r>
      <w:r w:rsidRPr="00443497" w:rsidDel="00136F6D">
        <w:rPr>
          <w:rFonts w:eastAsia="Calibri" w:cs="Arial"/>
          <w:szCs w:val="18"/>
        </w:rPr>
        <w:t xml:space="preserve">kunnen de </w:t>
      </w:r>
      <w:r w:rsidRPr="00443497">
        <w:rPr>
          <w:rFonts w:eastAsia="Calibri" w:cs="Arial"/>
          <w:szCs w:val="18"/>
        </w:rPr>
        <w:t xml:space="preserve">nadere uitwerkingen de </w:t>
      </w:r>
      <w:r w:rsidRPr="00443497" w:rsidDel="00136F6D">
        <w:rPr>
          <w:rFonts w:eastAsia="Calibri" w:cs="Arial"/>
          <w:szCs w:val="18"/>
        </w:rPr>
        <w:t>komende jaren niet snel genoeg tot stand komen.</w:t>
      </w:r>
      <w:r w:rsidRPr="00443497">
        <w:rPr>
          <w:rFonts w:eastAsia="Calibri" w:cs="Arial"/>
          <w:szCs w:val="18"/>
        </w:rPr>
        <w:t xml:space="preserve"> Deze uitwerkingen zijn meestal provinciegrens overstijgend. Zij vragen nauwe samenwerking met het Rijk als het gaat om de verbindende functie van rijksinfrastructuur, maar ook intensieve samenwerkingen met omliggende stedelijke netwerken en regio’s in alle windrichtingen. Zo vormt bijvoorbeeld </w:t>
      </w:r>
      <w:r w:rsidR="00211817">
        <w:rPr>
          <w:rFonts w:eastAsia="Calibri" w:cs="Arial"/>
          <w:szCs w:val="18"/>
        </w:rPr>
        <w:t xml:space="preserve">de </w:t>
      </w:r>
      <w:r w:rsidRPr="00443497">
        <w:rPr>
          <w:rFonts w:eastAsia="Calibri" w:cs="Arial"/>
          <w:szCs w:val="18"/>
        </w:rPr>
        <w:t xml:space="preserve">provincie Utrecht met de Amsterdamse regio inclusief het Gooi en Almere een gezamenlijke MIRT regio, waarbinnen (financiële) afspraken tussen Rijk en decentrale overheden worden gemaakt. </w:t>
      </w:r>
      <w:bookmarkStart w:name="_Hlk33185847" w:id="59"/>
      <w:r w:rsidRPr="00443497">
        <w:rPr>
          <w:rFonts w:eastAsia="Calibri" w:cs="Arial"/>
          <w:szCs w:val="18"/>
        </w:rPr>
        <w:t>Verder is er de samenwerking Food</w:t>
      </w:r>
      <w:r w:rsidRPr="00443497" w:rsidR="00DE2D6F">
        <w:rPr>
          <w:rFonts w:eastAsia="Calibri" w:cs="Arial"/>
          <w:szCs w:val="18"/>
        </w:rPr>
        <w:t>v</w:t>
      </w:r>
      <w:r w:rsidRPr="00443497">
        <w:rPr>
          <w:rFonts w:eastAsia="Calibri" w:cs="Arial"/>
          <w:szCs w:val="18"/>
        </w:rPr>
        <w:t>alley die deels in de Provincie Utrecht en deels in de Provincie Gelderland ligt en voor een belangrijk deel grenst aan de regio Amersfoort een goed voorbeeld van gezamenlijk zoeken naar bereikbaarheidsoplossingen.</w:t>
      </w:r>
    </w:p>
    <w:bookmarkEnd w:id="59"/>
    <w:p w:rsidR="00ED2B4D" w:rsidP="00ED2B4D" w:rsidRDefault="00ED2B4D" w14:paraId="5CADA6D7" w14:textId="77777777">
      <w:pPr>
        <w:contextualSpacing/>
        <w:rPr>
          <w:rFonts w:cs="Arial"/>
          <w:szCs w:val="18"/>
        </w:rPr>
      </w:pPr>
    </w:p>
    <w:p w:rsidRPr="00390585" w:rsidR="00ED2B4D" w:rsidP="00ED2B4D" w:rsidRDefault="00ED2B4D" w14:paraId="0CE65F93" w14:textId="505B2ADF">
      <w:pPr>
        <w:rPr>
          <w:rFonts w:eastAsia="Calibri" w:cs="Arial"/>
          <w:szCs w:val="18"/>
        </w:rPr>
      </w:pPr>
      <w:r w:rsidRPr="00390585">
        <w:rPr>
          <w:rFonts w:eastAsia="Calibri" w:cs="Arial"/>
          <w:b/>
          <w:bCs/>
          <w:szCs w:val="18"/>
        </w:rPr>
        <w:t>Knooppunten</w:t>
      </w:r>
      <w:r w:rsidRPr="00390585">
        <w:rPr>
          <w:rFonts w:eastAsia="Calibri" w:cs="Arial"/>
          <w:szCs w:val="18"/>
        </w:rPr>
        <w:t xml:space="preserve"> zijn plaatsen waar meerdere vormen van vervoer samenkomen. Vaak gaat het om </w:t>
      </w:r>
      <w:r>
        <w:rPr>
          <w:rFonts w:eastAsia="Calibri" w:cs="Arial"/>
          <w:szCs w:val="18"/>
        </w:rPr>
        <w:t>trein</w:t>
      </w:r>
      <w:r w:rsidRPr="00390585">
        <w:rPr>
          <w:rFonts w:eastAsia="Calibri" w:cs="Arial"/>
          <w:szCs w:val="18"/>
        </w:rPr>
        <w:t xml:space="preserve">stations, maar ook tram- en bushaltes kunnen fungeren als knooppunten. Onze provincie beschikt over een uitgebreid </w:t>
      </w:r>
      <w:r w:rsidRPr="00D11EC2" w:rsidR="00D11EC2">
        <w:rPr>
          <w:rFonts w:eastAsia="Calibri" w:cs="Arial"/>
          <w:b/>
          <w:bCs/>
          <w:szCs w:val="18"/>
        </w:rPr>
        <w:lastRenderedPageBreak/>
        <w:t xml:space="preserve">provinciaal </w:t>
      </w:r>
      <w:r w:rsidRPr="00D11EC2">
        <w:rPr>
          <w:rFonts w:eastAsia="Calibri" w:cs="Arial"/>
          <w:b/>
          <w:bCs/>
          <w:szCs w:val="18"/>
        </w:rPr>
        <w:t>openbaar vervoer</w:t>
      </w:r>
      <w:r w:rsidR="00D11EC2">
        <w:rPr>
          <w:rFonts w:eastAsia="Calibri" w:cs="Arial"/>
          <w:b/>
          <w:bCs/>
          <w:szCs w:val="18"/>
        </w:rPr>
        <w:t xml:space="preserve"> (OV)</w:t>
      </w:r>
      <w:r w:rsidRPr="00E23402">
        <w:rPr>
          <w:rFonts w:eastAsia="Calibri" w:cs="Arial"/>
          <w:b/>
          <w:bCs/>
          <w:szCs w:val="18"/>
        </w:rPr>
        <w:t xml:space="preserve"> netwerk</w:t>
      </w:r>
      <w:r w:rsidRPr="00E23402">
        <w:rPr>
          <w:rFonts w:eastAsia="Calibri" w:cs="Arial"/>
          <w:szCs w:val="18"/>
        </w:rPr>
        <w:t xml:space="preserve">, met daarin een variatie van </w:t>
      </w:r>
      <w:r w:rsidRPr="00390585">
        <w:rPr>
          <w:rFonts w:eastAsia="Calibri" w:cs="Arial"/>
          <w:szCs w:val="18"/>
        </w:rPr>
        <w:t xml:space="preserve">grote, (inter)nationale knooppunten rond Utrecht en Amersfoort Centraal, tot kleinere lokale knooppunten. </w:t>
      </w:r>
    </w:p>
    <w:p w:rsidRPr="00390585" w:rsidR="00ED2B4D" w:rsidP="00ED2B4D" w:rsidRDefault="00ED2B4D" w14:paraId="7CED393B" w14:textId="77777777">
      <w:pPr>
        <w:rPr>
          <w:rFonts w:eastAsia="Calibri" w:cs="Arial"/>
          <w:szCs w:val="18"/>
        </w:rPr>
      </w:pPr>
      <w:r w:rsidRPr="00390585">
        <w:rPr>
          <w:rFonts w:eastAsia="Calibri" w:cs="Arial"/>
          <w:szCs w:val="18"/>
        </w:rPr>
        <w:t>Deze knooppunten zijn aantrekkelijk voor verdere verstedelijking, omdat deze locaties relatief goed bereikbaar zijn met meerdere vervoerwijzen. Ook vanuit de dunner bevolkte gebieden</w:t>
      </w:r>
      <w:r>
        <w:rPr>
          <w:rFonts w:eastAsia="Calibri" w:cs="Arial"/>
          <w:szCs w:val="18"/>
        </w:rPr>
        <w:t>.</w:t>
      </w:r>
      <w:r w:rsidRPr="00390585">
        <w:rPr>
          <w:rFonts w:eastAsia="Calibri" w:cs="Arial"/>
          <w:szCs w:val="18"/>
        </w:rPr>
        <w:t xml:space="preserve"> Bij veel knooppunten bevinden zich </w:t>
      </w:r>
      <w:r>
        <w:rPr>
          <w:rFonts w:eastAsia="Calibri" w:cs="Arial"/>
          <w:szCs w:val="18"/>
        </w:rPr>
        <w:t>daarom nu</w:t>
      </w:r>
      <w:r w:rsidRPr="00390585">
        <w:rPr>
          <w:rFonts w:eastAsia="Calibri" w:cs="Arial"/>
          <w:szCs w:val="18"/>
        </w:rPr>
        <w:t xml:space="preserve"> al veel bedrijven, voorzieningen en woningen, maar er is ook nog veel potentie voor verdere ontwikkeling. </w:t>
      </w:r>
    </w:p>
    <w:p w:rsidR="00ED2B4D" w:rsidP="00ED2B4D" w:rsidRDefault="00ED2B4D" w14:paraId="33B97A6E" w14:textId="77777777">
      <w:pPr>
        <w:contextualSpacing/>
        <w:rPr>
          <w:rFonts w:cs="Arial"/>
          <w:szCs w:val="18"/>
        </w:rPr>
      </w:pPr>
    </w:p>
    <w:p w:rsidRPr="00443497" w:rsidR="00ED2B4D" w:rsidP="00ED2B4D" w:rsidRDefault="00ED2B4D" w14:paraId="6D9A9A4F" w14:textId="73AC8FF0">
      <w:pPr>
        <w:rPr>
          <w:rFonts w:eastAsia="Calibri" w:cs="Arial"/>
          <w:szCs w:val="18"/>
        </w:rPr>
      </w:pPr>
      <w:r w:rsidRPr="00443497">
        <w:rPr>
          <w:rFonts w:eastAsia="Calibri" w:cs="Arial"/>
          <w:szCs w:val="18"/>
        </w:rPr>
        <w:t xml:space="preserve">Onze provincie beschikt over een goed en fijnmazig netwerk aan autowegen en fietspaden. Ook het OV-netwerk is uitgebreid, maar is meer afhankelijk van de reizigersvraag. Vanwege de groei in onze provincie ontstaan er steeds meer knelpunten op alle netwerken en is er aandacht nodig voor een schaalsprong. Met name rond het stedelijk gebied van Utrecht en Amersfoort. </w:t>
      </w:r>
    </w:p>
    <w:p w:rsidRPr="00443497" w:rsidR="00ED2B4D" w:rsidP="00ED2B4D" w:rsidRDefault="00ED2B4D" w14:paraId="5F1ECC6C" w14:textId="77777777">
      <w:pPr>
        <w:contextualSpacing/>
        <w:rPr>
          <w:rFonts w:cs="Arial"/>
          <w:szCs w:val="18"/>
        </w:rPr>
      </w:pPr>
    </w:p>
    <w:p w:rsidR="00ED2B4D" w:rsidP="00ED2B4D" w:rsidRDefault="00ED2B4D" w14:paraId="3B9531A9" w14:textId="77777777">
      <w:pPr>
        <w:contextualSpacing/>
        <w:rPr>
          <w:rFonts w:cs="Arial"/>
          <w:szCs w:val="18"/>
        </w:rPr>
      </w:pPr>
      <w:r w:rsidRPr="00443497">
        <w:rPr>
          <w:rFonts w:cs="Arial"/>
          <w:szCs w:val="18"/>
        </w:rPr>
        <w:t>In deze paragraaf schetsen wij de hoofdlijnen van onze ambities en beleid op het gebied van bereikbaarheid. Allereerst beschrijven wij wat wij verstaan onder goede bereikbaarheid en een verkeersveilige omgeving, daarna gaan we achtereenvolgens in op onze inzet op knooppuntontwikkeling, de netwerken voor weg, OV en fiets en de wijze waarop we de mobiliteitsgroei willen accommoderen.</w:t>
      </w:r>
      <w:r w:rsidRPr="00390585">
        <w:rPr>
          <w:rFonts w:cs="Arial"/>
          <w:szCs w:val="18"/>
        </w:rPr>
        <w:t xml:space="preserve"> </w:t>
      </w:r>
    </w:p>
    <w:p w:rsidRPr="00390585" w:rsidR="000513C9" w:rsidP="00ED2B4D" w:rsidRDefault="000513C9" w14:paraId="6B8C0921" w14:textId="77777777">
      <w:pPr>
        <w:contextualSpacing/>
        <w:rPr>
          <w:rFonts w:cs="Arial"/>
          <w:szCs w:val="18"/>
        </w:rPr>
      </w:pPr>
    </w:p>
    <w:p w:rsidRPr="00390585" w:rsidR="007C50D3" w:rsidP="0073592B" w:rsidRDefault="007C50D3" w14:paraId="4ED26997" w14:textId="77777777">
      <w:pPr>
        <w:pStyle w:val="Kop2"/>
        <w:numPr>
          <w:ilvl w:val="2"/>
          <w:numId w:val="6"/>
        </w:numPr>
        <w:rPr>
          <w:rStyle w:val="normaltextrun1"/>
        </w:rPr>
      </w:pPr>
      <w:bookmarkStart w:name="_Toc36733144" w:id="60"/>
      <w:r w:rsidRPr="00390585">
        <w:rPr>
          <w:rStyle w:val="normaltextrun1"/>
        </w:rPr>
        <w:t>Een goed bereikbare provincie</w:t>
      </w:r>
      <w:bookmarkEnd w:id="60"/>
    </w:p>
    <w:p w:rsidRPr="00C46444" w:rsidR="007C50D3" w:rsidP="007C50D3" w:rsidRDefault="007C50D3" w14:paraId="4E55F086" w14:textId="77777777">
      <w:pPr>
        <w:contextualSpacing/>
        <w:rPr>
          <w:rFonts w:cs="Arial"/>
          <w:b/>
          <w:bCs/>
          <w:strike/>
          <w:szCs w:val="18"/>
        </w:rPr>
      </w:pPr>
    </w:p>
    <w:p w:rsidRPr="00C46444" w:rsidR="00CE7380" w:rsidP="00CE7380" w:rsidRDefault="00CE7380" w14:paraId="5B11410D" w14:textId="77777777">
      <w:pPr>
        <w:contextualSpacing/>
        <w:rPr>
          <w:rFonts w:eastAsia="Calibri" w:cs="Arial"/>
          <w:i/>
          <w:iCs/>
          <w:szCs w:val="18"/>
        </w:rPr>
      </w:pPr>
      <w:r w:rsidRPr="00C46444">
        <w:rPr>
          <w:rFonts w:eastAsia="Calibri" w:cs="Arial"/>
          <w:i/>
          <w:iCs/>
          <w:szCs w:val="18"/>
        </w:rPr>
        <w:t>Ambities</w:t>
      </w:r>
    </w:p>
    <w:p w:rsidRPr="00390585" w:rsidR="00CE7380" w:rsidP="00C46444" w:rsidRDefault="00CE7380" w14:paraId="3FF976D3" w14:textId="77777777">
      <w:pPr>
        <w:numPr>
          <w:ilvl w:val="0"/>
          <w:numId w:val="9"/>
        </w:numPr>
        <w:spacing w:after="160"/>
        <w:contextualSpacing/>
        <w:rPr>
          <w:rFonts w:eastAsia="Calibri" w:cs="Arial"/>
          <w:szCs w:val="18"/>
        </w:rPr>
      </w:pPr>
      <w:r w:rsidRPr="00C46444">
        <w:rPr>
          <w:rFonts w:eastAsia="Calibri" w:cs="Arial"/>
          <w:szCs w:val="18"/>
          <w:u w:val="single"/>
        </w:rPr>
        <w:t>2040</w:t>
      </w:r>
      <w:r w:rsidRPr="00390585">
        <w:rPr>
          <w:rFonts w:eastAsia="Calibri" w:cs="Arial"/>
          <w:szCs w:val="18"/>
        </w:rPr>
        <w:t xml:space="preserve">: de provincie Utrecht is goed bereikbaar per fiets, openbaar vervoer en auto in een gezonde en verkeersveilige omgeving. Dit is essentieel voor een vitale Utrechtse regio. </w:t>
      </w:r>
    </w:p>
    <w:p w:rsidRPr="00390585" w:rsidR="00CE7380" w:rsidP="00C46444" w:rsidRDefault="00CE7380" w14:paraId="60505418" w14:textId="77777777">
      <w:pPr>
        <w:numPr>
          <w:ilvl w:val="0"/>
          <w:numId w:val="9"/>
        </w:numPr>
        <w:spacing w:after="160"/>
        <w:contextualSpacing/>
        <w:rPr>
          <w:rFonts w:eastAsia="Calibri" w:cs="Arial"/>
          <w:szCs w:val="18"/>
        </w:rPr>
      </w:pPr>
      <w:r w:rsidRPr="00C46444">
        <w:rPr>
          <w:rFonts w:eastAsia="Calibri" w:cs="Arial"/>
          <w:szCs w:val="18"/>
          <w:u w:val="single"/>
        </w:rPr>
        <w:t>2040</w:t>
      </w:r>
      <w:r w:rsidRPr="00390585">
        <w:rPr>
          <w:rFonts w:eastAsia="Calibri" w:cs="Arial"/>
          <w:szCs w:val="18"/>
        </w:rPr>
        <w:t>: alle belangrijke nieuwe en bestaande woon- en werklocaties en sociaal-recreatieve voorzieningen binnen de provincie Utrecht zijn op een ruimte-efficiënt</w:t>
      </w:r>
      <w:r>
        <w:rPr>
          <w:rFonts w:eastAsia="Calibri" w:cs="Arial"/>
          <w:szCs w:val="18"/>
        </w:rPr>
        <w:t>e,</w:t>
      </w:r>
      <w:r w:rsidRPr="00390585">
        <w:rPr>
          <w:rFonts w:eastAsia="Calibri" w:cs="Arial"/>
          <w:szCs w:val="18"/>
        </w:rPr>
        <w:t xml:space="preserve"> duurzame, gezonde en veilige manier bereikbaar. </w:t>
      </w:r>
    </w:p>
    <w:p w:rsidRPr="00C162FB" w:rsidR="00CE7380" w:rsidP="00C46444" w:rsidRDefault="00C162FB" w14:paraId="04B6F596" w14:textId="56E39B1C">
      <w:pPr>
        <w:contextualSpacing/>
        <w:rPr>
          <w:rFonts w:eastAsia="Calibri" w:cs="Arial"/>
          <w:szCs w:val="18"/>
        </w:rPr>
      </w:pPr>
      <w:r w:rsidRPr="00C162FB">
        <w:rPr>
          <w:rFonts w:eastAsia="Calibri" w:cs="Arial"/>
          <w:szCs w:val="18"/>
        </w:rPr>
        <w:t xml:space="preserve">Hierna is het beleid weergegeven waarmee we deze ambities willen bereiken. </w:t>
      </w:r>
      <w:r w:rsidRPr="004D4C9A" w:rsidR="004D4C9A">
        <w:rPr>
          <w:rFonts w:eastAsia="Calibri" w:cs="Arial"/>
          <w:szCs w:val="18"/>
        </w:rPr>
        <w:t>De vetgedrukte woorden in de tekst zijn weergegeven op themakaart 12 en 13.</w:t>
      </w:r>
    </w:p>
    <w:p w:rsidRPr="00390585" w:rsidR="00C162FB" w:rsidP="00C46444" w:rsidRDefault="00C162FB" w14:paraId="26AE187C" w14:textId="77777777">
      <w:pPr>
        <w:contextualSpacing/>
        <w:rPr>
          <w:rFonts w:eastAsia="Calibri" w:cs="Arial"/>
          <w:b/>
          <w:bCs/>
          <w:szCs w:val="18"/>
        </w:rPr>
      </w:pPr>
    </w:p>
    <w:p w:rsidRPr="00022F9A" w:rsidR="00443497" w:rsidP="00CE7380" w:rsidRDefault="00022F9A" w14:paraId="3FF8BBC5" w14:textId="65D97636">
      <w:pPr>
        <w:rPr>
          <w:rFonts w:eastAsia="Calibri" w:cs="Arial"/>
          <w:i/>
          <w:iCs/>
          <w:szCs w:val="18"/>
        </w:rPr>
      </w:pPr>
      <w:r w:rsidRPr="00022F9A">
        <w:rPr>
          <w:rFonts w:eastAsia="Calibri" w:cs="Arial"/>
          <w:i/>
          <w:iCs/>
          <w:szCs w:val="18"/>
        </w:rPr>
        <w:t>Bereikbaarheid faciliteren</w:t>
      </w:r>
    </w:p>
    <w:p w:rsidRPr="00CC6778" w:rsidR="00CE7380" w:rsidP="00CE7380" w:rsidRDefault="00CE7380" w14:paraId="43A15593" w14:textId="10E518E5">
      <w:pPr>
        <w:rPr>
          <w:rFonts w:eastAsia="Calibri" w:cs="Arial"/>
          <w:szCs w:val="18"/>
        </w:rPr>
      </w:pPr>
      <w:r w:rsidRPr="00CC6778">
        <w:rPr>
          <w:rFonts w:eastAsia="Calibri" w:cs="Arial"/>
          <w:szCs w:val="18"/>
        </w:rPr>
        <w:t xml:space="preserve">De toenemende druk op de bereikbaarheid en de complexe opgaven op het gebied van duurzaamheid, veiligheid en leefbaarheid vragen om stevige keuzes over waar en hoe we de bereikbaarheid willen faciliteren. </w:t>
      </w:r>
    </w:p>
    <w:p w:rsidRPr="00390585" w:rsidR="00CE7380" w:rsidP="00CE7380" w:rsidRDefault="00CE7380" w14:paraId="1F5CB1C2" w14:textId="2ED024EC">
      <w:pPr>
        <w:rPr>
          <w:rFonts w:eastAsia="Calibri" w:cs="Arial"/>
          <w:szCs w:val="18"/>
        </w:rPr>
      </w:pPr>
      <w:r w:rsidRPr="00CC6778">
        <w:rPr>
          <w:rFonts w:eastAsia="Calibri" w:cs="Arial"/>
          <w:szCs w:val="18"/>
        </w:rPr>
        <w:t>Wij bezien wonen, werken en bereikbaarheid in samenhang als onderdeel van een integrale opgave. Grootschalige woningbouwontwikkeling en groei van werklocaties is alleen mogelijk door (grote) investeringen in bereikbaarheid. Ontwikkeling van bestaande en nieuwe knooppunten is noodzakelijk om een snelle en slimme overstap tussen de verschillende vervoerwijzen mogelijk te maken en daarmee de uitwisseling tussen nationale, regionale en lokale netwerken. Daarbij zetten we primair in op ontsluiting van (nieuwe) OV-knooppunten en vergroten van het fietsgebruik.</w:t>
      </w:r>
    </w:p>
    <w:p w:rsidRPr="00390585" w:rsidR="00CE7380" w:rsidP="00CE7380" w:rsidRDefault="00CE7380" w14:paraId="421C32A6" w14:textId="77777777">
      <w:pPr>
        <w:rPr>
          <w:rFonts w:eastAsia="Calibri" w:cs="Arial"/>
          <w:szCs w:val="18"/>
        </w:rPr>
      </w:pPr>
    </w:p>
    <w:p w:rsidRPr="00390585" w:rsidR="00CE7380" w:rsidP="00CE7380" w:rsidRDefault="00CE7380" w14:paraId="4ECFD59B" w14:textId="4C441698">
      <w:pPr>
        <w:contextualSpacing/>
        <w:rPr>
          <w:rFonts w:eastAsia="Calibri" w:cs="Arial"/>
          <w:szCs w:val="18"/>
        </w:rPr>
      </w:pPr>
      <w:r w:rsidRPr="00CC6778">
        <w:rPr>
          <w:rFonts w:eastAsia="Calibri" w:cs="Arial"/>
          <w:szCs w:val="18"/>
        </w:rPr>
        <w:t>Structurele aandacht voor gedragsbeïnvloeding, slimme mobiliteit, benutting van de bestaande netwerken en relatief kleinschalige investeringen in doorstroming van fiets en OV gaan daarbij hand in hand met zeer grote investeringen in met name knooppuntontwikkeling, een regionale OV-ring en een fietsnetwerk met stedelijke doorfietsroutes en regionale snelfietsroutes.</w:t>
      </w:r>
    </w:p>
    <w:p w:rsidRPr="00390585" w:rsidR="00CE7380" w:rsidP="00CE7380" w:rsidRDefault="00CE7380" w14:paraId="16428A35" w14:textId="77777777">
      <w:pPr>
        <w:contextualSpacing/>
        <w:rPr>
          <w:rFonts w:eastAsia="Calibri" w:cs="Arial"/>
          <w:szCs w:val="18"/>
        </w:rPr>
      </w:pPr>
    </w:p>
    <w:p w:rsidRPr="00390585" w:rsidR="00CE7380" w:rsidP="00CE7380" w:rsidRDefault="00CE7380" w14:paraId="11BCC024" w14:textId="77777777">
      <w:pPr>
        <w:rPr>
          <w:rFonts w:eastAsia="Calibri" w:cs="Arial"/>
          <w:szCs w:val="18"/>
        </w:rPr>
      </w:pPr>
      <w:r w:rsidRPr="00390585">
        <w:rPr>
          <w:rFonts w:eastAsia="Calibri" w:cs="Arial"/>
          <w:i/>
          <w:iCs/>
          <w:szCs w:val="18"/>
        </w:rPr>
        <w:t>Goede bereikbaarheid</w:t>
      </w:r>
    </w:p>
    <w:p w:rsidRPr="00CC6778" w:rsidR="00CE7380" w:rsidP="00CE7380" w:rsidRDefault="00CE7380" w14:paraId="26153E52" w14:textId="50EA5080">
      <w:pPr>
        <w:rPr>
          <w:rFonts w:eastAsia="Calibri" w:cs="Arial"/>
          <w:szCs w:val="18"/>
        </w:rPr>
      </w:pPr>
      <w:r w:rsidRPr="00CC6778">
        <w:rPr>
          <w:rFonts w:eastAsia="Calibri" w:cs="Arial"/>
          <w:szCs w:val="18"/>
        </w:rPr>
        <w:t xml:space="preserve">Bereikbaarheid begint bij ruimtelijke ontwikkeling. Zeker in de </w:t>
      </w:r>
      <w:r w:rsidRPr="00CC6778">
        <w:rPr>
          <w:rFonts w:eastAsia="Calibri" w:cs="Arial"/>
          <w:b/>
          <w:bCs/>
          <w:szCs w:val="18"/>
        </w:rPr>
        <w:t>provincie Utrecht</w:t>
      </w:r>
      <w:r w:rsidRPr="00CC6778">
        <w:rPr>
          <w:rFonts w:eastAsia="Calibri" w:cs="Arial"/>
          <w:szCs w:val="18"/>
        </w:rPr>
        <w:t xml:space="preserve"> waar ruimte schaars is. Grootschalige woon- en werklocaties liggen bij voorkeur dicht bij elkaar (loop- of fietsafstand) of in de nabijheid van OV-knooppunten. Een belangrijke verbetering van de bereikbaarheid is dan ook te bereiken met duidelijke keuzes in de ruimtelijke inrichting.  </w:t>
      </w:r>
    </w:p>
    <w:p w:rsidRPr="00390585" w:rsidR="00CE7380" w:rsidP="00CE7380" w:rsidRDefault="00CE7380" w14:paraId="1804A369" w14:textId="32AEBE9F">
      <w:pPr>
        <w:rPr>
          <w:rFonts w:eastAsia="Calibri" w:cs="Arial"/>
        </w:rPr>
      </w:pPr>
      <w:r w:rsidRPr="6AAE1890">
        <w:rPr>
          <w:rFonts w:eastAsia="Calibri" w:cs="Arial"/>
        </w:rPr>
        <w:t>Voorheen werd met het begrip ‘verbeteren van de bereikbaarheid’ meestal gedoeld op de prestaties van de verschillende vervoersnetwerken op specifieke plekken</w:t>
      </w:r>
      <w:r w:rsidRPr="6AAE1890" w:rsidR="724867B7">
        <w:rPr>
          <w:rFonts w:eastAsia="Calibri" w:cs="Arial"/>
        </w:rPr>
        <w:t>;</w:t>
      </w:r>
      <w:r w:rsidRPr="6AAE1890">
        <w:rPr>
          <w:rFonts w:eastAsia="Calibri" w:cs="Arial"/>
        </w:rPr>
        <w:t xml:space="preserve"> files of trein/bus te vol. Dit leidde vooral tot het oplossen van losse knelpunten op deze netwerken. Relevant voor de reiziger is echter vooral de reistijd en de betrouwbaarheid daarvan voor de gehele verplaatsing. Daarom is het voor ons beleid beter om te kijken naar de reistijd die reizigers hebben naar plekken waar zij willen zijn voor werk, opleiding of voorzieningen. Die bereikbaarheidskwaliteit, hebben inwoners een acceptabele en betrouwbare reistijd tot voldoende functies, stellen wij voortaan in ons beleid centraal.</w:t>
      </w:r>
    </w:p>
    <w:p w:rsidRPr="00390585" w:rsidR="00CE7380" w:rsidP="00CE7380" w:rsidRDefault="00CE7380" w14:paraId="04FDC1E6" w14:textId="77777777">
      <w:pPr>
        <w:rPr>
          <w:rFonts w:eastAsia="Calibri" w:cs="Arial"/>
          <w:szCs w:val="18"/>
        </w:rPr>
      </w:pPr>
      <w:r w:rsidRPr="00390585">
        <w:rPr>
          <w:rFonts w:eastAsia="Calibri" w:cs="Arial"/>
          <w:szCs w:val="18"/>
        </w:rPr>
        <w:lastRenderedPageBreak/>
        <w:t xml:space="preserve"> </w:t>
      </w:r>
    </w:p>
    <w:p w:rsidRPr="00390585" w:rsidR="00CE7380" w:rsidP="00CE7380" w:rsidRDefault="00CE7380" w14:paraId="1604445D" w14:textId="1E7C67B6">
      <w:pPr>
        <w:rPr>
          <w:rFonts w:eastAsia="Calibri" w:cs="Arial"/>
          <w:szCs w:val="18"/>
        </w:rPr>
      </w:pPr>
      <w:r w:rsidRPr="00CC6778">
        <w:rPr>
          <w:rFonts w:eastAsia="Calibri" w:cs="Arial"/>
          <w:szCs w:val="18"/>
        </w:rPr>
        <w:t>Qua bereikbaarheid streven we ook niet langer voor elke locatie naar dezelfde norm. Plaatsen waar veel mensen dicht bij elkaar wonen en werken worden gekenmerkt door kortere afstanden (en dus ook vaak kortere reistijden) en een groter en meer divers aanbod aan reismogelijkheden. Het streven naar een gelijkwaardige bereikbaarheidskwaliteit voor het stadscentrum van Utrecht in vergelijking tot bijvoorbeeld het dorp Cothen is niet realistisch. Mate van stedelijkheid (dichtheid) en mate van bereikbaarheid zijn dus onlosmakelijk aan elkaar verbonden.</w:t>
      </w:r>
      <w:r w:rsidRPr="00390585">
        <w:rPr>
          <w:rFonts w:eastAsia="Calibri" w:cs="Arial"/>
          <w:szCs w:val="18"/>
        </w:rPr>
        <w:t xml:space="preserve"> </w:t>
      </w:r>
    </w:p>
    <w:p w:rsidRPr="00390585" w:rsidR="00CE7380" w:rsidP="00CE7380" w:rsidRDefault="00CE7380" w14:paraId="3CBF52EA" w14:textId="77777777">
      <w:pPr>
        <w:rPr>
          <w:rFonts w:eastAsia="Calibri" w:cs="Arial"/>
          <w:szCs w:val="18"/>
        </w:rPr>
      </w:pPr>
    </w:p>
    <w:p w:rsidRPr="00390585" w:rsidR="00CE7380" w:rsidP="00CE7380" w:rsidRDefault="00CE7380" w14:paraId="12DCBE84" w14:textId="25A37587">
      <w:pPr>
        <w:rPr>
          <w:rFonts w:eastAsia="Calibri" w:cs="Arial"/>
          <w:i/>
          <w:iCs/>
          <w:szCs w:val="18"/>
        </w:rPr>
      </w:pPr>
      <w:r w:rsidRPr="00CC6778">
        <w:rPr>
          <w:rFonts w:eastAsia="Calibri" w:cs="Arial"/>
          <w:szCs w:val="18"/>
        </w:rPr>
        <w:t>In ons bereikbaarheidsbeleid kijken wij daarom naar de reistijd van de vijf verstedelijkingsniveaus van het Centraal Bureau voor de Statistiek (CBS). Dit stelt ons in staat om de bereikbaarheid van gebieden met een vergelijkbare bevolkingsdichtheid te vergelijken en te bepalen of deze voldoet. Dit bepaalt ook hoe, waar en in welke mate in bereikbaarheidsoplossingen geïnvesteerd gaat worden. In de verordening is hierbij de mobiliteitstoets een instrument. In onderstaande figuur is de verschillende reistijd van de verstedelijkingsniveaus gevisualiseerd. Wij gaan deze bereikbaarheidsmaat de komende jaren verder uitwerken in samenhang met andere mobiliteitsindicatoren.</w:t>
      </w:r>
      <w:r w:rsidRPr="00390585">
        <w:rPr>
          <w:rFonts w:eastAsia="Calibri" w:cs="Arial"/>
          <w:szCs w:val="18"/>
        </w:rPr>
        <w:t xml:space="preserve"> </w:t>
      </w:r>
    </w:p>
    <w:p w:rsidRPr="00390585" w:rsidR="00CE7380" w:rsidP="00CE7380" w:rsidRDefault="00CE7380" w14:paraId="398589D2" w14:textId="77777777">
      <w:pPr>
        <w:rPr>
          <w:rFonts w:eastAsia="Calibri" w:cs="Arial"/>
          <w:szCs w:val="18"/>
        </w:rPr>
      </w:pPr>
    </w:p>
    <w:p w:rsidRPr="00390585" w:rsidR="00CE7380" w:rsidP="00CE7380" w:rsidRDefault="00CE7380" w14:paraId="53051C26" w14:textId="74D3B9AB">
      <w:pPr>
        <w:rPr>
          <w:rFonts w:eastAsia="Calibri" w:cs="Arial"/>
          <w:color w:val="000000"/>
        </w:rPr>
      </w:pPr>
      <w:r w:rsidRPr="57C6D7F3">
        <w:rPr>
          <w:rFonts w:eastAsia="Calibri" w:cs="Arial"/>
        </w:rPr>
        <w:t xml:space="preserve">Het verbeteren van de bereikbaarheidskwaliteit is geen solitaire opgave van de provincie. Ook het Rijk (inbegrepen Rijkswaterstaat en ProRail) en gemeenten hebben netwerken in beheer. Bereikbaarheid heeft een ruimtebeslag: er is ruimte nodig om wegen, fietspaden en openbaar vervoer te realiseren. Een geschikte </w:t>
      </w:r>
      <w:r w:rsidRPr="57C6D7F3">
        <w:rPr>
          <w:rFonts w:eastAsia="Calibri" w:cs="Arial"/>
          <w:color w:val="000000" w:themeColor="text1"/>
        </w:rPr>
        <w:t xml:space="preserve">combinatie van vervoerwijzen verschilt daarom ook sterk per gebied. De ruimte binnen de steden Utrecht en Amersfoort maar ook in centra van kleine steden is beperkt en daarom moet daar ingezet worden op vervoerwijzen met een relatief klein ruimtebeslag, zoals OV, fiets en lopen. Buiten stedelijke gebieden is meer ruimte, maar ook daar is het belangrijk om vanuit leefbaarheid en veiligheid in te zetten op schone vervoerwijzen die aansluiten op de gebiedseigen mobiliteitsbehoefte. </w:t>
      </w:r>
    </w:p>
    <w:p w:rsidR="00CE7380" w:rsidP="00CE7380" w:rsidRDefault="00CE7380" w14:paraId="0615B600" w14:textId="77777777">
      <w:pPr>
        <w:rPr>
          <w:rFonts w:eastAsia="Calibri" w:cs="Arial"/>
          <w:szCs w:val="18"/>
        </w:rPr>
      </w:pPr>
    </w:p>
    <w:p w:rsidRPr="00CC6778" w:rsidR="00CE7380" w:rsidP="00CE7380" w:rsidRDefault="00CE7380" w14:paraId="09F3C976" w14:textId="77777777">
      <w:pPr>
        <w:rPr>
          <w:rFonts w:eastAsia="Calibri" w:cs="Arial"/>
          <w:i/>
          <w:iCs/>
          <w:szCs w:val="18"/>
        </w:rPr>
      </w:pPr>
      <w:r w:rsidRPr="00CC6778">
        <w:rPr>
          <w:rFonts w:eastAsia="Calibri" w:cs="Arial"/>
          <w:i/>
          <w:iCs/>
          <w:szCs w:val="18"/>
        </w:rPr>
        <w:t>Verkeersveilige omgeving</w:t>
      </w:r>
    </w:p>
    <w:p w:rsidR="00CE7380" w:rsidP="00CE7380" w:rsidRDefault="00CE7380" w14:paraId="688474D4" w14:textId="77777777">
      <w:pPr>
        <w:rPr>
          <w:rFonts w:eastAsia="Calibri" w:cs="Arial"/>
          <w:szCs w:val="18"/>
        </w:rPr>
      </w:pPr>
      <w:r w:rsidRPr="00CC6778">
        <w:rPr>
          <w:rFonts w:eastAsia="Calibri" w:cs="Arial"/>
          <w:color w:val="000000"/>
          <w:szCs w:val="18"/>
        </w:rPr>
        <w:t xml:space="preserve">De inrichting en inpassing van infrastructuur in de omgeving heeft invloed op de verkeersveiligheid. Zo is voor een veilige indeling van een weg een bepaald ruimtebeslag noodzakelijk. Maar ook bebouwing of een bouwwerk naast de (water)weg kan effect hebben op de verkeersveiligheid. </w:t>
      </w:r>
      <w:r w:rsidRPr="00CC6778">
        <w:rPr>
          <w:rFonts w:eastAsia="Calibri" w:cs="Arial"/>
          <w:szCs w:val="18"/>
        </w:rPr>
        <w:t>De provincie past het provinciale netwerk zo goed als mogelijk aan tot een duurzaam veilig verkeersnetwerk. Een duurzaam veilige weginrichting stimuleert veilig verkeersgedrag waardoor het aantal ernstige ongevallen vermindert. Daarnaast stimuleert de provincie verkeersveilig gedrag door het aanbieden van verkeerseducatie en voorlichting en het risico gestuurd inzetten van handhaving.</w:t>
      </w:r>
    </w:p>
    <w:p w:rsidRPr="00390585" w:rsidR="00E45E14" w:rsidP="00CE7380" w:rsidRDefault="00E45E14" w14:paraId="568C48FA" w14:textId="77777777">
      <w:pPr>
        <w:rPr>
          <w:rFonts w:eastAsia="Calibri" w:cs="Arial"/>
          <w:szCs w:val="18"/>
        </w:rPr>
      </w:pPr>
    </w:p>
    <w:p w:rsidRPr="00390585" w:rsidR="00CE7380" w:rsidP="00CE7380" w:rsidRDefault="00CE7380" w14:paraId="02401D4B" w14:textId="77777777">
      <w:pPr>
        <w:rPr>
          <w:rFonts w:eastAsia="Calibri" w:cs="Arial"/>
          <w:i/>
          <w:iCs/>
          <w:szCs w:val="18"/>
        </w:rPr>
      </w:pPr>
      <w:r w:rsidRPr="00390585">
        <w:rPr>
          <w:rFonts w:eastAsia="Calibri" w:cs="Arial"/>
          <w:i/>
          <w:iCs/>
          <w:szCs w:val="18"/>
        </w:rPr>
        <w:t>De mobiliteit van de toekomst</w:t>
      </w:r>
    </w:p>
    <w:p w:rsidRPr="00390585" w:rsidR="00CE7380" w:rsidP="00CE7380" w:rsidRDefault="00CE7380" w14:paraId="70B064D0" w14:textId="7015018C">
      <w:pPr>
        <w:rPr>
          <w:rFonts w:eastAsia="Calibri" w:cs="Arial"/>
          <w:szCs w:val="18"/>
        </w:rPr>
      </w:pPr>
      <w:r w:rsidRPr="00605428">
        <w:rPr>
          <w:rFonts w:eastAsia="Calibri" w:cs="Arial"/>
          <w:szCs w:val="18"/>
        </w:rPr>
        <w:t>Mobiliteit van de toekomst moet veilig, schoon en slim zijn. Dit stelt voorwaarden aan de wijze waarop we bereikbaarheid faciliteren. Deze transitie kenmerkt zich door een aantal met elkaar in verband staande</w:t>
      </w:r>
      <w:r w:rsidRPr="00390585">
        <w:rPr>
          <w:rFonts w:eastAsia="Calibri" w:cs="Arial"/>
          <w:szCs w:val="18"/>
        </w:rPr>
        <w:t xml:space="preserve"> veranderingen:</w:t>
      </w:r>
    </w:p>
    <w:p w:rsidR="00CE7380" w:rsidP="00605428" w:rsidRDefault="00CE7380" w14:paraId="3A1883F7" w14:textId="77777777">
      <w:pPr>
        <w:rPr>
          <w:rFonts w:eastAsia="Calibri" w:cs="Arial"/>
          <w:i/>
          <w:iCs/>
          <w:sz w:val="16"/>
          <w:szCs w:val="16"/>
        </w:rPr>
      </w:pPr>
    </w:p>
    <w:p w:rsidRPr="00D17AED" w:rsidR="00CE7380" w:rsidP="00605428" w:rsidRDefault="00CE7380" w14:paraId="598B63A2" w14:textId="77777777">
      <w:pPr>
        <w:rPr>
          <w:rFonts w:eastAsia="Calibri" w:cs="Arial"/>
          <w:szCs w:val="18"/>
        </w:rPr>
      </w:pPr>
      <w:r w:rsidRPr="00D17AED">
        <w:rPr>
          <w:rFonts w:eastAsia="Calibri" w:cs="Arial"/>
          <w:szCs w:val="18"/>
        </w:rPr>
        <w:t>MOBILITEITSTRANSITIE 2040</w:t>
      </w:r>
    </w:p>
    <w:tbl>
      <w:tblPr>
        <w:tblStyle w:val="Tabelraster"/>
        <w:tblW w:w="0" w:type="auto"/>
        <w:tblLook w:val="04A0" w:firstRow="1" w:lastRow="0" w:firstColumn="1" w:lastColumn="0" w:noHBand="0" w:noVBand="1"/>
      </w:tblPr>
      <w:tblGrid>
        <w:gridCol w:w="4530"/>
        <w:gridCol w:w="4531"/>
      </w:tblGrid>
      <w:tr w:rsidR="00CE7380" w:rsidTr="00402E33" w14:paraId="0BEFC4A1" w14:textId="77777777">
        <w:tc>
          <w:tcPr>
            <w:tcW w:w="4530" w:type="dxa"/>
          </w:tcPr>
          <w:p w:rsidR="00CE7380" w:rsidP="00605428" w:rsidRDefault="00CE7380" w14:paraId="537A33F0" w14:textId="77777777">
            <w:pPr>
              <w:spacing w:before="100" w:beforeAutospacing="1" w:after="100" w:afterAutospacing="1" w:line="240" w:lineRule="exact"/>
              <w:rPr>
                <w:rFonts w:eastAsia="Times New Roman" w:cs="Arial"/>
                <w:color w:val="000000"/>
                <w:szCs w:val="18"/>
                <w:lang w:eastAsia="nl-NL"/>
              </w:rPr>
            </w:pPr>
            <w:r>
              <w:rPr>
                <w:rFonts w:eastAsia="Times New Roman" w:cs="Arial"/>
                <w:color w:val="000000"/>
                <w:szCs w:val="18"/>
                <w:lang w:eastAsia="nl-NL"/>
              </w:rPr>
              <w:t xml:space="preserve">WE GAAN VAN </w:t>
            </w:r>
          </w:p>
        </w:tc>
        <w:tc>
          <w:tcPr>
            <w:tcW w:w="4531" w:type="dxa"/>
          </w:tcPr>
          <w:p w:rsidR="00CE7380" w:rsidP="00605428" w:rsidRDefault="00CE7380" w14:paraId="12276238" w14:textId="77777777">
            <w:pPr>
              <w:spacing w:before="100" w:beforeAutospacing="1" w:after="100" w:afterAutospacing="1" w:line="240" w:lineRule="exact"/>
              <w:rPr>
                <w:rFonts w:eastAsia="Times New Roman" w:cs="Arial"/>
                <w:color w:val="000000"/>
                <w:szCs w:val="18"/>
                <w:lang w:eastAsia="nl-NL"/>
              </w:rPr>
            </w:pPr>
            <w:r>
              <w:rPr>
                <w:rFonts w:eastAsia="Times New Roman" w:cs="Arial"/>
                <w:color w:val="000000"/>
                <w:szCs w:val="18"/>
                <w:lang w:eastAsia="nl-NL"/>
              </w:rPr>
              <w:t>NAAR</w:t>
            </w:r>
          </w:p>
        </w:tc>
      </w:tr>
      <w:tr w:rsidR="00CE7380" w:rsidTr="00402E33" w14:paraId="78B06798" w14:textId="77777777">
        <w:tc>
          <w:tcPr>
            <w:tcW w:w="4530" w:type="dxa"/>
          </w:tcPr>
          <w:p w:rsidR="00CE7380" w:rsidP="00605428" w:rsidRDefault="00CE7380" w14:paraId="08571681" w14:textId="77777777">
            <w:pPr>
              <w:spacing w:before="100" w:beforeAutospacing="1" w:after="100" w:afterAutospacing="1" w:line="240" w:lineRule="exact"/>
              <w:rPr>
                <w:rFonts w:eastAsia="Times New Roman" w:cs="Arial"/>
                <w:color w:val="000000"/>
                <w:szCs w:val="18"/>
                <w:lang w:eastAsia="nl-NL"/>
              </w:rPr>
            </w:pPr>
            <w:r>
              <w:rPr>
                <w:rFonts w:eastAsia="Times New Roman" w:cs="Arial"/>
                <w:color w:val="000000"/>
                <w:szCs w:val="18"/>
                <w:lang w:eastAsia="nl-NL"/>
              </w:rPr>
              <w:t>Verschillende modaliteiten</w:t>
            </w:r>
          </w:p>
        </w:tc>
        <w:tc>
          <w:tcPr>
            <w:tcW w:w="4531" w:type="dxa"/>
          </w:tcPr>
          <w:p w:rsidR="00CE7380" w:rsidP="00605428" w:rsidRDefault="00CE7380" w14:paraId="10070751" w14:textId="77777777">
            <w:pPr>
              <w:spacing w:before="100" w:beforeAutospacing="1" w:after="100" w:afterAutospacing="1" w:line="240" w:lineRule="exact"/>
              <w:rPr>
                <w:rFonts w:eastAsia="Times New Roman" w:cs="Arial"/>
                <w:color w:val="000000"/>
                <w:szCs w:val="18"/>
                <w:lang w:eastAsia="nl-NL"/>
              </w:rPr>
            </w:pPr>
            <w:r>
              <w:rPr>
                <w:rFonts w:eastAsia="Times New Roman" w:cs="Arial"/>
                <w:color w:val="000000"/>
                <w:szCs w:val="18"/>
                <w:lang w:eastAsia="nl-NL"/>
              </w:rPr>
              <w:t>Eén</w:t>
            </w:r>
            <w:r w:rsidRPr="00917BD3">
              <w:rPr>
                <w:rFonts w:eastAsia="Times New Roman" w:cs="Arial"/>
                <w:color w:val="000000"/>
                <w:szCs w:val="18"/>
                <w:lang w:eastAsia="nl-NL"/>
              </w:rPr>
              <w:t xml:space="preserve"> samenhangend mobiliteitssysteem</w:t>
            </w:r>
          </w:p>
        </w:tc>
      </w:tr>
      <w:tr w:rsidR="00CE7380" w:rsidTr="00402E33" w14:paraId="7E2E2C43" w14:textId="77777777">
        <w:tc>
          <w:tcPr>
            <w:tcW w:w="4530" w:type="dxa"/>
          </w:tcPr>
          <w:p w:rsidR="00CE7380" w:rsidP="00605428" w:rsidRDefault="00CE7380" w14:paraId="228322C3" w14:textId="77777777">
            <w:pPr>
              <w:spacing w:before="100" w:beforeAutospacing="1" w:after="100" w:afterAutospacing="1" w:line="240" w:lineRule="exact"/>
              <w:rPr>
                <w:rFonts w:eastAsia="Times New Roman" w:cs="Arial"/>
                <w:color w:val="000000"/>
                <w:szCs w:val="18"/>
                <w:lang w:eastAsia="nl-NL"/>
              </w:rPr>
            </w:pPr>
            <w:r>
              <w:rPr>
                <w:rFonts w:eastAsia="Times New Roman" w:cs="Arial"/>
                <w:color w:val="000000"/>
                <w:szCs w:val="18"/>
                <w:lang w:eastAsia="nl-NL"/>
              </w:rPr>
              <w:t>Focus op economie</w:t>
            </w:r>
          </w:p>
        </w:tc>
        <w:tc>
          <w:tcPr>
            <w:tcW w:w="4531" w:type="dxa"/>
          </w:tcPr>
          <w:p w:rsidR="00CE7380" w:rsidP="00605428" w:rsidRDefault="00CE7380" w14:paraId="1BD96616" w14:textId="7986C223">
            <w:pPr>
              <w:spacing w:before="100" w:beforeAutospacing="1" w:after="100" w:afterAutospacing="1" w:line="240" w:lineRule="exact"/>
              <w:rPr>
                <w:rFonts w:eastAsia="Times New Roman" w:cs="Arial"/>
                <w:color w:val="000000"/>
                <w:szCs w:val="18"/>
                <w:lang w:eastAsia="nl-NL"/>
              </w:rPr>
            </w:pPr>
            <w:r>
              <w:rPr>
                <w:rFonts w:eastAsia="Times New Roman" w:cs="Arial"/>
                <w:color w:val="000000"/>
                <w:szCs w:val="18"/>
                <w:lang w:eastAsia="nl-NL"/>
              </w:rPr>
              <w:t>Afweging effecten</w:t>
            </w:r>
            <w:r w:rsidR="002B0FBE">
              <w:rPr>
                <w:rFonts w:eastAsia="Times New Roman" w:cs="Arial"/>
                <w:color w:val="000000"/>
                <w:szCs w:val="18"/>
                <w:lang w:eastAsia="nl-NL"/>
              </w:rPr>
              <w:t xml:space="preserve"> </w:t>
            </w:r>
            <w:r>
              <w:rPr>
                <w:rFonts w:eastAsia="Times New Roman" w:cs="Arial"/>
                <w:color w:val="000000"/>
                <w:szCs w:val="18"/>
                <w:lang w:eastAsia="nl-NL"/>
              </w:rPr>
              <w:t>op bredere maatschappelijke doelen (gezondheid)</w:t>
            </w:r>
          </w:p>
        </w:tc>
      </w:tr>
      <w:tr w:rsidR="00CE7380" w:rsidTr="00402E33" w14:paraId="4D08E227" w14:textId="77777777">
        <w:tc>
          <w:tcPr>
            <w:tcW w:w="4530" w:type="dxa"/>
          </w:tcPr>
          <w:p w:rsidR="00CE7380" w:rsidP="00605428" w:rsidRDefault="00CE7380" w14:paraId="4C64F11D" w14:textId="77777777">
            <w:pPr>
              <w:spacing w:before="100" w:beforeAutospacing="1" w:after="100" w:afterAutospacing="1" w:line="240" w:lineRule="exact"/>
              <w:rPr>
                <w:rFonts w:eastAsia="Times New Roman" w:cs="Arial"/>
                <w:color w:val="000000"/>
                <w:szCs w:val="18"/>
                <w:lang w:eastAsia="nl-NL"/>
              </w:rPr>
            </w:pPr>
            <w:r>
              <w:rPr>
                <w:rFonts w:eastAsia="Times New Roman" w:cs="Arial"/>
                <w:color w:val="000000"/>
                <w:szCs w:val="18"/>
                <w:lang w:eastAsia="nl-NL"/>
              </w:rPr>
              <w:t>Aanbod gestuurd</w:t>
            </w:r>
          </w:p>
        </w:tc>
        <w:tc>
          <w:tcPr>
            <w:tcW w:w="4531" w:type="dxa"/>
          </w:tcPr>
          <w:p w:rsidR="00CE7380" w:rsidP="00605428" w:rsidRDefault="00CE7380" w14:paraId="5782B93B" w14:textId="77777777">
            <w:pPr>
              <w:spacing w:before="100" w:beforeAutospacing="1" w:after="100" w:afterAutospacing="1" w:line="240" w:lineRule="exact"/>
              <w:rPr>
                <w:rFonts w:eastAsia="Times New Roman" w:cs="Arial"/>
                <w:color w:val="000000"/>
                <w:szCs w:val="18"/>
                <w:lang w:eastAsia="nl-NL"/>
              </w:rPr>
            </w:pPr>
            <w:r>
              <w:rPr>
                <w:rFonts w:eastAsia="Times New Roman" w:cs="Arial"/>
                <w:color w:val="000000"/>
                <w:szCs w:val="18"/>
                <w:lang w:eastAsia="nl-NL"/>
              </w:rPr>
              <w:t>Vraag gestuurd en data gedreven</w:t>
            </w:r>
          </w:p>
        </w:tc>
      </w:tr>
      <w:tr w:rsidR="00CE7380" w:rsidTr="00402E33" w14:paraId="298D2FD1" w14:textId="77777777">
        <w:tc>
          <w:tcPr>
            <w:tcW w:w="4530" w:type="dxa"/>
          </w:tcPr>
          <w:p w:rsidR="00CE7380" w:rsidP="00605428" w:rsidRDefault="00CE7380" w14:paraId="68D8C436" w14:textId="77777777">
            <w:pPr>
              <w:spacing w:before="100" w:beforeAutospacing="1" w:after="100" w:afterAutospacing="1" w:line="240" w:lineRule="exact"/>
              <w:rPr>
                <w:rFonts w:eastAsia="Times New Roman" w:cs="Arial"/>
                <w:color w:val="000000"/>
                <w:szCs w:val="18"/>
                <w:lang w:eastAsia="nl-NL"/>
              </w:rPr>
            </w:pPr>
            <w:r>
              <w:rPr>
                <w:rFonts w:eastAsia="Times New Roman" w:cs="Arial"/>
                <w:color w:val="000000"/>
                <w:szCs w:val="18"/>
                <w:lang w:eastAsia="nl-NL"/>
              </w:rPr>
              <w:t>Vastleggen voor de lange termijn</w:t>
            </w:r>
          </w:p>
        </w:tc>
        <w:tc>
          <w:tcPr>
            <w:tcW w:w="4531" w:type="dxa"/>
          </w:tcPr>
          <w:p w:rsidR="00CE7380" w:rsidP="00605428" w:rsidRDefault="00CE7380" w14:paraId="5EEC47D9" w14:textId="77777777">
            <w:pPr>
              <w:spacing w:before="100" w:beforeAutospacing="1" w:after="100" w:afterAutospacing="1" w:line="240" w:lineRule="exact"/>
              <w:rPr>
                <w:rFonts w:eastAsia="Times New Roman" w:cs="Arial"/>
                <w:color w:val="000000"/>
                <w:szCs w:val="18"/>
                <w:lang w:eastAsia="nl-NL"/>
              </w:rPr>
            </w:pPr>
            <w:r>
              <w:rPr>
                <w:rFonts w:eastAsia="Times New Roman" w:cs="Arial"/>
                <w:color w:val="000000"/>
                <w:szCs w:val="18"/>
                <w:lang w:eastAsia="nl-NL"/>
              </w:rPr>
              <w:t>Flexibel en adaptief beleid</w:t>
            </w:r>
          </w:p>
        </w:tc>
      </w:tr>
      <w:tr w:rsidR="00CE7380" w:rsidTr="00402E33" w14:paraId="65B31C96" w14:textId="77777777">
        <w:tc>
          <w:tcPr>
            <w:tcW w:w="4530" w:type="dxa"/>
          </w:tcPr>
          <w:p w:rsidR="00CE7380" w:rsidP="00605428" w:rsidRDefault="00CE7380" w14:paraId="2870328E" w14:textId="77777777">
            <w:pPr>
              <w:spacing w:before="100" w:beforeAutospacing="1" w:after="100" w:afterAutospacing="1" w:line="240" w:lineRule="exact"/>
              <w:rPr>
                <w:rFonts w:eastAsia="Times New Roman" w:cs="Arial"/>
                <w:color w:val="000000"/>
                <w:szCs w:val="18"/>
                <w:lang w:eastAsia="nl-NL"/>
              </w:rPr>
            </w:pPr>
            <w:r>
              <w:rPr>
                <w:rFonts w:eastAsia="Times New Roman" w:cs="Arial"/>
                <w:color w:val="000000"/>
                <w:szCs w:val="18"/>
                <w:lang w:eastAsia="nl-NL"/>
              </w:rPr>
              <w:t>Focus op aanleg nieuwe infrastructuur</w:t>
            </w:r>
          </w:p>
        </w:tc>
        <w:tc>
          <w:tcPr>
            <w:tcW w:w="4531" w:type="dxa"/>
          </w:tcPr>
          <w:p w:rsidR="00CE7380" w:rsidP="00605428" w:rsidRDefault="00CE7380" w14:paraId="73502BF4" w14:textId="41D2C402">
            <w:pPr>
              <w:spacing w:before="100" w:beforeAutospacing="1" w:after="100" w:afterAutospacing="1" w:line="240" w:lineRule="exact"/>
              <w:rPr>
                <w:rFonts w:eastAsia="Times New Roman" w:cs="Arial"/>
                <w:color w:val="000000"/>
                <w:szCs w:val="18"/>
                <w:lang w:eastAsia="nl-NL"/>
              </w:rPr>
            </w:pPr>
            <w:r>
              <w:rPr>
                <w:rFonts w:eastAsia="Times New Roman" w:cs="Arial"/>
                <w:color w:val="000000"/>
                <w:szCs w:val="18"/>
                <w:lang w:eastAsia="nl-NL"/>
              </w:rPr>
              <w:t>Focus op behoud en optimale multimodale benutting infrastructuur</w:t>
            </w:r>
          </w:p>
        </w:tc>
      </w:tr>
      <w:tr w:rsidR="00CE7380" w:rsidTr="00402E33" w14:paraId="6C063A7D" w14:textId="77777777">
        <w:tc>
          <w:tcPr>
            <w:tcW w:w="4530" w:type="dxa"/>
          </w:tcPr>
          <w:p w:rsidR="00CE7380" w:rsidP="00605428" w:rsidRDefault="00CE7380" w14:paraId="235C8487" w14:textId="77777777">
            <w:pPr>
              <w:spacing w:before="100" w:beforeAutospacing="1" w:after="100" w:afterAutospacing="1" w:line="240" w:lineRule="exact"/>
              <w:rPr>
                <w:rFonts w:eastAsia="Times New Roman" w:cs="Arial"/>
                <w:color w:val="000000"/>
                <w:szCs w:val="18"/>
                <w:lang w:eastAsia="nl-NL"/>
              </w:rPr>
            </w:pPr>
            <w:r>
              <w:rPr>
                <w:rFonts w:eastAsia="Times New Roman" w:cs="Arial"/>
                <w:color w:val="000000"/>
                <w:szCs w:val="18"/>
                <w:lang w:eastAsia="nl-NL"/>
              </w:rPr>
              <w:t>One size fits all</w:t>
            </w:r>
          </w:p>
        </w:tc>
        <w:tc>
          <w:tcPr>
            <w:tcW w:w="4531" w:type="dxa"/>
          </w:tcPr>
          <w:p w:rsidR="00CE7380" w:rsidP="00605428" w:rsidRDefault="00CE7380" w14:paraId="2F55074F" w14:textId="77777777">
            <w:pPr>
              <w:spacing w:before="100" w:beforeAutospacing="1" w:after="100" w:afterAutospacing="1" w:line="240" w:lineRule="exact"/>
              <w:rPr>
                <w:rFonts w:eastAsia="Times New Roman" w:cs="Arial"/>
                <w:color w:val="000000"/>
                <w:szCs w:val="18"/>
                <w:lang w:eastAsia="nl-NL"/>
              </w:rPr>
            </w:pPr>
            <w:r>
              <w:rPr>
                <w:rFonts w:eastAsia="Times New Roman" w:cs="Arial"/>
                <w:color w:val="000000"/>
                <w:szCs w:val="18"/>
                <w:lang w:eastAsia="nl-NL"/>
              </w:rPr>
              <w:t>Differentiatie naar type gebied</w:t>
            </w:r>
          </w:p>
        </w:tc>
      </w:tr>
      <w:tr w:rsidR="00CE7380" w:rsidTr="00402E33" w14:paraId="2D61D275" w14:textId="77777777">
        <w:tc>
          <w:tcPr>
            <w:tcW w:w="4530" w:type="dxa"/>
          </w:tcPr>
          <w:p w:rsidR="00CE7380" w:rsidP="00605428" w:rsidRDefault="00CE7380" w14:paraId="45FEB09D" w14:textId="77777777">
            <w:pPr>
              <w:spacing w:before="100" w:beforeAutospacing="1" w:after="100" w:afterAutospacing="1" w:line="240" w:lineRule="exact"/>
              <w:rPr>
                <w:rFonts w:eastAsia="Times New Roman" w:cs="Arial"/>
                <w:color w:val="000000"/>
                <w:szCs w:val="18"/>
                <w:lang w:eastAsia="nl-NL"/>
              </w:rPr>
            </w:pPr>
            <w:r>
              <w:rPr>
                <w:rFonts w:eastAsia="Times New Roman" w:cs="Arial"/>
                <w:color w:val="000000"/>
                <w:szCs w:val="18"/>
                <w:lang w:eastAsia="nl-NL"/>
              </w:rPr>
              <w:t>Afzonderlijke projecten</w:t>
            </w:r>
          </w:p>
        </w:tc>
        <w:tc>
          <w:tcPr>
            <w:tcW w:w="4531" w:type="dxa"/>
          </w:tcPr>
          <w:p w:rsidR="00CE7380" w:rsidP="00605428" w:rsidRDefault="00CE7380" w14:paraId="56CA63C1" w14:textId="77777777">
            <w:pPr>
              <w:spacing w:before="100" w:beforeAutospacing="1" w:after="100" w:afterAutospacing="1" w:line="240" w:lineRule="exact"/>
              <w:rPr>
                <w:rFonts w:eastAsia="Times New Roman" w:cs="Arial"/>
                <w:color w:val="000000"/>
                <w:szCs w:val="18"/>
                <w:lang w:eastAsia="nl-NL"/>
              </w:rPr>
            </w:pPr>
            <w:r>
              <w:rPr>
                <w:rFonts w:eastAsia="Times New Roman" w:cs="Arial"/>
                <w:color w:val="000000"/>
                <w:szCs w:val="18"/>
                <w:lang w:eastAsia="nl-NL"/>
              </w:rPr>
              <w:t>Gebieds- en corridorgerichte aanpak</w:t>
            </w:r>
          </w:p>
        </w:tc>
      </w:tr>
    </w:tbl>
    <w:p w:rsidRPr="00F17171" w:rsidR="00CE7380" w:rsidP="00605428" w:rsidRDefault="00CE7380" w14:paraId="1CD3A933" w14:textId="77777777">
      <w:pPr>
        <w:rPr>
          <w:rFonts w:eastAsia="Calibri" w:cs="Arial"/>
          <w:i/>
          <w:iCs/>
          <w:szCs w:val="18"/>
        </w:rPr>
      </w:pPr>
    </w:p>
    <w:p w:rsidRPr="00390585" w:rsidR="00CE7380" w:rsidP="00CE7380" w:rsidRDefault="00CE7380" w14:paraId="7F0EC312" w14:textId="77777777">
      <w:pPr>
        <w:rPr>
          <w:rFonts w:eastAsia="Calibri" w:cs="Arial"/>
          <w:i/>
          <w:iCs/>
          <w:szCs w:val="18"/>
        </w:rPr>
      </w:pPr>
      <w:r w:rsidRPr="00390585">
        <w:rPr>
          <w:rFonts w:eastAsia="Calibri" w:cs="Arial"/>
          <w:i/>
          <w:iCs/>
          <w:szCs w:val="18"/>
        </w:rPr>
        <w:t xml:space="preserve">Dansen tussen de schalen: nationaal-regionaal-lokaal </w:t>
      </w:r>
    </w:p>
    <w:p w:rsidR="00CE7380" w:rsidP="00CE7380" w:rsidRDefault="00CE7380" w14:paraId="745E768F" w14:textId="77777777">
      <w:pPr>
        <w:rPr>
          <w:rFonts w:eastAsia="Calibri" w:cs="Arial"/>
          <w:szCs w:val="18"/>
        </w:rPr>
      </w:pPr>
      <w:r w:rsidRPr="00390585">
        <w:rPr>
          <w:rFonts w:eastAsia="Calibri" w:cs="Arial"/>
          <w:szCs w:val="18"/>
        </w:rPr>
        <w:t xml:space="preserve">De hiervoor geschetste transitie in mobiliteit stelt eisen aan de wijze waarop we ons beleid vormgeven en uitvoeren. Utrecht is zowel de draaischijf op nationaal niveau als een regionaal vervoerssysteem.  Opgaven bevatten nationale, regionale en lokale componenten. Dit vraagt om een intensief, maar ook gericht </w:t>
      </w:r>
      <w:r w:rsidRPr="00390585">
        <w:rPr>
          <w:rFonts w:eastAsia="Calibri" w:cs="Arial"/>
          <w:szCs w:val="18"/>
        </w:rPr>
        <w:lastRenderedPageBreak/>
        <w:t xml:space="preserve">samenwerken in een gebiedsgerichte aanpak, waarin we vervoerwijzen en netwerken in samenhang beschouwen en adaptief programmeren. Wij zien voor onszelf als regionaal middenbestuur een belangrijke rol in het organiseren van die samenwerking. </w:t>
      </w:r>
    </w:p>
    <w:p w:rsidR="00CE7380" w:rsidP="00CE7380" w:rsidRDefault="00CE7380" w14:paraId="66F730E0" w14:textId="77777777">
      <w:pPr>
        <w:rPr>
          <w:rFonts w:eastAsia="Calibri" w:cs="Arial"/>
          <w:szCs w:val="18"/>
        </w:rPr>
      </w:pPr>
    </w:p>
    <w:p w:rsidRPr="003E2898" w:rsidR="003E2898" w:rsidP="003E2898" w:rsidRDefault="003E2898" w14:paraId="12E791AE" w14:textId="77777777">
      <w:pPr>
        <w:rPr>
          <w:rFonts w:eastAsia="Calibri" w:cs="Arial"/>
          <w:szCs w:val="18"/>
        </w:rPr>
      </w:pPr>
      <w:r w:rsidRPr="003E2898">
        <w:rPr>
          <w:rFonts w:eastAsia="Calibri" w:cs="Arial"/>
          <w:i/>
          <w:iCs/>
          <w:szCs w:val="18"/>
        </w:rPr>
        <w:t xml:space="preserve">Uitvoering </w:t>
      </w:r>
      <w:r w:rsidRPr="003E2898">
        <w:rPr>
          <w:rFonts w:eastAsia="Calibri" w:cs="Arial"/>
          <w:bCs/>
          <w:i/>
          <w:iCs/>
          <w:szCs w:val="18"/>
        </w:rPr>
        <w:t>geven aan beleid voor</w:t>
      </w:r>
      <w:r w:rsidRPr="003E2898">
        <w:rPr>
          <w:rFonts w:eastAsia="Calibri" w:cs="Arial"/>
          <w:i/>
          <w:iCs/>
          <w:szCs w:val="18"/>
        </w:rPr>
        <w:t xml:space="preserve"> ‘een goed bereikbare provincie’</w:t>
      </w:r>
    </w:p>
    <w:p w:rsidRPr="003E2898" w:rsidR="003E2898" w:rsidP="003E2898" w:rsidRDefault="003E2898" w14:paraId="58CC7A0E" w14:textId="77777777">
      <w:pPr>
        <w:rPr>
          <w:rFonts w:eastAsia="Calibri" w:cs="Arial"/>
          <w:bCs/>
          <w:szCs w:val="18"/>
        </w:rPr>
      </w:pPr>
      <w:r w:rsidRPr="003E2898">
        <w:rPr>
          <w:rFonts w:eastAsia="Calibri" w:cs="Arial"/>
          <w:bCs/>
          <w:szCs w:val="18"/>
        </w:rPr>
        <w:t>Vanuit de rollen stimuleren / participeren / realiseren:</w:t>
      </w:r>
    </w:p>
    <w:p w:rsidRPr="003E2898" w:rsidR="003E2898" w:rsidP="003E2898" w:rsidRDefault="003E2898" w14:paraId="37734D9E" w14:textId="77777777">
      <w:pPr>
        <w:numPr>
          <w:ilvl w:val="0"/>
          <w:numId w:val="38"/>
        </w:numPr>
        <w:tabs>
          <w:tab w:val="num" w:pos="720"/>
        </w:tabs>
        <w:rPr>
          <w:rFonts w:eastAsia="Calibri" w:cs="Arial"/>
          <w:szCs w:val="18"/>
        </w:rPr>
      </w:pPr>
      <w:r w:rsidRPr="003E2898">
        <w:rPr>
          <w:rFonts w:eastAsia="Calibri" w:cs="Arial"/>
          <w:szCs w:val="18"/>
        </w:rPr>
        <w:t>Samenhangende aanpak voor diverse aspecten van bereikbaarheid waarin rijk, provincie en gemeenten een goede bereikbaarheid borgen. Kleinschalige investeringen in fiets en doorstroming OV gaan daarbij hand in hand met grote investeringen in met name knooppuntontwikkeling en een regionale OV-ring.</w:t>
      </w:r>
    </w:p>
    <w:p w:rsidRPr="003E2898" w:rsidR="003E2898" w:rsidP="003E2898" w:rsidRDefault="003E2898" w14:paraId="5D757AC4" w14:textId="77777777">
      <w:pPr>
        <w:numPr>
          <w:ilvl w:val="0"/>
          <w:numId w:val="38"/>
        </w:numPr>
        <w:tabs>
          <w:tab w:val="num" w:pos="720"/>
        </w:tabs>
        <w:rPr>
          <w:rFonts w:eastAsia="Calibri" w:cs="Arial"/>
          <w:szCs w:val="18"/>
        </w:rPr>
      </w:pPr>
      <w:r w:rsidRPr="003E2898">
        <w:rPr>
          <w:rFonts w:eastAsia="Calibri" w:cs="Arial"/>
          <w:szCs w:val="18"/>
        </w:rPr>
        <w:t>Programma U Ned.</w:t>
      </w:r>
    </w:p>
    <w:p w:rsidRPr="003E2898" w:rsidR="003E2898" w:rsidP="003E2898" w:rsidRDefault="003E2898" w14:paraId="7EF39F45" w14:textId="77777777">
      <w:pPr>
        <w:rPr>
          <w:rFonts w:eastAsia="Calibri" w:cs="Arial"/>
          <w:bCs/>
          <w:szCs w:val="18"/>
        </w:rPr>
      </w:pPr>
      <w:r w:rsidRPr="003E2898">
        <w:rPr>
          <w:rFonts w:eastAsia="Calibri" w:cs="Arial"/>
          <w:bCs/>
          <w:szCs w:val="18"/>
        </w:rPr>
        <w:t>Vanuit de rol reguleren:</w:t>
      </w:r>
    </w:p>
    <w:p w:rsidRPr="003E2898" w:rsidR="003E2898" w:rsidP="003E2898" w:rsidRDefault="003E2898" w14:paraId="633213C0" w14:textId="77777777">
      <w:pPr>
        <w:numPr>
          <w:ilvl w:val="0"/>
          <w:numId w:val="38"/>
        </w:numPr>
        <w:tabs>
          <w:tab w:val="num" w:pos="720"/>
        </w:tabs>
        <w:rPr>
          <w:rFonts w:eastAsia="Calibri" w:cs="Arial"/>
          <w:szCs w:val="18"/>
        </w:rPr>
      </w:pPr>
      <w:r w:rsidRPr="003E2898">
        <w:rPr>
          <w:rFonts w:eastAsia="Calibri" w:cs="Arial"/>
          <w:szCs w:val="18"/>
        </w:rPr>
        <w:t>Mobiliteitstoets.</w:t>
      </w:r>
    </w:p>
    <w:p w:rsidR="003E2898" w:rsidP="00CE7380" w:rsidRDefault="003E2898" w14:paraId="1FE442E8" w14:textId="77777777">
      <w:pPr>
        <w:rPr>
          <w:rFonts w:eastAsia="Calibri" w:cs="Arial"/>
          <w:szCs w:val="18"/>
        </w:rPr>
      </w:pPr>
    </w:p>
    <w:p w:rsidRPr="00390585" w:rsidR="007C50D3" w:rsidP="0073592B" w:rsidRDefault="007C50D3" w14:paraId="50E722F6" w14:textId="77777777">
      <w:pPr>
        <w:pStyle w:val="Kop2"/>
        <w:numPr>
          <w:ilvl w:val="2"/>
          <w:numId w:val="6"/>
        </w:numPr>
        <w:rPr>
          <w:rStyle w:val="normaltextrun1"/>
        </w:rPr>
      </w:pPr>
      <w:bookmarkStart w:name="_Toc36733145" w:id="61"/>
      <w:r w:rsidRPr="00390585">
        <w:rPr>
          <w:rStyle w:val="normaltextrun1"/>
        </w:rPr>
        <w:t>Ontwikkeling bij knooppunten</w:t>
      </w:r>
      <w:bookmarkEnd w:id="61"/>
      <w:r w:rsidRPr="00390585">
        <w:rPr>
          <w:rStyle w:val="normaltextrun1"/>
        </w:rPr>
        <w:t xml:space="preserve"> </w:t>
      </w:r>
    </w:p>
    <w:p w:rsidRPr="00D17AED" w:rsidR="00712888" w:rsidP="007C50D3" w:rsidRDefault="00712888" w14:paraId="1CBEB125" w14:textId="77777777">
      <w:pPr>
        <w:rPr>
          <w:rFonts w:cs="Arial"/>
          <w:b/>
          <w:bCs/>
          <w:i/>
          <w:iCs/>
          <w:strike/>
          <w:szCs w:val="18"/>
        </w:rPr>
      </w:pPr>
    </w:p>
    <w:p w:rsidRPr="00D17AED" w:rsidR="004C2D1A" w:rsidP="004C2D1A" w:rsidRDefault="004C2D1A" w14:paraId="1E1B83B2" w14:textId="77777777">
      <w:pPr>
        <w:rPr>
          <w:rFonts w:eastAsia="Calibri" w:cs="Arial"/>
          <w:i/>
          <w:iCs/>
          <w:szCs w:val="18"/>
        </w:rPr>
      </w:pPr>
      <w:r w:rsidRPr="00D17AED">
        <w:rPr>
          <w:rFonts w:eastAsia="Calibri" w:cs="Arial"/>
          <w:i/>
          <w:iCs/>
          <w:szCs w:val="18"/>
        </w:rPr>
        <w:t>Ambities</w:t>
      </w:r>
    </w:p>
    <w:p w:rsidRPr="00390585" w:rsidR="004C2D1A" w:rsidP="00D17AED" w:rsidRDefault="004C2D1A" w14:paraId="20980EAB" w14:textId="0E956FF4">
      <w:pPr>
        <w:numPr>
          <w:ilvl w:val="0"/>
          <w:numId w:val="9"/>
        </w:numPr>
        <w:spacing w:after="160"/>
        <w:ind w:left="284" w:hanging="284"/>
        <w:contextualSpacing/>
        <w:rPr>
          <w:rFonts w:eastAsia="Calibri" w:cs="Arial"/>
          <w:szCs w:val="18"/>
        </w:rPr>
      </w:pPr>
      <w:r w:rsidRPr="00D17AED">
        <w:rPr>
          <w:rFonts w:eastAsia="Calibri" w:cs="Arial"/>
          <w:szCs w:val="18"/>
          <w:u w:val="single"/>
        </w:rPr>
        <w:t>2050</w:t>
      </w:r>
      <w:r w:rsidRPr="00390585">
        <w:rPr>
          <w:rFonts w:eastAsia="Calibri" w:cs="Arial"/>
          <w:szCs w:val="18"/>
        </w:rPr>
        <w:t>: de locaties voor wonen, werken en ontmoeten en de bereikbaarheid zijn in onderlinge samenhang, en in samenhang met andere aspecten zoals energie, klimaat, natuur en recreatie afgestemd.</w:t>
      </w:r>
    </w:p>
    <w:p w:rsidRPr="00390585" w:rsidR="004C2D1A" w:rsidP="00D17AED" w:rsidRDefault="004C2D1A" w14:paraId="04778925" w14:textId="77777777">
      <w:pPr>
        <w:numPr>
          <w:ilvl w:val="0"/>
          <w:numId w:val="9"/>
        </w:numPr>
        <w:spacing w:after="160"/>
        <w:ind w:left="284" w:hanging="284"/>
        <w:contextualSpacing/>
        <w:rPr>
          <w:rFonts w:eastAsia="Calibri" w:cs="Arial"/>
          <w:szCs w:val="18"/>
        </w:rPr>
      </w:pPr>
      <w:r w:rsidRPr="00D17AED">
        <w:rPr>
          <w:rFonts w:eastAsia="Calibri" w:cs="Arial"/>
          <w:szCs w:val="18"/>
          <w:u w:val="single"/>
        </w:rPr>
        <w:t>2050</w:t>
      </w:r>
      <w:r w:rsidRPr="00390585">
        <w:rPr>
          <w:rFonts w:eastAsia="Calibri" w:cs="Arial"/>
          <w:szCs w:val="18"/>
        </w:rPr>
        <w:t>: nieuwe grootschalige stedelijke ontwikkelingen zijn in de directe nabijheid van (hoogwaardig OV-) knooppunten gerealiseerd.</w:t>
      </w:r>
    </w:p>
    <w:p w:rsidRPr="00390585" w:rsidR="004C2D1A" w:rsidP="00C162FB" w:rsidRDefault="00C162FB" w14:paraId="78D50DCE" w14:textId="56E1701E">
      <w:pPr>
        <w:contextualSpacing/>
        <w:rPr>
          <w:rFonts w:eastAsia="Calibri" w:cs="Arial"/>
          <w:szCs w:val="18"/>
        </w:rPr>
      </w:pPr>
      <w:r w:rsidRPr="00C162FB">
        <w:rPr>
          <w:rFonts w:eastAsia="Calibri" w:cs="Arial"/>
          <w:szCs w:val="18"/>
        </w:rPr>
        <w:t xml:space="preserve">Hierna is het beleid weergegeven waarmee we deze ambities willen bereiken. </w:t>
      </w:r>
      <w:r w:rsidRPr="005714EB" w:rsidR="005714EB">
        <w:rPr>
          <w:rFonts w:eastAsia="Calibri" w:cs="Arial"/>
          <w:szCs w:val="18"/>
        </w:rPr>
        <w:t>De vetgedrukte woorden in de tekst zijn weergegeven op themakaart 12 en 13.</w:t>
      </w:r>
    </w:p>
    <w:p w:rsidRPr="00390585" w:rsidR="00C162FB" w:rsidP="00C162FB" w:rsidRDefault="00C162FB" w14:paraId="338400C6" w14:textId="77777777">
      <w:pPr>
        <w:contextualSpacing/>
        <w:rPr>
          <w:rFonts w:eastAsia="Calibri" w:cs="Arial"/>
          <w:szCs w:val="18"/>
        </w:rPr>
      </w:pPr>
    </w:p>
    <w:p w:rsidRPr="003E2125" w:rsidR="00605428" w:rsidP="004C2D1A" w:rsidRDefault="003E2125" w14:paraId="35E11691" w14:textId="6B314EE4">
      <w:pPr>
        <w:rPr>
          <w:rFonts w:eastAsia="Calibri" w:cs="Arial"/>
          <w:i/>
          <w:iCs/>
          <w:szCs w:val="18"/>
        </w:rPr>
      </w:pPr>
      <w:r w:rsidRPr="003E2125">
        <w:rPr>
          <w:rFonts w:eastAsia="Calibri" w:cs="Arial"/>
          <w:i/>
          <w:iCs/>
          <w:szCs w:val="18"/>
        </w:rPr>
        <w:t>Bereikbaarheid</w:t>
      </w:r>
    </w:p>
    <w:p w:rsidRPr="00390585" w:rsidR="004C2D1A" w:rsidP="004C2D1A" w:rsidRDefault="004C2D1A" w14:paraId="589CB91A" w14:textId="7D83E4EA">
      <w:pPr>
        <w:rPr>
          <w:rFonts w:eastAsia="Calibri" w:cs="Arial"/>
          <w:szCs w:val="18"/>
        </w:rPr>
      </w:pPr>
      <w:r w:rsidRPr="00390585">
        <w:rPr>
          <w:rFonts w:eastAsia="Calibri" w:cs="Arial"/>
          <w:szCs w:val="18"/>
        </w:rPr>
        <w:t xml:space="preserve">In de voorgaande paragraaf hebben we bij de basisprincipes voor verstedelijking aangegeven dat we de behoefte aan nieuwe woon- en werklocaties vooral binnenstedelijk en rond bestaande of nieuwe openbaar vervoer </w:t>
      </w:r>
      <w:r w:rsidRPr="001B0DBE">
        <w:rPr>
          <w:rFonts w:eastAsia="Calibri" w:cs="Arial"/>
          <w:b/>
          <w:bCs/>
          <w:szCs w:val="18"/>
        </w:rPr>
        <w:t>knooppunten</w:t>
      </w:r>
      <w:r w:rsidRPr="00390585">
        <w:rPr>
          <w:rFonts w:eastAsia="Calibri" w:cs="Arial"/>
          <w:szCs w:val="18"/>
        </w:rPr>
        <w:t xml:space="preserve"> willen realiseren. Op die manier blijven de ongewenste verkeerseffecten van die groei zoveel mogelijk beperkt en kunnen we de groei geconcentreerd en op duurzame wijze opvangen. In de gebiedsuitwerkingen (Hoofdstuk 5) worden deze zoekrichtingen nader geconcretiseerd. Wij vinden het essentieel dat de groei van het aantal woningen niet leidt tot een verdere afname van de regionale bereikbaarheid. Ook de nationale bereikbaarheid heeft daar baat bij. </w:t>
      </w:r>
    </w:p>
    <w:p w:rsidRPr="00390585" w:rsidR="004C2D1A" w:rsidP="004C2D1A" w:rsidRDefault="004C2D1A" w14:paraId="0F7601B3" w14:textId="77777777">
      <w:pPr>
        <w:rPr>
          <w:rFonts w:eastAsia="Arial" w:cs="Arial"/>
          <w:szCs w:val="18"/>
        </w:rPr>
      </w:pPr>
      <w:r w:rsidRPr="00390585">
        <w:rPr>
          <w:rFonts w:eastAsia="Calibri" w:cs="Arial"/>
          <w:szCs w:val="18"/>
        </w:rPr>
        <w:t>Bij knooppunten komen veel vervoersstromen samen (nu en/of in de toekomst).</w:t>
      </w:r>
      <w:r w:rsidRPr="00390585">
        <w:rPr>
          <w:rFonts w:eastAsia="Arial" w:cs="Arial"/>
          <w:szCs w:val="18"/>
        </w:rPr>
        <w:t xml:space="preserve"> Het belang van knooppunten zal in de toekomst verder toenemen. Binnenstedelijke bestemmingen worden voor autoverkeer lastiger bereikbaar. Het openbaar vervoer netwerk zal sneller en frequenter worden, waarbij vaker sprake zal zijn van overstappen en minder haltes. Met de komst van onder meer de elektrische fiets, OV-fietsen, ‘Mobility-as-a-service’(MaaS)-concepten, de toenemende aandacht voor lopen en verbetering van de kwaliteit van reisinformatie worden gecombineerde ketenreizen steeds belangrijker. In stedelijk gebied neemt het belang van openbaar vervoer in combinatie met fietsgebruik en lopen toe, omdat deze vervoerwijzen het beste in staat zijn om de ruimtelijke groeiopgave te ondersteunen en beter passen bij een gezonde en duurzame levensstijl en de leefbaarheidskwaliteit in de stad. Wij willen de ontwikkelkansen die zich in de nabijheid van OV-knooppunten voordoen zoveel mogelijk benutten. Een hogere kwaliteit van de knooppunten willen we bereiken door de volgende beleidsinzet:</w:t>
      </w:r>
    </w:p>
    <w:p w:rsidRPr="00390585" w:rsidR="004C2D1A" w:rsidP="00D17AED" w:rsidRDefault="004C2D1A" w14:paraId="3D2BEF0B" w14:textId="77777777">
      <w:pPr>
        <w:numPr>
          <w:ilvl w:val="0"/>
          <w:numId w:val="9"/>
        </w:numPr>
        <w:spacing w:after="160"/>
        <w:ind w:left="284" w:hanging="284"/>
        <w:contextualSpacing/>
        <w:rPr>
          <w:rFonts w:eastAsia="Calibri" w:cs="Arial"/>
          <w:szCs w:val="18"/>
        </w:rPr>
      </w:pPr>
      <w:r w:rsidRPr="00390585">
        <w:rPr>
          <w:rFonts w:eastAsia="Calibri" w:cs="Arial"/>
          <w:szCs w:val="18"/>
        </w:rPr>
        <w:t>Aantrekkelijk verknopen: richt zich op een betere bereikbaarheid van het knooppunt door openbaar vervoer, fiets, voetganger en auto;</w:t>
      </w:r>
    </w:p>
    <w:p w:rsidRPr="00390585" w:rsidR="004C2D1A" w:rsidP="00D17AED" w:rsidRDefault="004C2D1A" w14:paraId="597E499E" w14:textId="77777777">
      <w:pPr>
        <w:numPr>
          <w:ilvl w:val="0"/>
          <w:numId w:val="9"/>
        </w:numPr>
        <w:spacing w:after="160"/>
        <w:ind w:left="284" w:hanging="284"/>
        <w:contextualSpacing/>
        <w:rPr>
          <w:rFonts w:eastAsia="Calibri" w:cs="Arial"/>
          <w:szCs w:val="18"/>
        </w:rPr>
      </w:pPr>
      <w:r w:rsidRPr="00390585">
        <w:rPr>
          <w:rFonts w:eastAsia="Calibri" w:cs="Arial"/>
          <w:szCs w:val="18"/>
        </w:rPr>
        <w:t>Aantrekkelijk reizen: richt zich op het reizigersgemak van de transfer, het overstappen van de ene op de andere vervoerwijze en de voor het reizen noodzakelijk voorzieningen, zoals kaartverkoop en reisinformatie;</w:t>
      </w:r>
    </w:p>
    <w:p w:rsidRPr="00390585" w:rsidR="004C2D1A" w:rsidP="00D17AED" w:rsidRDefault="004C2D1A" w14:paraId="5CDB1D52" w14:textId="77777777">
      <w:pPr>
        <w:numPr>
          <w:ilvl w:val="0"/>
          <w:numId w:val="9"/>
        </w:numPr>
        <w:spacing w:after="160"/>
        <w:ind w:left="284" w:hanging="284"/>
        <w:contextualSpacing/>
        <w:rPr>
          <w:rFonts w:eastAsia="Calibri" w:cs="Arial"/>
          <w:szCs w:val="18"/>
        </w:rPr>
      </w:pPr>
      <w:r w:rsidRPr="00390585">
        <w:rPr>
          <w:rFonts w:eastAsia="Calibri" w:cs="Arial"/>
          <w:szCs w:val="18"/>
        </w:rPr>
        <w:t>Aantrekkelijk verblijven: veraangenamen van de wachttijd bij de overstap met aanvullende voorzieningen en door (ruimtelijke) aantrekkelijkheid van het knooppunt;</w:t>
      </w:r>
    </w:p>
    <w:p w:rsidRPr="00390585" w:rsidR="004C2D1A" w:rsidP="00D17AED" w:rsidRDefault="004C2D1A" w14:paraId="5D00B458" w14:textId="77777777">
      <w:pPr>
        <w:numPr>
          <w:ilvl w:val="0"/>
          <w:numId w:val="9"/>
        </w:numPr>
        <w:spacing w:after="160"/>
        <w:ind w:left="284" w:hanging="284"/>
        <w:contextualSpacing/>
        <w:rPr>
          <w:rFonts w:eastAsia="Calibri" w:cs="Arial"/>
          <w:szCs w:val="18"/>
        </w:rPr>
      </w:pPr>
      <w:r w:rsidRPr="00390585">
        <w:rPr>
          <w:rFonts w:eastAsia="Calibri" w:cs="Arial"/>
          <w:szCs w:val="18"/>
        </w:rPr>
        <w:t>Aantrekkelijk ontwikkelen: benutten van de ruimtelijke en economische potentie van het knooppunt en de directe omgeving.</w:t>
      </w:r>
    </w:p>
    <w:p w:rsidRPr="00390585" w:rsidR="004C2D1A" w:rsidP="00D17AED" w:rsidRDefault="004C2D1A" w14:paraId="7F1380D6" w14:textId="77777777">
      <w:pPr>
        <w:rPr>
          <w:rFonts w:eastAsia="Arial" w:cs="Arial"/>
          <w:b/>
          <w:bCs/>
          <w:szCs w:val="18"/>
        </w:rPr>
      </w:pPr>
      <w:r w:rsidRPr="00390585">
        <w:rPr>
          <w:rFonts w:eastAsia="Arial" w:cs="Arial"/>
          <w:b/>
          <w:bCs/>
          <w:szCs w:val="18"/>
        </w:rPr>
        <w:t xml:space="preserve"> </w:t>
      </w:r>
    </w:p>
    <w:p w:rsidRPr="00390585" w:rsidR="004C2D1A" w:rsidP="004C2D1A" w:rsidRDefault="004C2D1A" w14:paraId="2A428F06" w14:textId="77777777">
      <w:pPr>
        <w:rPr>
          <w:rFonts w:eastAsia="Calibri" w:cs="Arial"/>
          <w:i/>
          <w:iCs/>
          <w:szCs w:val="18"/>
        </w:rPr>
      </w:pPr>
      <w:r w:rsidRPr="00390585">
        <w:rPr>
          <w:rFonts w:eastAsia="Calibri" w:cs="Arial"/>
          <w:i/>
          <w:iCs/>
          <w:szCs w:val="18"/>
        </w:rPr>
        <w:t xml:space="preserve">Combinatie van vervoerwijzen </w:t>
      </w:r>
    </w:p>
    <w:p w:rsidR="004C2D1A" w:rsidP="004C2D1A" w:rsidRDefault="004C2D1A" w14:paraId="5675A7A1" w14:textId="4DB64DFA">
      <w:pPr>
        <w:rPr>
          <w:rFonts w:eastAsia="Calibri" w:cs="Arial"/>
          <w:szCs w:val="18"/>
        </w:rPr>
      </w:pPr>
      <w:r w:rsidRPr="00E939EB">
        <w:rPr>
          <w:rFonts w:eastAsia="Calibri" w:cs="Arial"/>
          <w:szCs w:val="18"/>
        </w:rPr>
        <w:t xml:space="preserve">De meest geschikte combinatie van vervoerwijzen verschilt per situatie. Zo is de (elektrische) fiets aantrekkelijk voor </w:t>
      </w:r>
      <w:r w:rsidRPr="00E939EB" w:rsidR="009B3EEE">
        <w:rPr>
          <w:rFonts w:eastAsia="Calibri" w:cs="Arial"/>
          <w:szCs w:val="18"/>
        </w:rPr>
        <w:t>korte en middellange afstanden</w:t>
      </w:r>
      <w:r w:rsidRPr="00E939EB">
        <w:rPr>
          <w:rFonts w:eastAsia="Calibri" w:cs="Arial"/>
          <w:szCs w:val="18"/>
        </w:rPr>
        <w:t xml:space="preserve">. Het openbaar vervoer is vooral aantrekkelijk op trajecten met grote </w:t>
      </w:r>
      <w:r w:rsidRPr="00E939EB">
        <w:rPr>
          <w:rFonts w:eastAsia="Calibri" w:cs="Arial"/>
          <w:szCs w:val="18"/>
        </w:rPr>
        <w:lastRenderedPageBreak/>
        <w:t>vervoersstromen. Deze zijn vooral te vinden in het stedelijk gebied (tram, bus, taxi) en tussen de stedelijke gebieden (trein). Lopen is aantrekkelijk voor korte verplaatsingen in het stedelijke gebied, bijvoorbeeld om de afstand tussen de OV-halte en de bestemming te overbruggen. De beloopbaarheid van routes vraagt daarom meer aandacht dan tot nu toe. De auto tenslotte is van groot belang in gebieden die niet door OV kunnen worden ontsloten. Door volop in te zetten op de ontwikkeling van knooppunten en hubs kunnen we de gewenste vervoerwijzen nog aantrekkelijker maken. Goede reisinformatie en makkelijke overstapmogelijkheden horen hierbij. Niet overal kunnen dezelfde voorzieningen met dezelfde kwaliteit worden aangeboden. De meest geschikte combinatie van vervoerwijzen per gebied bepalen we mede door naar de bereikbaarheid te kijken in relatie tot de mate van verstedelijking, zoals hierboven uiteengezet. In samenspraak met gemeenten zullen soms keuzes moeten worden gemaakt welke vervoerswijze op welke corridor voorrang krijgt. We zien nu al dat fysiek soms de ruimte ontbreekt voor een gecombineerde OV/fiets/auto-as. Hierdoor komt de bereikbaarheid en/of verkeersveiligheid in het gedrang.</w:t>
      </w:r>
    </w:p>
    <w:p w:rsidR="004C2D1A" w:rsidP="004C2D1A" w:rsidRDefault="004C2D1A" w14:paraId="7AACAC24" w14:textId="77777777">
      <w:pPr>
        <w:rPr>
          <w:rFonts w:eastAsia="Calibri" w:cs="Arial"/>
          <w:szCs w:val="18"/>
        </w:rPr>
      </w:pPr>
    </w:p>
    <w:p w:rsidRPr="00D96ABD" w:rsidR="00D96ABD" w:rsidP="00D96ABD" w:rsidRDefault="00D96ABD" w14:paraId="6C653508" w14:textId="77777777">
      <w:pPr>
        <w:rPr>
          <w:rFonts w:eastAsia="Calibri" w:cs="Arial"/>
          <w:szCs w:val="18"/>
        </w:rPr>
      </w:pPr>
      <w:r w:rsidRPr="00D96ABD">
        <w:rPr>
          <w:rFonts w:eastAsia="Calibri" w:cs="Arial"/>
          <w:i/>
          <w:iCs/>
          <w:szCs w:val="18"/>
        </w:rPr>
        <w:t xml:space="preserve">Uitvoering </w:t>
      </w:r>
      <w:r w:rsidRPr="00D96ABD">
        <w:rPr>
          <w:rFonts w:eastAsia="Calibri" w:cs="Arial"/>
          <w:bCs/>
          <w:i/>
          <w:iCs/>
          <w:szCs w:val="18"/>
        </w:rPr>
        <w:t>geven aan beleid voor</w:t>
      </w:r>
      <w:r w:rsidRPr="00D96ABD">
        <w:rPr>
          <w:rFonts w:eastAsia="Calibri" w:cs="Arial"/>
          <w:i/>
          <w:iCs/>
          <w:szCs w:val="18"/>
        </w:rPr>
        <w:t xml:space="preserve"> ‘ontwikkeling bij knooppunten’</w:t>
      </w:r>
    </w:p>
    <w:p w:rsidRPr="00D96ABD" w:rsidR="00D96ABD" w:rsidP="00D96ABD" w:rsidRDefault="00D96ABD" w14:paraId="01B06EDE" w14:textId="77777777">
      <w:pPr>
        <w:rPr>
          <w:rFonts w:eastAsia="Calibri" w:cs="Arial"/>
          <w:bCs/>
          <w:szCs w:val="18"/>
        </w:rPr>
      </w:pPr>
      <w:r w:rsidRPr="00D96ABD">
        <w:rPr>
          <w:rFonts w:eastAsia="Calibri" w:cs="Arial"/>
          <w:bCs/>
          <w:szCs w:val="18"/>
        </w:rPr>
        <w:t>Vanuit de rollen stimuleren / participeren / realiseren:</w:t>
      </w:r>
    </w:p>
    <w:p w:rsidRPr="00D96ABD" w:rsidR="00D96ABD" w:rsidP="00D96ABD" w:rsidRDefault="00D96ABD" w14:paraId="6899F0F8" w14:textId="77777777">
      <w:pPr>
        <w:numPr>
          <w:ilvl w:val="0"/>
          <w:numId w:val="38"/>
        </w:numPr>
        <w:tabs>
          <w:tab w:val="num" w:pos="720"/>
        </w:tabs>
        <w:rPr>
          <w:rFonts w:eastAsia="Calibri" w:cs="Arial"/>
          <w:szCs w:val="18"/>
        </w:rPr>
      </w:pPr>
      <w:r w:rsidRPr="00D96ABD">
        <w:rPr>
          <w:rFonts w:eastAsia="Calibri" w:cs="Arial"/>
          <w:szCs w:val="18"/>
        </w:rPr>
        <w:t>Via de regionale programmering voor wonen en werken en het uitvoeringsprogramma knooppunten bij mobiliteit.</w:t>
      </w:r>
    </w:p>
    <w:p w:rsidR="00D96ABD" w:rsidP="004C2D1A" w:rsidRDefault="00D96ABD" w14:paraId="589F2542" w14:textId="77777777">
      <w:pPr>
        <w:rPr>
          <w:rFonts w:eastAsia="Calibri" w:cs="Arial"/>
          <w:szCs w:val="18"/>
        </w:rPr>
      </w:pPr>
    </w:p>
    <w:p w:rsidRPr="00390585" w:rsidR="007C50D3" w:rsidP="0073592B" w:rsidRDefault="007C50D3" w14:paraId="1CDC6380" w14:textId="77777777">
      <w:pPr>
        <w:pStyle w:val="Kop2"/>
        <w:numPr>
          <w:ilvl w:val="2"/>
          <w:numId w:val="6"/>
        </w:numPr>
        <w:rPr>
          <w:rStyle w:val="normaltextrun1"/>
        </w:rPr>
      </w:pPr>
      <w:bookmarkStart w:name="_Toc36733146" w:id="62"/>
      <w:r w:rsidRPr="00390585">
        <w:rPr>
          <w:rStyle w:val="normaltextrun1"/>
        </w:rPr>
        <w:t>Optimalisatie van netwerken wegen, OV en fiets</w:t>
      </w:r>
      <w:bookmarkEnd w:id="62"/>
      <w:r w:rsidRPr="00390585">
        <w:rPr>
          <w:rStyle w:val="normaltextrun1"/>
        </w:rPr>
        <w:t xml:space="preserve"> </w:t>
      </w:r>
    </w:p>
    <w:p w:rsidRPr="00D17AED" w:rsidR="00AA1DDA" w:rsidP="00AA1DDA" w:rsidRDefault="00AA1DDA" w14:paraId="4E09E8FD" w14:textId="77777777">
      <w:pPr>
        <w:rPr>
          <w:rFonts w:eastAsia="Calibri" w:cs="Arial"/>
          <w:strike/>
          <w:szCs w:val="18"/>
        </w:rPr>
      </w:pPr>
    </w:p>
    <w:p w:rsidRPr="00D17AED" w:rsidR="00AA1DDA" w:rsidP="00AA1DDA" w:rsidRDefault="00AA1DDA" w14:paraId="6D3C21C7" w14:textId="77777777">
      <w:pPr>
        <w:rPr>
          <w:rFonts w:eastAsia="Calibri" w:cs="Arial"/>
          <w:i/>
          <w:iCs/>
          <w:szCs w:val="18"/>
        </w:rPr>
      </w:pPr>
      <w:r w:rsidRPr="00D17AED">
        <w:rPr>
          <w:rFonts w:eastAsia="Calibri" w:cs="Arial"/>
          <w:i/>
          <w:iCs/>
          <w:szCs w:val="18"/>
        </w:rPr>
        <w:t>Ambities</w:t>
      </w:r>
    </w:p>
    <w:p w:rsidRPr="00E939EB" w:rsidR="00AA1DDA" w:rsidP="00167E3A" w:rsidRDefault="00AA1DDA" w14:paraId="36E8B067" w14:textId="0FECC01D">
      <w:pPr>
        <w:pStyle w:val="Lijstalinea"/>
        <w:numPr>
          <w:ilvl w:val="0"/>
          <w:numId w:val="20"/>
        </w:numPr>
        <w:ind w:left="357" w:hanging="357"/>
        <w:rPr>
          <w:rFonts w:eastAsia="Arial" w:cs="Arial"/>
        </w:rPr>
      </w:pPr>
      <w:r w:rsidRPr="38A9C2C5">
        <w:rPr>
          <w:rFonts w:eastAsia="Calibri" w:cs="Arial"/>
          <w:u w:val="single"/>
        </w:rPr>
        <w:t>2040</w:t>
      </w:r>
      <w:r w:rsidRPr="38A9C2C5">
        <w:rPr>
          <w:rFonts w:eastAsia="Calibri" w:cs="Arial"/>
        </w:rPr>
        <w:t>: het mobiliteitssysteem is duurzaam en veilig: klimaatneutraal, toekomstbestendig en voldoet zo veel mogelijk aan de gewenste kwaliteit van de leefomgeving.</w:t>
      </w:r>
      <w:r w:rsidRPr="38A9C2C5" w:rsidR="00557A07">
        <w:rPr>
          <w:rFonts w:eastAsia="Calibri" w:cs="Arial"/>
        </w:rPr>
        <w:t xml:space="preserve"> Dit betekent onder andere terugdringing van het (fossiele) energieverbruik en van de </w:t>
      </w:r>
      <w:r w:rsidRPr="38A9C2C5" w:rsidR="43300F4B">
        <w:rPr>
          <w:rFonts w:eastAsia="Calibri" w:cs="Arial"/>
        </w:rPr>
        <w:t>CO</w:t>
      </w:r>
      <w:r w:rsidRPr="1B52B3CA" w:rsidR="43300F4B">
        <w:rPr>
          <w:rFonts w:ascii="Cambria Math" w:hAnsi="Cambria Math" w:eastAsia="Calibri" w:cs="Cambria Math"/>
        </w:rPr>
        <w:t>₂</w:t>
      </w:r>
      <w:r w:rsidRPr="1B52B3CA" w:rsidR="21A97BA0">
        <w:rPr>
          <w:rFonts w:eastAsia="Calibri" w:cs="Arial"/>
        </w:rPr>
        <w:t>-</w:t>
      </w:r>
      <w:r w:rsidRPr="38A9C2C5" w:rsidR="00557A07">
        <w:rPr>
          <w:rFonts w:eastAsia="Calibri" w:cs="Arial"/>
        </w:rPr>
        <w:t>uitstoot.</w:t>
      </w:r>
    </w:p>
    <w:p w:rsidRPr="00390585" w:rsidR="00AA1DDA" w:rsidP="00167E3A" w:rsidRDefault="00AA1DDA" w14:paraId="17C4227B" w14:textId="77777777">
      <w:pPr>
        <w:numPr>
          <w:ilvl w:val="0"/>
          <w:numId w:val="20"/>
        </w:numPr>
        <w:ind w:left="357" w:hanging="357"/>
        <w:contextualSpacing/>
        <w:rPr>
          <w:rFonts w:eastAsia="Calibri" w:cs="Arial"/>
          <w:szCs w:val="18"/>
        </w:rPr>
      </w:pPr>
      <w:r w:rsidRPr="00E939EB">
        <w:rPr>
          <w:rFonts w:eastAsia="Calibri" w:cs="Arial"/>
          <w:szCs w:val="18"/>
          <w:u w:val="single"/>
        </w:rPr>
        <w:t>2050</w:t>
      </w:r>
      <w:r w:rsidRPr="00E939EB">
        <w:rPr>
          <w:rFonts w:eastAsia="Calibri" w:cs="Arial"/>
          <w:szCs w:val="18"/>
        </w:rPr>
        <w:t>: er is een regionale OV-ring rond de stad Utrecht, met goede verbindingen richting Amersfoort,</w:t>
      </w:r>
      <w:r w:rsidRPr="00390585">
        <w:rPr>
          <w:rFonts w:eastAsia="Calibri" w:cs="Arial"/>
          <w:szCs w:val="18"/>
        </w:rPr>
        <w:t xml:space="preserve"> Amsterdam, Rotterdam, Den Haag en het Zuiden gerealiseerd.</w:t>
      </w:r>
    </w:p>
    <w:p w:rsidRPr="00390585" w:rsidR="00AA1DDA" w:rsidP="00167E3A" w:rsidRDefault="00AA1DDA" w14:paraId="5A6B91F6" w14:textId="77777777">
      <w:pPr>
        <w:numPr>
          <w:ilvl w:val="0"/>
          <w:numId w:val="20"/>
        </w:numPr>
        <w:ind w:left="357" w:hanging="357"/>
        <w:contextualSpacing/>
        <w:rPr>
          <w:rFonts w:eastAsia="Calibri" w:cs="Arial"/>
          <w:szCs w:val="18"/>
        </w:rPr>
      </w:pPr>
      <w:r w:rsidRPr="00D17AED">
        <w:rPr>
          <w:rFonts w:eastAsia="Calibri" w:cs="Arial"/>
          <w:szCs w:val="18"/>
          <w:u w:val="single"/>
        </w:rPr>
        <w:t>2050</w:t>
      </w:r>
      <w:r w:rsidRPr="00390585">
        <w:rPr>
          <w:rFonts w:eastAsia="Calibri" w:cs="Arial"/>
          <w:szCs w:val="18"/>
        </w:rPr>
        <w:t>: De provincie Utrecht beschikt over een vlot, veilig en comfortabel regionaal fietsnetwerk met goede verbindingen naar belangrijke werklocaties, stedelijke centra, knooppunten, scholen en vrijetijdslocaties.</w:t>
      </w:r>
    </w:p>
    <w:p w:rsidRPr="00390585" w:rsidR="00AA1DDA" w:rsidP="00167E3A" w:rsidRDefault="00AA1DDA" w14:paraId="6BCB7CEE" w14:textId="77777777">
      <w:pPr>
        <w:numPr>
          <w:ilvl w:val="0"/>
          <w:numId w:val="20"/>
        </w:numPr>
        <w:ind w:left="357" w:hanging="357"/>
        <w:contextualSpacing/>
        <w:rPr>
          <w:rFonts w:eastAsia="Calibri" w:cs="Arial"/>
          <w:szCs w:val="18"/>
        </w:rPr>
      </w:pPr>
      <w:r w:rsidRPr="00D17AED">
        <w:rPr>
          <w:rFonts w:eastAsia="Calibri" w:cs="Arial"/>
          <w:szCs w:val="18"/>
          <w:u w:val="single"/>
        </w:rPr>
        <w:t>2030</w:t>
      </w:r>
      <w:r w:rsidRPr="00390585">
        <w:rPr>
          <w:rFonts w:eastAsia="Calibri" w:cs="Arial"/>
          <w:szCs w:val="18"/>
        </w:rPr>
        <w:t>: als onderdeel van de schaalsprong voor de fiets zijn als eerste stap zeven snelfietsroutes gerealiseerd.</w:t>
      </w:r>
    </w:p>
    <w:p w:rsidRPr="00E939EB" w:rsidR="00AA1DDA" w:rsidP="00167E3A" w:rsidRDefault="00AA1DDA" w14:paraId="7884AC3F" w14:textId="1C4C8BEC">
      <w:pPr>
        <w:numPr>
          <w:ilvl w:val="0"/>
          <w:numId w:val="20"/>
        </w:numPr>
        <w:ind w:left="357" w:hanging="357"/>
        <w:contextualSpacing/>
        <w:rPr>
          <w:rFonts w:eastAsia="Calibri" w:cs="Arial"/>
          <w:szCs w:val="18"/>
        </w:rPr>
      </w:pPr>
      <w:r w:rsidRPr="00E939EB">
        <w:rPr>
          <w:rFonts w:eastAsia="Calibri" w:cs="Arial"/>
          <w:szCs w:val="18"/>
          <w:u w:val="single"/>
        </w:rPr>
        <w:t>2030</w:t>
      </w:r>
      <w:r w:rsidRPr="00E939EB">
        <w:rPr>
          <w:rFonts w:eastAsia="Calibri" w:cs="Arial"/>
          <w:szCs w:val="18"/>
        </w:rPr>
        <w:t>: het openbaar vervoer in onze provincie is zero-emissie en er is een impuls gegeven aan ander zero emissie vervoer.</w:t>
      </w:r>
      <w:r w:rsidRPr="00E939EB" w:rsidR="00A73A4F">
        <w:rPr>
          <w:rFonts w:eastAsia="Calibri" w:cs="Arial"/>
          <w:szCs w:val="18"/>
        </w:rPr>
        <w:t xml:space="preserve"> Dat betekent dat de laadinfrastructuur voor elektrisch vervoer voldoende moet zijn om de toenemende vraag te bedienen.</w:t>
      </w:r>
    </w:p>
    <w:p w:rsidRPr="00390585" w:rsidR="00AA1DDA" w:rsidP="00167E3A" w:rsidRDefault="00AA1DDA" w14:paraId="14D0DB69" w14:textId="77777777">
      <w:pPr>
        <w:numPr>
          <w:ilvl w:val="0"/>
          <w:numId w:val="20"/>
        </w:numPr>
        <w:ind w:left="357" w:hanging="357"/>
        <w:contextualSpacing/>
        <w:rPr>
          <w:rFonts w:eastAsia="Calibri" w:cs="Arial"/>
          <w:szCs w:val="18"/>
        </w:rPr>
      </w:pPr>
      <w:r w:rsidRPr="00D17AED">
        <w:rPr>
          <w:rFonts w:eastAsia="Calibri" w:cs="Arial"/>
          <w:szCs w:val="18"/>
          <w:u w:val="single"/>
        </w:rPr>
        <w:t>2030</w:t>
      </w:r>
      <w:r w:rsidRPr="00390585">
        <w:rPr>
          <w:rFonts w:eastAsia="Calibri" w:cs="Arial"/>
          <w:szCs w:val="18"/>
        </w:rPr>
        <w:t xml:space="preserve">: de routering van gevaarlijke stoffen in de bebouwde kom is beperkt en </w:t>
      </w:r>
      <w:r w:rsidRPr="00390585">
        <w:rPr>
          <w:rFonts w:eastAsia="Calibri" w:cs="Arial"/>
        </w:rPr>
        <w:t xml:space="preserve">de toename van risico’s voor </w:t>
      </w:r>
      <w:r w:rsidRPr="00390585">
        <w:rPr>
          <w:rFonts w:eastAsia="Calibri" w:cs="Arial"/>
          <w:lang w:eastAsia="nl-NL"/>
        </w:rPr>
        <w:t>mensen in de meest risicovolle zone rond stationslocaties en langs wegen wordt beperkt</w:t>
      </w:r>
      <w:r w:rsidRPr="00390585">
        <w:rPr>
          <w:rFonts w:eastAsia="Calibri" w:cs="Arial"/>
          <w:szCs w:val="18"/>
        </w:rPr>
        <w:t>.</w:t>
      </w:r>
    </w:p>
    <w:p w:rsidRPr="00390585" w:rsidR="00AA1DDA" w:rsidP="00167E3A" w:rsidRDefault="00AA1DDA" w14:paraId="2B7DFBA0" w14:textId="383F83DE">
      <w:pPr>
        <w:numPr>
          <w:ilvl w:val="0"/>
          <w:numId w:val="20"/>
        </w:numPr>
        <w:ind w:left="357" w:hanging="357"/>
        <w:contextualSpacing/>
        <w:rPr>
          <w:rFonts w:eastAsia="Calibri" w:cs="Arial"/>
          <w:szCs w:val="18"/>
        </w:rPr>
      </w:pPr>
      <w:r w:rsidRPr="00D17AED">
        <w:rPr>
          <w:rFonts w:eastAsia="Calibri" w:cs="Arial"/>
          <w:szCs w:val="18"/>
          <w:u w:val="single"/>
        </w:rPr>
        <w:t>2050</w:t>
      </w:r>
      <w:r w:rsidRPr="00390585">
        <w:rPr>
          <w:rFonts w:eastAsia="Calibri" w:cs="Arial"/>
          <w:szCs w:val="18"/>
        </w:rPr>
        <w:t xml:space="preserve">: duurzaam goederenvervoer langs corridors en via hubs (2050). Dit betekent beter benutten van de bestaande vaarwegen en een transitie naar duurzamer vervoer over land. </w:t>
      </w:r>
    </w:p>
    <w:p w:rsidRPr="00C162FB" w:rsidR="00AA1DDA" w:rsidP="00D17AED" w:rsidRDefault="00C162FB" w14:paraId="1B2AF09C" w14:textId="23207C71">
      <w:pPr>
        <w:rPr>
          <w:rFonts w:eastAsia="Calibri" w:cs="Arial"/>
          <w:szCs w:val="18"/>
        </w:rPr>
      </w:pPr>
      <w:r w:rsidRPr="00C162FB">
        <w:rPr>
          <w:rFonts w:eastAsia="Calibri" w:cs="Arial"/>
          <w:szCs w:val="18"/>
        </w:rPr>
        <w:t xml:space="preserve">Hierna is het beleid weergegeven waarmee we deze ambities willen bereiken. </w:t>
      </w:r>
      <w:r w:rsidRPr="00E2210B" w:rsidR="00E2210B">
        <w:rPr>
          <w:rFonts w:eastAsia="Calibri" w:cs="Arial"/>
          <w:szCs w:val="18"/>
        </w:rPr>
        <w:t>De vetgedrukte woorden in de tekst zijn weergegeven op themakaart 12 en 13.</w:t>
      </w:r>
    </w:p>
    <w:p w:rsidRPr="00390585" w:rsidR="00C162FB" w:rsidP="00D17AED" w:rsidRDefault="00C162FB" w14:paraId="5F27FDD9" w14:textId="77777777">
      <w:pPr>
        <w:rPr>
          <w:rFonts w:eastAsia="Calibri" w:cs="Arial"/>
          <w:b/>
          <w:bCs/>
          <w:szCs w:val="18"/>
        </w:rPr>
      </w:pPr>
    </w:p>
    <w:p w:rsidRPr="00390585" w:rsidR="00AA1DDA" w:rsidP="00AA1DDA" w:rsidRDefault="00AA1DDA" w14:paraId="6BAFE498" w14:textId="77777777">
      <w:pPr>
        <w:rPr>
          <w:rFonts w:eastAsia="Calibri" w:cs="Arial"/>
          <w:i/>
          <w:iCs/>
          <w:szCs w:val="18"/>
        </w:rPr>
      </w:pPr>
      <w:r w:rsidRPr="00390585">
        <w:rPr>
          <w:rFonts w:eastAsia="Calibri" w:cs="Arial"/>
          <w:i/>
          <w:iCs/>
          <w:szCs w:val="18"/>
        </w:rPr>
        <w:t>Wegen</w:t>
      </w:r>
    </w:p>
    <w:p w:rsidRPr="00390585" w:rsidR="00AA1DDA" w:rsidP="00AA1DDA" w:rsidRDefault="00AA1DDA" w14:paraId="55E180BF" w14:textId="77777777">
      <w:pPr>
        <w:rPr>
          <w:rFonts w:eastAsia="Calibri" w:cs="Arial"/>
          <w:szCs w:val="18"/>
        </w:rPr>
      </w:pPr>
      <w:r w:rsidRPr="007B3892">
        <w:rPr>
          <w:rFonts w:eastAsia="Calibri" w:cs="Arial"/>
          <w:szCs w:val="18"/>
        </w:rPr>
        <w:t xml:space="preserve">Omdat alle vervoerssystemen in de provincie Utrecht vol zitten is het belangrijk dat het wegennetwerk goed blijft functioneren. Onze verantwoordelijkheid ligt bij het </w:t>
      </w:r>
      <w:r w:rsidRPr="007B3892">
        <w:rPr>
          <w:rFonts w:eastAsia="Calibri" w:cs="Arial"/>
          <w:b/>
          <w:bCs/>
          <w:szCs w:val="18"/>
        </w:rPr>
        <w:t>regionaal (vaar)wegennet</w:t>
      </w:r>
      <w:r w:rsidRPr="007B3892">
        <w:rPr>
          <w:rFonts w:eastAsia="Calibri" w:cs="Arial"/>
          <w:szCs w:val="18"/>
        </w:rPr>
        <w:t>. Ook bij meer focus op OV en fiets blijft de auto vooralsnog voorlopig de belangrijkste factor in het provinciale mobiliteitsnetwerk. Het ziet er naar uit dat de grote wegenprojecten die vanuit het Rijk in de regio zijn voorzien in de komende jaren worden gerealiseerd, zoals de A27/A12 Ring Utrecht, A27 Houten-Hooipolder en knooppunt Hoevelaken. Daarnaast vergt dit optimaal gebruik van de bestaande netwerken door zowel het nationale als regionale verkeer. Hierbij hoort ook een goed beheer en onderhoud van het beschikbare wegennet. We zetten met andere wegbeheerders in op optimale benutting van ons wegennet. Samen met rijk, gemeenten en bedrijfsleven zetten we in op slim verplaatsen (mijden van de spits, thuiswerken, stimulering fiets en OV etc.).</w:t>
      </w:r>
      <w:r w:rsidRPr="00390585">
        <w:rPr>
          <w:rFonts w:eastAsia="Calibri" w:cs="Arial"/>
          <w:szCs w:val="18"/>
        </w:rPr>
        <w:t xml:space="preserve"> </w:t>
      </w:r>
    </w:p>
    <w:p w:rsidRPr="00390585" w:rsidR="00AA1DDA" w:rsidP="00AA1DDA" w:rsidRDefault="00AA1DDA" w14:paraId="4714FE05" w14:textId="77777777">
      <w:pPr>
        <w:rPr>
          <w:rFonts w:eastAsia="Calibri" w:cs="Arial"/>
          <w:szCs w:val="18"/>
        </w:rPr>
      </w:pPr>
    </w:p>
    <w:p w:rsidRPr="00390585" w:rsidR="00AA1DDA" w:rsidP="00AA1DDA" w:rsidRDefault="00AA1DDA" w14:paraId="0B61EF78" w14:textId="77777777">
      <w:pPr>
        <w:rPr>
          <w:rFonts w:eastAsia="Calibri" w:cs="Arial"/>
          <w:i/>
          <w:iCs/>
          <w:szCs w:val="18"/>
        </w:rPr>
      </w:pPr>
      <w:r w:rsidRPr="00390585">
        <w:rPr>
          <w:rFonts w:eastAsia="Calibri" w:cs="Arial"/>
          <w:i/>
          <w:iCs/>
          <w:szCs w:val="18"/>
        </w:rPr>
        <w:t>Leefbaar, gezond en duurzaam</w:t>
      </w:r>
    </w:p>
    <w:p w:rsidRPr="007B3892" w:rsidR="00AA1DDA" w:rsidP="00AA1DDA" w:rsidRDefault="00AA1DDA" w14:paraId="472C866A" w14:textId="65DA5413">
      <w:pPr>
        <w:rPr>
          <w:rFonts w:eastAsia="Calibri" w:cs="Arial"/>
        </w:rPr>
      </w:pPr>
      <w:r w:rsidRPr="57C6D7F3">
        <w:rPr>
          <w:rFonts w:eastAsia="Calibri" w:cs="Arial"/>
        </w:rPr>
        <w:t>Wij willen de mobiliteitsgroei zo veel mogelijk in goede banen leiden door criteria en voorwaarden op te nemen in de verordening waaronder de mobiliteitstoets. Waar infrastructuur wordt aangelegd, beheerd, onderhouden of aangepast zetten we in op een goede inpassing in de omgeving. Daarbij streven we naar het halen van de WHO-</w:t>
      </w:r>
      <w:r w:rsidRPr="57C6D7F3">
        <w:rPr>
          <w:rFonts w:eastAsia="Calibri" w:cs="Arial"/>
        </w:rPr>
        <w:lastRenderedPageBreak/>
        <w:t>advieswaarden (geluid/</w:t>
      </w:r>
      <w:r w:rsidRPr="57C6D7F3" w:rsidR="743311E9">
        <w:rPr>
          <w:rFonts w:eastAsia="Calibri" w:cs="Arial"/>
        </w:rPr>
        <w:t>luchtkwaliteit</w:t>
      </w:r>
      <w:r w:rsidRPr="57C6D7F3">
        <w:rPr>
          <w:rFonts w:eastAsia="Calibri" w:cs="Arial"/>
        </w:rPr>
        <w:t>, zie 4.1.1.) en naar kansen om een significante verbetering qua leefbaarheid en veiligheid te realiseren. Daarnaast experimenteren we op kleine schaal met innovaties om energie te winnen via infrastructuur. Zo dragen we bij aan landelijke innovaties, zodat we als gezamenlijke wegbeheerders relevante kansen signaleren en benutten.</w:t>
      </w:r>
    </w:p>
    <w:p w:rsidRPr="00390585" w:rsidR="00AA1DDA" w:rsidP="00AA1DDA" w:rsidRDefault="00AA1DDA" w14:paraId="122D76B7" w14:textId="77777777">
      <w:pPr>
        <w:rPr>
          <w:rFonts w:eastAsia="Calibri" w:cs="Arial"/>
          <w:szCs w:val="18"/>
        </w:rPr>
      </w:pPr>
      <w:r w:rsidRPr="007B3892">
        <w:rPr>
          <w:rFonts w:eastAsia="Calibri" w:cs="Arial"/>
          <w:szCs w:val="18"/>
        </w:rPr>
        <w:t>We zetten in op het gebruik maken van zo schoon mogelijke voertuigen en we stimuleren het goederenvervoer over water en per spoor. Daarbij hebben we aandacht voor de risico’s van het vervoer van gevaarlijke stoffen over weg, spoor en water, wat betreft routering en het beperken van het aantal personen in de nabijheid.</w:t>
      </w:r>
    </w:p>
    <w:p w:rsidRPr="00390585" w:rsidR="00AA1DDA" w:rsidP="00AA1DDA" w:rsidRDefault="00AA1DDA" w14:paraId="752FF4AA" w14:textId="77777777">
      <w:pPr>
        <w:rPr>
          <w:rFonts w:eastAsia="Calibri" w:cs="Arial"/>
          <w:szCs w:val="18"/>
        </w:rPr>
      </w:pPr>
    </w:p>
    <w:p w:rsidRPr="00390585" w:rsidR="00AA1DDA" w:rsidP="00AA1DDA" w:rsidRDefault="00AA1DDA" w14:paraId="4BCA01B6" w14:textId="77777777">
      <w:pPr>
        <w:rPr>
          <w:rFonts w:eastAsia="Calibri" w:cs="Arial"/>
          <w:i/>
          <w:iCs/>
          <w:szCs w:val="18"/>
        </w:rPr>
      </w:pPr>
      <w:r w:rsidRPr="00390585">
        <w:rPr>
          <w:rFonts w:eastAsia="Calibri" w:cs="Arial"/>
          <w:i/>
          <w:iCs/>
          <w:szCs w:val="18"/>
        </w:rPr>
        <w:t>Transitie naar klimaatneutrale mobiliteit</w:t>
      </w:r>
    </w:p>
    <w:p w:rsidRPr="00390585" w:rsidR="00AA1DDA" w:rsidP="00AA1DDA" w:rsidRDefault="00AA1DDA" w14:paraId="1FB088F2" w14:textId="3FEE9675">
      <w:pPr>
        <w:rPr>
          <w:rFonts w:eastAsia="Calibri" w:cs="Arial"/>
        </w:rPr>
      </w:pPr>
      <w:r w:rsidRPr="40B14879">
        <w:rPr>
          <w:rFonts w:eastAsia="Calibri" w:cs="Arial"/>
        </w:rPr>
        <w:t xml:space="preserve">Het energiegebruik van fossiele brandstoffen versnelt de klimaatverandering. We willen samen met gemeenten, energieleveranciers, netwerkbeheerders en bedrijfsleven een forse impuls geven aan </w:t>
      </w:r>
      <w:r w:rsidRPr="40B14879" w:rsidR="00CF14F9">
        <w:rPr>
          <w:rFonts w:eastAsia="Calibri" w:cs="Arial"/>
        </w:rPr>
        <w:t>(</w:t>
      </w:r>
      <w:r w:rsidRPr="40B14879">
        <w:rPr>
          <w:rFonts w:eastAsia="Calibri" w:cs="Arial"/>
        </w:rPr>
        <w:t>elektrisch</w:t>
      </w:r>
      <w:r w:rsidRPr="40B14879" w:rsidR="00CF14F9">
        <w:rPr>
          <w:rFonts w:eastAsia="Calibri" w:cs="Arial"/>
        </w:rPr>
        <w:t>)</w:t>
      </w:r>
      <w:r w:rsidRPr="40B14879">
        <w:rPr>
          <w:rFonts w:eastAsia="Calibri" w:cs="Arial"/>
        </w:rPr>
        <w:t xml:space="preserve"> emissieloos personenvervoer. Specifiek voor het goederenvervoer willen we vervoer over water en het spoor stimuleren en waar mogelijk verder verduurzamen. </w:t>
      </w:r>
      <w:r w:rsidRPr="40B14879" w:rsidR="0048010D">
        <w:rPr>
          <w:rFonts w:eastAsia="Calibri" w:cs="Arial"/>
        </w:rPr>
        <w:t>Ook het zo veel mogelijk bouwen rond knooppunten en het verschuiven van de focus naar OV en fiets kunnen het energiegebruik positief beïnvloeden.</w:t>
      </w:r>
      <w:r w:rsidRPr="40B14879" w:rsidR="00630B15">
        <w:rPr>
          <w:rFonts w:eastAsia="Calibri" w:cs="Arial"/>
        </w:rPr>
        <w:t xml:space="preserve"> </w:t>
      </w:r>
      <w:r w:rsidRPr="40B14879">
        <w:rPr>
          <w:rFonts w:eastAsia="Calibri" w:cs="Arial"/>
        </w:rPr>
        <w:t>Het mobiliteitsnetwerk wordt zoveel mogelijk klimaatadaptief ingericht en mobiliteitsprojecten worden zoveel mogelijk duurzaam uitgevoerd.</w:t>
      </w:r>
      <w:r w:rsidRPr="40B14879">
        <w:rPr>
          <w:rFonts w:cs="Arial"/>
          <w:color w:val="FF0000"/>
        </w:rPr>
        <w:t xml:space="preserve"> </w:t>
      </w:r>
      <w:r w:rsidRPr="40B14879">
        <w:rPr>
          <w:rFonts w:eastAsia="Calibri" w:cs="Arial"/>
        </w:rPr>
        <w:t xml:space="preserve"> </w:t>
      </w:r>
      <w:r w:rsidRPr="40B14879" w:rsidR="2F7D3E1B">
        <w:rPr>
          <w:rFonts w:eastAsia="Calibri" w:cs="Arial"/>
        </w:rPr>
        <w:t>Hiervoor</w:t>
      </w:r>
      <w:r w:rsidRPr="40B14879">
        <w:rPr>
          <w:rFonts w:eastAsia="Calibri" w:cs="Arial"/>
        </w:rPr>
        <w:t xml:space="preserve"> nemen we maatregelen ter voorkoming van effecten van </w:t>
      </w:r>
      <w:r w:rsidRPr="40B14879" w:rsidR="1C0A39BA">
        <w:rPr>
          <w:rFonts w:eastAsia="Calibri" w:cs="Arial"/>
        </w:rPr>
        <w:t xml:space="preserve">overstromingen, </w:t>
      </w:r>
      <w:r w:rsidRPr="40B14879">
        <w:rPr>
          <w:rFonts w:eastAsia="Calibri" w:cs="Arial"/>
        </w:rPr>
        <w:t xml:space="preserve">wateroverlast, droogte en hitte </w:t>
      </w:r>
      <w:r w:rsidRPr="40B14879" w:rsidR="52DBAA6A">
        <w:rPr>
          <w:rFonts w:eastAsia="Calibri" w:cs="Arial"/>
        </w:rPr>
        <w:t>bij calamiteiten</w:t>
      </w:r>
      <w:r w:rsidRPr="40B14879">
        <w:rPr>
          <w:rFonts w:eastAsia="Calibri" w:cs="Arial"/>
        </w:rPr>
        <w:t xml:space="preserve"> </w:t>
      </w:r>
      <w:r w:rsidRPr="40B14879" w:rsidR="448000BF">
        <w:rPr>
          <w:rFonts w:eastAsia="Calibri" w:cs="Arial"/>
        </w:rPr>
        <w:t xml:space="preserve">en </w:t>
      </w:r>
      <w:r w:rsidRPr="40B14879">
        <w:rPr>
          <w:rFonts w:eastAsia="Calibri" w:cs="Arial"/>
        </w:rPr>
        <w:t>in ons beheer en onderhoud.</w:t>
      </w:r>
    </w:p>
    <w:p w:rsidRPr="00390585" w:rsidR="00AA1DDA" w:rsidP="00AA1DDA" w:rsidRDefault="00AA1DDA" w14:paraId="52827FFC" w14:textId="77777777">
      <w:pPr>
        <w:rPr>
          <w:rFonts w:eastAsia="Calibri" w:cs="Arial"/>
          <w:szCs w:val="18"/>
        </w:rPr>
      </w:pPr>
    </w:p>
    <w:p w:rsidRPr="00390585" w:rsidR="00AA1DDA" w:rsidP="00AA1DDA" w:rsidRDefault="00AA1DDA" w14:paraId="7374B8BE" w14:textId="77777777">
      <w:pPr>
        <w:rPr>
          <w:rFonts w:eastAsia="Calibri" w:cs="Arial"/>
          <w:i/>
          <w:iCs/>
          <w:szCs w:val="18"/>
        </w:rPr>
      </w:pPr>
      <w:r w:rsidRPr="00390585">
        <w:rPr>
          <w:rFonts w:eastAsia="Calibri" w:cs="Arial"/>
          <w:i/>
          <w:iCs/>
          <w:szCs w:val="18"/>
        </w:rPr>
        <w:t xml:space="preserve">Kwaliteit voor de OV-reiziger </w:t>
      </w:r>
    </w:p>
    <w:p w:rsidRPr="007B3892" w:rsidR="00AA1DDA" w:rsidP="00AA1DDA" w:rsidRDefault="00AA1DDA" w14:paraId="5FE034D4" w14:textId="103F9DB4">
      <w:pPr>
        <w:rPr>
          <w:rFonts w:eastAsia="Calibri" w:cs="Arial"/>
          <w:color w:val="242021"/>
          <w:szCs w:val="18"/>
        </w:rPr>
      </w:pPr>
      <w:r w:rsidRPr="00390585">
        <w:rPr>
          <w:rFonts w:eastAsia="Calibri" w:cs="Arial"/>
          <w:color w:val="242021"/>
          <w:szCs w:val="18"/>
        </w:rPr>
        <w:t xml:space="preserve">Het OV is een aantrekkelijke reismogelijkheid op de routes waar de vervoerstromen groot zijn en de ruimte schaars is. De provincie beschikt over een robuust OV Netwerk zowel in het stedelijk gebied als daarbuiten. Het OV richt zich vooral op verplaatsingen op de middellange en lange afstand en is het meest effectief bij korte reistijden, directheid, hoge betrouwbaarheid, hoge frequenties en bijpassende voorzieningen voor first – en last mile oplossingen. Dit betekent dat OV nauw verbonden is met de ruimtelijke en economische ontwikkelingen in de </w:t>
      </w:r>
      <w:r w:rsidRPr="007B3892">
        <w:rPr>
          <w:rFonts w:eastAsia="Calibri" w:cs="Arial"/>
          <w:color w:val="242021"/>
          <w:szCs w:val="18"/>
        </w:rPr>
        <w:t>provincie. Dit komt onder andere tot uiting in de keuze om bij de verstedelijkingsopgave bij voorkeur te bouwen bij (toekomstige) OV-</w:t>
      </w:r>
      <w:r w:rsidRPr="007B3892">
        <w:rPr>
          <w:rFonts w:eastAsia="Calibri" w:cs="Arial"/>
          <w:b/>
          <w:bCs/>
          <w:color w:val="242021"/>
          <w:szCs w:val="18"/>
        </w:rPr>
        <w:t>knooppunten</w:t>
      </w:r>
      <w:r w:rsidRPr="007B3892">
        <w:rPr>
          <w:rFonts w:eastAsia="Calibri" w:cs="Arial"/>
          <w:color w:val="242021"/>
          <w:szCs w:val="18"/>
        </w:rPr>
        <w:t>. Ook wordt het in de toekomst steeds belangrijker om het provinciale bus- en tramnetwerk goed te verbinden met het landelijke spoornetwerk en eventuele regionale of landelijke lightrailprojecten in de provincie.</w:t>
      </w:r>
    </w:p>
    <w:p w:rsidRPr="007B3892" w:rsidR="00AA1DDA" w:rsidP="00AA1DDA" w:rsidRDefault="00AA1DDA" w14:paraId="375780C2" w14:textId="1487363F">
      <w:pPr>
        <w:rPr>
          <w:rFonts w:eastAsia="Calibri" w:cs="Arial"/>
          <w:color w:val="242021"/>
          <w:szCs w:val="18"/>
        </w:rPr>
      </w:pPr>
      <w:r w:rsidRPr="007B3892">
        <w:rPr>
          <w:rFonts w:eastAsia="Calibri" w:cs="Arial"/>
          <w:color w:val="242021"/>
          <w:szCs w:val="18"/>
        </w:rPr>
        <w:t xml:space="preserve">Voor de verdere ontwikkeling van het OV-netwerk zijn het ontlasten van Utrecht CS en het versterken van de bereikbaarheid van het USP prioriteiten. Dat vraagt om de ontwikkelingen van een regionale OV-ring, bestaande uit snelle tangentverbindingen en goede verbindingen met regiostations. </w:t>
      </w:r>
    </w:p>
    <w:p w:rsidRPr="007B3892" w:rsidR="00AA1DDA" w:rsidP="00AA1DDA" w:rsidRDefault="00AA1DDA" w14:paraId="32F360DA" w14:textId="2E6CEA98">
      <w:pPr>
        <w:rPr>
          <w:rFonts w:eastAsia="Calibri" w:cs="Arial"/>
          <w:color w:val="201F1E"/>
          <w:szCs w:val="18"/>
        </w:rPr>
      </w:pPr>
      <w:r w:rsidRPr="007B3892">
        <w:rPr>
          <w:rFonts w:eastAsia="Calibri" w:cs="Arial"/>
          <w:color w:val="242021"/>
          <w:szCs w:val="18"/>
        </w:rPr>
        <w:t>Voor aantrekkelijk openbaar vervoer is een goede doorstroming een belangrijke voorwaarde voor succes, naast frequentie en snelheid. Het leidt tot een betere kwaliteit, en daardoor een hogere reizigers tevredenheid. Ook neemt de effici</w:t>
      </w:r>
      <w:r w:rsidRPr="007B3892" w:rsidR="00456D4F">
        <w:rPr>
          <w:rFonts w:eastAsia="Calibri" w:cs="Arial"/>
          <w:color w:val="242021"/>
          <w:szCs w:val="18"/>
        </w:rPr>
        <w:t>ë</w:t>
      </w:r>
      <w:r w:rsidRPr="007B3892">
        <w:rPr>
          <w:rFonts w:eastAsia="Calibri" w:cs="Arial"/>
          <w:color w:val="242021"/>
          <w:szCs w:val="18"/>
        </w:rPr>
        <w:t xml:space="preserve">ntie toe wat leidt tot lagere exploitatiekosten of meer vervoer tegen gelijke kosten. </w:t>
      </w:r>
      <w:r w:rsidRPr="007B3892">
        <w:rPr>
          <w:rFonts w:eastAsia="Calibri" w:cs="Arial"/>
          <w:szCs w:val="18"/>
        </w:rPr>
        <w:t>Dit vraagt bijvoorbeeld om een betere doorstroming op verschillende corridors in Utrecht stad en Amersfoort.</w:t>
      </w:r>
      <w:r w:rsidRPr="007B3892">
        <w:rPr>
          <w:rFonts w:eastAsia="Calibri" w:cs="Arial"/>
          <w:color w:val="242021"/>
          <w:szCs w:val="18"/>
        </w:rPr>
        <w:t xml:space="preserve"> </w:t>
      </w:r>
    </w:p>
    <w:p w:rsidRPr="00390585" w:rsidR="00AA1DDA" w:rsidP="00AA1DDA" w:rsidRDefault="00AA1DDA" w14:paraId="3DD764E3" w14:textId="2238D64C">
      <w:pPr>
        <w:shd w:val="clear" w:color="auto" w:fill="FFFFFF"/>
        <w:rPr>
          <w:rFonts w:eastAsia="Times New Roman" w:cs="Arial"/>
          <w:color w:val="201F1E"/>
          <w:szCs w:val="18"/>
          <w:lang w:eastAsia="nl-NL"/>
        </w:rPr>
      </w:pPr>
      <w:r w:rsidRPr="007B3892">
        <w:rPr>
          <w:rFonts w:eastAsia="Times New Roman" w:cs="Arial"/>
          <w:color w:val="201F1E"/>
          <w:szCs w:val="18"/>
          <w:lang w:eastAsia="nl-NL"/>
        </w:rPr>
        <w:t>Om de verschuiving naar OV en fiets te realiseren moeten we overstapmogelijkheden organiseren tussen vervoerwijzen aan de randen van de stad of langs invalswegen richting belangrijke bestemmingen. Ook vergt dit meer fysieke ruimte voor fiets en openbaar vervoer.</w:t>
      </w:r>
      <w:r w:rsidRPr="00390585">
        <w:rPr>
          <w:rFonts w:eastAsia="Times New Roman" w:cs="Arial"/>
          <w:color w:val="201F1E"/>
          <w:szCs w:val="18"/>
          <w:lang w:eastAsia="nl-NL"/>
        </w:rPr>
        <w:t xml:space="preserve"> </w:t>
      </w:r>
    </w:p>
    <w:p w:rsidRPr="00390585" w:rsidR="00AA1DDA" w:rsidP="00AA1DDA" w:rsidRDefault="00AA1DDA" w14:paraId="0B461C34" w14:textId="77777777">
      <w:pPr>
        <w:shd w:val="clear" w:color="auto" w:fill="FFFFFF"/>
        <w:rPr>
          <w:rFonts w:eastAsia="Times New Roman" w:cs="Arial"/>
          <w:color w:val="201F1E"/>
          <w:szCs w:val="18"/>
          <w:lang w:eastAsia="nl-NL"/>
        </w:rPr>
      </w:pPr>
    </w:p>
    <w:p w:rsidRPr="00390585" w:rsidR="00AA1DDA" w:rsidP="00AA1DDA" w:rsidRDefault="00AA1DDA" w14:paraId="1BB4B229" w14:textId="7981F00E">
      <w:pPr>
        <w:rPr>
          <w:rFonts w:eastAsia="Calibri" w:cs="Arial"/>
        </w:rPr>
      </w:pPr>
      <w:r>
        <w:rPr>
          <w:rFonts w:eastAsia="Calibri" w:cs="Arial"/>
        </w:rPr>
        <w:t>H</w:t>
      </w:r>
      <w:r w:rsidRPr="00390585">
        <w:rPr>
          <w:rFonts w:eastAsia="Calibri" w:cs="Arial"/>
        </w:rPr>
        <w:t xml:space="preserve">et OV heeft </w:t>
      </w:r>
      <w:r>
        <w:rPr>
          <w:rFonts w:eastAsia="Calibri" w:cs="Arial"/>
        </w:rPr>
        <w:t xml:space="preserve">ook </w:t>
      </w:r>
      <w:r w:rsidRPr="00390585">
        <w:rPr>
          <w:rFonts w:eastAsia="Calibri" w:cs="Arial"/>
        </w:rPr>
        <w:t xml:space="preserve">een sociale taak om diegenen die niet de beschikking hebben over andere </w:t>
      </w:r>
      <w:r w:rsidRPr="007B3892">
        <w:rPr>
          <w:rFonts w:eastAsia="Calibri" w:cs="Arial"/>
        </w:rPr>
        <w:t>vervoermogelijkheden bereikbaarheid te bieden. Echter, op sommige plaatsen en tijden zullen de stromen te gering zijn voor lijn gebonden openbaar vervoer. Uitgangspunt is namelijk dat we daar waar de vraag klein is</w:t>
      </w:r>
      <w:r w:rsidRPr="00390585">
        <w:rPr>
          <w:rFonts w:eastAsia="Calibri" w:cs="Arial"/>
        </w:rPr>
        <w:t xml:space="preserve"> (gemiddeld minder dan 6 reizigers per rit) af kunnen zien van openbaar vervoer met een lijn gebonden bus.</w:t>
      </w:r>
      <w:r w:rsidRPr="00B904CA">
        <w:rPr>
          <w:rFonts w:eastAsia="Calibri" w:cs="Arial"/>
        </w:rPr>
        <w:t xml:space="preserve"> </w:t>
      </w:r>
      <w:r w:rsidRPr="00390585">
        <w:rPr>
          <w:rFonts w:eastAsia="Calibri" w:cs="Arial"/>
        </w:rPr>
        <w:t>In dergelijke gevallen zal de vervoervoorziening als ‘maatwerk’ worden aangeboden.</w:t>
      </w:r>
    </w:p>
    <w:p w:rsidRPr="004F12F5" w:rsidR="00AA1DDA" w:rsidP="00AA1DDA" w:rsidRDefault="00AA1DDA" w14:paraId="7E239C5E" w14:textId="77777777">
      <w:pPr>
        <w:shd w:val="clear" w:color="auto" w:fill="FFFFFF"/>
        <w:rPr>
          <w:rFonts w:eastAsia="Times New Roman" w:cs="Arial"/>
          <w:color w:val="201F1E"/>
          <w:szCs w:val="18"/>
          <w:lang w:eastAsia="nl-NL"/>
        </w:rPr>
      </w:pPr>
    </w:p>
    <w:p w:rsidRPr="00390585" w:rsidR="00AA1DDA" w:rsidP="00AA1DDA" w:rsidRDefault="00AA1DDA" w14:paraId="3732BB4F" w14:textId="77777777">
      <w:pPr>
        <w:rPr>
          <w:rFonts w:eastAsia="Calibri" w:cs="Arial"/>
          <w:i/>
          <w:iCs/>
          <w:szCs w:val="18"/>
        </w:rPr>
      </w:pPr>
      <w:r w:rsidRPr="00390585">
        <w:rPr>
          <w:rFonts w:eastAsia="Calibri" w:cs="Arial"/>
          <w:i/>
          <w:iCs/>
          <w:szCs w:val="18"/>
        </w:rPr>
        <w:t>Kwaliteit voor de fietser</w:t>
      </w:r>
    </w:p>
    <w:p w:rsidRPr="00390585" w:rsidR="00AA1DDA" w:rsidP="00AA1DDA" w:rsidRDefault="00AA1DDA" w14:paraId="3048949A" w14:textId="0E7E50AE">
      <w:pPr>
        <w:rPr>
          <w:rFonts w:eastAsia="Calibri" w:cs="Arial"/>
          <w:color w:val="000000"/>
          <w:szCs w:val="18"/>
        </w:rPr>
      </w:pPr>
      <w:r w:rsidRPr="00390585">
        <w:rPr>
          <w:rFonts w:eastAsia="Calibri" w:cs="Arial"/>
          <w:szCs w:val="18"/>
        </w:rPr>
        <w:t>Wij voorzien dat er o</w:t>
      </w:r>
      <w:r w:rsidRPr="00390585">
        <w:rPr>
          <w:rFonts w:eastAsia="Calibri" w:cs="Arial"/>
          <w:color w:val="000000"/>
          <w:szCs w:val="18"/>
        </w:rPr>
        <w:t>p drukke plaatsen in de toekomst alleen nog ruimte voor de meest ruimte-efficiënte, schone en stille vervoerwijzen</w:t>
      </w:r>
      <w:r>
        <w:rPr>
          <w:rFonts w:eastAsia="Calibri" w:cs="Arial"/>
          <w:color w:val="000000"/>
          <w:szCs w:val="18"/>
        </w:rPr>
        <w:t xml:space="preserve"> is</w:t>
      </w:r>
      <w:r w:rsidRPr="00390585">
        <w:rPr>
          <w:rFonts w:eastAsia="Calibri" w:cs="Arial"/>
          <w:color w:val="000000"/>
          <w:szCs w:val="18"/>
        </w:rPr>
        <w:t>. De fiets is een vervoerswijze die hierin goed past. Daarom k</w:t>
      </w:r>
      <w:r w:rsidRPr="00390585">
        <w:rPr>
          <w:rFonts w:eastAsia="Calibri" w:cs="Arial"/>
          <w:szCs w:val="18"/>
        </w:rPr>
        <w:t xml:space="preserve">iezen wij voor een schaalsprong van het </w:t>
      </w:r>
      <w:r w:rsidRPr="00390585">
        <w:rPr>
          <w:rFonts w:eastAsia="Calibri" w:cs="Arial"/>
          <w:b/>
          <w:bCs/>
          <w:szCs w:val="18"/>
        </w:rPr>
        <w:t xml:space="preserve">regionaal fietsnetwerk; </w:t>
      </w:r>
      <w:r w:rsidRPr="00390585">
        <w:rPr>
          <w:rFonts w:eastAsia="Calibri" w:cs="Arial"/>
          <w:color w:val="000000"/>
          <w:szCs w:val="18"/>
        </w:rPr>
        <w:t xml:space="preserve">een vlot, veilig en comfortabel netwerk naar belangrijke werklocaties, scholen, knooppunten en vrijetijdslocaties. De elektrische fiets maakt het daarbij mogelijk om langere afstanden te overbruggen, waardoor het een goed alternatief kan zijn voor auto en openbaar vervoer en bijdraagt aan het oplossen van capaciteitsknelpunten. Daarom investeren we ook in de realisatie van snelfietsroutes. Daarbij kan ook smart mobility een rol spelen, zoals bij slimme verkeerslichten, die fietsers voorrang geven. We stimuleren het gebruik van de fiets in het voor- en natransport van openbaar vervoer door onder andere te investeren in voldoende en veilige stallingsplekken. </w:t>
      </w:r>
    </w:p>
    <w:p w:rsidRPr="00390585" w:rsidR="00AA1DDA" w:rsidP="00AA1DDA" w:rsidRDefault="00AA1DDA" w14:paraId="6B7995AF" w14:textId="38964395">
      <w:pPr>
        <w:rPr>
          <w:rFonts w:eastAsia="Calibri" w:cs="Arial"/>
          <w:color w:val="000000"/>
          <w:szCs w:val="18"/>
        </w:rPr>
      </w:pPr>
      <w:r w:rsidRPr="00390585">
        <w:rPr>
          <w:rFonts w:eastAsia="Calibri" w:cs="Arial"/>
          <w:color w:val="000000"/>
          <w:szCs w:val="18"/>
        </w:rPr>
        <w:lastRenderedPageBreak/>
        <w:t xml:space="preserve">Het gaat </w:t>
      </w:r>
      <w:r w:rsidR="0053219B">
        <w:rPr>
          <w:rFonts w:eastAsia="Calibri" w:cs="Arial"/>
          <w:color w:val="000000"/>
          <w:szCs w:val="18"/>
        </w:rPr>
        <w:t>ons</w:t>
      </w:r>
      <w:r w:rsidRPr="00390585">
        <w:rPr>
          <w:rFonts w:eastAsia="Calibri" w:cs="Arial"/>
          <w:color w:val="000000"/>
          <w:szCs w:val="18"/>
        </w:rPr>
        <w:t xml:space="preserve"> niet alleen om een beter fietsnetwerk, maar ook om meer toegang tot</w:t>
      </w:r>
      <w:r>
        <w:rPr>
          <w:rFonts w:eastAsia="Calibri" w:cs="Arial"/>
          <w:color w:val="000000"/>
          <w:szCs w:val="18"/>
        </w:rPr>
        <w:t xml:space="preserve"> de fiets</w:t>
      </w:r>
      <w:r w:rsidRPr="00390585">
        <w:rPr>
          <w:rFonts w:eastAsia="Calibri" w:cs="Arial"/>
          <w:color w:val="000000"/>
          <w:szCs w:val="18"/>
        </w:rPr>
        <w:t xml:space="preserve"> voor iedereen en meer bewegen. Er zijn nog altijd veel inwoners die niet kunnen fietsen en geen fiets hebben. Daarbij pakt een grote groep mensen nog de auto voor fietsbare afstanden. Daarom </w:t>
      </w:r>
      <w:r w:rsidR="005F0EF4">
        <w:rPr>
          <w:rFonts w:eastAsia="Calibri" w:cs="Arial"/>
          <w:color w:val="000000"/>
          <w:szCs w:val="18"/>
        </w:rPr>
        <w:t xml:space="preserve">zetten we </w:t>
      </w:r>
      <w:r w:rsidRPr="00390585">
        <w:rPr>
          <w:rFonts w:eastAsia="Calibri" w:cs="Arial"/>
          <w:color w:val="000000"/>
          <w:szCs w:val="18"/>
        </w:rPr>
        <w:t xml:space="preserve">in op doelgroepgerichte fietsstimulering. </w:t>
      </w:r>
    </w:p>
    <w:p w:rsidRPr="00390585" w:rsidR="00AA1DDA" w:rsidP="00AA1DDA" w:rsidRDefault="00AA1DDA" w14:paraId="32704E31" w14:textId="77777777">
      <w:pPr>
        <w:rPr>
          <w:rFonts w:eastAsia="Calibri" w:cs="Arial"/>
          <w:color w:val="000000"/>
          <w:szCs w:val="18"/>
        </w:rPr>
      </w:pPr>
    </w:p>
    <w:p w:rsidRPr="00DD4B13" w:rsidR="00AA1DDA" w:rsidP="00AA1DDA" w:rsidRDefault="00AA1DDA" w14:paraId="19746BC5" w14:textId="00796E2E">
      <w:pPr>
        <w:rPr>
          <w:rFonts w:eastAsia="Calibri" w:cs="Arial"/>
          <w:i/>
          <w:iCs/>
          <w:strike/>
          <w:color w:val="000000"/>
          <w:szCs w:val="18"/>
        </w:rPr>
      </w:pPr>
      <w:r w:rsidRPr="00390585">
        <w:rPr>
          <w:rFonts w:eastAsia="Calibri" w:cs="Arial"/>
          <w:i/>
          <w:iCs/>
          <w:color w:val="000000"/>
          <w:szCs w:val="18"/>
        </w:rPr>
        <w:t xml:space="preserve">Beter benutten van onze bestaande netwerken </w:t>
      </w:r>
    </w:p>
    <w:p w:rsidRPr="00390585" w:rsidR="00AA1DDA" w:rsidP="00AA1DDA" w:rsidRDefault="00AA1DDA" w14:paraId="2257205C" w14:textId="77AB759B">
      <w:pPr>
        <w:rPr>
          <w:rFonts w:eastAsia="Calibri" w:cs="Arial"/>
          <w:color w:val="000000"/>
        </w:rPr>
      </w:pPr>
      <w:r w:rsidRPr="40B14879">
        <w:rPr>
          <w:rFonts w:eastAsia="Calibri" w:cs="Arial"/>
          <w:color w:val="000000" w:themeColor="text1"/>
        </w:rPr>
        <w:t>We willen vraag en aanbod beter op elkaar afstemmen. Het gebruik van de netwerken beïnvloeden we door een combinatie van multimodaal verkeersmanagement, reisinformatie, innovatieve transportdiensten en mobiliteitsmanagement. Deze komen samen in Smart Mobility via toepassing van Informatie- en Communicatie Technologie (ICT). We streven naar het optimaliseren van het gebruik van de fysieke infrastructuur (</w:t>
      </w:r>
      <w:r w:rsidRPr="40B14879">
        <w:rPr>
          <w:rFonts w:eastAsia="Calibri" w:cs="Arial"/>
          <w:b/>
          <w:color w:val="000000" w:themeColor="text1"/>
        </w:rPr>
        <w:t>regionaal (vaar)wegennet</w:t>
      </w:r>
      <w:r w:rsidRPr="40B14879">
        <w:rPr>
          <w:rFonts w:eastAsia="Calibri" w:cs="Arial"/>
          <w:color w:val="000000" w:themeColor="text1"/>
        </w:rPr>
        <w:t xml:space="preserve">, </w:t>
      </w:r>
      <w:r w:rsidRPr="40B14879" w:rsidR="0009157F">
        <w:rPr>
          <w:rFonts w:eastAsia="Calibri" w:cs="Arial"/>
          <w:b/>
          <w:color w:val="000000" w:themeColor="text1"/>
        </w:rPr>
        <w:t xml:space="preserve">provinciaal </w:t>
      </w:r>
      <w:r w:rsidRPr="40B14879">
        <w:rPr>
          <w:rFonts w:eastAsia="Calibri" w:cs="Arial"/>
          <w:b/>
          <w:color w:val="000000" w:themeColor="text1"/>
        </w:rPr>
        <w:t>OV-netwerk,</w:t>
      </w:r>
      <w:r w:rsidRPr="40B14879">
        <w:rPr>
          <w:rFonts w:eastAsia="Calibri" w:cs="Arial"/>
          <w:color w:val="000000" w:themeColor="text1"/>
        </w:rPr>
        <w:t xml:space="preserve"> </w:t>
      </w:r>
      <w:r w:rsidRPr="40B14879">
        <w:rPr>
          <w:rFonts w:eastAsia="Calibri" w:cs="Arial"/>
          <w:b/>
          <w:color w:val="000000" w:themeColor="text1"/>
        </w:rPr>
        <w:t>regionaal fietsnetwerk</w:t>
      </w:r>
      <w:r w:rsidRPr="40B14879">
        <w:rPr>
          <w:rFonts w:eastAsia="Calibri" w:cs="Arial"/>
          <w:color w:val="000000" w:themeColor="text1"/>
        </w:rPr>
        <w:t xml:space="preserve">) voor iedereen die daarvan afhankelijk is voor het maken van reizen en vervoeren van goederen in de </w:t>
      </w:r>
      <w:r w:rsidRPr="40B14879">
        <w:rPr>
          <w:rFonts w:eastAsia="Calibri" w:cs="Arial"/>
          <w:b/>
          <w:color w:val="000000" w:themeColor="text1"/>
        </w:rPr>
        <w:t>provincie Utrecht</w:t>
      </w:r>
      <w:r w:rsidRPr="40B14879">
        <w:rPr>
          <w:rFonts w:eastAsia="Calibri" w:cs="Arial"/>
          <w:color w:val="000000" w:themeColor="text1"/>
        </w:rPr>
        <w:t xml:space="preserve">. Enerzijds door het verbeteren van de verkeersafwikkeling en doorstroming </w:t>
      </w:r>
      <w:r w:rsidRPr="40B14879" w:rsidR="00B1064D">
        <w:rPr>
          <w:rFonts w:eastAsia="Calibri" w:cs="Arial"/>
          <w:color w:val="000000" w:themeColor="text1"/>
        </w:rPr>
        <w:t>via</w:t>
      </w:r>
      <w:r w:rsidRPr="40B14879">
        <w:rPr>
          <w:rFonts w:eastAsia="Calibri" w:cs="Arial"/>
          <w:color w:val="000000" w:themeColor="text1"/>
        </w:rPr>
        <w:t xml:space="preserve"> nieuwe technieken in de verkeerslichten. Anderzijds door het stimuleren van de totstandkoming van mobiliteitsdiensten, zoals deze steeds meer door marktpartijen worden ontwikkeld. Dit doen we onder meer door de basisgegevens die nodig zijn voor deze diensten als open data aan te bieden. </w:t>
      </w:r>
    </w:p>
    <w:p w:rsidRPr="00390585" w:rsidR="00AA1DDA" w:rsidP="00AA1DDA" w:rsidRDefault="00AA1DDA" w14:paraId="03814151" w14:textId="77777777">
      <w:pPr>
        <w:rPr>
          <w:rFonts w:eastAsia="Calibri" w:cs="Arial"/>
          <w:color w:val="000000"/>
          <w:szCs w:val="18"/>
        </w:rPr>
      </w:pPr>
    </w:p>
    <w:p w:rsidRPr="00390585" w:rsidR="00AA1DDA" w:rsidP="00AA1DDA" w:rsidRDefault="00AA1DDA" w14:paraId="10B37661" w14:textId="77777777">
      <w:pPr>
        <w:rPr>
          <w:rFonts w:eastAsia="Calibri" w:cs="Arial"/>
          <w:i/>
          <w:iCs/>
          <w:color w:val="000000"/>
          <w:szCs w:val="18"/>
        </w:rPr>
      </w:pPr>
      <w:r w:rsidRPr="00390585">
        <w:rPr>
          <w:rFonts w:eastAsia="Calibri" w:cs="Arial"/>
          <w:i/>
          <w:iCs/>
          <w:color w:val="000000"/>
          <w:szCs w:val="18"/>
        </w:rPr>
        <w:t>Strategisch Assetbeheer</w:t>
      </w:r>
    </w:p>
    <w:p w:rsidRPr="00390585" w:rsidR="00AA1DDA" w:rsidP="00AA1DDA" w:rsidRDefault="00AA1DDA" w14:paraId="4FD11252" w14:textId="77777777">
      <w:pPr>
        <w:rPr>
          <w:rFonts w:eastAsia="Calibri" w:cs="Arial"/>
          <w:color w:val="000000"/>
          <w:szCs w:val="18"/>
        </w:rPr>
      </w:pPr>
      <w:r w:rsidRPr="00390585">
        <w:rPr>
          <w:rFonts w:eastAsia="Calibri" w:cs="Arial"/>
          <w:color w:val="000000"/>
          <w:szCs w:val="18"/>
        </w:rPr>
        <w:t>De toekomst zal heel andere eisen aan onze infrastructuur stellen. Trends in mobiliteit, zelfrijdende auto’s en elektrisch vervoer maken dat we ook op het gebied van infra moeten innoveren. Samen met anderen overheden, kennisinstellingen, marktpartijen en gebruikers moeten we oplossingen vinden voor de grote uitdagingen waar we voor staan. De provincie bezit belangrijke assets die aan de basis liggen van het bestaande regionale bereikbaarheidsnetwerk en de doorontwikkeling daarvan mogelijk maken.</w:t>
      </w:r>
    </w:p>
    <w:p w:rsidRPr="00AC419F" w:rsidR="00AA1DDA" w:rsidP="00AA1DDA" w:rsidRDefault="00AA1DDA" w14:paraId="22B8BEA4" w14:textId="3405E289">
      <w:pPr>
        <w:rPr>
          <w:rFonts w:eastAsia="Calibri" w:cs="Arial"/>
          <w:color w:val="000000"/>
          <w:szCs w:val="18"/>
        </w:rPr>
      </w:pPr>
      <w:r w:rsidRPr="00390585">
        <w:rPr>
          <w:rFonts w:eastAsia="Calibri" w:cs="Arial"/>
          <w:color w:val="000000"/>
          <w:szCs w:val="18"/>
        </w:rPr>
        <w:t xml:space="preserve">Voor een blijvende beschikbaarheid, veiligheid en goede doorstroming over onze kunstwerken, wegen, vaarwegen, fietspaden en </w:t>
      </w:r>
      <w:r>
        <w:rPr>
          <w:rFonts w:eastAsia="Calibri" w:cs="Arial"/>
          <w:color w:val="000000"/>
          <w:szCs w:val="18"/>
        </w:rPr>
        <w:t xml:space="preserve">OV </w:t>
      </w:r>
      <w:r w:rsidRPr="00390585">
        <w:rPr>
          <w:rFonts w:eastAsia="Calibri" w:cs="Arial"/>
          <w:color w:val="000000"/>
          <w:szCs w:val="18"/>
        </w:rPr>
        <w:t>infrastructuur is risico</w:t>
      </w:r>
      <w:r w:rsidR="00AC419F">
        <w:rPr>
          <w:rFonts w:eastAsia="Calibri" w:cs="Arial"/>
          <w:color w:val="000000"/>
          <w:szCs w:val="18"/>
        </w:rPr>
        <w:t>-</w:t>
      </w:r>
      <w:r w:rsidRPr="00390585">
        <w:rPr>
          <w:rFonts w:eastAsia="Calibri" w:cs="Arial"/>
          <w:color w:val="000000"/>
          <w:szCs w:val="18"/>
        </w:rPr>
        <w:t xml:space="preserve">gestuurd beheer en onderhoud van voldoende niveau </w:t>
      </w:r>
      <w:r w:rsidRPr="00AC419F">
        <w:rPr>
          <w:rFonts w:eastAsia="Calibri" w:cs="Arial"/>
          <w:color w:val="000000"/>
          <w:szCs w:val="18"/>
        </w:rPr>
        <w:t>essentieel. Hiermee zijn forse kosten gemoeid. Voor onze wegen en kunstwerken kiezen wij voor een door het CROW als kwaliteitsniveau B getypeerd onderhoudsniveau. Onze infrastructuur is daarmee in een redelijke conditie. Plaatselijk kan sprake zijn van veroudering, zonder dat daarmee de functie of veiligheid in het geding is. Met een hoger kwaliteitsniveau zijn fors hogere kosten gemoeid, met een lager kwaliteitsniveau is de verkeersveiligheid in geding. Bij onze vaarwegen zoeken wij afstemming mat andere vaarwegbeheerders om slimme keuzen te maken voor beheer en bediening.</w:t>
      </w:r>
    </w:p>
    <w:p w:rsidRPr="00390585" w:rsidR="00AA1DDA" w:rsidP="00AA1DDA" w:rsidRDefault="00AA1DDA" w14:paraId="24764DCE" w14:textId="07CBAA48">
      <w:pPr>
        <w:rPr>
          <w:rFonts w:eastAsia="Calibri" w:cs="Arial"/>
          <w:color w:val="000000"/>
          <w:szCs w:val="18"/>
        </w:rPr>
      </w:pPr>
      <w:r w:rsidRPr="00AC419F">
        <w:rPr>
          <w:rFonts w:eastAsia="Calibri" w:cs="Arial"/>
          <w:color w:val="000000"/>
          <w:szCs w:val="18"/>
        </w:rPr>
        <w:t>Uitgangspunt bij het beheer en onderhoud is een duurzame en veilige uitvoering van de werkzaamheden leidend tot een duurzame en klimaat adaptieve inrichting van onze (vaar)wegen.</w:t>
      </w:r>
      <w:r w:rsidR="00A045B3">
        <w:rPr>
          <w:rFonts w:eastAsia="Calibri" w:cs="Arial"/>
          <w:color w:val="000000"/>
          <w:szCs w:val="18"/>
        </w:rPr>
        <w:t xml:space="preserve"> </w:t>
      </w:r>
      <w:r w:rsidRPr="00AC419F">
        <w:rPr>
          <w:rFonts w:eastAsia="Calibri" w:cs="Arial"/>
          <w:color w:val="000000"/>
          <w:szCs w:val="18"/>
        </w:rPr>
        <w:t>Als provinciaal wegbeheerder zijn wij verantwoordelijk voor een zo goed mogelijk werkend wegsysteem waarvan veilig gebruik kan worden gemaakt. In de Omgevingsverordening zijn daarom de activiteiten die dit kunnen verstoren gereguleerd.</w:t>
      </w:r>
    </w:p>
    <w:p w:rsidRPr="00390585" w:rsidR="00AA1DDA" w:rsidP="00AA1DDA" w:rsidRDefault="00AA1DDA" w14:paraId="6993A276" w14:textId="77777777">
      <w:pPr>
        <w:rPr>
          <w:rFonts w:eastAsia="Calibri" w:cs="Arial"/>
          <w:color w:val="000000"/>
          <w:szCs w:val="18"/>
        </w:rPr>
      </w:pPr>
    </w:p>
    <w:p w:rsidRPr="00390585" w:rsidR="00AA1DDA" w:rsidP="00AA1DDA" w:rsidRDefault="00AA1DDA" w14:paraId="5FCC85C5" w14:textId="77777777">
      <w:pPr>
        <w:rPr>
          <w:rFonts w:eastAsia="Calibri" w:cs="Arial"/>
          <w:i/>
          <w:iCs/>
          <w:szCs w:val="18"/>
        </w:rPr>
      </w:pPr>
      <w:r w:rsidRPr="00390585">
        <w:rPr>
          <w:rFonts w:eastAsia="Calibri" w:cs="Arial"/>
          <w:i/>
          <w:iCs/>
          <w:szCs w:val="18"/>
        </w:rPr>
        <w:t>Veiligheid en toegankelijkheid</w:t>
      </w:r>
    </w:p>
    <w:p w:rsidRPr="00AA1DDA" w:rsidR="00AA1DDA" w:rsidP="00AA1DDA" w:rsidRDefault="00AA1DDA" w14:paraId="38F242D1" w14:textId="4DF4C4BA">
      <w:pPr>
        <w:contextualSpacing/>
        <w:rPr>
          <w:rFonts w:eastAsia="Calibri" w:cs="Arial"/>
          <w:i/>
          <w:iCs/>
          <w:szCs w:val="18"/>
        </w:rPr>
      </w:pPr>
      <w:r w:rsidRPr="00390585">
        <w:rPr>
          <w:rFonts w:eastAsia="Calibri" w:cs="Arial"/>
          <w:szCs w:val="18"/>
        </w:rPr>
        <w:t xml:space="preserve">De infrastructuur moet zo ingericht zijn dat veilig gebruik voor iedereen mogelijk is en wordt gestimuleerd. Kwetsbare doelgroepen verdienen hierin extra aandacht. Het gaat dan met name om kinderen/jongeren, ouderen en fietsers. Bij verschillende vervoerwijzen zijn er tal van belemmeringen die (potentiële) reizigers ervaren. </w:t>
      </w:r>
      <w:r w:rsidRPr="00390585">
        <w:rPr>
          <w:rFonts w:eastAsia="Calibri" w:cs="Arial"/>
          <w:bCs/>
          <w:szCs w:val="18"/>
        </w:rPr>
        <w:t xml:space="preserve">Zo zijn sommige bestemmingen op bepaalde tijdstippen, bijvoorbeeld ’s avonds, niet te bereiken, of is de openbare ruimte (straten, stoepen) niet (goed) geschikt voor bepaalde gebruikersgroepen. </w:t>
      </w:r>
      <w:r w:rsidRPr="00390585">
        <w:rPr>
          <w:rFonts w:eastAsia="Calibri" w:cs="Arial"/>
          <w:szCs w:val="18"/>
        </w:rPr>
        <w:t>Soms kunnen die barrières leiden tot vervoersarmoede. Daar waar het binnen ons vermogen ligt streven we naar optimale toegankelijkheid. Bijvoorbeeld als het gaat om de toegankelijkheid van haltes en voertuigen of bij een proef met gratis OV in de daluren voor oudere minima.</w:t>
      </w:r>
    </w:p>
    <w:p w:rsidR="00AA1DDA" w:rsidP="00AA1DDA" w:rsidRDefault="00AA1DDA" w14:paraId="40FA3008" w14:textId="77777777">
      <w:pPr>
        <w:rPr>
          <w:rFonts w:eastAsia="Calibri" w:cs="Arial"/>
          <w:szCs w:val="18"/>
        </w:rPr>
      </w:pPr>
    </w:p>
    <w:p w:rsidRPr="00C118FB" w:rsidR="00C118FB" w:rsidP="00C118FB" w:rsidRDefault="00C118FB" w14:paraId="7A786A05" w14:textId="77777777">
      <w:pPr>
        <w:rPr>
          <w:rFonts w:eastAsia="Calibri" w:cs="Arial"/>
          <w:bCs/>
          <w:szCs w:val="18"/>
        </w:rPr>
      </w:pPr>
      <w:r w:rsidRPr="00C118FB">
        <w:rPr>
          <w:rFonts w:eastAsia="Calibri" w:cs="Arial"/>
          <w:i/>
          <w:iCs/>
          <w:szCs w:val="18"/>
        </w:rPr>
        <w:t xml:space="preserve">Uitvoering </w:t>
      </w:r>
      <w:r w:rsidRPr="00C118FB">
        <w:rPr>
          <w:rFonts w:eastAsia="Calibri" w:cs="Arial"/>
          <w:bCs/>
          <w:i/>
          <w:iCs/>
          <w:szCs w:val="18"/>
        </w:rPr>
        <w:t>geven aan beleid voor</w:t>
      </w:r>
      <w:r w:rsidRPr="00C118FB">
        <w:rPr>
          <w:rFonts w:eastAsia="Calibri" w:cs="Arial"/>
          <w:i/>
          <w:iCs/>
          <w:szCs w:val="18"/>
        </w:rPr>
        <w:t xml:space="preserve"> ‘optimalisatie van netwerken wegen, OV en fiets’</w:t>
      </w:r>
    </w:p>
    <w:p w:rsidRPr="00C118FB" w:rsidR="00C118FB" w:rsidP="00C118FB" w:rsidRDefault="00C118FB" w14:paraId="7888349A" w14:textId="77777777">
      <w:pPr>
        <w:rPr>
          <w:rFonts w:eastAsia="Calibri" w:cs="Arial"/>
          <w:bCs/>
          <w:szCs w:val="18"/>
        </w:rPr>
      </w:pPr>
      <w:r w:rsidRPr="00C118FB">
        <w:rPr>
          <w:rFonts w:eastAsia="Calibri" w:cs="Arial"/>
          <w:bCs/>
          <w:szCs w:val="18"/>
        </w:rPr>
        <w:t>Vanuit de rollen stimuleren / participeren / realiseren:</w:t>
      </w:r>
    </w:p>
    <w:p w:rsidRPr="00C118FB" w:rsidR="00C118FB" w:rsidP="00C118FB" w:rsidRDefault="00C118FB" w14:paraId="1C5702A4" w14:textId="77777777">
      <w:pPr>
        <w:numPr>
          <w:ilvl w:val="0"/>
          <w:numId w:val="38"/>
        </w:numPr>
        <w:tabs>
          <w:tab w:val="num" w:pos="720"/>
        </w:tabs>
        <w:rPr>
          <w:rFonts w:eastAsia="Calibri" w:cs="Arial"/>
          <w:szCs w:val="18"/>
        </w:rPr>
      </w:pPr>
      <w:r w:rsidRPr="00C118FB">
        <w:rPr>
          <w:rFonts w:eastAsia="Calibri" w:cs="Arial"/>
          <w:szCs w:val="18"/>
        </w:rPr>
        <w:t>Beheer van provinciale assets als (vaar)wegen en verkeers- en vervoerssystemen voor goede en veilige doorstroming.</w:t>
      </w:r>
    </w:p>
    <w:p w:rsidRPr="00C118FB" w:rsidR="00C118FB" w:rsidP="00C118FB" w:rsidRDefault="00C118FB" w14:paraId="510D0972" w14:textId="77777777">
      <w:pPr>
        <w:numPr>
          <w:ilvl w:val="0"/>
          <w:numId w:val="38"/>
        </w:numPr>
        <w:tabs>
          <w:tab w:val="num" w:pos="720"/>
        </w:tabs>
        <w:rPr>
          <w:rFonts w:eastAsia="Calibri" w:cs="Arial"/>
          <w:szCs w:val="18"/>
        </w:rPr>
      </w:pPr>
      <w:r w:rsidRPr="00C118FB">
        <w:rPr>
          <w:rFonts w:eastAsia="Calibri" w:cs="Arial"/>
          <w:szCs w:val="18"/>
        </w:rPr>
        <w:t xml:space="preserve">Bij reconstructie van infrastructuur goede landschappelijke inpassing en behoud van milieunormen. </w:t>
      </w:r>
    </w:p>
    <w:p w:rsidRPr="00C118FB" w:rsidR="00C118FB" w:rsidP="00C118FB" w:rsidRDefault="00C118FB" w14:paraId="7C303945" w14:textId="77777777">
      <w:pPr>
        <w:numPr>
          <w:ilvl w:val="0"/>
          <w:numId w:val="38"/>
        </w:numPr>
        <w:tabs>
          <w:tab w:val="num" w:pos="720"/>
        </w:tabs>
        <w:rPr>
          <w:rFonts w:eastAsia="Calibri" w:cs="Arial"/>
          <w:szCs w:val="18"/>
        </w:rPr>
      </w:pPr>
      <w:r w:rsidRPr="00C118FB">
        <w:rPr>
          <w:rFonts w:eastAsia="Calibri" w:cs="Arial"/>
          <w:szCs w:val="18"/>
        </w:rPr>
        <w:t>Uitwerking in zeven thematische uitvoeringsprogramma’s onder het Mobiliteitsprogramma: (water)wegen, fiets, openbaar vervoer, goederenvervoer, smart mobility, knooppunten en verkeersveiligheid.</w:t>
      </w:r>
    </w:p>
    <w:p w:rsidRPr="00C118FB" w:rsidR="00C118FB" w:rsidP="00C118FB" w:rsidRDefault="00C118FB" w14:paraId="61120A9E" w14:textId="77777777">
      <w:pPr>
        <w:rPr>
          <w:rFonts w:eastAsia="Calibri" w:cs="Arial"/>
          <w:bCs/>
          <w:szCs w:val="18"/>
        </w:rPr>
      </w:pPr>
      <w:r w:rsidRPr="00C118FB">
        <w:rPr>
          <w:rFonts w:eastAsia="Calibri" w:cs="Arial"/>
          <w:bCs/>
          <w:szCs w:val="18"/>
        </w:rPr>
        <w:t>Vanuit de rol reguleren:</w:t>
      </w:r>
    </w:p>
    <w:p w:rsidRPr="00C118FB" w:rsidR="00C118FB" w:rsidP="00C118FB" w:rsidRDefault="00C118FB" w14:paraId="0C2E47A9" w14:textId="77777777">
      <w:pPr>
        <w:numPr>
          <w:ilvl w:val="0"/>
          <w:numId w:val="38"/>
        </w:numPr>
        <w:tabs>
          <w:tab w:val="num" w:pos="720"/>
        </w:tabs>
        <w:rPr>
          <w:rFonts w:eastAsia="Calibri" w:cs="Arial"/>
          <w:szCs w:val="18"/>
        </w:rPr>
      </w:pPr>
      <w:r w:rsidRPr="00C118FB">
        <w:rPr>
          <w:rFonts w:eastAsia="Calibri" w:cs="Arial"/>
          <w:szCs w:val="18"/>
        </w:rPr>
        <w:t>Instructieregel over instandhouding OV-netwerk bij ontwikkelingen.</w:t>
      </w:r>
    </w:p>
    <w:p w:rsidR="00C118FB" w:rsidP="00AA1DDA" w:rsidRDefault="00C118FB" w14:paraId="0640AEA3" w14:textId="77777777">
      <w:pPr>
        <w:rPr>
          <w:rFonts w:eastAsia="Calibri" w:cs="Arial"/>
          <w:szCs w:val="18"/>
        </w:rPr>
      </w:pPr>
    </w:p>
    <w:p w:rsidRPr="000513C9" w:rsidR="000513C9" w:rsidP="000513C9" w:rsidRDefault="000513C9" w14:paraId="6F76B463" w14:textId="1EB4D91E">
      <w:pPr>
        <w:pStyle w:val="Kop2"/>
        <w:rPr>
          <w:lang w:bidi="nl-NL"/>
        </w:rPr>
      </w:pPr>
      <w:bookmarkStart w:name="_Toc36733147" w:id="63"/>
      <w:r w:rsidRPr="000513C9">
        <w:rPr>
          <w:lang w:bidi="nl-NL"/>
        </w:rPr>
        <w:lastRenderedPageBreak/>
        <w:t>Levend landschap, erfgoed en cultuur</w:t>
      </w:r>
      <w:bookmarkEnd w:id="63"/>
      <w:r w:rsidRPr="000513C9">
        <w:rPr>
          <w:lang w:bidi="nl-NL"/>
        </w:rPr>
        <w:t> </w:t>
      </w:r>
    </w:p>
    <w:p w:rsidRPr="000513C9" w:rsidR="000513C9" w:rsidP="00D17AED" w:rsidRDefault="000513C9" w14:paraId="37F335AC" w14:textId="1AFA147D">
      <w:pPr>
        <w:textAlignment w:val="baseline"/>
        <w:rPr>
          <w:rFonts w:ascii="Times New Roman" w:hAnsi="Times New Roman" w:eastAsia="Times New Roman" w:cs="Times New Roman"/>
          <w:sz w:val="24"/>
          <w:szCs w:val="24"/>
          <w:lang w:eastAsia="nl-NL"/>
        </w:rPr>
      </w:pPr>
    </w:p>
    <w:p w:rsidRPr="000513C9" w:rsidR="000513C9" w:rsidP="1D9836E2" w:rsidRDefault="000513C9" w14:paraId="085EDD22" w14:textId="6A1573A7">
      <w:pPr>
        <w:textAlignment w:val="baseline"/>
        <w:rPr>
          <w:rFonts w:ascii="Times New Roman" w:hAnsi="Times New Roman" w:eastAsia="Times New Roman" w:cs="Times New Roman"/>
          <w:sz w:val="24"/>
          <w:szCs w:val="24"/>
          <w:lang w:eastAsia="nl-NL"/>
        </w:rPr>
      </w:pPr>
      <w:r w:rsidRPr="1D9836E2">
        <w:rPr>
          <w:rFonts w:eastAsia="Times New Roman" w:cs="Arial"/>
          <w:lang w:eastAsia="nl-NL"/>
        </w:rPr>
        <w:t>Een aantrekkelijke leefomgeving draagt bij aan het welzijn van mensen. Daarom zetten we in op het</w:t>
      </w:r>
      <w:r w:rsidRPr="1D9836E2" w:rsidR="10D0C723">
        <w:rPr>
          <w:rFonts w:eastAsia="Times New Roman" w:cs="Arial"/>
          <w:lang w:eastAsia="nl-NL"/>
        </w:rPr>
        <w:t xml:space="preserve"> </w:t>
      </w:r>
      <w:r w:rsidRPr="1D9836E2">
        <w:rPr>
          <w:rFonts w:eastAsia="Times New Roman" w:cs="Arial"/>
          <w:lang w:eastAsia="nl-NL"/>
        </w:rPr>
        <w:t>doorontwikkelen van onze aantrekkelijke landschappen</w:t>
      </w:r>
      <w:r w:rsidRPr="1D9836E2" w:rsidR="75F983BD">
        <w:rPr>
          <w:rFonts w:eastAsia="Times New Roman" w:cs="Arial"/>
          <w:lang w:eastAsia="nl-NL"/>
        </w:rPr>
        <w:t xml:space="preserve">, het </w:t>
      </w:r>
      <w:r w:rsidRPr="1D9836E2" w:rsidR="75F983BD">
        <w:rPr>
          <w:rFonts w:eastAsia="Arial" w:cs="Arial"/>
          <w:szCs w:val="18"/>
        </w:rPr>
        <w:t>beschermen en benutten van historisch erfgoed</w:t>
      </w:r>
      <w:r w:rsidRPr="1D9836E2">
        <w:rPr>
          <w:rFonts w:eastAsia="Times New Roman" w:cs="Arial"/>
          <w:lang w:eastAsia="nl-NL"/>
        </w:rPr>
        <w:t xml:space="preserve"> en het ondersteunen van een goed cultureel aanbod</w:t>
      </w:r>
      <w:r w:rsidRPr="1D9836E2">
        <w:rPr>
          <w:rFonts w:ascii="Times New Roman" w:hAnsi="Times New Roman" w:eastAsia="Times New Roman" w:cs="Times New Roman"/>
          <w:lang w:eastAsia="nl-NL"/>
        </w:rPr>
        <w:t>.</w:t>
      </w:r>
    </w:p>
    <w:p w:rsidR="000513C9" w:rsidP="00D17AED" w:rsidRDefault="000513C9" w14:paraId="1F103CFE" w14:textId="77777777">
      <w:pPr>
        <w:rPr>
          <w:rFonts w:eastAsia="Calibri" w:cs="Times New Roman"/>
          <w:bCs/>
          <w:noProof/>
          <w:szCs w:val="18"/>
          <w:lang w:eastAsia="nl-NL" w:bidi="nl-NL"/>
        </w:rPr>
      </w:pPr>
    </w:p>
    <w:p w:rsidRPr="00390585" w:rsidR="00D17AED" w:rsidP="00D17AED" w:rsidRDefault="00D17AED" w14:paraId="2C0F87F1" w14:textId="3C6C0419">
      <w:pPr>
        <w:rPr>
          <w:rFonts w:eastAsia="Calibri" w:cs="Arial"/>
          <w:lang w:eastAsia="nl-NL" w:bidi="nl-NL"/>
        </w:rPr>
      </w:pPr>
      <w:r w:rsidRPr="57C6D7F3">
        <w:rPr>
          <w:rFonts w:eastAsia="Calibri" w:cs="Arial"/>
          <w:lang w:eastAsia="nl-NL" w:bidi="nl-NL"/>
        </w:rPr>
        <w:t xml:space="preserve">Het Utrechtse </w:t>
      </w:r>
      <w:r w:rsidRPr="00052E47">
        <w:rPr>
          <w:rFonts w:eastAsia="Calibri" w:cs="Arial"/>
          <w:lang w:eastAsia="nl-NL" w:bidi="nl-NL"/>
        </w:rPr>
        <w:t>landschap</w:t>
      </w:r>
      <w:r w:rsidRPr="57C6D7F3">
        <w:rPr>
          <w:rFonts w:eastAsia="Calibri" w:cs="Arial"/>
          <w:lang w:eastAsia="nl-NL" w:bidi="nl-NL"/>
        </w:rPr>
        <w:t xml:space="preserve"> is mooi, verrassend en veelzijdig. De landschappelijke kwaliteiten en structuren zijn belangrijk voor het goede woon-, werk- en leefklimaat, het vestigingsklimaat en de recreatieve aantrekkelijkheid van de provincie. </w:t>
      </w:r>
      <w:r w:rsidRPr="57C6D7F3">
        <w:rPr>
          <w:rFonts w:eastAsia="Times New Roman" w:cs="Arial"/>
          <w:lang w:eastAsia="nl-NL"/>
        </w:rPr>
        <w:t xml:space="preserve">Landschappelijke kwaliteit is een belangrijk onderdeel van een gezonde leefomgeving. </w:t>
      </w:r>
      <w:r w:rsidRPr="57C6D7F3">
        <w:rPr>
          <w:rFonts w:eastAsia="Calibri" w:cs="Arial"/>
          <w:lang w:eastAsia="nl-NL" w:bidi="nl-NL"/>
        </w:rPr>
        <w:t xml:space="preserve">De diversiteit aan Utrechtse landschappen is groot: de extreme openheid van Eemland of de Lopikerwaard, een open plek midden in het bos van de Utrechtse Heuvelrug en de overgang van de historische Grebbeberg naar het robuuste rivierenlandschap van Nederrijn en Lek. </w:t>
      </w:r>
    </w:p>
    <w:p w:rsidRPr="00390585" w:rsidR="00D17AED" w:rsidP="00D17AED" w:rsidRDefault="00D17AED" w14:paraId="6ADEE684" w14:textId="77777777">
      <w:pPr>
        <w:rPr>
          <w:rFonts w:eastAsia="Calibri" w:cs="Arial"/>
          <w:bCs/>
          <w:noProof/>
          <w:szCs w:val="18"/>
          <w:lang w:eastAsia="nl-NL" w:bidi="nl-NL"/>
        </w:rPr>
      </w:pPr>
      <w:r w:rsidRPr="00390585">
        <w:rPr>
          <w:rFonts w:eastAsia="Calibri" w:cs="Arial"/>
          <w:bCs/>
          <w:noProof/>
          <w:szCs w:val="18"/>
          <w:lang w:eastAsia="nl-NL" w:bidi="nl-NL"/>
        </w:rPr>
        <w:t>Onze provincie kent vijf karakteristieke landschappen met de volgende kernkwaliteiten:</w:t>
      </w:r>
    </w:p>
    <w:p w:rsidRPr="00390585" w:rsidR="00D17AED" w:rsidP="00D17AED" w:rsidRDefault="00D17AED" w14:paraId="043E381D" w14:textId="77777777">
      <w:pPr>
        <w:numPr>
          <w:ilvl w:val="0"/>
          <w:numId w:val="11"/>
        </w:numPr>
        <w:shd w:val="clear" w:color="auto" w:fill="FFFFFF"/>
        <w:spacing w:after="200" w:line="276" w:lineRule="auto"/>
        <w:contextualSpacing/>
        <w:rPr>
          <w:rFonts w:eastAsia="Times New Roman" w:cs="Arial"/>
          <w:szCs w:val="18"/>
          <w:lang w:eastAsia="nl-NL"/>
        </w:rPr>
      </w:pPr>
      <w:r w:rsidRPr="00390585">
        <w:rPr>
          <w:rFonts w:eastAsia="Times New Roman" w:cs="Arial"/>
          <w:b/>
          <w:bCs/>
          <w:szCs w:val="18"/>
          <w:lang w:eastAsia="nl-NL"/>
        </w:rPr>
        <w:t>Landschap Eemland</w:t>
      </w:r>
      <w:r w:rsidRPr="00390585">
        <w:rPr>
          <w:rFonts w:eastAsia="Times New Roman" w:cs="Arial"/>
          <w:szCs w:val="18"/>
          <w:lang w:eastAsia="nl-NL"/>
        </w:rPr>
        <w:t>: extreme openheid, slagenverkaveling, veenweidekarakter, historie van de Zuiderzee, de hierin gelegen Grebbelinie en overgangsgebieden (bij Eemnes, Soest en Amersfoort).</w:t>
      </w:r>
    </w:p>
    <w:p w:rsidRPr="00390585" w:rsidR="00D17AED" w:rsidP="00D17AED" w:rsidRDefault="00D17AED" w14:paraId="61FB6236" w14:textId="77777777">
      <w:pPr>
        <w:numPr>
          <w:ilvl w:val="0"/>
          <w:numId w:val="11"/>
        </w:numPr>
        <w:shd w:val="clear" w:color="auto" w:fill="FFFFFF"/>
        <w:spacing w:after="200" w:line="276" w:lineRule="auto"/>
        <w:contextualSpacing/>
        <w:rPr>
          <w:rFonts w:eastAsia="Times New Roman" w:cs="Arial"/>
          <w:szCs w:val="18"/>
          <w:lang w:eastAsia="nl-NL"/>
        </w:rPr>
      </w:pPr>
      <w:r w:rsidRPr="00390585">
        <w:rPr>
          <w:rFonts w:eastAsia="Times New Roman" w:cs="Arial"/>
          <w:b/>
          <w:bCs/>
          <w:szCs w:val="18"/>
          <w:lang w:eastAsia="nl-NL"/>
        </w:rPr>
        <w:t>Landschap Gelderse Vallei</w:t>
      </w:r>
      <w:r w:rsidRPr="00390585">
        <w:rPr>
          <w:rFonts w:eastAsia="Times New Roman" w:cs="Arial"/>
          <w:szCs w:val="18"/>
          <w:lang w:eastAsia="nl-NL"/>
        </w:rPr>
        <w:t>: rijk gevarieerde kleinschaligheid, stelsel van beken, griften en kanalen, de hierin gelegen Grebbelinie en overgang van Vallei naar stuwwal (luwe Flank).</w:t>
      </w:r>
    </w:p>
    <w:p w:rsidRPr="00390585" w:rsidR="00D17AED" w:rsidP="00D17AED" w:rsidRDefault="00D17AED" w14:paraId="03F39BDF" w14:textId="77777777">
      <w:pPr>
        <w:numPr>
          <w:ilvl w:val="0"/>
          <w:numId w:val="11"/>
        </w:numPr>
        <w:shd w:val="clear" w:color="auto" w:fill="FFFFFF"/>
        <w:spacing w:after="200" w:line="276" w:lineRule="auto"/>
        <w:contextualSpacing/>
        <w:rPr>
          <w:rFonts w:eastAsia="Times New Roman" w:cs="Arial"/>
          <w:szCs w:val="18"/>
          <w:lang w:eastAsia="nl-NL"/>
        </w:rPr>
      </w:pPr>
      <w:r w:rsidRPr="00390585">
        <w:rPr>
          <w:rFonts w:eastAsia="Times New Roman" w:cs="Arial"/>
          <w:b/>
          <w:bCs/>
          <w:szCs w:val="18"/>
          <w:lang w:eastAsia="nl-NL"/>
        </w:rPr>
        <w:t>Landschap Groene Hart</w:t>
      </w:r>
      <w:r w:rsidRPr="00390585">
        <w:rPr>
          <w:rFonts w:eastAsia="Times New Roman" w:cs="Arial"/>
          <w:szCs w:val="18"/>
          <w:lang w:eastAsia="nl-NL"/>
        </w:rPr>
        <w:t>: openheid, (veen)weidekarakter (incl. strokenverkaveling, lintbebouwing, etc.), landschappelijke diversiteit en rust &amp; stilte.</w:t>
      </w:r>
    </w:p>
    <w:p w:rsidRPr="00390585" w:rsidR="00D17AED" w:rsidP="00D17AED" w:rsidRDefault="00D17AED" w14:paraId="33AF5CDB" w14:textId="77777777">
      <w:pPr>
        <w:numPr>
          <w:ilvl w:val="0"/>
          <w:numId w:val="11"/>
        </w:numPr>
        <w:shd w:val="clear" w:color="auto" w:fill="FFFFFF"/>
        <w:spacing w:after="200" w:line="276" w:lineRule="auto"/>
        <w:contextualSpacing/>
        <w:rPr>
          <w:rFonts w:eastAsia="Times New Roman" w:cs="Arial"/>
          <w:szCs w:val="18"/>
          <w:lang w:eastAsia="nl-NL"/>
        </w:rPr>
      </w:pPr>
      <w:r w:rsidRPr="00390585">
        <w:rPr>
          <w:rFonts w:eastAsia="Times New Roman" w:cs="Arial"/>
          <w:b/>
          <w:bCs/>
          <w:szCs w:val="18"/>
          <w:lang w:eastAsia="nl-NL"/>
        </w:rPr>
        <w:t>Landschap Rivierengebied</w:t>
      </w:r>
      <w:r w:rsidRPr="00390585">
        <w:rPr>
          <w:rFonts w:eastAsia="Times New Roman" w:cs="Arial"/>
          <w:szCs w:val="18"/>
          <w:lang w:eastAsia="nl-NL"/>
        </w:rPr>
        <w:t>: schaalcontrast van zeer open naar besloten, samenhangend stelsel van rivier - uiterwaard - oeverwal – kom, samenhangend stelsel van hoge stuwwal - flank - kwelzone - oeverwal – rivier en de Kromme Rijn als vesting en vestiging.</w:t>
      </w:r>
    </w:p>
    <w:p w:rsidRPr="00390585" w:rsidR="00D17AED" w:rsidP="00D17AED" w:rsidRDefault="00D17AED" w14:paraId="698A02CA" w14:textId="77777777">
      <w:pPr>
        <w:numPr>
          <w:ilvl w:val="0"/>
          <w:numId w:val="11"/>
        </w:numPr>
        <w:shd w:val="clear" w:color="auto" w:fill="FFFFFF"/>
        <w:spacing w:after="200" w:line="276" w:lineRule="auto"/>
        <w:contextualSpacing/>
        <w:rPr>
          <w:rFonts w:eastAsia="Times New Roman" w:cs="Arial"/>
          <w:szCs w:val="18"/>
          <w:lang w:eastAsia="nl-NL"/>
        </w:rPr>
      </w:pPr>
      <w:r w:rsidRPr="00390585">
        <w:rPr>
          <w:rFonts w:eastAsia="Times New Roman" w:cs="Arial"/>
          <w:b/>
          <w:bCs/>
          <w:szCs w:val="18"/>
          <w:lang w:eastAsia="nl-NL"/>
        </w:rPr>
        <w:t>Landschap Utrechtse Heuvelrug</w:t>
      </w:r>
      <w:r w:rsidRPr="00390585">
        <w:rPr>
          <w:rFonts w:eastAsia="Times New Roman" w:cs="Arial"/>
          <w:szCs w:val="18"/>
          <w:lang w:eastAsia="nl-NL"/>
        </w:rPr>
        <w:t>: robuuste eenheid, reliëfbeleving en extreme historische gelaagdheid.</w:t>
      </w:r>
    </w:p>
    <w:p w:rsidRPr="00390585" w:rsidR="00D17AED" w:rsidP="00D17AED" w:rsidRDefault="00D17AED" w14:paraId="6E99F94A" w14:textId="77777777">
      <w:pPr>
        <w:shd w:val="clear" w:color="auto" w:fill="FFFFFF"/>
        <w:rPr>
          <w:rFonts w:eastAsia="Times New Roman" w:cs="Arial"/>
          <w:szCs w:val="18"/>
          <w:lang w:eastAsia="nl-NL"/>
        </w:rPr>
      </w:pPr>
      <w:r w:rsidRPr="00390585">
        <w:rPr>
          <w:rFonts w:eastAsia="Times New Roman" w:cs="Arial"/>
          <w:szCs w:val="18"/>
          <w:lang w:eastAsia="nl-NL"/>
        </w:rPr>
        <w:t xml:space="preserve">De kernkwaliteiten hebben in de verschillende deelgebieden van de vijf landschappen verschillende accenten. </w:t>
      </w:r>
    </w:p>
    <w:p w:rsidRPr="00390585" w:rsidR="00D17AED" w:rsidP="57C6D7F3" w:rsidRDefault="00D17AED" w14:paraId="23FD7A08" w14:textId="40B73ABF">
      <w:pPr>
        <w:shd w:val="clear" w:color="auto" w:fill="FFFFFF" w:themeFill="background1"/>
        <w:rPr>
          <w:rFonts w:eastAsia="Times New Roman" w:cs="Arial"/>
          <w:lang w:eastAsia="nl-NL"/>
        </w:rPr>
      </w:pPr>
      <w:r w:rsidRPr="57C6D7F3">
        <w:rPr>
          <w:rFonts w:eastAsia="Times New Roman" w:cs="Arial"/>
          <w:lang w:eastAsia="nl-NL"/>
        </w:rPr>
        <w:t xml:space="preserve">De Nieuwe Hollandse Waterlinie en de Stelling van Amsterdam liggen over één of meer van deze landschappen heen en maken gebruik van hun kenmerkende structuren. Ze worden in paragraaf </w:t>
      </w:r>
      <w:r w:rsidRPr="57C6D7F3" w:rsidR="5E1C059F">
        <w:rPr>
          <w:rFonts w:eastAsia="Times New Roman" w:cs="Arial"/>
          <w:lang w:eastAsia="nl-NL"/>
        </w:rPr>
        <w:t xml:space="preserve">4.6.2 </w:t>
      </w:r>
      <w:r w:rsidRPr="57C6D7F3">
        <w:rPr>
          <w:rFonts w:eastAsia="Times New Roman" w:cs="Arial"/>
          <w:lang w:eastAsia="nl-NL"/>
        </w:rPr>
        <w:t>bij het militair erfgoed beschreven.</w:t>
      </w:r>
    </w:p>
    <w:p w:rsidRPr="00390585" w:rsidR="00D17AED" w:rsidP="00D17AED" w:rsidRDefault="00D17AED" w14:paraId="4E3F38FB" w14:textId="77777777">
      <w:pPr>
        <w:shd w:val="clear" w:color="auto" w:fill="FFFFFF"/>
        <w:rPr>
          <w:rFonts w:eastAsia="Times New Roman" w:cs="Arial"/>
          <w:szCs w:val="18"/>
          <w:lang w:eastAsia="nl-NL"/>
        </w:rPr>
      </w:pPr>
    </w:p>
    <w:p w:rsidRPr="00390585" w:rsidR="00D17AED" w:rsidP="00D17AED" w:rsidRDefault="00D17AED" w14:paraId="6A79D83D" w14:textId="77777777">
      <w:pPr>
        <w:rPr>
          <w:rFonts w:eastAsia="Calibri" w:cs="Arial"/>
          <w:szCs w:val="18"/>
        </w:rPr>
      </w:pPr>
      <w:r w:rsidRPr="00390585">
        <w:rPr>
          <w:rFonts w:eastAsia="Calibri" w:cs="Arial"/>
          <w:bCs/>
          <w:noProof/>
          <w:szCs w:val="18"/>
          <w:lang w:eastAsia="nl-NL" w:bidi="nl-NL"/>
        </w:rPr>
        <w:t xml:space="preserve">Door de landschappen heen liggen </w:t>
      </w:r>
      <w:r w:rsidRPr="004F2DBB">
        <w:rPr>
          <w:rFonts w:eastAsia="Calibri" w:cs="Arial"/>
          <w:b/>
          <w:noProof/>
          <w:szCs w:val="18"/>
          <w:lang w:eastAsia="nl-NL" w:bidi="nl-NL"/>
        </w:rPr>
        <w:t>aardkundige waarden</w:t>
      </w:r>
      <w:r w:rsidRPr="00390585">
        <w:rPr>
          <w:rFonts w:eastAsia="Calibri" w:cs="Arial"/>
          <w:bCs/>
          <w:noProof/>
          <w:szCs w:val="18"/>
          <w:lang w:eastAsia="nl-NL" w:bidi="nl-NL"/>
        </w:rPr>
        <w:t xml:space="preserve">. Deze vormen het structurerende reliëf in het Utrechtse landschap. De bodem van de provincie Utrecht is ontstaan in een periode van vele tienduizenden jaren. Landijs, de wind, rivieren en de zee hebben het landschap gevormd. </w:t>
      </w:r>
      <w:r w:rsidRPr="00390585">
        <w:rPr>
          <w:rFonts w:eastAsia="Calibri" w:cs="Arial"/>
          <w:szCs w:val="18"/>
        </w:rPr>
        <w:t xml:space="preserve">Aardkundige waarden zijn plekken waar sporen hiervan nog zichtbaar zijn in het reliëf en/of in de bodem. Soms zijn de processen die de aardkundige waarden hebben gevormd nog actief, bijvoorbeeld bij stuif- en rivierduinen. </w:t>
      </w:r>
    </w:p>
    <w:p w:rsidRPr="00390585" w:rsidR="00D17AED" w:rsidP="00D17AED" w:rsidRDefault="00D17AED" w14:paraId="5F697AF1" w14:textId="063D773C">
      <w:pPr>
        <w:rPr>
          <w:rFonts w:eastAsia="Calibri" w:cs="Arial"/>
          <w:color w:val="000000"/>
        </w:rPr>
      </w:pPr>
      <w:r w:rsidRPr="57C6D7F3">
        <w:rPr>
          <w:rFonts w:eastAsia="Calibri" w:cs="Arial"/>
          <w:lang w:bidi="nl-NL"/>
        </w:rPr>
        <w:t xml:space="preserve">De aardkundige waarden zijn soms zeer opvallend en vertellen duidelijk het verhaal van het ontstaan van onze provincie. </w:t>
      </w:r>
      <w:r w:rsidRPr="57C6D7F3">
        <w:rPr>
          <w:rFonts w:eastAsia="Calibri" w:cs="Arial"/>
        </w:rPr>
        <w:t xml:space="preserve">Deze aardkundige waarden heeft de provincie benoemd tot aardkundige monumenten. Voorbeelden hiervan zijn de Grebbeberg en de Westbroekse Zodden. De aardkundige monumenten vervullen een recreatieve rol. Meer informatie over de aardkundige monumenten kan gevonden worden via: </w:t>
      </w:r>
      <w:hyperlink r:id="rId20">
        <w:r w:rsidR="005C09B9">
          <w:rPr>
            <w:rFonts w:eastAsia="Calibri" w:cs="Arial"/>
            <w:color w:val="0563C1"/>
            <w:szCs w:val="18"/>
            <w:u w:val="single"/>
          </w:rPr>
          <w:t>aardkundige monumenten</w:t>
        </w:r>
      </w:hyperlink>
      <w:r w:rsidR="00F507ED">
        <w:rPr>
          <w:rFonts w:eastAsia="Calibri" w:cs="Arial"/>
          <w:color w:val="000000" w:themeColor="text1"/>
        </w:rPr>
        <w:t>.</w:t>
      </w:r>
    </w:p>
    <w:p w:rsidRPr="00390585" w:rsidR="00D17AED" w:rsidP="00D17AED" w:rsidRDefault="00D17AED" w14:paraId="6C9E6722" w14:textId="77777777">
      <w:pPr>
        <w:shd w:val="clear" w:color="auto" w:fill="FFFFFF"/>
        <w:rPr>
          <w:rFonts w:eastAsia="Times New Roman" w:cs="Arial"/>
          <w:b/>
          <w:bCs/>
          <w:szCs w:val="18"/>
          <w:lang w:eastAsia="nl-NL"/>
        </w:rPr>
      </w:pPr>
    </w:p>
    <w:p w:rsidRPr="00390585" w:rsidR="00D17AED" w:rsidP="00D17AED" w:rsidRDefault="00D17AED" w14:paraId="13E77FA9" w14:textId="77777777">
      <w:pPr>
        <w:shd w:val="clear" w:color="auto" w:fill="FFFFFF"/>
        <w:rPr>
          <w:rFonts w:eastAsia="Times New Roman" w:cs="Arial"/>
          <w:b/>
          <w:bCs/>
          <w:szCs w:val="18"/>
          <w:lang w:eastAsia="nl-NL"/>
        </w:rPr>
      </w:pPr>
      <w:r w:rsidRPr="00390585">
        <w:rPr>
          <w:rFonts w:eastAsia="Calibri" w:cs="Arial"/>
          <w:color w:val="000000"/>
          <w:szCs w:val="18"/>
        </w:rPr>
        <w:t xml:space="preserve">De </w:t>
      </w:r>
      <w:r w:rsidRPr="004F2DBB">
        <w:rPr>
          <w:rFonts w:eastAsia="Calibri" w:cs="Arial"/>
          <w:b/>
          <w:bCs/>
          <w:color w:val="000000"/>
          <w:szCs w:val="18"/>
        </w:rPr>
        <w:t xml:space="preserve">kernrandzone </w:t>
      </w:r>
      <w:r w:rsidRPr="00390585">
        <w:rPr>
          <w:rFonts w:eastAsia="Calibri" w:cs="Arial"/>
          <w:color w:val="000000"/>
          <w:szCs w:val="18"/>
        </w:rPr>
        <w:t>is het gedeelte van het landschap en het landelijk gebied dat direct aansluit aan de rode contour. Deze zone om de Utrechtse kernen is van grote waarde voor de leefbaarheid van de kern als uitloopgebied en door de hier aanwezige stedelijke functies.</w:t>
      </w:r>
    </w:p>
    <w:p w:rsidR="00D17AED" w:rsidP="00E74BEF" w:rsidRDefault="00D17AED" w14:paraId="63B76EB2" w14:textId="77777777">
      <w:pPr>
        <w:rPr>
          <w:rFonts w:eastAsia="Calibri" w:cs="Times New Roman"/>
          <w:bCs/>
          <w:noProof/>
          <w:szCs w:val="18"/>
          <w:lang w:eastAsia="nl-NL" w:bidi="nl-NL"/>
        </w:rPr>
      </w:pPr>
    </w:p>
    <w:p w:rsidRPr="00D17AED" w:rsidR="00D17AED" w:rsidP="00D17AED" w:rsidRDefault="00D17AED" w14:paraId="54E954A2" w14:textId="77777777">
      <w:pPr>
        <w:rPr>
          <w:rFonts w:eastAsia="Calibri" w:cs="Times New Roman"/>
          <w:bCs/>
          <w:noProof/>
          <w:szCs w:val="18"/>
          <w:lang w:eastAsia="nl-NL" w:bidi="nl-NL"/>
        </w:rPr>
      </w:pPr>
      <w:r w:rsidRPr="00D17AED">
        <w:rPr>
          <w:rFonts w:eastAsia="Calibri" w:cs="Times New Roman"/>
          <w:bCs/>
          <w:noProof/>
          <w:szCs w:val="18"/>
          <w:lang w:eastAsia="nl-NL" w:bidi="nl-NL"/>
        </w:rPr>
        <w:t xml:space="preserve">Cultuur en erfgoed geven de provincie identiteit en maken haar mooier. De vele monumenten, historische kernen en waardevolle cultuurlandschappen maken Utrecht tot een hoog gewaardeerde provincie om in te wonen, te werken en te recreëren. Dit wordt versterkt door een kwalitatief sterk, gevarieerd en goed bereikbaar cultureel aanbod. </w:t>
      </w:r>
    </w:p>
    <w:p w:rsidRPr="00D17AED" w:rsidR="00D17AED" w:rsidP="00D17AED" w:rsidRDefault="00D17AED" w14:paraId="16609C4D" w14:textId="77777777">
      <w:pPr>
        <w:rPr>
          <w:rFonts w:eastAsia="Calibri" w:cs="Times New Roman"/>
          <w:bCs/>
          <w:noProof/>
          <w:szCs w:val="18"/>
          <w:lang w:eastAsia="nl-NL" w:bidi="nl-NL"/>
        </w:rPr>
      </w:pPr>
    </w:p>
    <w:p w:rsidRPr="00D17AED" w:rsidR="00D17AED" w:rsidP="00D17AED" w:rsidRDefault="00D17AED" w14:paraId="1358FA76" w14:textId="77777777">
      <w:pPr>
        <w:rPr>
          <w:rFonts w:eastAsia="Calibri" w:cs="Times New Roman"/>
          <w:bCs/>
          <w:noProof/>
          <w:szCs w:val="18"/>
          <w:lang w:eastAsia="nl-NL" w:bidi="nl-NL"/>
        </w:rPr>
      </w:pPr>
      <w:r w:rsidRPr="00D17AED">
        <w:rPr>
          <w:rFonts w:eastAsia="Calibri" w:cs="Times New Roman"/>
          <w:bCs/>
          <w:noProof/>
          <w:szCs w:val="18"/>
          <w:lang w:eastAsia="nl-NL" w:bidi="nl-NL"/>
        </w:rPr>
        <w:t xml:space="preserve">De provincie Utrecht is rijk aan </w:t>
      </w:r>
      <w:r w:rsidRPr="00D17AED">
        <w:rPr>
          <w:rFonts w:eastAsia="Calibri" w:cs="Times New Roman"/>
          <w:b/>
          <w:noProof/>
          <w:szCs w:val="18"/>
          <w:lang w:eastAsia="nl-NL" w:bidi="nl-NL"/>
        </w:rPr>
        <w:t>historische buitenplaatsen</w:t>
      </w:r>
      <w:r w:rsidRPr="00D17AED">
        <w:rPr>
          <w:rFonts w:eastAsia="Calibri" w:cs="Times New Roman"/>
          <w:bCs/>
          <w:noProof/>
          <w:szCs w:val="18"/>
          <w:lang w:eastAsia="nl-NL" w:bidi="nl-NL"/>
        </w:rPr>
        <w:t>, vaak bij elkaar gelegen in zones met specifieke kenmerken. Het meest bekend zijn de gordels langs de Vecht en de Stichtse Lustwarande, maar ook elders komen concentraties voor. De cultuurhistorische waarden liggen vooral in de samenhang van parkstructuren, gebouwen en zichtlijnen.</w:t>
      </w:r>
    </w:p>
    <w:p w:rsidRPr="00D17AED" w:rsidR="00D17AED" w:rsidP="00D17AED" w:rsidRDefault="00D17AED" w14:paraId="578D3517" w14:textId="77777777">
      <w:pPr>
        <w:rPr>
          <w:rFonts w:eastAsia="Calibri" w:cs="Times New Roman"/>
          <w:bCs/>
          <w:noProof/>
          <w:szCs w:val="18"/>
          <w:lang w:eastAsia="nl-NL" w:bidi="nl-NL"/>
        </w:rPr>
      </w:pPr>
    </w:p>
    <w:p w:rsidRPr="00D17AED" w:rsidR="00D17AED" w:rsidP="00D17AED" w:rsidRDefault="00D17AED" w14:paraId="5F3AA459" w14:textId="77777777">
      <w:pPr>
        <w:rPr>
          <w:rFonts w:eastAsia="Calibri" w:cs="Times New Roman"/>
          <w:bCs/>
          <w:noProof/>
          <w:szCs w:val="18"/>
          <w:lang w:eastAsia="nl-NL" w:bidi="nl-NL"/>
        </w:rPr>
      </w:pPr>
      <w:r w:rsidRPr="00D17AED">
        <w:rPr>
          <w:rFonts w:eastAsia="Calibri" w:cs="Times New Roman"/>
          <w:bCs/>
          <w:noProof/>
          <w:szCs w:val="18"/>
          <w:lang w:eastAsia="nl-NL" w:bidi="nl-NL"/>
        </w:rPr>
        <w:t xml:space="preserve">Door de provincie Utrecht lopen vier grote voormalige waterlinies die wij aanmerken als </w:t>
      </w:r>
      <w:r w:rsidRPr="00D17AED">
        <w:rPr>
          <w:rFonts w:eastAsia="Calibri" w:cs="Times New Roman"/>
          <w:b/>
          <w:noProof/>
          <w:szCs w:val="18"/>
          <w:lang w:eastAsia="nl-NL" w:bidi="nl-NL"/>
        </w:rPr>
        <w:t>militair erfgoed</w:t>
      </w:r>
      <w:r w:rsidRPr="00D17AED">
        <w:rPr>
          <w:rFonts w:eastAsia="Calibri" w:cs="Times New Roman"/>
          <w:bCs/>
          <w:noProof/>
          <w:szCs w:val="18"/>
          <w:lang w:eastAsia="nl-NL" w:bidi="nl-NL"/>
        </w:rPr>
        <w:t>: de Nieuwe Hollandse Waterlinie, de Stelling van Amsterdam, de Grebbelinie en de Oude Hollandse Waterlinie.</w:t>
      </w:r>
    </w:p>
    <w:p w:rsidRPr="00D17AED" w:rsidR="00D17AED" w:rsidP="00D17AED" w:rsidRDefault="00D17AED" w14:paraId="67BFC0DF" w14:textId="77777777">
      <w:pPr>
        <w:rPr>
          <w:rFonts w:eastAsia="Calibri" w:cs="Times New Roman"/>
          <w:bCs/>
          <w:noProof/>
          <w:szCs w:val="18"/>
          <w:lang w:eastAsia="nl-NL" w:bidi="nl-NL"/>
        </w:rPr>
      </w:pPr>
      <w:r w:rsidRPr="00D17AED">
        <w:rPr>
          <w:rFonts w:eastAsia="Calibri" w:cs="Times New Roman"/>
          <w:bCs/>
          <w:noProof/>
          <w:szCs w:val="18"/>
          <w:lang w:eastAsia="nl-NL" w:bidi="nl-NL"/>
        </w:rPr>
        <w:lastRenderedPageBreak/>
        <w:t>De Nieuwe Hollandse Waterlinie is voorgedragen als UNESCO Werelderfgoed, als uitbreiding van de Stelling van Amsterdam. Voor deze linies en voor de Grebbelinie zijn de cultuurhistorische waarden gelegen in het samenhangende systeem van het strategische landschap, het watermanagement en de militaire werken, de openheid en het groene en overwegend rustige karakter. De waarde van de Oude Hollandse Waterlinie ligt in het snoer van vestingsteden en in enkele militaire werken in het landschap. Ook Park Vliegbasis Soesterberg en omgeving merken wij aan als militair erfgoed. Daar ligt de kwaliteit in de historische militaire structuren en elementen, en in de vele overblijfselen uit de Koude Oorlog.</w:t>
      </w:r>
    </w:p>
    <w:p w:rsidRPr="00D17AED" w:rsidR="00D17AED" w:rsidP="00D17AED" w:rsidRDefault="00D17AED" w14:paraId="42572359" w14:textId="77777777">
      <w:pPr>
        <w:rPr>
          <w:rFonts w:eastAsia="Calibri" w:cs="Times New Roman"/>
          <w:bCs/>
          <w:noProof/>
          <w:szCs w:val="18"/>
          <w:lang w:eastAsia="nl-NL" w:bidi="nl-NL"/>
        </w:rPr>
      </w:pPr>
    </w:p>
    <w:p w:rsidRPr="00D17AED" w:rsidR="00D17AED" w:rsidP="00D17AED" w:rsidRDefault="00D17AED" w14:paraId="23F3DC3C" w14:textId="77777777">
      <w:pPr>
        <w:rPr>
          <w:rFonts w:eastAsia="Calibri" w:cs="Times New Roman"/>
          <w:bCs/>
          <w:noProof/>
          <w:szCs w:val="18"/>
          <w:lang w:eastAsia="nl-NL" w:bidi="nl-NL"/>
        </w:rPr>
      </w:pPr>
      <w:r w:rsidRPr="00D17AED">
        <w:rPr>
          <w:rFonts w:eastAsia="Calibri" w:cs="Times New Roman"/>
          <w:bCs/>
          <w:noProof/>
          <w:szCs w:val="18"/>
          <w:lang w:eastAsia="nl-NL" w:bidi="nl-NL"/>
        </w:rPr>
        <w:t xml:space="preserve">Diverse gebieden in het Groene Hart hebben we aangewezen als bijzonder </w:t>
      </w:r>
      <w:r w:rsidRPr="00D17AED">
        <w:rPr>
          <w:rFonts w:eastAsia="Calibri" w:cs="Times New Roman"/>
          <w:b/>
          <w:noProof/>
          <w:szCs w:val="18"/>
          <w:lang w:eastAsia="nl-NL" w:bidi="nl-NL"/>
        </w:rPr>
        <w:t>agrarisch cultuurlandschap</w:t>
      </w:r>
      <w:r w:rsidRPr="00D17AED">
        <w:rPr>
          <w:rFonts w:eastAsia="Calibri" w:cs="Times New Roman"/>
          <w:bCs/>
          <w:noProof/>
          <w:szCs w:val="18"/>
          <w:lang w:eastAsia="nl-NL" w:bidi="nl-NL"/>
        </w:rPr>
        <w:t>. De cultuurhistorische waarden liggen vooral in de aanwezige ontginningsstructuur, de boerderijlinten en het waterbeheersingssysteem.</w:t>
      </w:r>
    </w:p>
    <w:p w:rsidRPr="00D17AED" w:rsidR="00D17AED" w:rsidP="00D17AED" w:rsidRDefault="00D17AED" w14:paraId="5D54A789" w14:textId="77777777">
      <w:pPr>
        <w:rPr>
          <w:rFonts w:eastAsia="Calibri" w:cs="Times New Roman"/>
          <w:bCs/>
          <w:noProof/>
          <w:szCs w:val="18"/>
          <w:lang w:eastAsia="nl-NL" w:bidi="nl-NL"/>
        </w:rPr>
      </w:pPr>
    </w:p>
    <w:p w:rsidRPr="00D17AED" w:rsidR="00D17AED" w:rsidP="00D17AED" w:rsidRDefault="00D17AED" w14:paraId="13AC2663" w14:textId="7EC4EAFA">
      <w:pPr>
        <w:rPr>
          <w:rFonts w:eastAsia="Calibri" w:cs="Times New Roman"/>
          <w:lang w:eastAsia="nl-NL" w:bidi="nl-NL"/>
        </w:rPr>
      </w:pPr>
      <w:r w:rsidRPr="57C6D7F3">
        <w:rPr>
          <w:rFonts w:eastAsia="Calibri" w:cs="Times New Roman"/>
          <w:lang w:eastAsia="nl-NL" w:bidi="nl-NL"/>
        </w:rPr>
        <w:t xml:space="preserve">Binnen het </w:t>
      </w:r>
      <w:r w:rsidRPr="57C6D7F3">
        <w:rPr>
          <w:rFonts w:eastAsia="Calibri" w:cs="Times New Roman"/>
          <w:b/>
          <w:lang w:eastAsia="nl-NL" w:bidi="nl-NL"/>
        </w:rPr>
        <w:t>archeologisch erfgoed</w:t>
      </w:r>
      <w:r w:rsidRPr="57C6D7F3">
        <w:rPr>
          <w:rFonts w:eastAsia="Calibri" w:cs="Times New Roman"/>
          <w:lang w:eastAsia="nl-NL" w:bidi="nl-NL"/>
        </w:rPr>
        <w:t xml:space="preserve"> leggen wij onze focus op drie belangrijke gebieden: de Neder-Germaanse Limes, de Utrechtse Heuvelrug (met een stapeling van cultuurhistorische kwaliteiten uit verschillende periodes) en Dorestad (Wijk bij Duurstede). Het archeologisch erfgoed van de Neder-Germaanse Limes is genomineerd voor de UNESCO Werelderfgoedlijst. De cultuurhistorische waarden liggen vooral in de samenhang tussen de verschillende archeologische structuren, elementen en het landschap. Voor de Limes is ook het lineaire karakter van belang.</w:t>
      </w:r>
    </w:p>
    <w:p w:rsidRPr="00D17AED" w:rsidR="00D17AED" w:rsidP="00D17AED" w:rsidRDefault="00D17AED" w14:paraId="4E4961DB" w14:textId="77777777">
      <w:pPr>
        <w:rPr>
          <w:rFonts w:eastAsia="Calibri" w:cs="Times New Roman"/>
          <w:bCs/>
          <w:noProof/>
          <w:szCs w:val="18"/>
          <w:lang w:eastAsia="nl-NL" w:bidi="nl-NL"/>
        </w:rPr>
      </w:pPr>
    </w:p>
    <w:p w:rsidRPr="00D17AED" w:rsidR="00D17AED" w:rsidP="00D17AED" w:rsidRDefault="00D17AED" w14:paraId="703BE9BE" w14:textId="77777777">
      <w:pPr>
        <w:rPr>
          <w:rFonts w:eastAsia="Calibri" w:cs="Times New Roman"/>
          <w:bCs/>
          <w:noProof/>
          <w:szCs w:val="18"/>
          <w:lang w:eastAsia="nl-NL" w:bidi="nl-NL"/>
        </w:rPr>
      </w:pPr>
      <w:r w:rsidRPr="00D17AED">
        <w:rPr>
          <w:rFonts w:eastAsia="Calibri" w:cs="Times New Roman"/>
          <w:bCs/>
          <w:noProof/>
          <w:szCs w:val="18"/>
          <w:lang w:eastAsia="nl-NL" w:bidi="nl-NL"/>
        </w:rPr>
        <w:t xml:space="preserve">Van oudsher heeft de </w:t>
      </w:r>
      <w:r w:rsidRPr="00D17AED">
        <w:rPr>
          <w:rFonts w:eastAsia="Calibri" w:cs="Times New Roman"/>
          <w:b/>
          <w:noProof/>
          <w:szCs w:val="18"/>
          <w:lang w:eastAsia="nl-NL" w:bidi="nl-NL"/>
        </w:rPr>
        <w:t>historische infrastructuur</w:t>
      </w:r>
      <w:r w:rsidRPr="00D17AED">
        <w:rPr>
          <w:rFonts w:eastAsia="Calibri" w:cs="Times New Roman"/>
          <w:bCs/>
          <w:noProof/>
          <w:szCs w:val="18"/>
          <w:lang w:eastAsia="nl-NL" w:bidi="nl-NL"/>
        </w:rPr>
        <w:t xml:space="preserve"> grote invloed gehad op de ontwikkeling van de provincie. Wij hechten bijzondere waarde aan drie iconische routes: de Wegh der Weegen (tussen De Bilt en Amersfoort), de Route Impériale (Napoleonroute van Amsterdam naar Parijs) en de Via Regia (route van Utrecht naar Keulen). De cultuurhistorische waarden liggen vooral in het tracé en in de bijbehorende historische elementen.</w:t>
      </w:r>
    </w:p>
    <w:p w:rsidRPr="00D17AED" w:rsidR="00D17AED" w:rsidP="00D17AED" w:rsidRDefault="00D17AED" w14:paraId="45832066" w14:textId="77777777">
      <w:pPr>
        <w:rPr>
          <w:rFonts w:eastAsia="Calibri" w:cs="Times New Roman"/>
          <w:bCs/>
          <w:noProof/>
          <w:szCs w:val="18"/>
          <w:lang w:eastAsia="nl-NL" w:bidi="nl-NL"/>
        </w:rPr>
      </w:pPr>
    </w:p>
    <w:p w:rsidRPr="00D17AED" w:rsidR="00D17AED" w:rsidP="00D17AED" w:rsidRDefault="00D17AED" w14:paraId="527EC4FE" w14:textId="77777777">
      <w:pPr>
        <w:rPr>
          <w:rFonts w:eastAsia="Calibri" w:cs="Times New Roman"/>
          <w:bCs/>
          <w:noProof/>
          <w:szCs w:val="18"/>
          <w:lang w:eastAsia="nl-NL" w:bidi="nl-NL"/>
        </w:rPr>
      </w:pPr>
      <w:r w:rsidRPr="00D17AED">
        <w:rPr>
          <w:rFonts w:eastAsia="Calibri" w:cs="Times New Roman"/>
          <w:bCs/>
          <w:noProof/>
          <w:szCs w:val="18"/>
          <w:lang w:eastAsia="nl-NL" w:bidi="nl-NL"/>
        </w:rPr>
        <w:t xml:space="preserve">De culturele voorzieningen in de provincie Utrecht zijn laagdrempelig, sterk en zeer divers, onder andere door een relatief jonge bevolking, bruisende steden en hoogwaardige creatieve opleidingen. Dankzij het netwerk van bibliotheekvoorzieningen en het aanbod van cultuureducatie via het onderwijs heeft iedereen de mogelijkheid te participeren. Dit draagt bij aan de totstandkoming van een inclusieve samenleving. Een grote dichtheid aan musea en gerenommeerde festivals versterkt de aantrekkelijkheid van de provincie voor bewoners en toeristen. De creatieve sector beschikt bovendien over verbeeldingskracht en ontwerpkwaliteit en levert daarmee een bijdrage aan oplossingen voor complexe maatschappelijke vraagstukken.  </w:t>
      </w:r>
    </w:p>
    <w:p w:rsidRPr="00390585" w:rsidR="00D17AED" w:rsidP="00E74BEF" w:rsidRDefault="00D17AED" w14:paraId="217E1CD0" w14:textId="77777777">
      <w:pPr>
        <w:rPr>
          <w:rFonts w:eastAsia="Calibri" w:cs="Times New Roman"/>
          <w:bCs/>
          <w:noProof/>
          <w:szCs w:val="18"/>
          <w:lang w:eastAsia="nl-NL" w:bidi="nl-NL"/>
        </w:rPr>
      </w:pPr>
    </w:p>
    <w:p w:rsidRPr="00390585" w:rsidR="0088365D" w:rsidP="0073592B" w:rsidRDefault="0088365D" w14:paraId="7C32922B" w14:textId="77777777">
      <w:pPr>
        <w:pStyle w:val="Kop2"/>
        <w:numPr>
          <w:ilvl w:val="2"/>
          <w:numId w:val="6"/>
        </w:numPr>
        <w:rPr>
          <w:rStyle w:val="normaltextrun1"/>
          <w:rFonts w:cs="Arial"/>
        </w:rPr>
      </w:pPr>
      <w:bookmarkStart w:name="_Toc36733148" w:id="64"/>
      <w:r w:rsidRPr="00390585">
        <w:rPr>
          <w:rStyle w:val="normaltextrun1"/>
          <w:rFonts w:cs="Arial"/>
        </w:rPr>
        <w:t>Aantrekkelijke landschappen</w:t>
      </w:r>
      <w:bookmarkEnd w:id="64"/>
    </w:p>
    <w:p w:rsidRPr="00390585" w:rsidR="000E1A00" w:rsidP="000E1A00" w:rsidRDefault="000E1A00" w14:paraId="79739BF5" w14:textId="77777777">
      <w:pPr>
        <w:shd w:val="clear" w:color="auto" w:fill="FFFFFF"/>
        <w:rPr>
          <w:rFonts w:eastAsia="Times New Roman" w:cs="Arial"/>
          <w:b/>
          <w:bCs/>
          <w:szCs w:val="18"/>
          <w:lang w:eastAsia="nl-NL"/>
        </w:rPr>
      </w:pPr>
    </w:p>
    <w:p w:rsidRPr="00D17AED" w:rsidR="000E1A00" w:rsidP="0042050A" w:rsidRDefault="000E1A00" w14:paraId="63330D53" w14:textId="77777777">
      <w:pPr>
        <w:rPr>
          <w:i/>
          <w:iCs/>
          <w:lang w:eastAsia="nl-NL"/>
        </w:rPr>
      </w:pPr>
      <w:r w:rsidRPr="00D17AED">
        <w:rPr>
          <w:i/>
          <w:iCs/>
          <w:lang w:eastAsia="nl-NL"/>
        </w:rPr>
        <w:t>Ambities</w:t>
      </w:r>
    </w:p>
    <w:p w:rsidRPr="00390585" w:rsidR="000E1A00" w:rsidP="0073592B" w:rsidRDefault="000E1A00" w14:paraId="389304CA" w14:textId="77777777">
      <w:pPr>
        <w:numPr>
          <w:ilvl w:val="0"/>
          <w:numId w:val="10"/>
        </w:numPr>
        <w:shd w:val="clear" w:color="auto" w:fill="FFFFFF"/>
        <w:spacing w:after="200" w:line="276" w:lineRule="auto"/>
        <w:contextualSpacing/>
        <w:rPr>
          <w:rFonts w:eastAsia="Times New Roman" w:cs="Arial"/>
          <w:bCs/>
          <w:szCs w:val="18"/>
          <w:lang w:eastAsia="nl-NL"/>
        </w:rPr>
      </w:pPr>
      <w:r w:rsidRPr="00D17AED">
        <w:rPr>
          <w:rFonts w:eastAsia="Times New Roman" w:cs="Arial"/>
          <w:bCs/>
          <w:szCs w:val="18"/>
          <w:u w:val="single"/>
          <w:lang w:eastAsia="nl-NL"/>
        </w:rPr>
        <w:t>2050</w:t>
      </w:r>
      <w:r w:rsidRPr="00390585">
        <w:rPr>
          <w:rFonts w:eastAsia="Times New Roman" w:cs="Arial"/>
          <w:bCs/>
          <w:szCs w:val="18"/>
          <w:lang w:eastAsia="nl-NL"/>
        </w:rPr>
        <w:t xml:space="preserve">: Bij ontwikkelingen is voortgebouwd op de kernkwaliteiten van onze karakteristieke landschappen. Aardkundige waarden zijn zichtbaar in het landschap.  </w:t>
      </w:r>
    </w:p>
    <w:p w:rsidRPr="00390585" w:rsidR="000E1A00" w:rsidP="0073592B" w:rsidRDefault="000E1A00" w14:paraId="7B2B98D7" w14:textId="77777777">
      <w:pPr>
        <w:numPr>
          <w:ilvl w:val="0"/>
          <w:numId w:val="10"/>
        </w:numPr>
        <w:shd w:val="clear" w:color="auto" w:fill="FFFFFF"/>
        <w:spacing w:after="200" w:line="276" w:lineRule="auto"/>
        <w:contextualSpacing/>
        <w:rPr>
          <w:rFonts w:eastAsia="Times New Roman" w:cs="Arial"/>
          <w:bCs/>
          <w:iCs/>
          <w:szCs w:val="18"/>
          <w:lang w:eastAsia="nl-NL"/>
        </w:rPr>
      </w:pPr>
      <w:r w:rsidRPr="00D17AED">
        <w:rPr>
          <w:rFonts w:eastAsia="Times New Roman" w:cs="Arial"/>
          <w:bCs/>
          <w:iCs/>
          <w:szCs w:val="18"/>
          <w:u w:val="single"/>
          <w:lang w:eastAsia="nl-NL"/>
        </w:rPr>
        <w:t>2030</w:t>
      </w:r>
      <w:r w:rsidRPr="00390585">
        <w:rPr>
          <w:rFonts w:eastAsia="Times New Roman" w:cs="Arial"/>
          <w:bCs/>
          <w:iCs/>
          <w:szCs w:val="18"/>
          <w:lang w:eastAsia="nl-NL"/>
        </w:rPr>
        <w:t xml:space="preserve">: Bestaande en nieuwe aardkundige monumenten vertellen het </w:t>
      </w:r>
      <w:r w:rsidRPr="00390585">
        <w:rPr>
          <w:rFonts w:eastAsia="Calibri" w:cs="Arial"/>
          <w:bCs/>
          <w:szCs w:val="18"/>
        </w:rPr>
        <w:t>verhaal van het aardkundig erfgoed en dragen bij aan de recreatieve beleving van het landschap.</w:t>
      </w:r>
    </w:p>
    <w:p w:rsidRPr="00390585" w:rsidR="000E1A00" w:rsidP="0073592B" w:rsidRDefault="000E1A00" w14:paraId="529359AE" w14:textId="77777777">
      <w:pPr>
        <w:numPr>
          <w:ilvl w:val="0"/>
          <w:numId w:val="10"/>
        </w:numPr>
        <w:shd w:val="clear" w:color="auto" w:fill="FFFFFF"/>
        <w:spacing w:after="200" w:line="276" w:lineRule="auto"/>
        <w:contextualSpacing/>
        <w:rPr>
          <w:rFonts w:eastAsia="Times New Roman" w:cs="Arial"/>
          <w:bCs/>
          <w:iCs/>
          <w:szCs w:val="18"/>
          <w:lang w:eastAsia="nl-NL"/>
        </w:rPr>
      </w:pPr>
      <w:r w:rsidRPr="00D17AED">
        <w:rPr>
          <w:rFonts w:eastAsia="Calibri" w:cs="Arial"/>
          <w:bCs/>
          <w:szCs w:val="18"/>
          <w:u w:val="single"/>
        </w:rPr>
        <w:t>2030</w:t>
      </w:r>
      <w:r w:rsidRPr="00390585">
        <w:rPr>
          <w:rFonts w:eastAsia="Calibri" w:cs="Arial"/>
          <w:bCs/>
          <w:szCs w:val="18"/>
        </w:rPr>
        <w:t>: Alle gemeenten hebben initiatieven ontplooid die ten goede komen aan de kernrandzone.</w:t>
      </w:r>
    </w:p>
    <w:p w:rsidRPr="00C162FB" w:rsidR="000E1A00" w:rsidP="000E1A00" w:rsidRDefault="00C162FB" w14:paraId="79E43F80" w14:textId="300195ED">
      <w:pPr>
        <w:shd w:val="clear" w:color="auto" w:fill="FFFFFF"/>
        <w:rPr>
          <w:rFonts w:eastAsia="Times New Roman" w:cs="Arial"/>
          <w:szCs w:val="18"/>
          <w:lang w:eastAsia="nl-NL"/>
        </w:rPr>
      </w:pPr>
      <w:r w:rsidRPr="00C162FB">
        <w:rPr>
          <w:rFonts w:eastAsia="Times New Roman" w:cs="Arial"/>
          <w:bCs/>
          <w:iCs/>
          <w:szCs w:val="18"/>
          <w:lang w:eastAsia="nl-NL"/>
        </w:rPr>
        <w:t xml:space="preserve">Hierna is het beleid weergegeven waarmee we deze ambities willen bereiken. </w:t>
      </w:r>
      <w:r w:rsidRPr="00872FF8" w:rsidR="00872FF8">
        <w:rPr>
          <w:rFonts w:eastAsia="Times New Roman" w:cs="Arial"/>
          <w:bCs/>
          <w:iCs/>
          <w:szCs w:val="18"/>
          <w:lang w:eastAsia="nl-NL"/>
        </w:rPr>
        <w:t>De vetgedrukte woorden in de tekst zijn weergegeven op themakaart 14.</w:t>
      </w:r>
    </w:p>
    <w:p w:rsidRPr="00C162FB" w:rsidR="00C162FB" w:rsidP="000E1A00" w:rsidRDefault="00C162FB" w14:paraId="1B481659" w14:textId="77777777">
      <w:pPr>
        <w:shd w:val="clear" w:color="auto" w:fill="FFFFFF"/>
        <w:rPr>
          <w:rFonts w:eastAsia="Times New Roman" w:cs="Arial"/>
          <w:bCs/>
          <w:iCs/>
          <w:szCs w:val="18"/>
          <w:lang w:eastAsia="nl-NL"/>
        </w:rPr>
      </w:pPr>
    </w:p>
    <w:p w:rsidRPr="00390585" w:rsidR="000E1A00" w:rsidP="0042050A" w:rsidRDefault="000E1A00" w14:paraId="7228F1CC" w14:textId="77777777">
      <w:pPr>
        <w:rPr>
          <w:i/>
          <w:iCs/>
          <w:lang w:eastAsia="nl-NL"/>
        </w:rPr>
      </w:pPr>
      <w:r w:rsidRPr="00390585">
        <w:rPr>
          <w:i/>
          <w:iCs/>
          <w:lang w:eastAsia="nl-NL"/>
        </w:rPr>
        <w:t>Aantrekkelijke landschappen</w:t>
      </w:r>
    </w:p>
    <w:p w:rsidRPr="00390585" w:rsidR="000E1A00" w:rsidP="000E1A00" w:rsidRDefault="000E1A00" w14:paraId="27D106F6" w14:textId="77777777">
      <w:pPr>
        <w:shd w:val="clear" w:color="auto" w:fill="FFFFFF"/>
        <w:rPr>
          <w:rFonts w:eastAsia="Times New Roman" w:cs="Arial"/>
          <w:szCs w:val="18"/>
          <w:lang w:eastAsia="nl-NL"/>
        </w:rPr>
      </w:pPr>
      <w:r w:rsidRPr="00390585">
        <w:rPr>
          <w:rFonts w:eastAsia="Times New Roman" w:cs="Arial"/>
          <w:szCs w:val="18"/>
          <w:lang w:eastAsia="nl-NL"/>
        </w:rPr>
        <w:t>Elk Utrechts landschap heeft zijn eigen kwaliteiten die mede richting geven aan de daarin gelegen en omliggende functies en hun ontwikkelingsmogelijkheden. Daarom willen wij op de kernkwaliteiten van de verschillende landschappen voortbouwen en deze doorontwikkelen in onze provincie. Een landschap is geen statisch plaatje; landschap is altijd in ontwikkeling en elk landschap heeft ruimte voor een vorm van dynamiek. Maar wel op zo’n manier dat de landschapskwaliteit wordt doorontwikkeld en beter beleefbaar wordt, onder andere met behulp van creatieve verbeeldingskracht. In het werken met landschapskwaliteit gaan we uit van een samenspel tussen het beeld (wat zie je), functies (wat gebeurt er) en robuuste structuren (samenhang, relaties).</w:t>
      </w:r>
    </w:p>
    <w:p w:rsidRPr="00390585" w:rsidR="000E1A00" w:rsidP="000E1A00" w:rsidRDefault="000E1A00" w14:paraId="1904DBEB" w14:textId="77777777">
      <w:pPr>
        <w:shd w:val="clear" w:color="auto" w:fill="FFFFFF"/>
        <w:rPr>
          <w:rFonts w:eastAsia="Times New Roman" w:cs="Arial"/>
          <w:szCs w:val="18"/>
          <w:lang w:eastAsia="nl-NL"/>
        </w:rPr>
      </w:pPr>
      <w:r w:rsidRPr="00390585">
        <w:rPr>
          <w:rFonts w:eastAsia="Times New Roman" w:cs="Arial"/>
          <w:szCs w:val="18"/>
          <w:lang w:eastAsia="nl-NL"/>
        </w:rPr>
        <w:br/>
      </w:r>
      <w:r w:rsidRPr="00390585">
        <w:rPr>
          <w:rFonts w:eastAsia="Times New Roman" w:cs="Arial"/>
          <w:szCs w:val="18"/>
          <w:lang w:eastAsia="nl-NL"/>
        </w:rPr>
        <w:t xml:space="preserve">Voor elke ontwikkeling in het landelijk gebied moet aansluiting gevonden worden bij de kernkwaliteiten van het landschap. Voor de open landschappen gelden andere principes dan voor de meer gesloten landschappen. </w:t>
      </w:r>
      <w:r w:rsidRPr="00390585">
        <w:rPr>
          <w:rFonts w:eastAsia="Times New Roman" w:cs="Arial"/>
          <w:szCs w:val="18"/>
          <w:lang w:eastAsia="nl-NL"/>
        </w:rPr>
        <w:lastRenderedPageBreak/>
        <w:t>Landschappen vragen om bebouwing die qua maat en schaal passen bij de kernen die in het landelijk gebied gelegen zijn.</w:t>
      </w:r>
      <w:r w:rsidRPr="00390585">
        <w:rPr>
          <w:rFonts w:eastAsia="Times New Roman" w:cs="Arial"/>
          <w:szCs w:val="18"/>
          <w:lang w:eastAsia="nl-NL"/>
        </w:rPr>
        <w:br/>
      </w:r>
    </w:p>
    <w:p w:rsidRPr="00390585" w:rsidR="000E1A00" w:rsidP="000E1A00" w:rsidRDefault="000E1A00" w14:paraId="39545A0C" w14:textId="6C0B94AC">
      <w:pPr>
        <w:shd w:val="clear" w:color="auto" w:fill="FFFFFF"/>
        <w:rPr>
          <w:rFonts w:eastAsia="Times New Roman" w:cs="Arial"/>
          <w:szCs w:val="18"/>
          <w:lang w:eastAsia="nl-NL"/>
        </w:rPr>
      </w:pPr>
      <w:r w:rsidRPr="00390585">
        <w:rPr>
          <w:rFonts w:eastAsia="Times New Roman" w:cs="Arial"/>
          <w:szCs w:val="18"/>
          <w:lang w:eastAsia="nl-NL"/>
        </w:rPr>
        <w:t>Voor de vijf karakteristieke Utrechtse landschappen willen we de kernkwaliteiten doorontwikkelen.</w:t>
      </w:r>
    </w:p>
    <w:p w:rsidRPr="00390585" w:rsidR="000E1A00" w:rsidP="000E1A00" w:rsidRDefault="000E1A00" w14:paraId="740F447D" w14:textId="157F90A9">
      <w:pPr>
        <w:shd w:val="clear" w:color="auto" w:fill="FFFFFF"/>
        <w:rPr>
          <w:rFonts w:eastAsia="Times New Roman" w:cs="Arial"/>
          <w:szCs w:val="18"/>
          <w:lang w:eastAsia="nl-NL"/>
        </w:rPr>
      </w:pPr>
      <w:r w:rsidRPr="00390585">
        <w:rPr>
          <w:rFonts w:eastAsia="Times New Roman" w:cs="Arial"/>
          <w:szCs w:val="18"/>
          <w:lang w:eastAsia="nl-NL"/>
        </w:rPr>
        <w:t>In de Kwaliteitsgids voor de Utrechtse Landschappen (</w:t>
      </w:r>
      <w:hyperlink w:history="1" r:id="rId21">
        <w:r w:rsidRPr="00DC36EA" w:rsidR="007C1BAB">
          <w:rPr>
            <w:rStyle w:val="Hyperlink"/>
            <w:rFonts w:eastAsia="Calibri" w:cs="Arial"/>
            <w:szCs w:val="18"/>
          </w:rPr>
          <w:t>www.provincie-utrecht.nl/kwaliteitsgids</w:t>
        </w:r>
      </w:hyperlink>
      <w:r w:rsidRPr="00390585">
        <w:rPr>
          <w:rFonts w:eastAsia="Calibri" w:cs="Arial"/>
          <w:szCs w:val="18"/>
        </w:rPr>
        <w:t>)</w:t>
      </w:r>
      <w:r w:rsidRPr="00390585">
        <w:rPr>
          <w:rFonts w:eastAsia="Times New Roman" w:cs="Arial"/>
          <w:szCs w:val="18"/>
          <w:lang w:eastAsia="nl-NL"/>
        </w:rPr>
        <w:t xml:space="preserve"> hebben we de </w:t>
      </w:r>
      <w:r w:rsidRPr="00357454">
        <w:rPr>
          <w:rFonts w:eastAsia="Times New Roman" w:cs="Arial"/>
          <w:szCs w:val="18"/>
          <w:lang w:eastAsia="nl-NL"/>
        </w:rPr>
        <w:t xml:space="preserve">kernkwaliteiten uitgebreid beschreven en handvatten opgenomen voor het omgaan met de kernkwaliteiten. </w:t>
      </w:r>
      <w:r w:rsidRPr="00357454">
        <w:rPr>
          <w:rFonts w:eastAsia="Calibri" w:cs="Arial"/>
          <w:bCs/>
          <w:noProof/>
          <w:szCs w:val="18"/>
          <w:lang w:eastAsia="nl-NL"/>
        </w:rPr>
        <w:t xml:space="preserve">Op de kaart Kernkwaliteiten van het landschap geven wij aan welke </w:t>
      </w:r>
      <w:r w:rsidRPr="00357454" w:rsidR="00513EA5">
        <w:rPr>
          <w:rFonts w:eastAsia="Calibri" w:cs="Arial"/>
          <w:bCs/>
          <w:noProof/>
          <w:szCs w:val="18"/>
          <w:lang w:eastAsia="nl-NL"/>
        </w:rPr>
        <w:t xml:space="preserve">essentiële </w:t>
      </w:r>
      <w:r w:rsidRPr="00357454">
        <w:rPr>
          <w:rFonts w:eastAsia="Calibri" w:cs="Arial"/>
          <w:bCs/>
          <w:noProof/>
          <w:szCs w:val="18"/>
          <w:lang w:eastAsia="nl-NL"/>
        </w:rPr>
        <w:t>structuren in het landschap wij belangrijk</w:t>
      </w:r>
      <w:r w:rsidRPr="00390585">
        <w:rPr>
          <w:rFonts w:eastAsia="Calibri" w:cs="Arial"/>
          <w:bCs/>
          <w:noProof/>
          <w:szCs w:val="18"/>
          <w:lang w:eastAsia="nl-NL"/>
        </w:rPr>
        <w:t xml:space="preserve"> vinden om nieuwe ontwikkelingen goed in te passen, zoals de grootschalige realisatie van duurzame energiebronnen en het tegengaan van bodemdaling. </w:t>
      </w:r>
      <w:r w:rsidRPr="00390585">
        <w:rPr>
          <w:rFonts w:eastAsia="Times New Roman" w:cs="Arial"/>
          <w:szCs w:val="18"/>
          <w:lang w:eastAsia="nl-NL"/>
        </w:rPr>
        <w:t xml:space="preserve">Wij vragen gemeenten en initiatiefnemers bij ontwikkelingen hiervan gebruik te maken. </w:t>
      </w:r>
    </w:p>
    <w:p w:rsidRPr="00390585" w:rsidR="000E1A00" w:rsidP="000E1A00" w:rsidRDefault="000E1A00" w14:paraId="08C37037" w14:textId="77777777">
      <w:pPr>
        <w:shd w:val="clear" w:color="auto" w:fill="FFFFFF"/>
        <w:rPr>
          <w:rFonts w:eastAsia="Times New Roman" w:cs="Arial"/>
          <w:szCs w:val="18"/>
          <w:lang w:eastAsia="nl-NL"/>
        </w:rPr>
      </w:pPr>
    </w:p>
    <w:p w:rsidRPr="00390585" w:rsidR="000E1A00" w:rsidP="000E1A00" w:rsidRDefault="000E1A00" w14:paraId="4CB4AABF" w14:textId="7A2EB3E8">
      <w:pPr>
        <w:shd w:val="clear" w:color="auto" w:fill="FFFFFF"/>
        <w:rPr>
          <w:rFonts w:eastAsia="Times New Roman" w:cs="Arial"/>
          <w:szCs w:val="18"/>
          <w:lang w:eastAsia="nl-NL"/>
        </w:rPr>
      </w:pPr>
      <w:r w:rsidRPr="00357454">
        <w:rPr>
          <w:rFonts w:eastAsia="Times New Roman" w:cs="Arial"/>
          <w:szCs w:val="18"/>
          <w:lang w:eastAsia="nl-NL"/>
        </w:rPr>
        <w:t xml:space="preserve">Wij werken in verschillende samenwerkingsverbanden met andere partijen aan de kwaliteit van onze landschappen, zoals </w:t>
      </w:r>
      <w:r w:rsidRPr="00357454" w:rsidR="004740FA">
        <w:rPr>
          <w:rFonts w:eastAsia="Times New Roman" w:cs="Arial"/>
          <w:szCs w:val="18"/>
          <w:lang w:eastAsia="nl-NL"/>
        </w:rPr>
        <w:t xml:space="preserve">het Bestuurlijk Platform </w:t>
      </w:r>
      <w:r w:rsidRPr="00357454">
        <w:rPr>
          <w:rFonts w:eastAsia="Times New Roman" w:cs="Arial"/>
          <w:szCs w:val="18"/>
          <w:lang w:eastAsia="nl-NL"/>
        </w:rPr>
        <w:t>Groene Hart</w:t>
      </w:r>
      <w:r w:rsidRPr="00357454" w:rsidR="007661E3">
        <w:rPr>
          <w:rFonts w:eastAsia="Times New Roman" w:cs="Arial"/>
          <w:szCs w:val="18"/>
          <w:lang w:eastAsia="nl-NL"/>
        </w:rPr>
        <w:t>, het programma Hart van de Heuvelrug</w:t>
      </w:r>
      <w:r w:rsidRPr="00357454">
        <w:rPr>
          <w:rFonts w:eastAsia="Times New Roman" w:cs="Arial"/>
          <w:szCs w:val="18"/>
          <w:lang w:eastAsia="nl-NL"/>
        </w:rPr>
        <w:t xml:space="preserve"> en in het Nationaal Park Utrechtse Heuvelrug. De resultaten van deze samenwerkingen zijn op verschillende plaatsen in</w:t>
      </w:r>
      <w:r w:rsidRPr="00390585">
        <w:rPr>
          <w:rFonts w:eastAsia="Times New Roman" w:cs="Arial"/>
          <w:szCs w:val="18"/>
          <w:lang w:eastAsia="nl-NL"/>
        </w:rPr>
        <w:t xml:space="preserve"> deze visie terug te vinden, zoals bij de thema’s recreatie en natuur.</w:t>
      </w:r>
    </w:p>
    <w:p w:rsidRPr="00390585" w:rsidR="000E1A00" w:rsidP="000E1A00" w:rsidRDefault="000E1A00" w14:paraId="4A074724" w14:textId="77777777">
      <w:pPr>
        <w:shd w:val="clear" w:color="auto" w:fill="FFFFFF"/>
        <w:rPr>
          <w:rFonts w:eastAsia="Times New Roman" w:cs="Arial"/>
          <w:szCs w:val="18"/>
          <w:lang w:eastAsia="nl-NL"/>
        </w:rPr>
      </w:pPr>
    </w:p>
    <w:p w:rsidRPr="00390585" w:rsidR="000E1A00" w:rsidP="0042050A" w:rsidRDefault="000E1A00" w14:paraId="1440FD2F" w14:textId="77777777">
      <w:pPr>
        <w:rPr>
          <w:i/>
          <w:iCs/>
          <w:lang w:eastAsia="nl-NL"/>
        </w:rPr>
      </w:pPr>
      <w:r w:rsidRPr="00390585">
        <w:rPr>
          <w:i/>
          <w:iCs/>
          <w:lang w:eastAsia="nl-NL"/>
        </w:rPr>
        <w:t>Aardkundige waarden en monumenten</w:t>
      </w:r>
    </w:p>
    <w:p w:rsidRPr="00390585" w:rsidR="000E1A00" w:rsidP="000E1A00" w:rsidRDefault="000E1A00" w14:paraId="1C3DA408" w14:textId="77777777">
      <w:pPr>
        <w:rPr>
          <w:rFonts w:eastAsia="Times New Roman" w:cs="Arial"/>
          <w:szCs w:val="18"/>
          <w:lang w:eastAsia="nl-NL"/>
        </w:rPr>
      </w:pPr>
      <w:r w:rsidRPr="00390585">
        <w:rPr>
          <w:rFonts w:eastAsia="Times New Roman" w:cs="Arial"/>
          <w:szCs w:val="18"/>
          <w:lang w:eastAsia="nl-NL"/>
        </w:rPr>
        <w:t xml:space="preserve">De provincie beschermt de </w:t>
      </w:r>
      <w:r w:rsidRPr="00390585">
        <w:rPr>
          <w:rFonts w:eastAsia="Times New Roman" w:cs="Arial"/>
          <w:b/>
          <w:bCs/>
          <w:szCs w:val="18"/>
          <w:lang w:eastAsia="nl-NL"/>
        </w:rPr>
        <w:t>aardkundige waarden</w:t>
      </w:r>
      <w:r w:rsidRPr="00390585">
        <w:rPr>
          <w:rFonts w:eastAsia="Times New Roman" w:cs="Arial"/>
          <w:szCs w:val="18"/>
          <w:lang w:eastAsia="nl-NL"/>
        </w:rPr>
        <w:t>. Als een voorgestelde ingreep botst met de aardkundige waarden in een gebied, is een gedegen afweging tussen de ingreep en het behoud van de aardkundige waarde(n) nodig. Hierbij moet rekening gehouden worden met de bescherming van het natuurlijk reliëf, de bodemopbouw en eventuele actieve landschapsvormende processen.</w:t>
      </w:r>
    </w:p>
    <w:p w:rsidRPr="00390585" w:rsidR="000E1A00" w:rsidP="000E1A00" w:rsidRDefault="000E1A00" w14:paraId="03CA83FA" w14:textId="77777777">
      <w:pPr>
        <w:rPr>
          <w:rFonts w:eastAsia="Times New Roman" w:cs="Arial"/>
          <w:szCs w:val="18"/>
          <w:lang w:eastAsia="nl-NL"/>
        </w:rPr>
      </w:pPr>
    </w:p>
    <w:p w:rsidRPr="00357454" w:rsidR="000E1A00" w:rsidP="000E1A00" w:rsidRDefault="000E1A00" w14:paraId="0B35C2B9" w14:textId="77777777">
      <w:pPr>
        <w:rPr>
          <w:rFonts w:eastAsia="Calibri" w:cs="Arial"/>
          <w:bCs/>
          <w:noProof/>
          <w:szCs w:val="18"/>
          <w:lang w:eastAsia="nl-NL" w:bidi="nl-NL"/>
        </w:rPr>
      </w:pPr>
      <w:r w:rsidRPr="00390585">
        <w:rPr>
          <w:rFonts w:eastAsia="Calibri" w:cs="Arial"/>
          <w:bCs/>
          <w:noProof/>
          <w:szCs w:val="18"/>
          <w:lang w:eastAsia="nl-NL" w:bidi="nl-NL"/>
        </w:rPr>
        <w:t xml:space="preserve">Wat betreft de aardkundige monumenten zetten wij ons waar mogelijk in om de recreatieve en educatieve rol ervan te versterken. Om het verhaal van het onstaan van de provincie nog completer te maken, worden nieuwe </w:t>
      </w:r>
      <w:r w:rsidRPr="00357454">
        <w:rPr>
          <w:rFonts w:eastAsia="Calibri" w:cs="Arial"/>
          <w:bCs/>
          <w:noProof/>
          <w:szCs w:val="18"/>
          <w:lang w:eastAsia="nl-NL" w:bidi="nl-NL"/>
        </w:rPr>
        <w:t>aardkundige monumenten benoemd.</w:t>
      </w:r>
    </w:p>
    <w:p w:rsidRPr="00FF643C" w:rsidR="00FF643C" w:rsidP="00FF643C" w:rsidRDefault="00FF643C" w14:paraId="68B1B1A2" w14:textId="77777777">
      <w:pPr>
        <w:rPr>
          <w:rFonts w:eastAsia="Calibri" w:cs="Times New Roman"/>
          <w:lang w:eastAsia="nl-NL"/>
        </w:rPr>
      </w:pPr>
      <w:r w:rsidRPr="00357454">
        <w:rPr>
          <w:rFonts w:eastAsia="Calibri" w:cs="Times New Roman"/>
          <w:lang w:eastAsia="nl-NL"/>
        </w:rPr>
        <w:t>De provincie waardeert de inspanningen van het burgerinitiatief om te komen tot een UNESCO Global Geopark dat de Heuvelrug en de waterrijke gebieden aan weerszijden omvat.</w:t>
      </w:r>
      <w:r w:rsidRPr="00FF643C">
        <w:rPr>
          <w:rFonts w:eastAsia="Calibri" w:cs="Times New Roman"/>
          <w:lang w:eastAsia="nl-NL"/>
        </w:rPr>
        <w:t> </w:t>
      </w:r>
    </w:p>
    <w:p w:rsidRPr="00390585" w:rsidR="0042050A" w:rsidP="000E1A00" w:rsidRDefault="0042050A" w14:paraId="79D0D752" w14:textId="77777777">
      <w:pPr>
        <w:rPr>
          <w:rFonts w:eastAsia="Calibri" w:cs="Times New Roman"/>
          <w:lang w:eastAsia="nl-NL"/>
        </w:rPr>
      </w:pPr>
    </w:p>
    <w:p w:rsidRPr="00390585" w:rsidR="000E1A00" w:rsidP="0042050A" w:rsidRDefault="000E1A00" w14:paraId="35AC4978" w14:textId="77777777">
      <w:pPr>
        <w:rPr>
          <w:i/>
          <w:iCs/>
        </w:rPr>
      </w:pPr>
      <w:r w:rsidRPr="00390585">
        <w:rPr>
          <w:i/>
          <w:iCs/>
        </w:rPr>
        <w:t>Kernrandzone</w:t>
      </w:r>
    </w:p>
    <w:p w:rsidRPr="00390585" w:rsidR="000E1A00" w:rsidP="000E1A00" w:rsidRDefault="000E1A00" w14:paraId="2D8B55F0" w14:textId="77777777">
      <w:pPr>
        <w:rPr>
          <w:rFonts w:eastAsia="Calibri" w:cs="Arial"/>
          <w:color w:val="000000"/>
          <w:szCs w:val="18"/>
        </w:rPr>
      </w:pPr>
      <w:r w:rsidRPr="00390585">
        <w:rPr>
          <w:rFonts w:eastAsia="Calibri" w:cs="Arial"/>
          <w:color w:val="000000"/>
          <w:szCs w:val="18"/>
        </w:rPr>
        <w:t xml:space="preserve">Vanwege de kwaliteiten en mogelijkheden van de </w:t>
      </w:r>
      <w:r w:rsidRPr="00390585">
        <w:rPr>
          <w:rFonts w:eastAsia="Calibri" w:cs="Arial"/>
          <w:b/>
          <w:bCs/>
          <w:color w:val="000000"/>
          <w:szCs w:val="18"/>
        </w:rPr>
        <w:t>kernrandzones</w:t>
      </w:r>
      <w:r w:rsidRPr="00390585">
        <w:rPr>
          <w:rFonts w:eastAsia="Calibri" w:cs="Arial"/>
          <w:color w:val="000000"/>
          <w:szCs w:val="18"/>
        </w:rPr>
        <w:t xml:space="preserve"> vragen wij gemeenten om specifiek beleid gericht op het behouden en versterken van de ruimtelijke kwaliteit. Als dit nodig is voor de realisatie van ruimtelijke kwaliteitsversterking kan met dit beleid ook nieuwe verstedelijking mogelijk worden gemaakt. De aard en omvang van deze verstedelijking dient in redelijke verhouding te staan tot deze gewenste kwaliteitsversterking. En de aard en omvang van de gehele ontwikkeling dient in redelijke verhouding te staan tot de kern waaromheen de betreffende kernrandzone gelegen is. Daarbij stimuleren wij gemeenten om hun kernrandzone(s) in breder verband te bekijken en hiervoor een integrale ontwikkelvisie op te stellen. Idealiter neemt de gemeente het initiatief om voor de gehele kernrandzone gezamenlijk met gebiedspartijen en de provincie een ontwikkelvisie op te stellen. Als de gemeente met ons overeenstemming bereikt over de ontwikkelvisie, kan deze door de gemeente worden gehanteerd als uitnodigend beleidskader. Planinitiatieven die hierbinnen passen, kunnen dan zonder nadere provinciale beoordeling worden uitgewerkt. Ter ondersteuning voor het opstellen van een ontwikkelingsvisie is een provinciale handreiking beschikbaar: </w:t>
      </w:r>
      <w:hyperlink w:history="1" r:id="rId22">
        <w:r w:rsidRPr="00390585">
          <w:rPr>
            <w:rFonts w:eastAsia="Calibri" w:cs="Arial"/>
            <w:color w:val="0563C1"/>
            <w:szCs w:val="18"/>
            <w:u w:val="single"/>
          </w:rPr>
          <w:t>http://www.kernrandzonesprovincieutrecht.nl/</w:t>
        </w:r>
      </w:hyperlink>
      <w:r w:rsidRPr="00390585">
        <w:rPr>
          <w:rFonts w:eastAsia="Calibri" w:cs="Arial"/>
          <w:color w:val="000000"/>
          <w:szCs w:val="18"/>
        </w:rPr>
        <w:t xml:space="preserve">. </w:t>
      </w:r>
    </w:p>
    <w:p w:rsidRPr="00390585" w:rsidR="000E1A00" w:rsidP="000E1A00" w:rsidRDefault="000E1A00" w14:paraId="556CADC1" w14:textId="77777777">
      <w:pPr>
        <w:rPr>
          <w:rFonts w:eastAsia="Calibri" w:cs="Arial"/>
          <w:color w:val="000000"/>
          <w:szCs w:val="18"/>
        </w:rPr>
      </w:pPr>
    </w:p>
    <w:p w:rsidRPr="00390585" w:rsidR="000E1A00" w:rsidP="000E1A00" w:rsidRDefault="000E1A00" w14:paraId="4552AF96" w14:textId="63777C2B">
      <w:pPr>
        <w:rPr>
          <w:rFonts w:eastAsia="Calibri" w:cs="Arial"/>
          <w:color w:val="000000"/>
        </w:rPr>
      </w:pPr>
      <w:r w:rsidRPr="14D6EDBB">
        <w:rPr>
          <w:rFonts w:eastAsia="Calibri" w:cs="Arial"/>
          <w:color w:val="000000" w:themeColor="text1"/>
        </w:rPr>
        <w:t xml:space="preserve">Het kernrandzonebeleid maakt deel uit van ons beleid voor rood-voor-groen in het landelijk gebied. Rood-voor-groen kan ingezet worden als er sprake is van een kwalitatieve opgave waar bijvoorbeeld omzetting van landbouwgrond naar groene functies gewenst is, of waar extra beheermiddelen gewenst zijn en waar daarom soms ook de vestiging van stedelijke functies aanvaardbaar is. Naast de kernrandzone gaat het om de recreatiezones (zie paragraaf 4.1), de </w:t>
      </w:r>
      <w:r w:rsidRPr="40B14879" w:rsidR="1F0F9E40">
        <w:rPr>
          <w:rFonts w:eastAsia="Calibri" w:cs="Arial"/>
          <w:color w:val="000000" w:themeColor="text1"/>
        </w:rPr>
        <w:t>G</w:t>
      </w:r>
      <w:r w:rsidRPr="14D6EDBB">
        <w:rPr>
          <w:rFonts w:eastAsia="Calibri" w:cs="Arial"/>
          <w:color w:val="000000" w:themeColor="text1"/>
        </w:rPr>
        <w:t>roene contour (zie paragraaf 4.7) en de buitenplaatszones en de forten in het militair landschap (zie hierna). In al deze zones, met uitzondering van de forten, kan onder voorwaarden bij verstedelijking ook aan zonnevelden gedacht worden.</w:t>
      </w:r>
    </w:p>
    <w:p w:rsidR="0024603A" w:rsidP="00D17AED" w:rsidRDefault="0024603A" w14:paraId="7601DD67" w14:textId="77777777">
      <w:pPr>
        <w:rPr>
          <w:rFonts w:cs="Arial"/>
          <w:color w:val="000000"/>
          <w:szCs w:val="18"/>
        </w:rPr>
      </w:pPr>
    </w:p>
    <w:p w:rsidRPr="00296326" w:rsidR="00296326" w:rsidP="00296326" w:rsidRDefault="00296326" w14:paraId="24D30041" w14:textId="77777777">
      <w:pPr>
        <w:rPr>
          <w:rFonts w:cs="Arial"/>
          <w:color w:val="000000"/>
          <w:szCs w:val="18"/>
        </w:rPr>
      </w:pPr>
      <w:r w:rsidRPr="00296326">
        <w:rPr>
          <w:rFonts w:cs="Arial"/>
          <w:bCs/>
          <w:i/>
          <w:iCs/>
          <w:color w:val="000000"/>
          <w:szCs w:val="18"/>
        </w:rPr>
        <w:t>Uitvoering geven aan beleid voor ‘aantrekkelijke landschappen’</w:t>
      </w:r>
    </w:p>
    <w:p w:rsidRPr="00296326" w:rsidR="00296326" w:rsidP="00296326" w:rsidRDefault="00296326" w14:paraId="4DBD95BA" w14:textId="77777777">
      <w:pPr>
        <w:rPr>
          <w:rFonts w:cs="Arial"/>
          <w:bCs/>
          <w:color w:val="000000"/>
          <w:szCs w:val="18"/>
        </w:rPr>
      </w:pPr>
      <w:r w:rsidRPr="00296326">
        <w:rPr>
          <w:rFonts w:cs="Arial"/>
          <w:bCs/>
          <w:color w:val="000000"/>
          <w:szCs w:val="18"/>
        </w:rPr>
        <w:t>Vanuit de rollen stimuleren / participeren / realiseren:</w:t>
      </w:r>
    </w:p>
    <w:p w:rsidRPr="00296326" w:rsidR="00296326" w:rsidP="00296326" w:rsidRDefault="00296326" w14:paraId="7D25F1C9" w14:textId="77777777">
      <w:pPr>
        <w:numPr>
          <w:ilvl w:val="0"/>
          <w:numId w:val="38"/>
        </w:numPr>
        <w:tabs>
          <w:tab w:val="num" w:pos="720"/>
        </w:tabs>
        <w:rPr>
          <w:rFonts w:cs="Arial"/>
          <w:color w:val="000000"/>
          <w:szCs w:val="18"/>
        </w:rPr>
      </w:pPr>
      <w:r w:rsidRPr="00296326">
        <w:rPr>
          <w:rFonts w:cs="Arial"/>
          <w:color w:val="000000"/>
          <w:szCs w:val="18"/>
        </w:rPr>
        <w:t>Actualiseren Kwaliteitsgids voor de Utrechtse Landschappen.</w:t>
      </w:r>
    </w:p>
    <w:p w:rsidRPr="00296326" w:rsidR="00296326" w:rsidP="00296326" w:rsidRDefault="00296326" w14:paraId="33B99778" w14:textId="77777777">
      <w:pPr>
        <w:numPr>
          <w:ilvl w:val="0"/>
          <w:numId w:val="38"/>
        </w:numPr>
        <w:tabs>
          <w:tab w:val="num" w:pos="720"/>
        </w:tabs>
        <w:rPr>
          <w:rFonts w:cs="Arial"/>
          <w:color w:val="000000"/>
          <w:szCs w:val="18"/>
        </w:rPr>
      </w:pPr>
      <w:r w:rsidRPr="00296326">
        <w:rPr>
          <w:rFonts w:cs="Arial"/>
          <w:color w:val="000000"/>
          <w:szCs w:val="18"/>
        </w:rPr>
        <w:t>Uitvoering Kwaliteitsgids, o.a. via een prijsvraag.</w:t>
      </w:r>
    </w:p>
    <w:p w:rsidRPr="00296326" w:rsidR="00296326" w:rsidP="00296326" w:rsidRDefault="00296326" w14:paraId="71F49C59" w14:textId="77777777">
      <w:pPr>
        <w:rPr>
          <w:rFonts w:cs="Arial"/>
          <w:bCs/>
          <w:color w:val="000000"/>
          <w:szCs w:val="18"/>
        </w:rPr>
      </w:pPr>
      <w:r w:rsidRPr="00296326">
        <w:rPr>
          <w:rFonts w:cs="Arial"/>
          <w:bCs/>
          <w:color w:val="000000"/>
          <w:szCs w:val="18"/>
        </w:rPr>
        <w:t>Vanuit de rol reguleren:</w:t>
      </w:r>
    </w:p>
    <w:p w:rsidRPr="00296326" w:rsidR="00296326" w:rsidP="00296326" w:rsidRDefault="00296326" w14:paraId="501F06A8" w14:textId="77777777">
      <w:pPr>
        <w:numPr>
          <w:ilvl w:val="0"/>
          <w:numId w:val="38"/>
        </w:numPr>
        <w:tabs>
          <w:tab w:val="num" w:pos="720"/>
        </w:tabs>
        <w:rPr>
          <w:rFonts w:cs="Arial"/>
          <w:color w:val="000000"/>
          <w:szCs w:val="18"/>
        </w:rPr>
      </w:pPr>
      <w:r w:rsidRPr="00296326">
        <w:rPr>
          <w:rFonts w:cs="Arial"/>
          <w:color w:val="000000"/>
          <w:szCs w:val="18"/>
        </w:rPr>
        <w:lastRenderedPageBreak/>
        <w:t xml:space="preserve">Regels over beschermen en ontwikkelen kernkwaliteiten en ter voorkoming van nieuwe activiteiten die de kernkwaliteiten aantasten. </w:t>
      </w:r>
    </w:p>
    <w:p w:rsidRPr="00296326" w:rsidR="00296326" w:rsidP="00296326" w:rsidRDefault="00296326" w14:paraId="514F2C7A" w14:textId="77777777">
      <w:pPr>
        <w:numPr>
          <w:ilvl w:val="0"/>
          <w:numId w:val="38"/>
        </w:numPr>
        <w:tabs>
          <w:tab w:val="num" w:pos="720"/>
        </w:tabs>
        <w:rPr>
          <w:rFonts w:cs="Arial"/>
          <w:color w:val="000000"/>
          <w:szCs w:val="18"/>
        </w:rPr>
      </w:pPr>
      <w:r w:rsidRPr="00296326">
        <w:rPr>
          <w:rFonts w:cs="Arial"/>
          <w:color w:val="000000"/>
          <w:szCs w:val="18"/>
        </w:rPr>
        <w:t>Instructieregel voor kernrandzones en aardkundige waarden.</w:t>
      </w:r>
    </w:p>
    <w:p w:rsidRPr="00296326" w:rsidR="00296326" w:rsidP="00296326" w:rsidRDefault="00296326" w14:paraId="656A2F2B" w14:textId="77777777">
      <w:pPr>
        <w:rPr>
          <w:rFonts w:cs="Arial"/>
          <w:bCs/>
          <w:color w:val="000000"/>
          <w:szCs w:val="18"/>
        </w:rPr>
      </w:pPr>
      <w:r w:rsidRPr="00296326">
        <w:rPr>
          <w:rFonts w:cs="Arial"/>
          <w:bCs/>
          <w:color w:val="000000"/>
          <w:szCs w:val="18"/>
        </w:rPr>
        <w:t>Beschikbaar voor informatie en communicatie:</w:t>
      </w:r>
    </w:p>
    <w:p w:rsidRPr="00296326" w:rsidR="00296326" w:rsidP="00296326" w:rsidRDefault="00296326" w14:paraId="35A05F36" w14:textId="77777777">
      <w:pPr>
        <w:numPr>
          <w:ilvl w:val="0"/>
          <w:numId w:val="38"/>
        </w:numPr>
        <w:tabs>
          <w:tab w:val="num" w:pos="720"/>
        </w:tabs>
        <w:rPr>
          <w:rFonts w:cs="Arial"/>
          <w:color w:val="000000"/>
          <w:szCs w:val="18"/>
        </w:rPr>
      </w:pPr>
      <w:r w:rsidRPr="00296326">
        <w:rPr>
          <w:rFonts w:cs="Arial"/>
          <w:color w:val="000000"/>
          <w:szCs w:val="18"/>
        </w:rPr>
        <w:t xml:space="preserve">Provinciale handreiking </w:t>
      </w:r>
      <w:hyperlink r:id="rId23">
        <w:r w:rsidRPr="00296326">
          <w:rPr>
            <w:rStyle w:val="Hyperlink"/>
            <w:rFonts w:cs="Arial"/>
            <w:szCs w:val="18"/>
          </w:rPr>
          <w:t>http://www.kernrandzonesprovincieutrecht.nl/</w:t>
        </w:r>
      </w:hyperlink>
    </w:p>
    <w:p w:rsidRPr="00296326" w:rsidR="00296326" w:rsidP="00296326" w:rsidRDefault="00296326" w14:paraId="6471653E" w14:textId="77777777">
      <w:pPr>
        <w:numPr>
          <w:ilvl w:val="0"/>
          <w:numId w:val="38"/>
        </w:numPr>
        <w:tabs>
          <w:tab w:val="num" w:pos="720"/>
        </w:tabs>
        <w:rPr>
          <w:rFonts w:cs="Arial"/>
          <w:color w:val="000000"/>
          <w:szCs w:val="18"/>
        </w:rPr>
      </w:pPr>
      <w:r w:rsidRPr="00296326">
        <w:rPr>
          <w:rFonts w:cs="Arial"/>
          <w:color w:val="000000"/>
          <w:szCs w:val="18"/>
        </w:rPr>
        <w:t xml:space="preserve">Kwaliteitsgids voor de Utrechtse Landschappen: </w:t>
      </w:r>
      <w:hyperlink w:history="1" r:id="rId24">
        <w:r w:rsidRPr="00296326">
          <w:rPr>
            <w:rStyle w:val="Hyperlink"/>
            <w:rFonts w:cs="Arial"/>
            <w:szCs w:val="18"/>
          </w:rPr>
          <w:t>www.provincie-utrecht.nl/kwaliteitsgids</w:t>
        </w:r>
      </w:hyperlink>
    </w:p>
    <w:p w:rsidRPr="00390585" w:rsidR="00296326" w:rsidP="00D17AED" w:rsidRDefault="00296326" w14:paraId="5B0D35BA" w14:textId="77777777">
      <w:pPr>
        <w:rPr>
          <w:rFonts w:cs="Arial"/>
          <w:color w:val="000000"/>
          <w:szCs w:val="18"/>
        </w:rPr>
      </w:pPr>
    </w:p>
    <w:p w:rsidRPr="00390585" w:rsidR="00B5413A" w:rsidP="0073592B" w:rsidRDefault="001D19C6" w14:paraId="538AB0B8" w14:textId="6313B488">
      <w:pPr>
        <w:pStyle w:val="Kop2"/>
        <w:numPr>
          <w:ilvl w:val="2"/>
          <w:numId w:val="6"/>
        </w:numPr>
        <w:rPr>
          <w:rStyle w:val="normaltextrun1"/>
          <w:rFonts w:cs="Arial"/>
        </w:rPr>
      </w:pPr>
      <w:bookmarkStart w:name="_Toc36733149" w:id="65"/>
      <w:r w:rsidRPr="00390585">
        <w:rPr>
          <w:rStyle w:val="normaltextrun1"/>
          <w:rFonts w:cs="Arial"/>
        </w:rPr>
        <w:t>Toegankelijke c</w:t>
      </w:r>
      <w:r w:rsidRPr="00390585" w:rsidR="007A6FB3">
        <w:rPr>
          <w:rStyle w:val="normaltextrun1"/>
          <w:rFonts w:cs="Arial"/>
        </w:rPr>
        <w:t xml:space="preserve">ultuur en </w:t>
      </w:r>
      <w:r w:rsidRPr="00390585">
        <w:rPr>
          <w:rStyle w:val="normaltextrun1"/>
          <w:rFonts w:cs="Arial"/>
        </w:rPr>
        <w:t xml:space="preserve">waardevol </w:t>
      </w:r>
      <w:r w:rsidRPr="00390585" w:rsidR="007A6FB3">
        <w:rPr>
          <w:rStyle w:val="normaltextrun1"/>
          <w:rFonts w:cs="Arial"/>
        </w:rPr>
        <w:t>erfgoed</w:t>
      </w:r>
      <w:bookmarkEnd w:id="65"/>
    </w:p>
    <w:p w:rsidRPr="00390585" w:rsidR="00D779C1" w:rsidP="00D779C1" w:rsidRDefault="00D779C1" w14:paraId="225D358D" w14:textId="77777777">
      <w:pPr>
        <w:rPr>
          <w:rFonts w:eastAsia="Calibri" w:cs="Times New Roman"/>
          <w:b/>
          <w:noProof/>
          <w:lang w:eastAsia="nl-NL"/>
        </w:rPr>
      </w:pPr>
    </w:p>
    <w:p w:rsidRPr="004F2DBB" w:rsidR="00D779C1" w:rsidP="00D779C1" w:rsidRDefault="00D779C1" w14:paraId="6CDC3384" w14:textId="77777777">
      <w:pPr>
        <w:rPr>
          <w:rFonts w:eastAsia="Calibri" w:cs="Times New Roman"/>
          <w:i/>
          <w:iCs/>
          <w:noProof/>
          <w:lang w:eastAsia="nl-NL"/>
        </w:rPr>
      </w:pPr>
      <w:r w:rsidRPr="004F2DBB">
        <w:rPr>
          <w:rFonts w:eastAsia="Calibri" w:cs="Times New Roman"/>
          <w:i/>
          <w:iCs/>
          <w:noProof/>
          <w:lang w:eastAsia="nl-NL"/>
        </w:rPr>
        <w:t>Ambities</w:t>
      </w:r>
    </w:p>
    <w:p w:rsidRPr="00357454" w:rsidR="00D779C1" w:rsidP="0073592B" w:rsidRDefault="00D779C1" w14:paraId="56B1523A" w14:textId="79E3677E">
      <w:pPr>
        <w:numPr>
          <w:ilvl w:val="0"/>
          <w:numId w:val="12"/>
        </w:numPr>
        <w:contextualSpacing/>
        <w:rPr>
          <w:rFonts w:eastAsia="Arial" w:cs="Arial"/>
        </w:rPr>
      </w:pPr>
      <w:r w:rsidRPr="3B84568F">
        <w:rPr>
          <w:rFonts w:eastAsia="Arial" w:cs="Arial"/>
          <w:u w:val="single"/>
        </w:rPr>
        <w:t>2050</w:t>
      </w:r>
      <w:r w:rsidRPr="3B84568F">
        <w:rPr>
          <w:rFonts w:eastAsia="Arial" w:cs="Arial"/>
        </w:rPr>
        <w:t xml:space="preserve">: </w:t>
      </w:r>
      <w:r w:rsidRPr="3B84568F">
        <w:rPr>
          <w:rFonts w:eastAsia="Times New Roman" w:cs="Times New Roman"/>
          <w:bdr w:val="none" w:color="auto" w:sz="0" w:space="0" w:frame="1"/>
          <w:lang w:eastAsia="nl-NL"/>
        </w:rPr>
        <w:t xml:space="preserve">De waarden van de </w:t>
      </w:r>
      <w:r w:rsidRPr="6DB71C0F" w:rsidR="5CF8795D">
        <w:rPr>
          <w:rFonts w:eastAsia="Times New Roman" w:cs="Times New Roman"/>
          <w:lang w:eastAsia="nl-NL"/>
        </w:rPr>
        <w:t>C</w:t>
      </w:r>
      <w:r w:rsidRPr="40B14879">
        <w:rPr>
          <w:rFonts w:eastAsia="Times New Roman" w:cs="Times New Roman"/>
          <w:bdr w:val="none" w:color="auto" w:sz="0" w:space="0" w:frame="1"/>
          <w:lang w:eastAsia="nl-NL"/>
        </w:rPr>
        <w:t>ultuurhistorische</w:t>
      </w:r>
      <w:r w:rsidRPr="3B84568F">
        <w:rPr>
          <w:rFonts w:eastAsia="Times New Roman" w:cs="Times New Roman"/>
          <w:bdr w:val="none" w:color="auto" w:sz="0" w:space="0" w:frame="1"/>
          <w:lang w:eastAsia="nl-NL"/>
        </w:rPr>
        <w:t xml:space="preserve"> hoofdstructuur zijn </w:t>
      </w:r>
      <w:r w:rsidRPr="3B84568F" w:rsidR="00BF58C1">
        <w:rPr>
          <w:rFonts w:eastAsia="Times New Roman" w:cs="Times New Roman"/>
          <w:bdr w:val="none" w:color="auto" w:sz="0" w:space="0" w:frame="1"/>
          <w:lang w:eastAsia="nl-NL"/>
        </w:rPr>
        <w:t xml:space="preserve">als dragers en aanjagers van ruimtelijke kwaliteit </w:t>
      </w:r>
      <w:r w:rsidRPr="3B84568F" w:rsidR="00E657CB">
        <w:rPr>
          <w:rFonts w:eastAsia="Times New Roman" w:cs="Times New Roman"/>
          <w:bdr w:val="none" w:color="auto" w:sz="0" w:space="0" w:frame="1"/>
          <w:lang w:eastAsia="nl-NL"/>
        </w:rPr>
        <w:t>in stand gehouden en versterkt</w:t>
      </w:r>
      <w:r w:rsidRPr="3B84568F">
        <w:rPr>
          <w:rFonts w:eastAsia="Times New Roman" w:cs="Times New Roman"/>
          <w:bdr w:val="none" w:color="auto" w:sz="0" w:space="0" w:frame="1"/>
          <w:lang w:eastAsia="nl-NL"/>
        </w:rPr>
        <w:t xml:space="preserve">. </w:t>
      </w:r>
    </w:p>
    <w:p w:rsidRPr="00390585" w:rsidR="00D779C1" w:rsidP="0073592B" w:rsidRDefault="00D779C1" w14:paraId="6BAC5DE6" w14:textId="77777777">
      <w:pPr>
        <w:numPr>
          <w:ilvl w:val="0"/>
          <w:numId w:val="12"/>
        </w:numPr>
        <w:contextualSpacing/>
        <w:rPr>
          <w:rFonts w:eastAsia="Arial" w:cs="Arial"/>
          <w:bCs/>
          <w:noProof/>
          <w:szCs w:val="18"/>
        </w:rPr>
      </w:pPr>
      <w:r w:rsidRPr="004F2DBB">
        <w:rPr>
          <w:rFonts w:eastAsia="Arial" w:cs="Arial"/>
          <w:bCs/>
          <w:u w:val="single"/>
        </w:rPr>
        <w:t>2050</w:t>
      </w:r>
      <w:r w:rsidRPr="00390585">
        <w:rPr>
          <w:rFonts w:eastAsia="Arial" w:cs="Arial"/>
          <w:bCs/>
        </w:rPr>
        <w:t>: De uitzonderlijke universele waarde van UNESCO Werelderfgoed Hollandse Waterlinies en Neder-Germaanse Limes is onaangetast en benut als uitgangspunt en inspiratiebron bij ontwikkelingen.</w:t>
      </w:r>
    </w:p>
    <w:p w:rsidRPr="00390585" w:rsidR="00D779C1" w:rsidP="0073592B" w:rsidRDefault="00D779C1" w14:paraId="4E9B30CC" w14:textId="77777777">
      <w:pPr>
        <w:numPr>
          <w:ilvl w:val="0"/>
          <w:numId w:val="12"/>
        </w:numPr>
        <w:contextualSpacing/>
        <w:rPr>
          <w:rFonts w:eastAsia="Arial" w:cs="Arial"/>
          <w:bCs/>
          <w:noProof/>
          <w:szCs w:val="18"/>
        </w:rPr>
      </w:pPr>
      <w:r w:rsidRPr="004F2DBB">
        <w:rPr>
          <w:rFonts w:eastAsia="Times New Roman" w:cs="Times New Roman"/>
          <w:bCs/>
          <w:iCs/>
          <w:u w:val="single"/>
          <w:bdr w:val="none" w:color="auto" w:sz="0" w:space="0" w:frame="1"/>
          <w:lang w:eastAsia="nl-NL"/>
        </w:rPr>
        <w:t>2050</w:t>
      </w:r>
      <w:r w:rsidRPr="00390585">
        <w:rPr>
          <w:rFonts w:eastAsia="Times New Roman" w:cs="Times New Roman"/>
          <w:bCs/>
          <w:iCs/>
          <w:bdr w:val="none" w:color="auto" w:sz="0" w:space="0" w:frame="1"/>
          <w:lang w:eastAsia="nl-NL"/>
        </w:rPr>
        <w:t>: Monumenten verkeren in goede staat en archeologische vondsten worden professioneel beheerd.</w:t>
      </w:r>
    </w:p>
    <w:p w:rsidRPr="00390585" w:rsidR="00D779C1" w:rsidP="0073592B" w:rsidRDefault="00D779C1" w14:paraId="32ABDFD9" w14:textId="77777777">
      <w:pPr>
        <w:numPr>
          <w:ilvl w:val="0"/>
          <w:numId w:val="12"/>
        </w:numPr>
        <w:contextualSpacing/>
        <w:rPr>
          <w:rFonts w:eastAsia="Arial" w:cs="Arial"/>
          <w:bCs/>
          <w:noProof/>
          <w:szCs w:val="18"/>
        </w:rPr>
      </w:pPr>
      <w:r w:rsidRPr="004F2DBB">
        <w:rPr>
          <w:rFonts w:eastAsia="Arial" w:cs="Arial"/>
          <w:bCs/>
          <w:u w:val="single"/>
        </w:rPr>
        <w:t>2050</w:t>
      </w:r>
      <w:r w:rsidRPr="00390585">
        <w:rPr>
          <w:rFonts w:eastAsia="Arial" w:cs="Arial"/>
          <w:bCs/>
        </w:rPr>
        <w:t xml:space="preserve">: </w:t>
      </w:r>
      <w:r w:rsidRPr="00390585">
        <w:rPr>
          <w:rFonts w:eastAsia="Times New Roman" w:cs="Times New Roman"/>
          <w:bCs/>
          <w:iCs/>
          <w:bdr w:val="none" w:color="auto" w:sz="0" w:space="0" w:frame="1"/>
          <w:lang w:eastAsia="nl-NL"/>
        </w:rPr>
        <w:t xml:space="preserve">Utrecht beschikt over een hoogwaardig cultureel aanbod dat is meegegroeid met de bevolkingstoename. Cultuur- en erfgoededucatie zijn goed ingebed in het onderwijs. </w:t>
      </w:r>
      <w:r w:rsidRPr="00390585">
        <w:rPr>
          <w:rFonts w:eastAsia="Calibri" w:cs="Arial"/>
          <w:bCs/>
          <w:szCs w:val="18"/>
          <w:lang w:bidi="nl-NL"/>
        </w:rPr>
        <w:t>Bibliotheken vormen een laagdrempelige maatschappelijke voorziening.</w:t>
      </w:r>
    </w:p>
    <w:p w:rsidRPr="00390585" w:rsidR="00D779C1" w:rsidP="0073592B" w:rsidRDefault="00D779C1" w14:paraId="06B7443A" w14:textId="24063FDE">
      <w:pPr>
        <w:numPr>
          <w:ilvl w:val="0"/>
          <w:numId w:val="12"/>
        </w:numPr>
        <w:contextualSpacing/>
        <w:rPr>
          <w:rFonts w:eastAsia="Arial" w:cs="Arial"/>
        </w:rPr>
      </w:pPr>
      <w:r w:rsidRPr="6DB71C0F">
        <w:rPr>
          <w:rFonts w:eastAsia="Arial" w:cs="Arial"/>
          <w:u w:val="single"/>
        </w:rPr>
        <w:t>2030</w:t>
      </w:r>
      <w:r w:rsidRPr="6DB71C0F">
        <w:rPr>
          <w:rFonts w:eastAsia="Arial" w:cs="Arial"/>
        </w:rPr>
        <w:t xml:space="preserve">: </w:t>
      </w:r>
      <w:r w:rsidRPr="6DB71C0F">
        <w:rPr>
          <w:rFonts w:eastAsia="Calibri" w:cs="Times New Roman"/>
          <w:noProof/>
          <w:lang w:eastAsia="nl-NL" w:bidi="nl-NL"/>
        </w:rPr>
        <w:t xml:space="preserve">De waarden van de </w:t>
      </w:r>
      <w:r w:rsidRPr="6DB71C0F" w:rsidR="06601A30">
        <w:rPr>
          <w:rFonts w:eastAsia="Calibri" w:cs="Times New Roman"/>
          <w:noProof/>
          <w:lang w:eastAsia="nl-NL" w:bidi="nl-NL"/>
        </w:rPr>
        <w:t>C</w:t>
      </w:r>
      <w:r w:rsidRPr="6DB71C0F">
        <w:rPr>
          <w:rFonts w:eastAsia="Calibri" w:cs="Times New Roman"/>
          <w:noProof/>
          <w:lang w:eastAsia="nl-NL" w:bidi="nl-NL"/>
        </w:rPr>
        <w:t xml:space="preserve">ultuurhistorische hoofdstructuur zijn geborgd in alle gemeentelijke omgevingsplannen en hebben aantoonbaar bijgedragen aan de transitie van de leefomgeving. </w:t>
      </w:r>
    </w:p>
    <w:p w:rsidRPr="00390585" w:rsidR="00D779C1" w:rsidP="0073592B" w:rsidRDefault="00D779C1" w14:paraId="3FC127FB" w14:textId="77777777">
      <w:pPr>
        <w:numPr>
          <w:ilvl w:val="0"/>
          <w:numId w:val="12"/>
        </w:numPr>
        <w:contextualSpacing/>
        <w:rPr>
          <w:rFonts w:eastAsia="Arial" w:cs="Arial"/>
          <w:bCs/>
          <w:noProof/>
          <w:szCs w:val="18"/>
        </w:rPr>
      </w:pPr>
      <w:r w:rsidRPr="004F2DBB">
        <w:rPr>
          <w:rFonts w:eastAsia="Arial" w:cs="Arial"/>
          <w:bCs/>
          <w:u w:val="single"/>
        </w:rPr>
        <w:t>2030</w:t>
      </w:r>
      <w:r w:rsidRPr="00390585">
        <w:rPr>
          <w:rFonts w:eastAsia="Arial" w:cs="Arial"/>
          <w:bCs/>
        </w:rPr>
        <w:t>: De uitzonderlijke universele waarde van UNESCO Werelderfgoed is geborgd in alle gemeentelijke omgevingsplannen en heeft aantoonbaar bijgedragen aan de transitie van de leefomgeving.</w:t>
      </w:r>
    </w:p>
    <w:p w:rsidRPr="00390585" w:rsidR="00D779C1" w:rsidP="0073592B" w:rsidRDefault="00D779C1" w14:paraId="7027A9E3" w14:textId="77777777">
      <w:pPr>
        <w:numPr>
          <w:ilvl w:val="0"/>
          <w:numId w:val="12"/>
        </w:numPr>
        <w:contextualSpacing/>
        <w:rPr>
          <w:rFonts w:eastAsia="Calibri" w:cs="Times New Roman"/>
          <w:bCs/>
          <w:noProof/>
          <w:lang w:eastAsia="nl-NL" w:bidi="nl-NL"/>
        </w:rPr>
      </w:pPr>
      <w:r w:rsidRPr="004F2DBB">
        <w:rPr>
          <w:rFonts w:eastAsia="Arial" w:cs="Arial"/>
          <w:bCs/>
          <w:u w:val="single"/>
        </w:rPr>
        <w:t>2030</w:t>
      </w:r>
      <w:r w:rsidRPr="00390585">
        <w:rPr>
          <w:rFonts w:eastAsia="Arial" w:cs="Arial"/>
          <w:bCs/>
        </w:rPr>
        <w:t>: De bekendheid, zichtbaarheid en beleefbaarheid van het UNESCO Werelderfgoed is vergroot.</w:t>
      </w:r>
    </w:p>
    <w:p w:rsidRPr="00390585" w:rsidR="00D779C1" w:rsidP="0073592B" w:rsidRDefault="00D779C1" w14:paraId="3CAD6446" w14:textId="77777777">
      <w:pPr>
        <w:numPr>
          <w:ilvl w:val="0"/>
          <w:numId w:val="12"/>
        </w:numPr>
        <w:contextualSpacing/>
        <w:rPr>
          <w:rFonts w:eastAsia="Arial" w:cs="Arial"/>
          <w:bCs/>
          <w:noProof/>
          <w:szCs w:val="18"/>
        </w:rPr>
      </w:pPr>
      <w:r w:rsidRPr="004F2DBB">
        <w:rPr>
          <w:rFonts w:eastAsia="Calibri" w:cs="Times New Roman"/>
          <w:bCs/>
          <w:noProof/>
          <w:u w:val="single"/>
          <w:lang w:eastAsia="nl-NL" w:bidi="nl-NL"/>
        </w:rPr>
        <w:t>2030</w:t>
      </w:r>
      <w:r w:rsidRPr="00390585">
        <w:rPr>
          <w:rFonts w:eastAsia="Calibri" w:cs="Times New Roman"/>
          <w:bCs/>
          <w:noProof/>
          <w:lang w:eastAsia="nl-NL" w:bidi="nl-NL"/>
        </w:rPr>
        <w:t>: Het aantal rijksmonumenten in een slechte of matige staat van onderhoud is gehalveerd.</w:t>
      </w:r>
    </w:p>
    <w:p w:rsidRPr="00390585" w:rsidR="00D779C1" w:rsidP="0073592B" w:rsidRDefault="00D779C1" w14:paraId="62ECA02D" w14:textId="77777777">
      <w:pPr>
        <w:numPr>
          <w:ilvl w:val="0"/>
          <w:numId w:val="12"/>
        </w:numPr>
        <w:contextualSpacing/>
        <w:rPr>
          <w:rFonts w:eastAsia="Arial" w:cs="Arial"/>
          <w:bCs/>
          <w:noProof/>
          <w:szCs w:val="18"/>
        </w:rPr>
      </w:pPr>
      <w:r w:rsidRPr="004F2DBB">
        <w:rPr>
          <w:rFonts w:eastAsia="Calibri" w:cs="Times New Roman"/>
          <w:bCs/>
          <w:noProof/>
          <w:u w:val="single"/>
          <w:lang w:eastAsia="nl-NL" w:bidi="nl-NL"/>
        </w:rPr>
        <w:t>2030</w:t>
      </w:r>
      <w:r w:rsidRPr="00390585">
        <w:rPr>
          <w:rFonts w:eastAsia="Calibri" w:cs="Times New Roman"/>
          <w:bCs/>
          <w:noProof/>
          <w:lang w:eastAsia="nl-NL" w:bidi="nl-NL"/>
        </w:rPr>
        <w:t>: Het merendeel van de leerlingen van het primair onderwijs neemt actief deel aan programma’s cultuur en erfgoed.</w:t>
      </w:r>
    </w:p>
    <w:p w:rsidRPr="00390585" w:rsidR="00D779C1" w:rsidP="00D779C1" w:rsidRDefault="00C162FB" w14:paraId="2AC9DAE1" w14:textId="5F0D74F7">
      <w:pPr>
        <w:rPr>
          <w:rFonts w:eastAsia="Calibri" w:cs="Times New Roman"/>
          <w:bCs/>
          <w:noProof/>
          <w:lang w:eastAsia="nl-NL"/>
        </w:rPr>
      </w:pPr>
      <w:r w:rsidRPr="00C162FB">
        <w:rPr>
          <w:rFonts w:eastAsia="Calibri" w:cs="Times New Roman"/>
          <w:bCs/>
          <w:noProof/>
          <w:lang w:eastAsia="nl-NL"/>
        </w:rPr>
        <w:t xml:space="preserve">Hierna is het beleid weergegeven waarmee we deze ambities willen bereiken. </w:t>
      </w:r>
      <w:r w:rsidRPr="00481E4C" w:rsidR="00481E4C">
        <w:rPr>
          <w:rFonts w:eastAsia="Calibri" w:cs="Times New Roman"/>
          <w:bCs/>
          <w:noProof/>
          <w:lang w:eastAsia="nl-NL"/>
        </w:rPr>
        <w:t>De vetgedrukte woorden in de tekst zijn weergegeven op themakaart 15.</w:t>
      </w:r>
    </w:p>
    <w:p w:rsidRPr="00390585" w:rsidR="00C162FB" w:rsidP="00D779C1" w:rsidRDefault="00C162FB" w14:paraId="7F73213F" w14:textId="77777777">
      <w:pPr>
        <w:rPr>
          <w:rFonts w:eastAsia="Calibri" w:cs="Times New Roman"/>
          <w:bCs/>
          <w:noProof/>
          <w:lang w:eastAsia="nl-NL"/>
        </w:rPr>
      </w:pPr>
    </w:p>
    <w:p w:rsidR="00D779C1" w:rsidP="1D9836E2" w:rsidRDefault="46F02B79" w14:paraId="2F3CB09A" w14:textId="33FF2C4C">
      <w:pPr>
        <w:rPr>
          <w:rFonts w:eastAsia="Calibri" w:cs="Arial"/>
          <w:i/>
          <w:iCs/>
        </w:rPr>
      </w:pPr>
      <w:r w:rsidRPr="40B14879">
        <w:rPr>
          <w:rFonts w:eastAsia="Calibri" w:cs="Arial"/>
          <w:i/>
          <w:iCs/>
        </w:rPr>
        <w:t>O</w:t>
      </w:r>
      <w:r w:rsidRPr="40B14879" w:rsidR="5822C7E0">
        <w:rPr>
          <w:rFonts w:eastAsia="Calibri" w:cs="Arial"/>
          <w:i/>
          <w:iCs/>
        </w:rPr>
        <w:t>ns</w:t>
      </w:r>
      <w:r w:rsidRPr="1D9836E2" w:rsidR="5822C7E0">
        <w:rPr>
          <w:rFonts w:eastAsia="Calibri" w:cs="Arial"/>
          <w:i/>
          <w:iCs/>
        </w:rPr>
        <w:t xml:space="preserve"> </w:t>
      </w:r>
      <w:r w:rsidRPr="1D9836E2" w:rsidR="280A9E48">
        <w:rPr>
          <w:rFonts w:eastAsia="Calibri" w:cs="Arial"/>
          <w:i/>
          <w:iCs/>
        </w:rPr>
        <w:t>provinciale cultuur- en erfgoedbeleid</w:t>
      </w:r>
    </w:p>
    <w:p w:rsidRPr="00390585" w:rsidR="00D779C1" w:rsidP="00D779C1" w:rsidRDefault="00D779C1" w14:paraId="285B1DF1" w14:textId="77777777">
      <w:pPr>
        <w:tabs>
          <w:tab w:val="left" w:pos="22"/>
        </w:tabs>
        <w:rPr>
          <w:rFonts w:eastAsia="Calibri" w:cs="Arial"/>
          <w:szCs w:val="18"/>
        </w:rPr>
      </w:pPr>
      <w:r w:rsidRPr="00390585">
        <w:rPr>
          <w:rFonts w:eastAsia="Calibri" w:cs="Arial"/>
          <w:szCs w:val="18"/>
        </w:rPr>
        <w:t>Het provinciale cultuur- en erfgoedbeleid is gericht op het leveren van een bijdrage aan een aantrekkelijke leefomgeving, waarin we erfgoed waarde geven voor de toekomst, en op een sterke culturele infrastructuur, waarin iedereen kan meedoen. Dit vertaalt zich in onderstaande hoofddoelen. Het beleid wordt uitgewerkt in een cultuur- en erfgoedprogramma, dat vierjaarlijks wordt herijkt. Het beleid voor de Hollandse Waterlinies wordt uitgewerkt in een afzonderlijk uitvoeringsprogramma.</w:t>
      </w:r>
    </w:p>
    <w:p w:rsidRPr="00390585" w:rsidR="00D779C1" w:rsidP="00D779C1" w:rsidRDefault="00D779C1" w14:paraId="4A98626B" w14:textId="77777777">
      <w:pPr>
        <w:rPr>
          <w:rFonts w:eastAsia="Calibri" w:cs="Times New Roman"/>
          <w:bCs/>
          <w:noProof/>
          <w:szCs w:val="18"/>
          <w:lang w:eastAsia="nl-NL" w:bidi="nl-NL"/>
        </w:rPr>
      </w:pPr>
    </w:p>
    <w:p w:rsidRPr="00390585" w:rsidR="00D779C1" w:rsidP="00D779C1" w:rsidRDefault="00D779C1" w14:paraId="530481BB" w14:textId="77777777">
      <w:pPr>
        <w:rPr>
          <w:rFonts w:eastAsia="Calibri" w:cs="Times New Roman"/>
          <w:i/>
          <w:iCs/>
        </w:rPr>
      </w:pPr>
      <w:r w:rsidRPr="00390585">
        <w:rPr>
          <w:rFonts w:eastAsia="Calibri" w:cs="Times New Roman"/>
          <w:i/>
          <w:iCs/>
          <w:lang w:bidi="nl-NL"/>
        </w:rPr>
        <w:t>Beschermen en benutten van de waarden van de Cultuurhistorische hoofdstructuur</w:t>
      </w:r>
    </w:p>
    <w:p w:rsidRPr="00390585" w:rsidR="00D779C1" w:rsidP="00D779C1" w:rsidRDefault="00D779C1" w14:paraId="6EF1BB1F" w14:textId="04DDE2A9">
      <w:pPr>
        <w:rPr>
          <w:rFonts w:eastAsia="Calibri" w:cs="Times New Roman"/>
          <w:noProof/>
          <w:lang w:eastAsia="nl-NL" w:bidi="nl-NL"/>
        </w:rPr>
      </w:pPr>
      <w:r w:rsidRPr="00357454">
        <w:rPr>
          <w:rFonts w:eastAsia="Calibri" w:cs="Times New Roman"/>
          <w:noProof/>
          <w:lang w:eastAsia="nl-NL" w:bidi="nl-NL"/>
        </w:rPr>
        <w:t>Cultuurhistorische waarden van de leefomgeving willen wij beschermen en benutten, door ze beter zichtbaar en beleefbaar te maken en door ze te gebruiken als</w:t>
      </w:r>
      <w:r w:rsidRPr="00357454" w:rsidR="00E61798">
        <w:rPr>
          <w:rFonts w:cs="Arial"/>
          <w:szCs w:val="18"/>
        </w:rPr>
        <w:t xml:space="preserve"> </w:t>
      </w:r>
      <w:r w:rsidRPr="00357454" w:rsidR="00E61798">
        <w:rPr>
          <w:rFonts w:eastAsia="Calibri" w:cs="Times New Roman"/>
          <w:noProof/>
          <w:lang w:eastAsia="nl-NL" w:bidi="nl-NL"/>
        </w:rPr>
        <w:t>dragers en aanjagers van ruimtelijke kwaliteit</w:t>
      </w:r>
      <w:r w:rsidRPr="00357454" w:rsidR="007C1112">
        <w:rPr>
          <w:rFonts w:eastAsia="Calibri" w:cs="Times New Roman"/>
          <w:noProof/>
          <w:lang w:eastAsia="nl-NL" w:bidi="nl-NL"/>
        </w:rPr>
        <w:t xml:space="preserve"> bij</w:t>
      </w:r>
      <w:r w:rsidRPr="00357454">
        <w:rPr>
          <w:rFonts w:eastAsia="Calibri" w:cs="Times New Roman"/>
          <w:noProof/>
          <w:lang w:eastAsia="nl-NL" w:bidi="nl-NL"/>
        </w:rPr>
        <w:t xml:space="preserve"> ruimtelijke ontwikkelingen. Daarbij stimuleren we ook de inzet van kunst en creatief ontwerp.</w:t>
      </w:r>
      <w:r w:rsidRPr="00357454">
        <w:rPr>
          <w:rFonts w:eastAsia="Calibri" w:cs="Times New Roman"/>
        </w:rPr>
        <w:t xml:space="preserve"> </w:t>
      </w:r>
      <w:r w:rsidRPr="00357454">
        <w:rPr>
          <w:rFonts w:eastAsia="Calibri" w:cs="Times New Roman"/>
          <w:noProof/>
          <w:lang w:eastAsia="nl-NL" w:bidi="nl-NL"/>
        </w:rPr>
        <w:t>Mede in het kader van de</w:t>
      </w:r>
      <w:r w:rsidRPr="00390585">
        <w:rPr>
          <w:rFonts w:eastAsia="Calibri" w:cs="Times New Roman"/>
          <w:noProof/>
          <w:lang w:eastAsia="nl-NL" w:bidi="nl-NL"/>
        </w:rPr>
        <w:t xml:space="preserve"> Erfgoed Deal willen we investeren in het zichtbaar en beleefbaar maken van erfgoed in relatie tot de grote transities van de leefomgeving. In de Cultuurhistorische hoofdstructuur leggen we de nadruk op</w:t>
      </w:r>
      <w:r w:rsidRPr="00390585">
        <w:rPr>
          <w:rFonts w:eastAsia="Calibri" w:cs="Times New Roman"/>
          <w:bCs/>
          <w:noProof/>
          <w:szCs w:val="18"/>
          <w:lang w:eastAsia="nl-NL" w:bidi="nl-NL"/>
        </w:rPr>
        <w:t xml:space="preserve"> gebieden die gemeentegrenzen overstijgen:</w:t>
      </w:r>
      <w:r w:rsidRPr="00390585">
        <w:rPr>
          <w:rFonts w:eastAsia="Calibri" w:cs="Times New Roman"/>
          <w:noProof/>
          <w:lang w:eastAsia="nl-NL" w:bidi="nl-NL"/>
        </w:rPr>
        <w:t xml:space="preserve"> </w:t>
      </w:r>
      <w:r w:rsidRPr="00390585">
        <w:rPr>
          <w:rFonts w:eastAsia="Calibri" w:cs="Times New Roman"/>
          <w:bCs/>
          <w:noProof/>
          <w:lang w:eastAsia="nl-NL" w:bidi="nl-NL"/>
        </w:rPr>
        <w:t>historische buitenplaatszones, militair erfgoed, agrarische cultuurlandschappen, archeologisch waardevolle zones en historische infrastructuur.</w:t>
      </w:r>
      <w:r w:rsidRPr="00390585">
        <w:rPr>
          <w:rFonts w:eastAsia="Calibri" w:cs="Times New Roman"/>
          <w:noProof/>
          <w:lang w:eastAsia="nl-NL" w:bidi="nl-NL"/>
        </w:rPr>
        <w:t xml:space="preserve"> </w:t>
      </w:r>
    </w:p>
    <w:p w:rsidRPr="00390585" w:rsidR="00D779C1" w:rsidP="00D779C1" w:rsidRDefault="00D779C1" w14:paraId="4AA48C72" w14:textId="77777777">
      <w:pPr>
        <w:rPr>
          <w:rFonts w:eastAsia="Calibri" w:cs="Times New Roman"/>
          <w:noProof/>
          <w:lang w:eastAsia="nl-NL" w:bidi="nl-NL"/>
        </w:rPr>
      </w:pPr>
    </w:p>
    <w:p w:rsidRPr="00390585" w:rsidR="00D779C1" w:rsidP="00D779C1" w:rsidRDefault="00D779C1" w14:paraId="25ACD8BE" w14:textId="77777777">
      <w:pPr>
        <w:rPr>
          <w:rFonts w:eastAsia="Calibri" w:cs="Times New Roman"/>
          <w:noProof/>
          <w:lang w:eastAsia="nl-NL" w:bidi="nl-NL"/>
        </w:rPr>
      </w:pPr>
      <w:r w:rsidRPr="00390585">
        <w:rPr>
          <w:rFonts w:eastAsia="Calibri" w:cs="Times New Roman"/>
          <w:noProof/>
          <w:lang w:eastAsia="nl-NL" w:bidi="nl-NL"/>
        </w:rPr>
        <w:t xml:space="preserve">In onze Omgevingsverordening vragen we gemeenten rekening te houden met de waarden van de Cultuurhistorische hoofdstructuur en te omschrijven hoe zij daarmee omgaan. </w:t>
      </w:r>
      <w:r w:rsidRPr="00390585">
        <w:rPr>
          <w:rFonts w:eastAsia="Calibri" w:cs="Times New Roman"/>
          <w:bCs/>
          <w:noProof/>
          <w:szCs w:val="18"/>
          <w:lang w:eastAsia="nl-NL" w:bidi="nl-NL"/>
        </w:rPr>
        <w:t xml:space="preserve">De bijlage Cultuurhistorie van de Omgevingsverordening bevat een beschrijving van de specifieke kenmerken en kernkwaliteiten van de verschillende zones bij de erfgoedthema’s. Daarnaast bieden we makers van omgevingsplannen en andere geïnteresseerden met de Cultuurhistorische Atlas van de provincie Utrecht (CHAT) een schat aan cultuurhistorische informatie en inspiratie. </w:t>
      </w:r>
    </w:p>
    <w:p w:rsidRPr="00390585" w:rsidR="00D779C1" w:rsidP="00D779C1" w:rsidRDefault="00D779C1" w14:paraId="7303B701" w14:textId="77777777">
      <w:pPr>
        <w:rPr>
          <w:rFonts w:eastAsia="Calibri" w:cs="Times New Roman"/>
          <w:bCs/>
          <w:noProof/>
          <w:lang w:eastAsia="nl-NL"/>
        </w:rPr>
      </w:pPr>
    </w:p>
    <w:p w:rsidRPr="00390585" w:rsidR="00D779C1" w:rsidP="00D779C1" w:rsidRDefault="00D779C1" w14:paraId="7090943A" w14:textId="77777777">
      <w:pPr>
        <w:rPr>
          <w:rFonts w:eastAsia="Calibri" w:cs="Times New Roman"/>
          <w:bCs/>
          <w:noProof/>
          <w:lang w:eastAsia="nl-NL"/>
        </w:rPr>
      </w:pPr>
      <w:r w:rsidRPr="00390585">
        <w:rPr>
          <w:rFonts w:eastAsia="Calibri" w:cs="Times New Roman"/>
          <w:bCs/>
          <w:noProof/>
          <w:lang w:eastAsia="nl-NL"/>
        </w:rPr>
        <w:t xml:space="preserve">De </w:t>
      </w:r>
      <w:r w:rsidRPr="00390585">
        <w:rPr>
          <w:rFonts w:eastAsia="Calibri" w:cs="Times New Roman"/>
          <w:b/>
          <w:noProof/>
          <w:lang w:eastAsia="nl-NL"/>
        </w:rPr>
        <w:t>historische buitenplaatszones</w:t>
      </w:r>
      <w:r w:rsidRPr="00390585">
        <w:rPr>
          <w:rFonts w:eastAsia="Calibri" w:cs="Times New Roman"/>
          <w:bCs/>
          <w:noProof/>
          <w:lang w:eastAsia="nl-NL"/>
        </w:rPr>
        <w:t xml:space="preserve"> staan onder hoge druk, zowel door ruimtelijke ontwikkelingen in de omgeving, als door ontwikkelingen op de buitenplaatsen zelf. Wij bieden in de Omgevingsverordening ruimte voor </w:t>
      </w:r>
      <w:r w:rsidRPr="00390585">
        <w:rPr>
          <w:rFonts w:eastAsia="Calibri" w:cs="Times New Roman"/>
          <w:bCs/>
          <w:noProof/>
          <w:lang w:eastAsia="nl-NL"/>
        </w:rPr>
        <w:lastRenderedPageBreak/>
        <w:t xml:space="preserve">ontwikkeling, gericht op het creëren van economische dragers voor het behoud van de cultuurhistorische waarden van buitenplaatsen. Daarbij is behoud van de specifieke kenmerken van de zone waarin de buitenplaats ligt en van de buitenplaats zelf het uitgangspunt. In </w:t>
      </w:r>
      <w:r w:rsidRPr="00390585">
        <w:rPr>
          <w:rFonts w:eastAsia="Calibri" w:cs="Times New Roman"/>
          <w:bCs/>
          <w:iCs/>
          <w:noProof/>
          <w:lang w:eastAsia="nl-NL"/>
        </w:rPr>
        <w:t>de</w:t>
      </w:r>
      <w:r w:rsidRPr="00390585">
        <w:rPr>
          <w:rFonts w:eastAsia="Calibri" w:cs="Times New Roman"/>
          <w:bCs/>
          <w:i/>
          <w:noProof/>
          <w:lang w:eastAsia="nl-NL"/>
        </w:rPr>
        <w:t xml:space="preserve"> </w:t>
      </w:r>
      <w:r w:rsidRPr="00052E47">
        <w:rPr>
          <w:rFonts w:eastAsia="Calibri" w:cs="Times New Roman"/>
          <w:lang w:eastAsia="nl-NL"/>
        </w:rPr>
        <w:t>Leidraad behoud door ontwikkeling op historische buitenplaatsen</w:t>
      </w:r>
      <w:r w:rsidRPr="00390585">
        <w:rPr>
          <w:rFonts w:eastAsia="Calibri" w:cs="Times New Roman"/>
          <w:bCs/>
          <w:noProof/>
          <w:lang w:eastAsia="nl-NL"/>
        </w:rPr>
        <w:t xml:space="preserve"> hebben wij dit beleid nader uitgewerkt. </w:t>
      </w:r>
    </w:p>
    <w:p w:rsidRPr="00390585" w:rsidR="00D779C1" w:rsidP="00D779C1" w:rsidRDefault="00D779C1" w14:paraId="75936071" w14:textId="77777777">
      <w:pPr>
        <w:rPr>
          <w:rFonts w:eastAsia="Calibri" w:cs="Times New Roman"/>
          <w:bCs/>
          <w:noProof/>
          <w:lang w:eastAsia="nl-NL"/>
        </w:rPr>
      </w:pPr>
    </w:p>
    <w:p w:rsidRPr="00390585" w:rsidR="00D779C1" w:rsidP="00D779C1" w:rsidRDefault="00D779C1" w14:paraId="31E7B421" w14:textId="77777777">
      <w:pPr>
        <w:rPr>
          <w:rFonts w:eastAsia="Calibri" w:cs="Times New Roman"/>
          <w:bCs/>
          <w:noProof/>
          <w:lang w:eastAsia="nl-NL" w:bidi="nl-NL"/>
        </w:rPr>
      </w:pPr>
      <w:r w:rsidRPr="00390585">
        <w:rPr>
          <w:rFonts w:eastAsia="Calibri" w:cs="Times New Roman"/>
          <w:bCs/>
          <w:noProof/>
          <w:lang w:eastAsia="nl-NL"/>
        </w:rPr>
        <w:t xml:space="preserve">Het </w:t>
      </w:r>
      <w:r w:rsidRPr="00390585">
        <w:rPr>
          <w:rFonts w:eastAsia="Calibri" w:cs="Times New Roman"/>
          <w:b/>
          <w:noProof/>
          <w:lang w:eastAsia="nl-NL"/>
        </w:rPr>
        <w:t>militair erfgoed</w:t>
      </w:r>
      <w:r w:rsidRPr="00390585">
        <w:rPr>
          <w:rFonts w:eastAsia="Calibri" w:cs="Times New Roman"/>
          <w:bCs/>
          <w:noProof/>
          <w:lang w:eastAsia="nl-NL"/>
        </w:rPr>
        <w:t xml:space="preserve"> van de voormalige waterlinies en Park Vliegbasis Soesterberg heeft al langer onze bijzondere aandacht. Samen met gemeenten en eigenaren hebben we geïnvesteerd in behoud en ontwikkeling van deze gebieden. Net als in buitenplaatszones staan we kleinschalige verstedelijking toe als deze ten dienste staat van het behoud van de cultuurhistorische waarden. Voor de Grebbelinie en Park Vliegbasis Soesterberg vragen behoud en beheer van specifieke elementen - bijvoorbeeld sporen van de Koude Oorlog - de nodige aandacht. We geven in het Cultuur- en erfgoedprogramma ook bijzondere aandacht aan de Oude Hollandse Waterlinie, onder andere vanwege de herdenking van het Rampjaar 1672 in 2022. </w:t>
      </w:r>
    </w:p>
    <w:p w:rsidRPr="00390585" w:rsidR="00D779C1" w:rsidP="00D779C1" w:rsidRDefault="00D779C1" w14:paraId="20F6312E" w14:textId="77777777">
      <w:pPr>
        <w:rPr>
          <w:rFonts w:eastAsia="Calibri" w:cs="Times New Roman"/>
          <w:bCs/>
          <w:noProof/>
          <w:lang w:eastAsia="nl-NL"/>
        </w:rPr>
      </w:pPr>
    </w:p>
    <w:p w:rsidRPr="00390585" w:rsidR="00D779C1" w:rsidP="00D779C1" w:rsidRDefault="00D779C1" w14:paraId="1FC9675D" w14:textId="77777777">
      <w:pPr>
        <w:rPr>
          <w:rFonts w:eastAsia="Calibri" w:cs="Times New Roman"/>
          <w:bCs/>
          <w:noProof/>
          <w:lang w:eastAsia="nl-NL"/>
        </w:rPr>
      </w:pPr>
      <w:r w:rsidRPr="00390585">
        <w:rPr>
          <w:rFonts w:eastAsia="Calibri" w:cs="Times New Roman"/>
          <w:bCs/>
          <w:noProof/>
          <w:lang w:eastAsia="nl-NL"/>
        </w:rPr>
        <w:t xml:space="preserve">We willen de waarden van de </w:t>
      </w:r>
      <w:r w:rsidRPr="00390585">
        <w:rPr>
          <w:rFonts w:eastAsia="Calibri" w:cs="Times New Roman"/>
          <w:b/>
          <w:noProof/>
          <w:lang w:eastAsia="nl-NL"/>
        </w:rPr>
        <w:t>agrarische cultuurlandschappen</w:t>
      </w:r>
      <w:r w:rsidRPr="00390585">
        <w:rPr>
          <w:rFonts w:eastAsia="Calibri" w:cs="Times New Roman"/>
          <w:bCs/>
          <w:noProof/>
          <w:lang w:eastAsia="nl-NL"/>
        </w:rPr>
        <w:t xml:space="preserve"> beschermen en benutten. Maar wij realiseren ons dat klimaatadaptatie, bodemdaling en energietransitie hun impact zullen hebben op het landschap van het Groene Hart. Wij vinden het belangrijk dat cultuurhistorische waarden en de kernkwaliteiten van het landschap daarbij een rol spelen. Op de kaart </w:t>
      </w:r>
      <w:r w:rsidRPr="00390585">
        <w:rPr>
          <w:rFonts w:eastAsia="Calibri" w:cs="Times New Roman"/>
          <w:bCs/>
          <w:i/>
          <w:iCs/>
          <w:noProof/>
          <w:lang w:eastAsia="nl-NL"/>
        </w:rPr>
        <w:t>Kernkwaliteiten van het landschap</w:t>
      </w:r>
      <w:r w:rsidRPr="00390585">
        <w:rPr>
          <w:rFonts w:eastAsia="Calibri" w:cs="Times New Roman"/>
          <w:bCs/>
          <w:noProof/>
          <w:lang w:eastAsia="nl-NL"/>
        </w:rPr>
        <w:t xml:space="preserve"> zullen wij bij wijze van aanvulling op de Cultuurhistorische hoofdstructuur aangeven welke structuren in het landschap wij belangrijk vinden om goed in te passen. </w:t>
      </w:r>
      <w:r w:rsidRPr="00390585">
        <w:rPr>
          <w:rFonts w:eastAsia="Calibri" w:cs="Times New Roman"/>
        </w:rPr>
        <w:t>Wij vragen gemeenten en initiatiefnemers hiervan gebruik te maken.</w:t>
      </w:r>
    </w:p>
    <w:p w:rsidRPr="00390585" w:rsidR="00D779C1" w:rsidP="00D779C1" w:rsidRDefault="00D779C1" w14:paraId="0C8F105D" w14:textId="77777777">
      <w:pPr>
        <w:rPr>
          <w:rFonts w:eastAsia="Calibri" w:cs="Times New Roman"/>
          <w:bCs/>
          <w:noProof/>
          <w:lang w:eastAsia="nl-NL"/>
        </w:rPr>
      </w:pPr>
    </w:p>
    <w:p w:rsidRPr="00DF3F14" w:rsidR="00D779C1" w:rsidP="00D779C1" w:rsidRDefault="00D779C1" w14:paraId="67736E63" w14:textId="77777777">
      <w:pPr>
        <w:rPr>
          <w:rFonts w:eastAsia="Calibri" w:cs="Times New Roman"/>
          <w:bCs/>
          <w:noProof/>
          <w:lang w:eastAsia="nl-NL"/>
        </w:rPr>
      </w:pPr>
      <w:r w:rsidRPr="00390585">
        <w:rPr>
          <w:rFonts w:eastAsia="Calibri" w:cs="Times New Roman"/>
          <w:bCs/>
          <w:noProof/>
          <w:lang w:eastAsia="nl-NL"/>
        </w:rPr>
        <w:t xml:space="preserve">Ons beleid voor de </w:t>
      </w:r>
      <w:r w:rsidRPr="00390585">
        <w:rPr>
          <w:rFonts w:eastAsia="Calibri" w:cs="Times New Roman"/>
          <w:b/>
          <w:noProof/>
          <w:lang w:eastAsia="nl-NL"/>
        </w:rPr>
        <w:t>archeologisch waardevolle zones</w:t>
      </w:r>
      <w:r w:rsidRPr="00390585">
        <w:rPr>
          <w:rFonts w:eastAsia="Calibri" w:cs="Times New Roman"/>
          <w:bCs/>
          <w:noProof/>
          <w:lang w:eastAsia="nl-NL"/>
        </w:rPr>
        <w:t xml:space="preserve"> richt zich op het bevorderen van duurzaam behoud en beheer van de archeologische resten in de bodem (‘in situ’). Als ruimtelijke ingrepen onvermijdelijk zijn, vragen wij aandacht voor het op goede wijze uitvoeren van archeologisch onderzoek. Ook richten wij ons op het versterken van de zichtbaarheid en de beleefbaarheid van archeologisch erfgoed, ook als inspiratiebron voor ruimtelijke ontwikkeling. </w:t>
      </w:r>
    </w:p>
    <w:p w:rsidRPr="00DF3F14" w:rsidR="00D779C1" w:rsidP="00D779C1" w:rsidRDefault="00D779C1" w14:paraId="525ECB6B" w14:textId="77777777">
      <w:pPr>
        <w:rPr>
          <w:rFonts w:eastAsia="Calibri" w:cs="Times New Roman"/>
          <w:bCs/>
          <w:noProof/>
          <w:lang w:eastAsia="nl-NL"/>
        </w:rPr>
      </w:pPr>
    </w:p>
    <w:p w:rsidRPr="00390585" w:rsidR="00D779C1" w:rsidP="00D779C1" w:rsidRDefault="00D779C1" w14:paraId="19AEA097" w14:textId="77777777">
      <w:pPr>
        <w:rPr>
          <w:rFonts w:eastAsia="Calibri" w:cs="Times New Roman"/>
          <w:bCs/>
          <w:noProof/>
          <w:lang w:eastAsia="nl-NL" w:bidi="nl-NL"/>
        </w:rPr>
      </w:pPr>
      <w:r w:rsidRPr="00390585">
        <w:rPr>
          <w:rFonts w:eastAsia="Calibri" w:cs="Times New Roman"/>
          <w:bCs/>
          <w:noProof/>
          <w:lang w:eastAsia="nl-NL"/>
        </w:rPr>
        <w:t>Bij infrastructurele ontwikkelingen vinden wij het belangrijk dat de nog aanwezige cultuurhistorische waarden als inspiratiebron w</w:t>
      </w:r>
      <w:r w:rsidRPr="00390585">
        <w:rPr>
          <w:rFonts w:eastAsia="Calibri" w:cs="Times New Roman"/>
          <w:bCs/>
          <w:noProof/>
          <w:lang w:eastAsia="nl-NL" w:bidi="nl-NL"/>
        </w:rPr>
        <w:t xml:space="preserve">orden meegenomen. Ons beleid voor </w:t>
      </w:r>
      <w:r w:rsidRPr="00390585">
        <w:rPr>
          <w:rFonts w:eastAsia="Calibri" w:cs="Times New Roman"/>
          <w:b/>
          <w:noProof/>
          <w:lang w:eastAsia="nl-NL" w:bidi="nl-NL"/>
        </w:rPr>
        <w:t>historische infrastructuur</w:t>
      </w:r>
      <w:r w:rsidRPr="00390585">
        <w:rPr>
          <w:rFonts w:eastAsia="Calibri" w:cs="Times New Roman"/>
          <w:bCs/>
          <w:noProof/>
          <w:lang w:eastAsia="nl-NL" w:bidi="nl-NL"/>
        </w:rPr>
        <w:t xml:space="preserve"> is gericht op iconische routes. Voor die wegen streven we naar behoud van de specifieke kenmerken van de route, naar versterking van de samenhang in de route, en naar beleefbaarheid van de historische waarde</w:t>
      </w:r>
      <w:r w:rsidRPr="00390585">
        <w:rPr>
          <w:rFonts w:eastAsia="Calibri" w:cs="Arial"/>
          <w:bCs/>
          <w:szCs w:val="18"/>
        </w:rPr>
        <w:t xml:space="preserve">. </w:t>
      </w:r>
      <w:r w:rsidRPr="00390585">
        <w:rPr>
          <w:rFonts w:eastAsia="Calibri" w:cs="Times New Roman"/>
          <w:bCs/>
          <w:noProof/>
          <w:lang w:eastAsia="nl-NL" w:bidi="nl-NL"/>
        </w:rPr>
        <w:t>Voor de overige historische infrastructuur voegen we informatie toe aan de Cultuurhistorische Atlas van de provincie Utrecht.</w:t>
      </w:r>
    </w:p>
    <w:p w:rsidRPr="00390585" w:rsidR="00D779C1" w:rsidP="00D779C1" w:rsidRDefault="00D779C1" w14:paraId="5B5376BA" w14:textId="77777777">
      <w:pPr>
        <w:rPr>
          <w:rFonts w:eastAsia="Calibri" w:cs="Times New Roman"/>
          <w:bCs/>
          <w:noProof/>
          <w:lang w:eastAsia="nl-NL" w:bidi="nl-NL"/>
        </w:rPr>
      </w:pPr>
    </w:p>
    <w:p w:rsidRPr="00390585" w:rsidR="00D779C1" w:rsidP="00D779C1" w:rsidRDefault="00003065" w14:paraId="2BFEAE6A" w14:textId="431CABCF">
      <w:pPr>
        <w:rPr>
          <w:rFonts w:eastAsia="Calibri" w:cs="Times New Roman"/>
          <w:i/>
          <w:iCs/>
        </w:rPr>
      </w:pPr>
      <w:r>
        <w:rPr>
          <w:rFonts w:eastAsia="Calibri" w:cs="Times New Roman"/>
          <w:i/>
          <w:iCs/>
        </w:rPr>
        <w:t xml:space="preserve">In stand houden en </w:t>
      </w:r>
      <w:r w:rsidR="00EA6EC2">
        <w:rPr>
          <w:rFonts w:eastAsia="Calibri" w:cs="Times New Roman"/>
          <w:i/>
          <w:iCs/>
        </w:rPr>
        <w:t>versterken</w:t>
      </w:r>
      <w:r w:rsidRPr="00390585" w:rsidR="00D779C1">
        <w:rPr>
          <w:rFonts w:eastAsia="Calibri" w:cs="Times New Roman"/>
          <w:i/>
          <w:iCs/>
        </w:rPr>
        <w:t xml:space="preserve"> van de uitzonderlijke universele waarde van UNESCO Werelderfgoed</w:t>
      </w:r>
    </w:p>
    <w:p w:rsidRPr="00390585" w:rsidR="00D779C1" w:rsidP="00D779C1" w:rsidRDefault="00D779C1" w14:paraId="6475E11D" w14:textId="77777777">
      <w:pPr>
        <w:rPr>
          <w:rFonts w:eastAsia="Calibri" w:cs="Times New Roman"/>
        </w:rPr>
      </w:pPr>
      <w:r w:rsidRPr="00390585">
        <w:rPr>
          <w:rFonts w:eastAsia="Arial" w:cs="Arial"/>
        </w:rPr>
        <w:t xml:space="preserve">Op de UNESCO Werelderfgoedlijst staat cultureel erfgoed dat van uitzonderlijke universele waarde is (‘Outstanding Universal Value’), met als doel het beter te kunnen bewaren voor toekomstige generaties. Plaatsing op de Werelderfgoedlijst geeft erkenning en internationale allure, en versterkt het toeristisch-recreatief profiel van Utrecht. De Stelling van Amsterdam staat reeds op deze lijst en de Nieuwe Hollandse Waterlinie is genomineerd om in 2020 te worden aangewezen, waarna ze samen verder gaan onder de naam ‘Hollandse Waterlinies’. De Neder-Germaanse Limes is genomineerd om in 2021 te worden ingeschreven op de UNESCO Werelderfgoedlijst. Het gaat om een zelfstandig Werelderfgoed binnen een breder verband van internationale Limes-Werelderfgoedsites. </w:t>
      </w:r>
    </w:p>
    <w:p w:rsidRPr="00390585" w:rsidR="00D779C1" w:rsidP="00D779C1" w:rsidRDefault="00D779C1" w14:paraId="1949EFC0" w14:textId="77777777">
      <w:pPr>
        <w:rPr>
          <w:rFonts w:eastAsia="Arial" w:cs="Arial"/>
          <w:i/>
        </w:rPr>
      </w:pPr>
    </w:p>
    <w:p w:rsidRPr="00390585" w:rsidR="00D779C1" w:rsidP="00D779C1" w:rsidRDefault="00D779C1" w14:paraId="447F66E6" w14:textId="3A38D595">
      <w:pPr>
        <w:rPr>
          <w:rFonts w:eastAsia="Calibri" w:cs="Times New Roman"/>
        </w:rPr>
      </w:pPr>
      <w:r w:rsidRPr="00390585">
        <w:rPr>
          <w:rFonts w:eastAsia="Arial" w:cs="Arial"/>
        </w:rPr>
        <w:t xml:space="preserve">De uitzonderlijke universele waarde van het UNESCO Werelderfgoed willen wij </w:t>
      </w:r>
      <w:r w:rsidR="005A6638">
        <w:rPr>
          <w:rFonts w:eastAsia="Arial" w:cs="Arial"/>
        </w:rPr>
        <w:t>in stand houden, versterken</w:t>
      </w:r>
      <w:r w:rsidRPr="00390585">
        <w:rPr>
          <w:rFonts w:eastAsia="Arial" w:cs="Arial"/>
        </w:rPr>
        <w:t xml:space="preserve"> en beter beleefbaar maken. Bij ontwikkelingen in het UNESCO-gebied mag de uitzonderlijke universele waarde in principe niet worden aangetast. In lijn met de instructie van het Rijk in het Besluit kwaliteit leefomgeving beschrijven wij de kernkwaliteiten van de Hollandse Waterlinies en de Neder-Germaanse Limes in de Omgevingsverordening: </w:t>
      </w:r>
    </w:p>
    <w:p w:rsidRPr="00390585" w:rsidR="00D779C1" w:rsidP="0073592B" w:rsidRDefault="00BD7F7C" w14:paraId="669B70B3" w14:textId="16BE833A">
      <w:pPr>
        <w:numPr>
          <w:ilvl w:val="0"/>
          <w:numId w:val="13"/>
        </w:numPr>
        <w:contextualSpacing/>
        <w:rPr>
          <w:rFonts w:eastAsia="Calibri" w:cs="Times New Roman"/>
        </w:rPr>
      </w:pPr>
      <w:r>
        <w:rPr>
          <w:rFonts w:eastAsia="Arial" w:cs="Arial"/>
          <w:b/>
          <w:bCs/>
        </w:rPr>
        <w:t xml:space="preserve">genomineerd UNESCO – </w:t>
      </w:r>
      <w:r w:rsidRPr="00390585" w:rsidR="00D779C1">
        <w:rPr>
          <w:rFonts w:eastAsia="Arial" w:cs="Arial"/>
          <w:b/>
          <w:bCs/>
        </w:rPr>
        <w:t>Hollandse</w:t>
      </w:r>
      <w:r>
        <w:rPr>
          <w:rFonts w:eastAsia="Arial" w:cs="Arial"/>
          <w:b/>
          <w:bCs/>
        </w:rPr>
        <w:t xml:space="preserve"> </w:t>
      </w:r>
      <w:r w:rsidRPr="00390585" w:rsidR="00D779C1">
        <w:rPr>
          <w:rFonts w:eastAsia="Arial" w:cs="Arial"/>
          <w:b/>
          <w:bCs/>
        </w:rPr>
        <w:t>Waterlinies</w:t>
      </w:r>
      <w:r w:rsidRPr="00390585" w:rsidR="00D779C1">
        <w:rPr>
          <w:rFonts w:eastAsia="Arial" w:cs="Arial"/>
        </w:rPr>
        <w:t>: een samenhangend stelsel van forten, dijken, kanalen en inundatiekommen</w:t>
      </w:r>
      <w:r w:rsidRPr="40B14879" w:rsidR="6041D9CF">
        <w:rPr>
          <w:rFonts w:eastAsia="Arial" w:cs="Arial"/>
        </w:rPr>
        <w:t>,</w:t>
      </w:r>
      <w:r w:rsidRPr="00390585" w:rsidR="00D779C1">
        <w:rPr>
          <w:rFonts w:eastAsia="Arial" w:cs="Arial"/>
        </w:rPr>
        <w:t xml:space="preserve"> een groen en overwegend rustig karakter en ten slotte de openheid. De huidige situatie vormde de basis voor de nominatie.</w:t>
      </w:r>
    </w:p>
    <w:p w:rsidRPr="00390585" w:rsidR="00D779C1" w:rsidP="0073592B" w:rsidRDefault="00BD7F7C" w14:paraId="743F797C" w14:textId="1E346FF2">
      <w:pPr>
        <w:numPr>
          <w:ilvl w:val="0"/>
          <w:numId w:val="13"/>
        </w:numPr>
        <w:contextualSpacing/>
        <w:rPr>
          <w:rFonts w:eastAsia="Calibri" w:cs="Times New Roman"/>
        </w:rPr>
      </w:pPr>
      <w:r>
        <w:rPr>
          <w:rFonts w:eastAsia="Arial" w:cs="Arial"/>
          <w:b/>
          <w:bCs/>
        </w:rPr>
        <w:t xml:space="preserve">genomineerd UNESCO – </w:t>
      </w:r>
      <w:r w:rsidRPr="00390585" w:rsidR="00D779C1">
        <w:rPr>
          <w:rFonts w:eastAsia="Arial" w:cs="Arial"/>
          <w:b/>
          <w:bCs/>
        </w:rPr>
        <w:t>Neder-Germaanse Limes</w:t>
      </w:r>
      <w:r>
        <w:rPr>
          <w:rFonts w:eastAsia="Arial" w:cs="Arial"/>
          <w:b/>
          <w:bCs/>
        </w:rPr>
        <w:t xml:space="preserve"> bufferzone</w:t>
      </w:r>
      <w:r w:rsidRPr="00390585" w:rsidR="00D779C1">
        <w:rPr>
          <w:rFonts w:eastAsia="Arial" w:cs="Arial"/>
        </w:rPr>
        <w:t>: een samenhangend stelsel van de grensrivier (met scheepswrakken in de voormalige bedding), de limesweg, de forten (castella) met bijbehorende kampdorpen (vici), grafvelden, wachttorens en waterwerken.</w:t>
      </w:r>
    </w:p>
    <w:p w:rsidRPr="00390585" w:rsidR="00D779C1" w:rsidP="00D779C1" w:rsidRDefault="00D779C1" w14:paraId="7AD12964" w14:textId="088FE039">
      <w:pPr>
        <w:rPr>
          <w:rFonts w:eastAsia="Calibri" w:cs="Times New Roman"/>
        </w:rPr>
      </w:pPr>
    </w:p>
    <w:p w:rsidRPr="00845211" w:rsidR="00845211" w:rsidP="00845211" w:rsidRDefault="00845211" w14:paraId="10F277C6" w14:textId="61AE51A1">
      <w:pPr>
        <w:rPr>
          <w:rFonts w:eastAsia="Arial" w:cs="Arial"/>
        </w:rPr>
      </w:pPr>
      <w:r w:rsidRPr="00845211">
        <w:rPr>
          <w:rFonts w:eastAsia="Arial" w:cs="Arial"/>
        </w:rPr>
        <w:lastRenderedPageBreak/>
        <w:t xml:space="preserve">Voor de Nieuwe Hollandse Waterlinie en de Stelling van Amsterdam werken we deze kernkwaliteiten verder uit in de ‘Gebiedsanalyse kernkwaliteiten Hollandse Waterlinies’. De gebiedsanalyse geeft meer helderheid over de aanwezige kernkwaliteiten en hoe hiermee </w:t>
      </w:r>
      <w:r w:rsidR="006A538B">
        <w:rPr>
          <w:rFonts w:eastAsia="Arial" w:cs="Arial"/>
        </w:rPr>
        <w:t>om te gaan</w:t>
      </w:r>
      <w:r w:rsidRPr="00845211">
        <w:rPr>
          <w:rFonts w:eastAsia="Arial" w:cs="Arial"/>
        </w:rPr>
        <w:t xml:space="preserve"> bij nieuwe ontwikkelingen. Gezien de grote maatschappelijke opgaven waar we als provincie voor staan, willen we zeker niet bij voorbaat alle ontwikkelingen in het UNESCO Werelderfgoed uitsluiten. </w:t>
      </w:r>
      <w:r w:rsidRPr="00A94414" w:rsidR="00A94414">
        <w:rPr>
          <w:rFonts w:eastAsia="Arial" w:cs="Arial"/>
        </w:rPr>
        <w:t>We onderzoeken samen met Rijk en gemeenten hoe we de energietransitie kunnen inpassen in werelderfgoedgebieden. Met slim combineren – bijvoorbeel</w:t>
      </w:r>
      <w:r w:rsidR="00A94414">
        <w:rPr>
          <w:rFonts w:eastAsia="Arial" w:cs="Arial"/>
        </w:rPr>
        <w:t xml:space="preserve">d </w:t>
      </w:r>
      <w:r w:rsidRPr="00845211">
        <w:rPr>
          <w:rFonts w:eastAsia="Arial" w:cs="Arial"/>
        </w:rPr>
        <w:t xml:space="preserve">met opgaven recreatie en gezonde leefomgeving – kan de kwaliteit van het gebied juist worden versterkt. Dat geldt met name aan de hoog dynamische zuidoostzijde van de stad Utrecht. We willen de Hollandse Waterlinies daarbij wel inzetten als dragers en aanjagers van </w:t>
      </w:r>
      <w:r w:rsidR="002B1AEF">
        <w:rPr>
          <w:rFonts w:eastAsia="Arial" w:cs="Arial"/>
        </w:rPr>
        <w:t>omgevings</w:t>
      </w:r>
      <w:r w:rsidRPr="00845211">
        <w:rPr>
          <w:rFonts w:eastAsia="Arial" w:cs="Arial"/>
        </w:rPr>
        <w:t xml:space="preserve">kwaliteit, en uitgaan van de kracht van dit bijzondere landschap. Bij een groot maatschappelijk belang kunnen wij (via ontheffing) een aantasting van de uitzonderlijke universele waarde toestaan als er geen reële alternatieven zijn en de aantasting wordt gecompenseerd met maatregelen die het </w:t>
      </w:r>
      <w:r w:rsidR="00C23D93">
        <w:rPr>
          <w:rFonts w:eastAsia="Arial" w:cs="Arial"/>
        </w:rPr>
        <w:t xml:space="preserve">UNESCO Werelderfgoed </w:t>
      </w:r>
      <w:r w:rsidRPr="00845211">
        <w:rPr>
          <w:rFonts w:eastAsia="Arial" w:cs="Arial"/>
        </w:rPr>
        <w:t>versterken. Het is van belang dat de waarde van de linie als geheel intact blijft.</w:t>
      </w:r>
    </w:p>
    <w:p w:rsidRPr="00390585" w:rsidR="00D779C1" w:rsidP="00D779C1" w:rsidRDefault="00D779C1" w14:paraId="09B3CCDE" w14:textId="5F586A65">
      <w:pPr>
        <w:rPr>
          <w:rFonts w:eastAsia="Calibri" w:cs="Times New Roman"/>
        </w:rPr>
      </w:pPr>
    </w:p>
    <w:p w:rsidRPr="00390585" w:rsidR="00D779C1" w:rsidP="00D779C1" w:rsidRDefault="00D779C1" w14:paraId="51C714CC" w14:textId="77777777">
      <w:pPr>
        <w:rPr>
          <w:rFonts w:eastAsia="Calibri" w:cs="Times New Roman"/>
        </w:rPr>
      </w:pPr>
      <w:r w:rsidRPr="00390585">
        <w:rPr>
          <w:rFonts w:eastAsia="Arial" w:cs="Arial"/>
        </w:rPr>
        <w:t xml:space="preserve">Gemeenten die in hun ruimtelijke plannen ontwikkelingen toestaan in het Werelderfgoedgebied, moeten motiveren dat deze de uitzonderlijke universele waarde niet aantasten. Daarbij kunnen ze gebruik maken van de gebiedsanalyse. Bij concrete initiatieven (en ruimtelijke besluiten daartoe) in het UNESCO Werelderfgoed, of in de directe nabijheid daarvan, kan bovendien een Heritage Impact Assessment (HIA) worden gedaan om nader inzicht te verkrijgen in de effecten van de beoogde activiteit op de uitzonderlijke universele waarde. </w:t>
      </w:r>
    </w:p>
    <w:p w:rsidRPr="00390585" w:rsidR="00D779C1" w:rsidP="00D779C1" w:rsidRDefault="00D779C1" w14:paraId="5D75C022" w14:textId="77777777">
      <w:pPr>
        <w:rPr>
          <w:rFonts w:eastAsia="Calibri" w:cs="Times New Roman"/>
        </w:rPr>
      </w:pPr>
      <w:r w:rsidRPr="00390585">
        <w:rPr>
          <w:rFonts w:eastAsia="Arial" w:cs="Arial"/>
        </w:rPr>
        <w:t xml:space="preserve"> </w:t>
      </w:r>
    </w:p>
    <w:p w:rsidRPr="00390585" w:rsidR="00D779C1" w:rsidP="00D779C1" w:rsidRDefault="00D779C1" w14:paraId="0958B305" w14:textId="77777777">
      <w:pPr>
        <w:rPr>
          <w:rFonts w:eastAsia="Calibri" w:cs="Times New Roman"/>
        </w:rPr>
      </w:pPr>
      <w:r w:rsidRPr="00390585">
        <w:rPr>
          <w:rFonts w:eastAsia="Arial" w:cs="Arial"/>
        </w:rPr>
        <w:t>Voor de Nieuwe Hollandse Waterlinie maken we onderscheid tussen het UNESCO Werelderfgoed en het militair erfgoedgebied daarbuiten. In het gebied dat niet binnen de UNESCO zone valt, maar wel binnen de Cultuurhistorische hoofdstructuur, hebben zich in de loop der tijd diverse ontwikkelingen voorgedaan waardoor het militair erfgoedgebied van karakter is veranderd. Maar er bevinden zich nog wel diverse structuren en objecten die het verhaal van de waterlinie vertegenwoordigen. In deze gebieden moet rekening worden gehouden met de cultuurhistorische waarden: de sporen van de waterlinies dienen goed te worden ingepast in eventuele ontwikkelingen. Deze ontwikkelingen mogen de uitzonderlijke universele waarde van het nabijgelegen Werelderfgoed bovendien niet aantasten.</w:t>
      </w:r>
    </w:p>
    <w:p w:rsidRPr="00390585" w:rsidR="00D779C1" w:rsidP="00D779C1" w:rsidRDefault="00D779C1" w14:paraId="2AD8720D" w14:textId="77777777">
      <w:pPr>
        <w:rPr>
          <w:rFonts w:eastAsia="Calibri" w:cs="Times New Roman"/>
        </w:rPr>
      </w:pPr>
      <w:r w:rsidRPr="00390585">
        <w:rPr>
          <w:rFonts w:eastAsia="Arial" w:cs="Arial"/>
        </w:rPr>
        <w:t xml:space="preserve"> </w:t>
      </w:r>
    </w:p>
    <w:p w:rsidRPr="00390585" w:rsidR="00D779C1" w:rsidP="00D779C1" w:rsidRDefault="00D779C1" w14:paraId="4C9C2F25" w14:textId="77777777">
      <w:pPr>
        <w:rPr>
          <w:rFonts w:eastAsia="Arial" w:cs="Arial"/>
        </w:rPr>
      </w:pPr>
      <w:r w:rsidRPr="00390585">
        <w:rPr>
          <w:rFonts w:eastAsia="Arial" w:cs="Arial"/>
        </w:rPr>
        <w:t xml:space="preserve">Het UNESCO Werelderfgoed Limes bestaat uit kernzones die worden beschermd via het archeologisch rijksmonumentenregime, dat in de Omgevingswet is verankerd. Direct om deze plekken heen liggen ter bescherming lokale bufferzones. Hiervoor nemen wij regels op in de Omgevingsverordening. </w:t>
      </w:r>
    </w:p>
    <w:p w:rsidRPr="00390585" w:rsidR="00D779C1" w:rsidP="00D779C1" w:rsidRDefault="00D779C1" w14:paraId="1EC970CA" w14:textId="77777777">
      <w:pPr>
        <w:rPr>
          <w:rFonts w:eastAsia="Calibri" w:cs="Times New Roman"/>
        </w:rPr>
      </w:pPr>
      <w:r w:rsidRPr="00390585">
        <w:rPr>
          <w:rFonts w:eastAsia="Arial" w:cs="Arial"/>
        </w:rPr>
        <w:t xml:space="preserve">De Limes omvat echter meer dan het UNESCO gebied. Dat richt op de militaire aanwezigheid van de Romeinen, terwijl het verhaal van de Limes ook gaat over de interactie met de inheemse bevolking. Bovendien is voor de Werelderfgoedstatus vereist dat resten die de uitzonderlijke universele waarde vertegenwoordigen bekend zijn. Omdat archeologische resten verborgen liggen in de bodem totdat zij ontdekt worden, is het vrijwel zeker dat er waarden van de Limes zijn die wij nog niet kennen. Wij vragen gemeenten via de Omgevingsverordening daarom in de gehele Limeszone rekening te houden met deze verwachte resten en deze waar aanwezig, goed te onderzoeken. </w:t>
      </w:r>
    </w:p>
    <w:p w:rsidRPr="00390585" w:rsidR="00D779C1" w:rsidP="00D779C1" w:rsidRDefault="00D779C1" w14:paraId="30F8C0C3" w14:textId="77777777">
      <w:pPr>
        <w:rPr>
          <w:rFonts w:eastAsia="Calibri" w:cs="Times New Roman"/>
        </w:rPr>
      </w:pPr>
      <w:r w:rsidRPr="00390585">
        <w:rPr>
          <w:rFonts w:eastAsia="Arial" w:cs="Arial"/>
        </w:rPr>
        <w:t xml:space="preserve"> </w:t>
      </w:r>
    </w:p>
    <w:p w:rsidRPr="00390585" w:rsidR="00D779C1" w:rsidP="00D779C1" w:rsidRDefault="00D779C1" w14:paraId="5207C857" w14:textId="77777777">
      <w:pPr>
        <w:rPr>
          <w:rFonts w:eastAsia="Calibri" w:cs="Times New Roman"/>
        </w:rPr>
      </w:pPr>
      <w:r w:rsidRPr="00390585">
        <w:rPr>
          <w:rFonts w:eastAsia="Arial" w:cs="Arial"/>
        </w:rPr>
        <w:t>Mocht de nominatie van de Nieuwe Hollandse Waterlinie en Limes niet worden omgezet in een definitieve Werelderfgoedstatus, dan zullen beleid en regelgeving van de Cultuurhistorische hoofdstructuur (militair erfgoed respectievelijk archeologie) gaan gelden voor deze gehele gebieden.</w:t>
      </w:r>
    </w:p>
    <w:p w:rsidRPr="00390585" w:rsidR="00D779C1" w:rsidP="00D779C1" w:rsidRDefault="00D779C1" w14:paraId="0F9D80BC" w14:textId="77777777">
      <w:pPr>
        <w:rPr>
          <w:rFonts w:eastAsia="Calibri" w:cs="Times New Roman"/>
        </w:rPr>
      </w:pPr>
      <w:r w:rsidRPr="00390585">
        <w:rPr>
          <w:rFonts w:eastAsia="Arial" w:cs="Arial"/>
        </w:rPr>
        <w:t xml:space="preserve"> </w:t>
      </w:r>
    </w:p>
    <w:p w:rsidRPr="00390585" w:rsidR="00D779C1" w:rsidP="00D779C1" w:rsidRDefault="00D779C1" w14:paraId="28605895" w14:textId="77777777">
      <w:pPr>
        <w:rPr>
          <w:rFonts w:eastAsia="Arial" w:cs="Arial"/>
        </w:rPr>
      </w:pPr>
      <w:r w:rsidRPr="00390585">
        <w:rPr>
          <w:rFonts w:eastAsia="Arial" w:cs="Arial"/>
        </w:rPr>
        <w:t>We vervullen samen met de betreffende andere provincies de rol van ‘sitemanager’ van het UNESCO Werelderfgoed. Dit houdt in dat we de uitzonderlijke universele waarde van het erfgoed beschermen en zorgen dat deze in stand wordt gehouden. Daarnaast zetten we ons in om de bekendheid, zichtbaarheid en beleefbaarheid van het UNESCO Werelderfgoed te vergroten. Met betrekking tot het UNESCO Werelderfgoed werken we hiervoor nauw samen met gemeenten, het Rijk, private partners en (voor de Limes) de betreffende Duitse deelstaten. Voor de Nieuwe Hollandse Waterlinie en Stelling van Amsterdam zullen we dit uitwerken in een uitvoeringsprogramma, waarin we inzetten op merkbekendheid, gebiedsontwikkeling en duurzaam gebruik van de forten. In het kader van het cultuur- en erfgoedprogramma zullen we ook een bijdrage leveren aan het publieksbereik van de Limes.</w:t>
      </w:r>
    </w:p>
    <w:p w:rsidRPr="00390585" w:rsidR="00D779C1" w:rsidP="00D779C1" w:rsidRDefault="00D779C1" w14:paraId="13330D05" w14:textId="77777777">
      <w:pPr>
        <w:tabs>
          <w:tab w:val="left" w:pos="284"/>
          <w:tab w:val="left" w:pos="426"/>
        </w:tabs>
        <w:spacing w:line="276" w:lineRule="auto"/>
        <w:rPr>
          <w:rFonts w:eastAsia="Calibri" w:cs="Arial"/>
          <w:b/>
          <w:i/>
          <w:iCs/>
          <w:szCs w:val="18"/>
        </w:rPr>
      </w:pPr>
    </w:p>
    <w:p w:rsidRPr="00390585" w:rsidR="00D779C1" w:rsidP="00D779C1" w:rsidRDefault="00D779C1" w14:paraId="288737D5" w14:textId="77777777">
      <w:pPr>
        <w:rPr>
          <w:rFonts w:eastAsia="Calibri" w:cs="Times New Roman"/>
          <w:i/>
          <w:iCs/>
        </w:rPr>
      </w:pPr>
      <w:r w:rsidRPr="00390585">
        <w:rPr>
          <w:rFonts w:eastAsia="Calibri" w:cs="Times New Roman"/>
          <w:i/>
          <w:iCs/>
        </w:rPr>
        <w:t xml:space="preserve">Zorgen voor </w:t>
      </w:r>
      <w:r w:rsidRPr="00390585">
        <w:rPr>
          <w:rFonts w:eastAsia="Calibri" w:cs="Times New Roman"/>
          <w:i/>
          <w:iCs/>
          <w:noProof/>
          <w:lang w:eastAsia="nl-NL" w:bidi="nl-NL"/>
        </w:rPr>
        <w:t>gebouwde monumenten en archeologische vondsten</w:t>
      </w:r>
    </w:p>
    <w:p w:rsidRPr="00390585" w:rsidR="00D779C1" w:rsidP="00D779C1" w:rsidRDefault="00D779C1" w14:paraId="6675B700" w14:textId="77777777">
      <w:pPr>
        <w:spacing w:line="276" w:lineRule="auto"/>
        <w:rPr>
          <w:rFonts w:eastAsia="Calibri" w:cs="Times New Roman"/>
        </w:rPr>
      </w:pPr>
      <w:r w:rsidRPr="00390585">
        <w:rPr>
          <w:rFonts w:eastAsia="Calibri" w:cs="Times New Roman"/>
        </w:rPr>
        <w:lastRenderedPageBreak/>
        <w:t xml:space="preserve">Wij verlenen mede op basis van afspraken met het Rijk steun aan restauraties van rijksmonumenten, niet zijnde woonhuizen. Het Erfgoed Expert Team, een multidisciplinaire denktank van externe deskundigen, zetten we in om mee te denken over belangrijke herbestemmingsopgaven. Tevens stimuleren we het toepassen van duurzaamheidsmaatregelen en het openstellen van monumenten voor bezoekers. Religieus, industrieel en varend erfgoed vragen om bijzondere aandacht. In ons cultuur- en erfgoedprogramma zullen we uitwerken welke rol we daarbij zien voor onszelf. We investeren ten slotte ook in kennis over </w:t>
      </w:r>
      <w:r w:rsidRPr="00DD6783">
        <w:rPr>
          <w:rFonts w:eastAsia="Calibri" w:cs="Times New Roman"/>
          <w:b/>
          <w:bCs/>
        </w:rPr>
        <w:t>monumentenzorg</w:t>
      </w:r>
      <w:r w:rsidRPr="00390585">
        <w:rPr>
          <w:rFonts w:eastAsia="Calibri" w:cs="Times New Roman"/>
        </w:rPr>
        <w:t xml:space="preserve"> bij gemeenten en eigenaren, door middel van monitoring en de inzet van partnerorganisaties.</w:t>
      </w:r>
    </w:p>
    <w:p w:rsidR="00D779C1" w:rsidP="00052E47" w:rsidRDefault="00D779C1" w14:paraId="3D24F04B" w14:textId="18040A03">
      <w:pPr>
        <w:spacing w:line="276" w:lineRule="auto"/>
        <w:rPr>
          <w:rFonts w:eastAsia="Calibri" w:cs="Times New Roman"/>
        </w:rPr>
      </w:pPr>
      <w:r w:rsidRPr="00390585">
        <w:rPr>
          <w:rFonts w:eastAsia="Calibri" w:cs="Times New Roman"/>
        </w:rPr>
        <w:t xml:space="preserve">De provincie is krachtens de Erfgoedwet eigenaar van vondsten die gedaan zijn bij archeologische onderzoeken. Deze moeten met de bijbehorende documentatie zodanig worden opgeslagen dat ze behouden blijven en duurzaam toegankelijk zijn. Het huidige Provinciaal Archeologisch Depot bereikt binnenkort de grenzen van zijn opslagcapaciteit en voldoet op onderdelen niet aan de Kwaliteitsnorm Nederlandse Archeologie (KNA). We bereiden daarom een verhuizing van het depot voor. </w:t>
      </w:r>
    </w:p>
    <w:p w:rsidRPr="00390585" w:rsidR="00F32B78" w:rsidP="00052E47" w:rsidRDefault="00F32B78" w14:paraId="6E00CEA2" w14:textId="77777777">
      <w:pPr>
        <w:spacing w:line="276" w:lineRule="auto"/>
        <w:rPr>
          <w:rFonts w:eastAsia="Calibri" w:cs="Arial"/>
          <w:b/>
          <w:i/>
          <w:iCs/>
          <w:szCs w:val="18"/>
        </w:rPr>
      </w:pPr>
    </w:p>
    <w:p w:rsidRPr="00390585" w:rsidR="00D779C1" w:rsidP="00D779C1" w:rsidRDefault="00D779C1" w14:paraId="4D2333C1" w14:textId="77777777">
      <w:pPr>
        <w:rPr>
          <w:rFonts w:eastAsia="Calibri" w:cs="Times New Roman"/>
          <w:i/>
          <w:iCs/>
        </w:rPr>
      </w:pPr>
      <w:r w:rsidRPr="00390585">
        <w:rPr>
          <w:rFonts w:eastAsia="Calibri" w:cs="Times New Roman"/>
          <w:i/>
          <w:iCs/>
        </w:rPr>
        <w:t>Streven naar een kwalitatief sterk aanbod cultuur en erfgoed</w:t>
      </w:r>
    </w:p>
    <w:p w:rsidRPr="00C668E6" w:rsidR="00D779C1" w:rsidP="00D779C1" w:rsidRDefault="00D779C1" w14:paraId="4675E35B" w14:textId="60230126">
      <w:pPr>
        <w:rPr>
          <w:rFonts w:eastAsia="Calibri" w:cs="Arial"/>
          <w:szCs w:val="18"/>
        </w:rPr>
      </w:pPr>
      <w:r w:rsidRPr="00390585">
        <w:rPr>
          <w:rFonts w:eastAsia="Calibri" w:cs="Arial"/>
          <w:bCs/>
          <w:szCs w:val="18"/>
        </w:rPr>
        <w:t>Wij zetten in op een hoogwaardig aanbod van cultuur en erfgoed</w:t>
      </w:r>
      <w:r w:rsidR="00811607">
        <w:rPr>
          <w:rFonts w:eastAsia="Calibri" w:cs="Arial"/>
          <w:bCs/>
          <w:szCs w:val="18"/>
        </w:rPr>
        <w:t xml:space="preserve">, de </w:t>
      </w:r>
      <w:r w:rsidRPr="00811607" w:rsidR="00811607">
        <w:rPr>
          <w:rFonts w:eastAsia="Calibri" w:cs="Arial"/>
          <w:b/>
          <w:szCs w:val="18"/>
        </w:rPr>
        <w:t>culturele infrastructuur</w:t>
      </w:r>
      <w:r w:rsidRPr="00390585">
        <w:rPr>
          <w:rFonts w:eastAsia="Calibri" w:cs="Arial"/>
          <w:bCs/>
          <w:szCs w:val="18"/>
        </w:rPr>
        <w:t>. Onze wens is dat h</w:t>
      </w:r>
      <w:r w:rsidRPr="00390585">
        <w:rPr>
          <w:rFonts w:eastAsia="Calibri" w:cs="Times New Roman"/>
          <w:noProof/>
          <w:lang w:eastAsia="nl-NL" w:bidi="nl-NL"/>
        </w:rPr>
        <w:t>et aantal culturele voorzieningen meegroeit met de bevolkingstoename, waarbij de gemiddelde afstand tot culturele voorzieningen gelijk blijft. Daartoe</w:t>
      </w:r>
      <w:r w:rsidRPr="00390585">
        <w:rPr>
          <w:rFonts w:eastAsia="Calibri" w:cs="Arial"/>
          <w:bCs/>
          <w:szCs w:val="18"/>
        </w:rPr>
        <w:t xml:space="preserve"> moeten de culturele voorzieningen in de provincie op orde blijven en worden versterkt, ook ten behoeve van recreatie en toerisme. </w:t>
      </w:r>
      <w:r w:rsidRPr="00390585">
        <w:rPr>
          <w:rFonts w:eastAsia="Calibri" w:cs="Times New Roman"/>
        </w:rPr>
        <w:t>Een sterke samenwerking met Rijk, gemeenten en de culturele sector, in het kader van de gezamenlijke verantwoordelijkheid voor de culturele infrastructuur, is daarvoor randvoorwaardelijk.</w:t>
      </w:r>
      <w:r w:rsidRPr="00390585">
        <w:rPr>
          <w:rFonts w:eastAsia="Calibri" w:cs="Arial"/>
          <w:bCs/>
          <w:szCs w:val="18"/>
        </w:rPr>
        <w:t xml:space="preserve"> In dat kader willen we ook een bijdrage leveren aan het creëren van voldoende en passende ruimte voor ‘makers van kunst en cultuur’. Dat vraagt om </w:t>
      </w:r>
      <w:r w:rsidRPr="00390585">
        <w:rPr>
          <w:rFonts w:eastAsia="Calibri" w:cs="Arial"/>
          <w:bCs/>
          <w:szCs w:val="18"/>
          <w:lang w:bidi="nl-NL"/>
        </w:rPr>
        <w:t>creatieve oplossingen zoals het benutten van erfgoedlocaties.</w:t>
      </w:r>
      <w:r w:rsidRPr="00390585">
        <w:rPr>
          <w:rFonts w:eastAsia="Calibri" w:cs="Times New Roman"/>
          <w:noProof/>
          <w:lang w:eastAsia="nl-NL" w:bidi="nl-NL"/>
        </w:rPr>
        <w:t xml:space="preserve"> Als provincie </w:t>
      </w:r>
      <w:r w:rsidR="0084224A">
        <w:rPr>
          <w:rFonts w:eastAsia="Calibri" w:cs="Times New Roman"/>
          <w:noProof/>
          <w:lang w:eastAsia="nl-NL" w:bidi="nl-NL"/>
        </w:rPr>
        <w:t xml:space="preserve">zetten wij ons ook in </w:t>
      </w:r>
      <w:r w:rsidRPr="00390585">
        <w:rPr>
          <w:rFonts w:eastAsia="Calibri" w:cs="Times New Roman"/>
          <w:noProof/>
          <w:lang w:eastAsia="nl-NL" w:bidi="nl-NL"/>
        </w:rPr>
        <w:t xml:space="preserve">voor festivals, themajaren, (kasteel)musea en molens. Ook </w:t>
      </w:r>
      <w:r w:rsidR="0084224A">
        <w:rPr>
          <w:rFonts w:eastAsia="Calibri" w:cs="Times New Roman"/>
          <w:noProof/>
          <w:lang w:eastAsia="nl-NL" w:bidi="nl-NL"/>
        </w:rPr>
        <w:t xml:space="preserve">leveren </w:t>
      </w:r>
      <w:r w:rsidRPr="00390585">
        <w:rPr>
          <w:rFonts w:eastAsia="Calibri" w:cs="Times New Roman"/>
          <w:noProof/>
          <w:lang w:eastAsia="nl-NL" w:bidi="nl-NL"/>
        </w:rPr>
        <w:t>we een bijdrage aan het ver</w:t>
      </w:r>
      <w:r w:rsidRPr="00390585">
        <w:rPr>
          <w:rFonts w:eastAsia="Calibri" w:cs="Arial"/>
          <w:bCs/>
          <w:szCs w:val="18"/>
        </w:rPr>
        <w:t xml:space="preserve">sterken van de professionaliteit en verdiencapaciteit van de cultuur- en </w:t>
      </w:r>
      <w:r w:rsidRPr="00C668E6">
        <w:rPr>
          <w:rFonts w:eastAsia="Calibri" w:cs="Arial"/>
          <w:bCs/>
          <w:szCs w:val="18"/>
        </w:rPr>
        <w:t xml:space="preserve">erfgoedsector. </w:t>
      </w:r>
    </w:p>
    <w:p w:rsidRPr="00C668E6" w:rsidR="00D779C1" w:rsidP="00D779C1" w:rsidRDefault="00D779C1" w14:paraId="339FFAB8" w14:textId="77777777">
      <w:pPr>
        <w:rPr>
          <w:rFonts w:eastAsia="Calibri" w:cs="Arial"/>
          <w:b/>
          <w:i/>
          <w:iCs/>
          <w:szCs w:val="18"/>
        </w:rPr>
      </w:pPr>
    </w:p>
    <w:p w:rsidRPr="00390585" w:rsidR="00D779C1" w:rsidP="00D779C1" w:rsidRDefault="00D779C1" w14:paraId="1B622476" w14:textId="77777777">
      <w:pPr>
        <w:rPr>
          <w:rFonts w:eastAsia="Calibri" w:cs="Times New Roman"/>
          <w:i/>
          <w:iCs/>
        </w:rPr>
      </w:pPr>
      <w:r w:rsidRPr="00390585">
        <w:rPr>
          <w:rFonts w:eastAsia="Calibri" w:cs="Times New Roman"/>
          <w:i/>
          <w:iCs/>
        </w:rPr>
        <w:t>Stimuleren van cultuurparticipatie</w:t>
      </w:r>
    </w:p>
    <w:p w:rsidRPr="00390585" w:rsidR="00D779C1" w:rsidP="00D779C1" w:rsidRDefault="00D779C1" w14:paraId="1F1D7E83" w14:textId="77777777">
      <w:pPr>
        <w:rPr>
          <w:rFonts w:eastAsia="Calibri" w:cs="Times New Roman"/>
        </w:rPr>
      </w:pPr>
      <w:r w:rsidRPr="00390585">
        <w:rPr>
          <w:rFonts w:eastAsia="Calibri" w:cs="Times New Roman"/>
        </w:rPr>
        <w:t xml:space="preserve">Cultuur en erfgoed zijn van iedereen, maar toegang tot cultuur en erfgoed is niet vanzelfsprekend. Goed kunnen lezen, schrijven en omgaan met informatie en digitale media zijn culturele basisvaardigheden die nodig zijn om maatschappelijk goed te kunnen functioneren. </w:t>
      </w:r>
      <w:r w:rsidRPr="00390585">
        <w:rPr>
          <w:rFonts w:eastAsia="Calibri" w:cs="Arial"/>
          <w:bCs/>
          <w:szCs w:val="18"/>
        </w:rPr>
        <w:t xml:space="preserve">Met ons cultuur- en erfgoedbeleid stimuleren wij een inclusieve samenleving en dragen we bij aan de ontwikkeling van inwoners. </w:t>
      </w:r>
    </w:p>
    <w:p w:rsidRPr="00390585" w:rsidR="00D779C1" w:rsidP="00D779C1" w:rsidRDefault="00D779C1" w14:paraId="498B318B" w14:textId="77777777">
      <w:pPr>
        <w:rPr>
          <w:rFonts w:eastAsia="Calibri" w:cs="Times New Roman"/>
        </w:rPr>
      </w:pPr>
      <w:r w:rsidRPr="00390585">
        <w:rPr>
          <w:rFonts w:eastAsia="Calibri" w:cs="Times New Roman"/>
        </w:rPr>
        <w:t xml:space="preserve">Het stimuleren van cultuur- en erfgoededucatie is een goede manier om het culturele kapitaal van Utrecht ten goede te laten komen aan zoveel mogelijk inwoners. We beschouwen dit als een culturele basisvoorziening waar we medeverantwoordelijkheid voor dragen en investeren in cultuur- en erfgoededucatie voor leerlingen in het primair en voortgezet (met name vmbo) onderwijs. </w:t>
      </w:r>
    </w:p>
    <w:p w:rsidRPr="00390585" w:rsidR="00D779C1" w:rsidP="00D779C1" w:rsidRDefault="00D779C1" w14:paraId="7BF8860C" w14:textId="77777777">
      <w:pPr>
        <w:rPr>
          <w:rFonts w:eastAsia="Calibri" w:cs="Times New Roman"/>
        </w:rPr>
      </w:pPr>
      <w:r w:rsidRPr="00390585">
        <w:rPr>
          <w:rFonts w:eastAsia="Calibri" w:cs="Arial"/>
          <w:bCs/>
          <w:szCs w:val="18"/>
          <w:lang w:bidi="nl-NL"/>
        </w:rPr>
        <w:t xml:space="preserve">Bibliotheken zijn zowel in de stad als op het platteland </w:t>
      </w:r>
      <w:r w:rsidRPr="00390585">
        <w:rPr>
          <w:rFonts w:eastAsia="Calibri" w:cs="Times New Roman"/>
        </w:rPr>
        <w:t xml:space="preserve">onmisbaar voor de vitaliteit van het culturele leven. Het zijn </w:t>
      </w:r>
      <w:r w:rsidRPr="00390585">
        <w:rPr>
          <w:rFonts w:eastAsia="Calibri" w:cs="Arial"/>
          <w:bCs/>
          <w:szCs w:val="18"/>
          <w:lang w:bidi="nl-NL"/>
        </w:rPr>
        <w:t>laagdrempelige maatschappelijke voorzieningen, die ruimte bieden aan lokale samenwerkingsverbanden. Bibliotheken pakken laaggeletterdheid aan en bieden programma’s ter verbetering van digitale vaardigheden. G</w:t>
      </w:r>
      <w:r w:rsidRPr="00390585">
        <w:rPr>
          <w:rFonts w:eastAsia="Calibri" w:cs="Times New Roman"/>
        </w:rPr>
        <w:t xml:space="preserve">emeenten zijn primair verantwoordelijk voor bibliotheken. Wij ondersteunen en faciliteren het bibliotheeknetwerk en de vernieuwing van de bibliotheekfunctie, mede op basis van taken die de Bibliotheekwet ons toebedeelt. We willen deze doelen realiseren via onze partnerorganisatie. </w:t>
      </w:r>
    </w:p>
    <w:p w:rsidR="00022E3D" w:rsidP="00E74BEF" w:rsidRDefault="00022E3D" w14:paraId="27FE7832" w14:textId="77777777">
      <w:pPr>
        <w:rPr>
          <w:rFonts w:eastAsia="Calibri" w:cs="Times New Roman"/>
          <w:bCs/>
          <w:noProof/>
          <w:szCs w:val="18"/>
          <w:lang w:eastAsia="nl-NL" w:bidi="nl-NL"/>
        </w:rPr>
      </w:pPr>
    </w:p>
    <w:p w:rsidRPr="00F77C04" w:rsidR="00F77C04" w:rsidP="00F77C04" w:rsidRDefault="00F77C04" w14:paraId="11F0D476" w14:textId="77777777">
      <w:pPr>
        <w:rPr>
          <w:rFonts w:eastAsia="Calibri" w:cs="Times New Roman"/>
          <w:bCs/>
          <w:noProof/>
          <w:szCs w:val="18"/>
          <w:lang w:eastAsia="nl-NL" w:bidi="nl-NL"/>
        </w:rPr>
      </w:pPr>
      <w:r w:rsidRPr="00F77C04">
        <w:rPr>
          <w:rFonts w:eastAsia="Calibri" w:cs="Times New Roman"/>
          <w:bCs/>
          <w:i/>
          <w:iCs/>
          <w:noProof/>
          <w:szCs w:val="18"/>
          <w:lang w:eastAsia="nl-NL" w:bidi="nl-NL"/>
        </w:rPr>
        <w:t>Uitvoering geven aan beleid voor ‘toegankelijke cultuur en waardevol erfgoed’</w:t>
      </w:r>
    </w:p>
    <w:p w:rsidRPr="00F77C04" w:rsidR="00F77C04" w:rsidP="00F77C04" w:rsidRDefault="00F77C04" w14:paraId="5F1376AD" w14:textId="77777777">
      <w:pPr>
        <w:rPr>
          <w:rFonts w:eastAsia="Calibri" w:cs="Times New Roman"/>
          <w:bCs/>
          <w:noProof/>
          <w:szCs w:val="18"/>
          <w:lang w:eastAsia="nl-NL" w:bidi="nl-NL"/>
        </w:rPr>
      </w:pPr>
      <w:r w:rsidRPr="00F77C04">
        <w:rPr>
          <w:rFonts w:eastAsia="Calibri" w:cs="Times New Roman"/>
          <w:bCs/>
          <w:noProof/>
          <w:szCs w:val="18"/>
          <w:lang w:eastAsia="nl-NL" w:bidi="nl-NL"/>
        </w:rPr>
        <w:t>Vanuit de rollen stimuleren / participeren / realiseren:</w:t>
      </w:r>
    </w:p>
    <w:p w:rsidRPr="00F77C04" w:rsidR="00F77C04" w:rsidP="00F77C04" w:rsidRDefault="00F77C04" w14:paraId="08BCBEF4" w14:textId="77777777">
      <w:pPr>
        <w:numPr>
          <w:ilvl w:val="0"/>
          <w:numId w:val="38"/>
        </w:numPr>
        <w:tabs>
          <w:tab w:val="num" w:pos="720"/>
        </w:tabs>
        <w:rPr>
          <w:rFonts w:eastAsia="Calibri" w:cs="Times New Roman"/>
          <w:bCs/>
          <w:noProof/>
          <w:szCs w:val="18"/>
          <w:lang w:eastAsia="nl-NL" w:bidi="nl-NL"/>
        </w:rPr>
      </w:pPr>
      <w:r w:rsidRPr="00F77C04">
        <w:rPr>
          <w:rFonts w:eastAsia="Calibri" w:cs="Times New Roman"/>
          <w:bCs/>
          <w:noProof/>
          <w:szCs w:val="18"/>
          <w:lang w:eastAsia="nl-NL" w:bidi="nl-NL"/>
        </w:rPr>
        <w:t>Cultuur en erfgoedprogramma 2020-2023.</w:t>
      </w:r>
    </w:p>
    <w:p w:rsidRPr="00F77C04" w:rsidR="00F77C04" w:rsidP="00F77C04" w:rsidRDefault="00F77C04" w14:paraId="4BF6483E" w14:textId="77777777">
      <w:pPr>
        <w:numPr>
          <w:ilvl w:val="0"/>
          <w:numId w:val="38"/>
        </w:numPr>
        <w:tabs>
          <w:tab w:val="num" w:pos="720"/>
        </w:tabs>
        <w:rPr>
          <w:rFonts w:eastAsia="Calibri" w:cs="Times New Roman"/>
          <w:bCs/>
          <w:noProof/>
          <w:szCs w:val="18"/>
          <w:lang w:eastAsia="nl-NL" w:bidi="nl-NL"/>
        </w:rPr>
      </w:pPr>
      <w:r w:rsidRPr="00F77C04">
        <w:rPr>
          <w:rFonts w:eastAsia="Calibri" w:cs="Times New Roman"/>
          <w:bCs/>
          <w:noProof/>
          <w:szCs w:val="18"/>
          <w:lang w:eastAsia="nl-NL" w:bidi="nl-NL"/>
        </w:rPr>
        <w:t>Subsidieverordening cultuur en erfgoed: voor projecten en onderzoeken die bijdragen aan onze beleidsdoelen zoals uitgewerkt in het Cultuur- en erfgoedprogramma.</w:t>
      </w:r>
    </w:p>
    <w:p w:rsidRPr="00F77C04" w:rsidR="00F77C04" w:rsidP="00F77C04" w:rsidRDefault="00F77C04" w14:paraId="423E55CE" w14:textId="77777777">
      <w:pPr>
        <w:numPr>
          <w:ilvl w:val="0"/>
          <w:numId w:val="38"/>
        </w:numPr>
        <w:tabs>
          <w:tab w:val="num" w:pos="720"/>
        </w:tabs>
        <w:rPr>
          <w:rFonts w:eastAsia="Calibri" w:cs="Times New Roman"/>
          <w:bCs/>
          <w:noProof/>
          <w:szCs w:val="18"/>
          <w:lang w:eastAsia="nl-NL" w:bidi="nl-NL"/>
        </w:rPr>
      </w:pPr>
      <w:r w:rsidRPr="00F77C04">
        <w:rPr>
          <w:rFonts w:eastAsia="Calibri" w:cs="Times New Roman"/>
          <w:bCs/>
          <w:noProof/>
          <w:szCs w:val="18"/>
          <w:lang w:eastAsia="nl-NL" w:bidi="nl-NL"/>
        </w:rPr>
        <w:t>Fonds Erfgoedparels: investeren in restauratie en herbestemming van rijksmonumenten.</w:t>
      </w:r>
    </w:p>
    <w:p w:rsidRPr="00F77C04" w:rsidR="00F77C04" w:rsidP="00F77C04" w:rsidRDefault="00F77C04" w14:paraId="6C6E8D29" w14:textId="77777777">
      <w:pPr>
        <w:rPr>
          <w:rFonts w:eastAsia="Calibri" w:cs="Times New Roman"/>
          <w:bCs/>
          <w:noProof/>
          <w:szCs w:val="18"/>
          <w:lang w:eastAsia="nl-NL" w:bidi="nl-NL"/>
        </w:rPr>
      </w:pPr>
      <w:r w:rsidRPr="00F77C04">
        <w:rPr>
          <w:rFonts w:eastAsia="Calibri" w:cs="Times New Roman"/>
          <w:bCs/>
          <w:noProof/>
          <w:szCs w:val="18"/>
          <w:lang w:eastAsia="nl-NL" w:bidi="nl-NL"/>
        </w:rPr>
        <w:t>Vanuit de rol reguleren:</w:t>
      </w:r>
    </w:p>
    <w:p w:rsidRPr="00F77C04" w:rsidR="00F77C04" w:rsidP="00F77C04" w:rsidRDefault="00F77C04" w14:paraId="682A491D" w14:textId="77777777">
      <w:pPr>
        <w:numPr>
          <w:ilvl w:val="0"/>
          <w:numId w:val="38"/>
        </w:numPr>
        <w:tabs>
          <w:tab w:val="num" w:pos="720"/>
        </w:tabs>
        <w:rPr>
          <w:rFonts w:eastAsia="Calibri" w:cs="Times New Roman"/>
          <w:bCs/>
          <w:noProof/>
          <w:szCs w:val="18"/>
          <w:lang w:eastAsia="nl-NL" w:bidi="nl-NL"/>
        </w:rPr>
      </w:pPr>
      <w:r w:rsidRPr="00F77C04">
        <w:rPr>
          <w:rFonts w:eastAsia="Calibri" w:cs="Times New Roman"/>
          <w:bCs/>
          <w:noProof/>
          <w:szCs w:val="18"/>
          <w:lang w:eastAsia="nl-NL" w:bidi="nl-NL"/>
        </w:rPr>
        <w:t>Instructieregel voor het beschermen en benutten van de provinciale Cultuurhistorische hoofdstructuur.</w:t>
      </w:r>
    </w:p>
    <w:p w:rsidRPr="00F77C04" w:rsidR="00F77C04" w:rsidP="00F77C04" w:rsidRDefault="00F77C04" w14:paraId="3943DB0A" w14:textId="77777777">
      <w:pPr>
        <w:rPr>
          <w:rFonts w:eastAsia="Calibri" w:cs="Times New Roman"/>
          <w:bCs/>
          <w:noProof/>
          <w:szCs w:val="18"/>
          <w:lang w:eastAsia="nl-NL" w:bidi="nl-NL"/>
        </w:rPr>
      </w:pPr>
      <w:r w:rsidRPr="00F77C04">
        <w:rPr>
          <w:rFonts w:eastAsia="Calibri" w:cs="Times New Roman"/>
          <w:bCs/>
          <w:noProof/>
          <w:szCs w:val="18"/>
          <w:lang w:eastAsia="nl-NL" w:bidi="nl-NL"/>
        </w:rPr>
        <w:t>Beschikbaar voor informatie en communicatie:</w:t>
      </w:r>
    </w:p>
    <w:p w:rsidRPr="00F77C04" w:rsidR="00F77C04" w:rsidP="00F77C04" w:rsidRDefault="00F77C04" w14:paraId="7B36F1FC" w14:textId="77777777">
      <w:pPr>
        <w:numPr>
          <w:ilvl w:val="0"/>
          <w:numId w:val="38"/>
        </w:numPr>
        <w:tabs>
          <w:tab w:val="num" w:pos="720"/>
        </w:tabs>
        <w:rPr>
          <w:rFonts w:eastAsia="Calibri" w:cs="Times New Roman"/>
          <w:bCs/>
          <w:noProof/>
          <w:szCs w:val="18"/>
          <w:lang w:eastAsia="nl-NL" w:bidi="nl-NL"/>
        </w:rPr>
      </w:pPr>
      <w:r w:rsidRPr="00F77C04">
        <w:rPr>
          <w:rFonts w:eastAsia="Calibri" w:cs="Times New Roman"/>
          <w:bCs/>
          <w:noProof/>
          <w:szCs w:val="18"/>
          <w:lang w:eastAsia="nl-NL" w:bidi="nl-NL"/>
        </w:rPr>
        <w:t>Cultuurhistorische Atlas van de provincie Utrecht (CHAT).</w:t>
      </w:r>
    </w:p>
    <w:p w:rsidRPr="00F77C04" w:rsidR="00F77C04" w:rsidP="00F77C04" w:rsidRDefault="00F77C04" w14:paraId="05EE4B35" w14:textId="77777777">
      <w:pPr>
        <w:numPr>
          <w:ilvl w:val="0"/>
          <w:numId w:val="38"/>
        </w:numPr>
        <w:tabs>
          <w:tab w:val="num" w:pos="720"/>
        </w:tabs>
        <w:rPr>
          <w:rFonts w:eastAsia="Calibri" w:cs="Times New Roman"/>
          <w:bCs/>
          <w:noProof/>
          <w:szCs w:val="18"/>
          <w:lang w:eastAsia="nl-NL" w:bidi="nl-NL"/>
        </w:rPr>
      </w:pPr>
      <w:r w:rsidRPr="00F77C04">
        <w:rPr>
          <w:rFonts w:eastAsia="Calibri" w:cs="Times New Roman"/>
          <w:bCs/>
          <w:noProof/>
          <w:szCs w:val="18"/>
          <w:lang w:eastAsia="nl-NL" w:bidi="nl-NL"/>
        </w:rPr>
        <w:t>Utrechtse Monumentenmonitor.</w:t>
      </w:r>
    </w:p>
    <w:p w:rsidRPr="00F77C04" w:rsidR="00F77C04" w:rsidP="00F77C04" w:rsidRDefault="00F77C04" w14:paraId="21C7F112" w14:textId="77777777">
      <w:pPr>
        <w:numPr>
          <w:ilvl w:val="0"/>
          <w:numId w:val="38"/>
        </w:numPr>
        <w:tabs>
          <w:tab w:val="num" w:pos="720"/>
        </w:tabs>
        <w:rPr>
          <w:rFonts w:eastAsia="Calibri" w:cs="Times New Roman"/>
          <w:bCs/>
          <w:noProof/>
          <w:szCs w:val="18"/>
          <w:lang w:eastAsia="nl-NL" w:bidi="nl-NL"/>
        </w:rPr>
      </w:pPr>
      <w:r w:rsidRPr="00F77C04">
        <w:rPr>
          <w:rFonts w:eastAsia="Calibri" w:cs="Times New Roman"/>
          <w:bCs/>
          <w:noProof/>
          <w:szCs w:val="18"/>
          <w:lang w:eastAsia="nl-NL" w:bidi="nl-NL"/>
        </w:rPr>
        <w:t>Monitor Erfgoedbeleid Utrechtse Gemeenten.</w:t>
      </w:r>
    </w:p>
    <w:p w:rsidRPr="00F77C04" w:rsidR="00F77C04" w:rsidP="00F77C04" w:rsidRDefault="00F77C04" w14:paraId="0E77F797" w14:textId="77777777">
      <w:pPr>
        <w:numPr>
          <w:ilvl w:val="0"/>
          <w:numId w:val="38"/>
        </w:numPr>
        <w:tabs>
          <w:tab w:val="num" w:pos="720"/>
        </w:tabs>
        <w:rPr>
          <w:rFonts w:eastAsia="Calibri" w:cs="Times New Roman"/>
          <w:bCs/>
          <w:noProof/>
          <w:szCs w:val="18"/>
          <w:lang w:eastAsia="nl-NL" w:bidi="nl-NL"/>
        </w:rPr>
      </w:pPr>
      <w:r w:rsidRPr="00F77C04">
        <w:rPr>
          <w:rFonts w:eastAsia="Calibri" w:cs="Times New Roman"/>
          <w:bCs/>
          <w:noProof/>
          <w:szCs w:val="18"/>
          <w:lang w:eastAsia="nl-NL" w:bidi="nl-NL"/>
        </w:rPr>
        <w:t>Leidraad behoud door ontwikkeling op historische buitenplaatsen.</w:t>
      </w:r>
    </w:p>
    <w:p w:rsidRPr="00F77C04" w:rsidR="00F77C04" w:rsidP="00F77C04" w:rsidRDefault="00F77C04" w14:paraId="2B620A3D" w14:textId="77777777">
      <w:pPr>
        <w:rPr>
          <w:rFonts w:eastAsia="Calibri" w:cs="Times New Roman"/>
          <w:bCs/>
          <w:noProof/>
          <w:szCs w:val="18"/>
          <w:lang w:eastAsia="nl-NL" w:bidi="nl-NL"/>
        </w:rPr>
      </w:pPr>
    </w:p>
    <w:p w:rsidRPr="00F77C04" w:rsidR="00F77C04" w:rsidP="00F77C04" w:rsidRDefault="00F77C04" w14:paraId="6B2F8A58" w14:textId="77777777">
      <w:pPr>
        <w:rPr>
          <w:rFonts w:eastAsia="Calibri" w:cs="Times New Roman"/>
          <w:bCs/>
          <w:noProof/>
          <w:szCs w:val="18"/>
          <w:lang w:eastAsia="nl-NL" w:bidi="nl-NL"/>
        </w:rPr>
      </w:pPr>
      <w:r w:rsidRPr="00F77C04">
        <w:rPr>
          <w:rFonts w:eastAsia="Calibri" w:cs="Times New Roman"/>
          <w:bCs/>
          <w:i/>
          <w:iCs/>
          <w:noProof/>
          <w:szCs w:val="18"/>
          <w:lang w:eastAsia="nl-NL" w:bidi="nl-NL"/>
        </w:rPr>
        <w:lastRenderedPageBreak/>
        <w:t>Uitvoering geven aan beleid voor ‘UNESCO Werelderfgoed’</w:t>
      </w:r>
    </w:p>
    <w:p w:rsidRPr="00F77C04" w:rsidR="00F77C04" w:rsidP="00F77C04" w:rsidRDefault="00F77C04" w14:paraId="19DB370D" w14:textId="77777777">
      <w:pPr>
        <w:rPr>
          <w:rFonts w:eastAsia="Calibri" w:cs="Times New Roman"/>
          <w:bCs/>
          <w:noProof/>
          <w:szCs w:val="18"/>
          <w:lang w:eastAsia="nl-NL" w:bidi="nl-NL"/>
        </w:rPr>
      </w:pPr>
      <w:r w:rsidRPr="00F77C04">
        <w:rPr>
          <w:rFonts w:eastAsia="Calibri" w:cs="Times New Roman"/>
          <w:bCs/>
          <w:noProof/>
          <w:szCs w:val="18"/>
          <w:lang w:eastAsia="nl-NL" w:bidi="nl-NL"/>
        </w:rPr>
        <w:t>Vanuit de rollen stimuleren / participeren / realiseren:</w:t>
      </w:r>
    </w:p>
    <w:p w:rsidRPr="00F77C04" w:rsidR="00F77C04" w:rsidP="00F77C04" w:rsidRDefault="00F77C04" w14:paraId="09DBA28D" w14:textId="77777777">
      <w:pPr>
        <w:numPr>
          <w:ilvl w:val="0"/>
          <w:numId w:val="38"/>
        </w:numPr>
        <w:tabs>
          <w:tab w:val="num" w:pos="720"/>
        </w:tabs>
        <w:rPr>
          <w:rFonts w:eastAsia="Calibri" w:cs="Times New Roman"/>
          <w:bCs/>
          <w:noProof/>
          <w:szCs w:val="18"/>
          <w:lang w:eastAsia="nl-NL" w:bidi="nl-NL"/>
        </w:rPr>
      </w:pPr>
      <w:r w:rsidRPr="00F77C04">
        <w:rPr>
          <w:rFonts w:eastAsia="Calibri" w:cs="Times New Roman"/>
          <w:bCs/>
          <w:noProof/>
          <w:szCs w:val="18"/>
          <w:lang w:eastAsia="nl-NL" w:bidi="nl-NL"/>
        </w:rPr>
        <w:t>Utrechts programma Hollandse Waterlinies 2020-2023: promotie en marketing, ruimtelijke inpassing in provinciale gebiedsprojecten.</w:t>
      </w:r>
    </w:p>
    <w:p w:rsidRPr="00F77C04" w:rsidR="00F77C04" w:rsidP="00F77C04" w:rsidRDefault="00F77C04" w14:paraId="49F7B0DF" w14:textId="77777777">
      <w:pPr>
        <w:numPr>
          <w:ilvl w:val="0"/>
          <w:numId w:val="38"/>
        </w:numPr>
        <w:tabs>
          <w:tab w:val="num" w:pos="720"/>
        </w:tabs>
        <w:rPr>
          <w:rFonts w:eastAsia="Calibri" w:cs="Times New Roman"/>
          <w:bCs/>
          <w:noProof/>
          <w:szCs w:val="18"/>
          <w:lang w:eastAsia="nl-NL" w:bidi="nl-NL"/>
        </w:rPr>
      </w:pPr>
      <w:r w:rsidRPr="00F77C04">
        <w:rPr>
          <w:rFonts w:eastAsia="Calibri" w:cs="Times New Roman"/>
          <w:bCs/>
          <w:noProof/>
          <w:szCs w:val="18"/>
          <w:lang w:eastAsia="nl-NL" w:bidi="nl-NL"/>
        </w:rPr>
        <w:t>Subsidies en opdrachten voor herbestemming en gebiedsontwikkeling, publieksactiviteiten, kennisontwikkeling waterlinies.</w:t>
      </w:r>
    </w:p>
    <w:p w:rsidRPr="00F77C04" w:rsidR="00F77C04" w:rsidP="00F77C04" w:rsidRDefault="00F77C04" w14:paraId="3E4936F3" w14:textId="77777777">
      <w:pPr>
        <w:numPr>
          <w:ilvl w:val="0"/>
          <w:numId w:val="38"/>
        </w:numPr>
        <w:tabs>
          <w:tab w:val="num" w:pos="720"/>
        </w:tabs>
        <w:rPr>
          <w:rFonts w:eastAsia="Calibri" w:cs="Times New Roman"/>
          <w:bCs/>
          <w:noProof/>
          <w:szCs w:val="18"/>
          <w:lang w:eastAsia="nl-NL" w:bidi="nl-NL"/>
        </w:rPr>
      </w:pPr>
      <w:r w:rsidRPr="00F77C04">
        <w:rPr>
          <w:rFonts w:eastAsia="Calibri" w:cs="Times New Roman"/>
          <w:bCs/>
          <w:noProof/>
          <w:szCs w:val="18"/>
          <w:lang w:eastAsia="nl-NL" w:bidi="nl-NL"/>
        </w:rPr>
        <w:t>Subsidies en opdrachten voor Limes gericht op behoud, beheer en publieksbereik.</w:t>
      </w:r>
    </w:p>
    <w:p w:rsidRPr="00F77C04" w:rsidR="00F77C04" w:rsidP="00F77C04" w:rsidRDefault="00F77C04" w14:paraId="19CDDD40" w14:textId="77777777">
      <w:pPr>
        <w:rPr>
          <w:rFonts w:eastAsia="Calibri" w:cs="Times New Roman"/>
          <w:bCs/>
          <w:noProof/>
          <w:szCs w:val="18"/>
          <w:lang w:eastAsia="nl-NL" w:bidi="nl-NL"/>
        </w:rPr>
      </w:pPr>
      <w:r w:rsidRPr="00F77C04">
        <w:rPr>
          <w:rFonts w:eastAsia="Calibri" w:cs="Times New Roman"/>
          <w:bCs/>
          <w:noProof/>
          <w:szCs w:val="18"/>
          <w:lang w:eastAsia="nl-NL" w:bidi="nl-NL"/>
        </w:rPr>
        <w:t>Vanuit de rol reguleren:</w:t>
      </w:r>
    </w:p>
    <w:p w:rsidRPr="00F77C04" w:rsidR="00F77C04" w:rsidP="00F77C04" w:rsidRDefault="00F77C04" w14:paraId="09AD92FB" w14:textId="77777777">
      <w:pPr>
        <w:numPr>
          <w:ilvl w:val="0"/>
          <w:numId w:val="38"/>
        </w:numPr>
        <w:tabs>
          <w:tab w:val="num" w:pos="720"/>
        </w:tabs>
        <w:rPr>
          <w:rFonts w:eastAsia="Calibri" w:cs="Times New Roman"/>
          <w:bCs/>
          <w:noProof/>
          <w:szCs w:val="18"/>
          <w:lang w:eastAsia="nl-NL" w:bidi="nl-NL"/>
        </w:rPr>
      </w:pPr>
      <w:r w:rsidRPr="00F77C04">
        <w:rPr>
          <w:rFonts w:eastAsia="Calibri" w:cs="Times New Roman"/>
          <w:bCs/>
          <w:noProof/>
          <w:szCs w:val="18"/>
          <w:lang w:eastAsia="nl-NL" w:bidi="nl-NL"/>
        </w:rPr>
        <w:t>Instructieregel voor het in stand houden en versterken van het UNESCO Werelderfgoed van Hollandse Waterlinies en de Neder-Germaanse Limes.</w:t>
      </w:r>
    </w:p>
    <w:p w:rsidRPr="00F77C04" w:rsidR="00F77C04" w:rsidP="00F77C04" w:rsidRDefault="00F77C04" w14:paraId="62EC5989" w14:textId="77777777">
      <w:pPr>
        <w:rPr>
          <w:rFonts w:eastAsia="Calibri" w:cs="Times New Roman"/>
          <w:bCs/>
          <w:noProof/>
          <w:szCs w:val="18"/>
          <w:lang w:eastAsia="nl-NL" w:bidi="nl-NL"/>
        </w:rPr>
      </w:pPr>
      <w:r w:rsidRPr="00F77C04">
        <w:rPr>
          <w:rFonts w:eastAsia="Calibri" w:cs="Times New Roman"/>
          <w:bCs/>
          <w:noProof/>
          <w:szCs w:val="18"/>
          <w:lang w:eastAsia="nl-NL" w:bidi="nl-NL"/>
        </w:rPr>
        <w:t>Beschikbaar voor informatie en communicatie:</w:t>
      </w:r>
    </w:p>
    <w:p w:rsidRPr="00F77C04" w:rsidR="00F77C04" w:rsidP="00F77C04" w:rsidRDefault="00F77C04" w14:paraId="2033B902" w14:textId="77777777">
      <w:pPr>
        <w:numPr>
          <w:ilvl w:val="0"/>
          <w:numId w:val="38"/>
        </w:numPr>
        <w:tabs>
          <w:tab w:val="num" w:pos="720"/>
        </w:tabs>
        <w:rPr>
          <w:rFonts w:eastAsia="Calibri" w:cs="Times New Roman"/>
          <w:bCs/>
          <w:noProof/>
          <w:szCs w:val="18"/>
          <w:lang w:val="en-GB" w:eastAsia="nl-NL" w:bidi="nl-NL"/>
        </w:rPr>
      </w:pPr>
      <w:r w:rsidRPr="00F77C04">
        <w:rPr>
          <w:rFonts w:eastAsia="Calibri" w:cs="Times New Roman"/>
          <w:bCs/>
          <w:noProof/>
          <w:szCs w:val="18"/>
          <w:lang w:val="en-GB" w:eastAsia="nl-NL" w:bidi="nl-NL"/>
        </w:rPr>
        <w:t xml:space="preserve">Dutch Water Defence Lines Nomination Dossier: </w:t>
      </w:r>
      <w:hyperlink r:id="rId25">
        <w:r w:rsidRPr="00F77C04">
          <w:rPr>
            <w:rStyle w:val="Hyperlink"/>
            <w:rFonts w:eastAsia="Calibri" w:cs="Times New Roman"/>
            <w:bCs/>
            <w:noProof/>
            <w:szCs w:val="18"/>
            <w:lang w:val="en-GB" w:eastAsia="nl-NL" w:bidi="nl-NL"/>
          </w:rPr>
          <w:t>link naar geo-point</w:t>
        </w:r>
      </w:hyperlink>
      <w:r w:rsidRPr="00F77C04">
        <w:rPr>
          <w:rFonts w:eastAsia="Calibri" w:cs="Times New Roman"/>
          <w:bCs/>
          <w:noProof/>
          <w:szCs w:val="18"/>
          <w:lang w:val="en-GB" w:eastAsia="nl-NL" w:bidi="nl-NL"/>
        </w:rPr>
        <w:t xml:space="preserve"> </w:t>
      </w:r>
    </w:p>
    <w:p w:rsidRPr="00F77C04" w:rsidR="00F77C04" w:rsidP="00F77C04" w:rsidRDefault="00F77C04" w14:paraId="7B4D4C34" w14:textId="77777777">
      <w:pPr>
        <w:numPr>
          <w:ilvl w:val="0"/>
          <w:numId w:val="38"/>
        </w:numPr>
        <w:tabs>
          <w:tab w:val="num" w:pos="720"/>
        </w:tabs>
        <w:rPr>
          <w:rFonts w:eastAsia="Calibri" w:cs="Times New Roman"/>
          <w:bCs/>
          <w:noProof/>
          <w:szCs w:val="18"/>
          <w:lang w:eastAsia="nl-NL" w:bidi="nl-NL"/>
        </w:rPr>
      </w:pPr>
      <w:r w:rsidRPr="00F77C04">
        <w:rPr>
          <w:rFonts w:eastAsia="Calibri" w:cs="Times New Roman"/>
          <w:bCs/>
          <w:noProof/>
          <w:szCs w:val="18"/>
          <w:lang w:eastAsia="nl-NL" w:bidi="nl-NL"/>
        </w:rPr>
        <w:t xml:space="preserve">Hollandse Waterlinies en rode contour: </w:t>
      </w:r>
      <w:hyperlink r:id="rId26">
        <w:r w:rsidRPr="00F77C04">
          <w:rPr>
            <w:rStyle w:val="Hyperlink"/>
            <w:rFonts w:eastAsia="Calibri" w:cs="Times New Roman"/>
            <w:bCs/>
            <w:noProof/>
            <w:szCs w:val="18"/>
            <w:lang w:eastAsia="nl-NL" w:bidi="nl-NL"/>
          </w:rPr>
          <w:t>link naar geo-point</w:t>
        </w:r>
      </w:hyperlink>
    </w:p>
    <w:p w:rsidR="00F77C04" w:rsidP="00E74BEF" w:rsidRDefault="00F77C04" w14:paraId="00FA0079" w14:textId="77777777">
      <w:pPr>
        <w:rPr>
          <w:rFonts w:eastAsia="Calibri" w:cs="Times New Roman"/>
          <w:bCs/>
          <w:noProof/>
          <w:szCs w:val="18"/>
          <w:lang w:eastAsia="nl-NL" w:bidi="nl-NL"/>
        </w:rPr>
      </w:pPr>
    </w:p>
    <w:p w:rsidRPr="00390585" w:rsidR="00E74BEF" w:rsidP="00E74BEF" w:rsidRDefault="007663F9" w14:paraId="793E5551" w14:textId="77777777">
      <w:pPr>
        <w:pStyle w:val="Kop2"/>
        <w:rPr>
          <w:lang w:bidi="nl-NL"/>
        </w:rPr>
      </w:pPr>
      <w:bookmarkStart w:name="_Toc36733150" w:id="66"/>
      <w:r w:rsidRPr="00390585">
        <w:rPr>
          <w:lang w:bidi="nl-NL"/>
        </w:rPr>
        <w:t>Toekomstbestendige n</w:t>
      </w:r>
      <w:r w:rsidRPr="00390585" w:rsidR="00E74BEF">
        <w:rPr>
          <w:lang w:bidi="nl-NL"/>
        </w:rPr>
        <w:t>atuur en landbouw</w:t>
      </w:r>
      <w:bookmarkEnd w:id="66"/>
    </w:p>
    <w:p w:rsidRPr="00390585" w:rsidR="008574C3" w:rsidP="00D572E2" w:rsidRDefault="008574C3" w14:paraId="4E2ABD41" w14:textId="0FA808AB">
      <w:pPr>
        <w:rPr>
          <w:lang w:eastAsia="nl-NL"/>
        </w:rPr>
      </w:pPr>
    </w:p>
    <w:p w:rsidR="004B4A94" w:rsidP="067F2EC1" w:rsidRDefault="004B4A94" w14:paraId="36ADC141" w14:textId="7E2F7AD5">
      <w:pPr>
        <w:rPr>
          <w:lang w:eastAsia="nl-NL"/>
        </w:rPr>
      </w:pPr>
      <w:r w:rsidRPr="067F2EC1">
        <w:rPr>
          <w:lang w:eastAsia="nl-NL"/>
        </w:rPr>
        <w:t xml:space="preserve">Natuur en landbouw </w:t>
      </w:r>
      <w:r w:rsidRPr="067F2EC1" w:rsidR="00E24E9E">
        <w:rPr>
          <w:lang w:eastAsia="nl-NL" w:bidi="nl-NL"/>
        </w:rPr>
        <w:t>leveren</w:t>
      </w:r>
      <w:r w:rsidRPr="067F2EC1" w:rsidR="00C04BFA">
        <w:rPr>
          <w:lang w:eastAsia="nl-NL" w:bidi="nl-NL"/>
        </w:rPr>
        <w:t>, als grootste ‘ruimtegebruikers’</w:t>
      </w:r>
      <w:r w:rsidRPr="067F2EC1" w:rsidR="001A439E">
        <w:rPr>
          <w:lang w:eastAsia="nl-NL" w:bidi="nl-NL"/>
        </w:rPr>
        <w:t xml:space="preserve"> in het landelijk gebied,</w:t>
      </w:r>
      <w:r w:rsidRPr="067F2EC1" w:rsidR="00E24E9E">
        <w:rPr>
          <w:lang w:eastAsia="nl-NL" w:bidi="nl-NL"/>
        </w:rPr>
        <w:t xml:space="preserve"> een belangrijke bijdrage aan </w:t>
      </w:r>
      <w:r w:rsidRPr="005D6FFD" w:rsidR="00E24E9E">
        <w:rPr>
          <w:lang w:eastAsia="nl-NL" w:bidi="nl-NL"/>
        </w:rPr>
        <w:t>maatschappelijke functies zoals een aantrekkelijk en kwalitatief hoogwaardig landelijk gebied</w:t>
      </w:r>
      <w:r w:rsidRPr="005D6FFD" w:rsidR="001A439E">
        <w:rPr>
          <w:lang w:eastAsia="nl-NL" w:bidi="nl-NL"/>
        </w:rPr>
        <w:t xml:space="preserve"> </w:t>
      </w:r>
      <w:r w:rsidRPr="005D6FFD" w:rsidR="00B5617A">
        <w:rPr>
          <w:lang w:eastAsia="nl-NL" w:bidi="nl-NL"/>
        </w:rPr>
        <w:t>d</w:t>
      </w:r>
      <w:r w:rsidRPr="005D6FFD" w:rsidR="001A439E">
        <w:rPr>
          <w:lang w:eastAsia="nl-NL" w:bidi="nl-NL"/>
        </w:rPr>
        <w:t>at beleefd kan worden</w:t>
      </w:r>
      <w:r w:rsidRPr="005D6FFD" w:rsidR="00C04BFA">
        <w:rPr>
          <w:lang w:eastAsia="nl-NL" w:bidi="nl-NL"/>
        </w:rPr>
        <w:t>.</w:t>
      </w:r>
      <w:r w:rsidRPr="005D6FFD" w:rsidR="00E24E9E">
        <w:rPr>
          <w:lang w:eastAsia="nl-NL"/>
        </w:rPr>
        <w:t xml:space="preserve"> </w:t>
      </w:r>
      <w:r w:rsidRPr="005D6FFD" w:rsidR="00E0469A">
        <w:rPr>
          <w:lang w:eastAsia="nl-NL"/>
        </w:rPr>
        <w:t>Wij zorgen voor verdere ontwikkeling van onze natuur en ondersteunen de transitie in de landbouw.</w:t>
      </w:r>
      <w:r w:rsidRPr="005D6FFD" w:rsidR="00210906">
        <w:rPr>
          <w:rFonts w:cs="Arial"/>
        </w:rPr>
        <w:t xml:space="preserve"> </w:t>
      </w:r>
      <w:r w:rsidRPr="005D6FFD" w:rsidR="114CD95E">
        <w:rPr>
          <w:rFonts w:eastAsia="Arial" w:cs="Arial"/>
          <w:color w:val="323130"/>
        </w:rPr>
        <w:t xml:space="preserve">Wij verwachten dat natuurinclusieve vormen van landbouw, die </w:t>
      </w:r>
      <w:r w:rsidRPr="005D6FFD" w:rsidR="766FCB24">
        <w:rPr>
          <w:rFonts w:eastAsia="Arial" w:cs="Arial"/>
          <w:color w:val="323130"/>
        </w:rPr>
        <w:t>begin</w:t>
      </w:r>
      <w:r w:rsidRPr="005D6FFD" w:rsidR="402F64D3">
        <w:rPr>
          <w:rFonts w:eastAsia="Arial" w:cs="Arial"/>
          <w:color w:val="323130"/>
        </w:rPr>
        <w:t>nen</w:t>
      </w:r>
      <w:r w:rsidRPr="005D6FFD" w:rsidR="114CD95E">
        <w:rPr>
          <w:rFonts w:eastAsia="Arial" w:cs="Arial"/>
          <w:color w:val="323130"/>
        </w:rPr>
        <w:t xml:space="preserve"> met een gezonde bodem en optimaal gebruik </w:t>
      </w:r>
      <w:r w:rsidRPr="005D6FFD" w:rsidR="766FCB24">
        <w:rPr>
          <w:rFonts w:eastAsia="Arial" w:cs="Arial"/>
          <w:color w:val="323130"/>
        </w:rPr>
        <w:t>mak</w:t>
      </w:r>
      <w:r w:rsidRPr="005D6FFD" w:rsidR="469BCE7A">
        <w:rPr>
          <w:rFonts w:eastAsia="Arial" w:cs="Arial"/>
          <w:color w:val="323130"/>
        </w:rPr>
        <w:t>en</w:t>
      </w:r>
      <w:r w:rsidRPr="005D6FFD" w:rsidR="114CD95E">
        <w:rPr>
          <w:rFonts w:eastAsia="Arial" w:cs="Arial"/>
          <w:color w:val="323130"/>
        </w:rPr>
        <w:t xml:space="preserve"> van natuurlijke processen, de biodiversiteit zowel in het agrarisch gebied als in de natuurgebieden, positief </w:t>
      </w:r>
      <w:r w:rsidRPr="005D6FFD" w:rsidR="766FCB24">
        <w:rPr>
          <w:rFonts w:eastAsia="Arial" w:cs="Arial"/>
          <w:color w:val="323130"/>
        </w:rPr>
        <w:t>z</w:t>
      </w:r>
      <w:r w:rsidRPr="005D6FFD" w:rsidR="1B7D0CA2">
        <w:rPr>
          <w:rFonts w:eastAsia="Arial" w:cs="Arial"/>
          <w:color w:val="323130"/>
        </w:rPr>
        <w:t>ullen</w:t>
      </w:r>
      <w:r w:rsidRPr="005D6FFD" w:rsidR="114CD95E">
        <w:rPr>
          <w:rFonts w:eastAsia="Arial" w:cs="Arial"/>
          <w:color w:val="323130"/>
        </w:rPr>
        <w:t xml:space="preserve"> beïnvloeden.</w:t>
      </w:r>
    </w:p>
    <w:p w:rsidR="009741BD" w:rsidP="00D572E2" w:rsidRDefault="009741BD" w14:paraId="7FD7AA2A" w14:textId="77777777">
      <w:pPr>
        <w:rPr>
          <w:lang w:eastAsia="nl-NL"/>
        </w:rPr>
      </w:pPr>
    </w:p>
    <w:p w:rsidRPr="00390585" w:rsidR="0084529C" w:rsidP="0084529C" w:rsidRDefault="0084529C" w14:paraId="0683928E" w14:textId="77777777">
      <w:pPr>
        <w:rPr>
          <w:rFonts w:eastAsia="Calibri" w:cs="Times New Roman"/>
          <w:lang w:eastAsia="nl-NL" w:bidi="nl-NL"/>
        </w:rPr>
      </w:pPr>
      <w:r w:rsidRPr="00390585">
        <w:rPr>
          <w:rFonts w:eastAsia="Calibri" w:cs="Times New Roman"/>
          <w:lang w:eastAsia="nl-NL" w:bidi="nl-NL"/>
        </w:rPr>
        <w:t xml:space="preserve">De provincie Utrecht heeft, mede door de gevarieerde ondergrond, een heel diverse natuur. Dit uit zich in een rijke gevarieerdheid aan leefgebieden met daarbij behorende soorten planten en dieren. </w:t>
      </w:r>
    </w:p>
    <w:p w:rsidRPr="00390585" w:rsidR="0084529C" w:rsidP="0084529C" w:rsidRDefault="0084529C" w14:paraId="3289E86A" w14:textId="2DEF7A7A">
      <w:pPr>
        <w:rPr>
          <w:rFonts w:eastAsia="Calibri" w:cs="Times New Roman"/>
          <w:lang w:eastAsia="nl-NL" w:bidi="nl-NL"/>
        </w:rPr>
      </w:pPr>
      <w:r w:rsidRPr="1D9836E2">
        <w:rPr>
          <w:rFonts w:eastAsia="Calibri" w:cs="Times New Roman"/>
          <w:lang w:eastAsia="nl-NL" w:bidi="nl-NL"/>
        </w:rPr>
        <w:t>Door de provincie loopt een robuust natuurnetwerk. Dit is nodig om de soortenrijkdom te behouden en te versterken. Hierin bevinden zich een aantal grote, heel verschillende natuursystemen, het rivierengebied, het veenweidegebied, de Eemvallei en de Utrechtse Heuvelrug. Elk van deze gebieden heeft karakteristieke n</w:t>
      </w:r>
      <w:r w:rsidRPr="1D9836E2">
        <w:rPr>
          <w:rFonts w:eastAsia="Calibri" w:cs="Times New Roman"/>
        </w:rPr>
        <w:t xml:space="preserve">atuurtypen </w:t>
      </w:r>
      <w:r w:rsidRPr="1D9836E2">
        <w:rPr>
          <w:rFonts w:eastAsia="Calibri" w:cs="Times New Roman"/>
          <w:lang w:eastAsia="nl-NL" w:bidi="nl-NL"/>
        </w:rPr>
        <w:t xml:space="preserve">met de daarbij behorende soorten planten en dieren. </w:t>
      </w:r>
    </w:p>
    <w:p w:rsidRPr="00390585" w:rsidR="0084529C" w:rsidP="0084529C" w:rsidRDefault="0084529C" w14:paraId="6FA5EB52" w14:textId="77777777">
      <w:pPr>
        <w:rPr>
          <w:rFonts w:eastAsia="Calibri" w:cs="Times New Roman"/>
          <w:lang w:eastAsia="nl-NL" w:bidi="nl-NL"/>
        </w:rPr>
      </w:pPr>
    </w:p>
    <w:p w:rsidRPr="00390585" w:rsidR="0084529C" w:rsidP="0084529C" w:rsidRDefault="0084529C" w14:paraId="4B4192B3" w14:textId="77777777">
      <w:pPr>
        <w:rPr>
          <w:rFonts w:eastAsia="Calibri" w:cs="Times New Roman"/>
          <w:bCs/>
          <w:lang w:eastAsia="nl-NL" w:bidi="nl-NL"/>
        </w:rPr>
      </w:pPr>
      <w:r w:rsidRPr="00390585">
        <w:rPr>
          <w:rFonts w:eastAsia="Calibri" w:cs="Times New Roman"/>
          <w:bCs/>
          <w:lang w:eastAsia="nl-NL" w:bidi="nl-NL"/>
        </w:rPr>
        <w:t xml:space="preserve">In de provincie komen veel verschillende soorten planten en dieren voor. Ruim 500 van deze soorten hebben wij als Utrechtse aandachtsoort benoemd, omdat ze beschermd zijn of in hun bestaan worden bedreigd. </w:t>
      </w:r>
    </w:p>
    <w:p w:rsidRPr="00390585" w:rsidR="0084529C" w:rsidP="0084529C" w:rsidRDefault="0084529C" w14:paraId="2DA5C075" w14:textId="77777777">
      <w:pPr>
        <w:rPr>
          <w:rFonts w:eastAsia="Calibri" w:cs="Times New Roman"/>
          <w:bCs/>
          <w:lang w:eastAsia="nl-NL" w:bidi="nl-NL"/>
        </w:rPr>
      </w:pPr>
      <w:r w:rsidRPr="00390585">
        <w:rPr>
          <w:rFonts w:eastAsia="Calibri" w:cs="Times New Roman"/>
          <w:bCs/>
          <w:lang w:eastAsia="nl-NL" w:bidi="nl-NL"/>
        </w:rPr>
        <w:t xml:space="preserve">De biodiversiteit in Utrecht heeft veel potentie om in kwaliteit te verbeteren. </w:t>
      </w:r>
    </w:p>
    <w:p w:rsidRPr="00390585" w:rsidR="0084529C" w:rsidP="0084529C" w:rsidRDefault="0084529C" w14:paraId="4AD523C4" w14:textId="77777777">
      <w:pPr>
        <w:rPr>
          <w:rFonts w:eastAsia="Calibri" w:cs="Times New Roman"/>
          <w:bCs/>
          <w:lang w:eastAsia="nl-NL" w:bidi="nl-NL"/>
        </w:rPr>
      </w:pPr>
    </w:p>
    <w:p w:rsidRPr="00390585" w:rsidR="0084529C" w:rsidP="1D9836E2" w:rsidRDefault="0084529C" w14:paraId="786957E3" w14:textId="7112B9BD">
      <w:pPr>
        <w:rPr>
          <w:rFonts w:eastAsia="Calibri" w:cs="Times New Roman"/>
          <w:lang w:eastAsia="nl-NL" w:bidi="nl-NL"/>
        </w:rPr>
      </w:pPr>
      <w:r w:rsidRPr="1D9836E2">
        <w:rPr>
          <w:rFonts w:eastAsia="Calibri" w:cs="Times New Roman"/>
          <w:lang w:eastAsia="nl-NL" w:bidi="nl-NL"/>
        </w:rPr>
        <w:t xml:space="preserve">Natuur levert een belangrijke bijdrage aan maatschappelijke functies zoals een aantrekkelijk en kwalitatief hoogwaardig landelijk en stedelijk gebied. Natuur is van grote waarde voor onze inwoners en hun gezondheid, bijvoorbeeld doordat natuur mogelijkheden biedt voor recreatie en het beleven van rust en stilte, natuur </w:t>
      </w:r>
      <w:r w:rsidRPr="1D9836E2">
        <w:rPr>
          <w:rFonts w:eastAsia="Times New Roman" w:cs="Arial"/>
          <w:lang w:eastAsia="nl-NL"/>
        </w:rPr>
        <w:t>zorgt voor verkoeling en sponswerking bij wateroverlast en droogte, en natuur zuivert (drink)water en lucht</w:t>
      </w:r>
      <w:r w:rsidRPr="1D9836E2">
        <w:rPr>
          <w:rFonts w:eastAsia="Calibri" w:cs="Times New Roman"/>
          <w:lang w:eastAsia="nl-NL" w:bidi="nl-NL"/>
        </w:rPr>
        <w:t>. Het is tevens een belangrijke vestigingsfactor. En natuur zorgt ervoor dat er niet alleen ruimte is voor mensen, maar ook voor planten en dieren. In landbouwgebieden draagt een hoge biodiversiteit bij aan een goede bodemstructuur via een rijk bodemleven en de bestuiving van gewassen.</w:t>
      </w:r>
    </w:p>
    <w:p w:rsidR="0084529C" w:rsidP="00D572E2" w:rsidRDefault="0084529C" w14:paraId="42D442B5" w14:textId="77777777">
      <w:pPr>
        <w:rPr>
          <w:lang w:eastAsia="nl-NL"/>
        </w:rPr>
      </w:pPr>
    </w:p>
    <w:p w:rsidRPr="00390585" w:rsidR="00181001" w:rsidP="264F9E7B" w:rsidRDefault="00181001" w14:paraId="57A74B7A" w14:textId="76F81D2C">
      <w:pPr>
        <w:rPr>
          <w:rFonts w:eastAsia="Calibri" w:cs="Arial"/>
        </w:rPr>
      </w:pPr>
      <w:r w:rsidRPr="264F9E7B">
        <w:rPr>
          <w:rFonts w:eastAsia="Calibri" w:cs="Times New Roman"/>
          <w:noProof/>
          <w:lang w:eastAsia="nl-NL" w:bidi="nl-NL"/>
        </w:rPr>
        <w:t xml:space="preserve">Landbouw is belangrijk voor voedselproductie en de kwaliteit van landschap en milieu. Landbouw beslaat ruim de helft van het grondgebied van de provincie Utrecht en is beheerder van ons aantrekkelijke cultuurlandschap. </w:t>
      </w:r>
      <w:r w:rsidRPr="264F9E7B">
        <w:rPr>
          <w:rFonts w:eastAsia="Calibri" w:cs="Times New Roman"/>
          <w:noProof/>
          <w:lang w:eastAsia="nl-NL"/>
        </w:rPr>
        <w:t>In de provincie Utrecht is vooral grondgebonden landbouw aanwezig: melkveehouderij en fruitteelt. Niet-grondgebonden bedrijven, varkens-, pluimvee-, kalver- en geitenhouderijen, zijn vooral i</w:t>
      </w:r>
      <w:r w:rsidRPr="264F9E7B">
        <w:rPr>
          <w:rFonts w:eastAsia="Calibri" w:cs="Arial"/>
        </w:rPr>
        <w:t>n de Gelderse Vallei gevestigd. Op circa de helft van de Utrechtse landbouwbedrijven is sprake van nevenactiviteiten zoals agrarisch natuurbeheer, plattelandstoerisme, zorg, educatie of verwerking en verkoop van landbouwproducten</w:t>
      </w:r>
      <w:r w:rsidRPr="264F9E7B" w:rsidR="2BF60AA7">
        <w:rPr>
          <w:rFonts w:eastAsia="Calibri" w:cs="Arial"/>
        </w:rPr>
        <w:t>.</w:t>
      </w:r>
    </w:p>
    <w:p w:rsidRPr="00390585" w:rsidR="0084529C" w:rsidP="00D572E2" w:rsidRDefault="0084529C" w14:paraId="53097F80" w14:textId="77777777">
      <w:pPr>
        <w:rPr>
          <w:lang w:eastAsia="nl-NL"/>
        </w:rPr>
      </w:pPr>
    </w:p>
    <w:p w:rsidRPr="00390585" w:rsidR="00B1396F" w:rsidP="0073592B" w:rsidRDefault="00B1396F" w14:paraId="3DEF031B" w14:textId="77777777">
      <w:pPr>
        <w:pStyle w:val="Kop2"/>
        <w:numPr>
          <w:ilvl w:val="2"/>
          <w:numId w:val="6"/>
        </w:numPr>
        <w:rPr>
          <w:rStyle w:val="normaltextrun1"/>
          <w:rFonts w:cs="Arial"/>
        </w:rPr>
      </w:pPr>
      <w:bookmarkStart w:name="_Toc36733151" w:id="67"/>
      <w:r w:rsidRPr="00390585">
        <w:rPr>
          <w:rStyle w:val="normaltextrun1"/>
          <w:rFonts w:cs="Arial"/>
        </w:rPr>
        <w:t>Robuuste natuur met hoge biodiversiteit</w:t>
      </w:r>
      <w:bookmarkEnd w:id="67"/>
    </w:p>
    <w:p w:rsidRPr="0084529C" w:rsidR="00E13AB4" w:rsidP="00E13AB4" w:rsidRDefault="00E13AB4" w14:paraId="51B2956B" w14:textId="77777777">
      <w:pPr>
        <w:rPr>
          <w:rFonts w:eastAsia="Calibri" w:cs="Times New Roman"/>
          <w:bCs/>
          <w:strike/>
          <w:lang w:eastAsia="nl-NL" w:bidi="nl-NL"/>
        </w:rPr>
      </w:pPr>
    </w:p>
    <w:p w:rsidRPr="0084529C" w:rsidR="00E13AB4" w:rsidP="00E13AB4" w:rsidRDefault="00E13AB4" w14:paraId="4B1B1D69" w14:textId="77777777">
      <w:pPr>
        <w:rPr>
          <w:i/>
          <w:iCs/>
          <w:lang w:eastAsia="nl-NL"/>
        </w:rPr>
      </w:pPr>
      <w:r w:rsidRPr="0084529C">
        <w:rPr>
          <w:i/>
          <w:iCs/>
          <w:lang w:eastAsia="nl-NL"/>
        </w:rPr>
        <w:t>Ambities </w:t>
      </w:r>
    </w:p>
    <w:p w:rsidRPr="00390585" w:rsidR="00E13AB4" w:rsidP="00591CD5" w:rsidRDefault="00E13AB4" w14:paraId="6A44226E" w14:textId="77777777">
      <w:pPr>
        <w:numPr>
          <w:ilvl w:val="0"/>
          <w:numId w:val="17"/>
        </w:numPr>
        <w:contextualSpacing/>
        <w:textAlignment w:val="baseline"/>
        <w:rPr>
          <w:rFonts w:eastAsia="Times New Roman" w:cs="Arial"/>
          <w:bCs/>
          <w:sz w:val="22"/>
          <w:lang w:eastAsia="nl-NL"/>
        </w:rPr>
      </w:pPr>
      <w:r w:rsidRPr="0084529C">
        <w:rPr>
          <w:rFonts w:eastAsia="Times New Roman" w:cs="Arial"/>
          <w:bCs/>
          <w:szCs w:val="18"/>
          <w:u w:val="single"/>
          <w:lang w:eastAsia="nl-NL"/>
        </w:rPr>
        <w:t>2050</w:t>
      </w:r>
      <w:r w:rsidRPr="00390585">
        <w:rPr>
          <w:rFonts w:eastAsia="Times New Roman" w:cs="Arial"/>
          <w:bCs/>
          <w:szCs w:val="18"/>
          <w:lang w:eastAsia="nl-NL"/>
        </w:rPr>
        <w:t xml:space="preserve">: De provincie Utrecht heeft een </w:t>
      </w:r>
      <w:r w:rsidRPr="00390585">
        <w:rPr>
          <w:rFonts w:eastAsia="Times New Roman" w:cs="Arial"/>
          <w:bCs/>
          <w:lang w:eastAsia="nl-NL"/>
        </w:rPr>
        <w:t xml:space="preserve">robuust klimaatbestendig natuurnetwerk van hoge kwaliteit. </w:t>
      </w:r>
    </w:p>
    <w:p w:rsidRPr="00390585" w:rsidR="00E13AB4" w:rsidP="00591CD5" w:rsidRDefault="00E13AB4" w14:paraId="52E9B545" w14:textId="77777777">
      <w:pPr>
        <w:numPr>
          <w:ilvl w:val="0"/>
          <w:numId w:val="17"/>
        </w:numPr>
        <w:contextualSpacing/>
        <w:textAlignment w:val="baseline"/>
        <w:rPr>
          <w:rFonts w:eastAsia="Times New Roman" w:cs="Arial"/>
          <w:bCs/>
          <w:sz w:val="22"/>
          <w:lang w:eastAsia="nl-NL"/>
        </w:rPr>
      </w:pPr>
      <w:r w:rsidRPr="0084529C">
        <w:rPr>
          <w:rFonts w:eastAsia="Times New Roman" w:cs="Arial"/>
          <w:bCs/>
          <w:u w:val="single"/>
          <w:lang w:eastAsia="nl-NL"/>
        </w:rPr>
        <w:lastRenderedPageBreak/>
        <w:t>2050</w:t>
      </w:r>
      <w:r w:rsidRPr="00390585">
        <w:rPr>
          <w:rFonts w:eastAsia="Times New Roman" w:cs="Arial"/>
          <w:bCs/>
          <w:lang w:eastAsia="nl-NL"/>
        </w:rPr>
        <w:t>: Binnen en buiten het Natuurnetwerk Nederland (NNN), in zowel het landelijk als het stedelijk gebied, is er een gunstige staat van instandhouding van de beschermde en bedreigde flora en fauna, en ook is de algehele biodiversiteit toegenomen.</w:t>
      </w:r>
    </w:p>
    <w:p w:rsidRPr="00390585" w:rsidR="00E13AB4" w:rsidP="00591CD5" w:rsidRDefault="00E13AB4" w14:paraId="6ADBF3B4" w14:textId="77777777">
      <w:pPr>
        <w:numPr>
          <w:ilvl w:val="0"/>
          <w:numId w:val="17"/>
        </w:numPr>
        <w:contextualSpacing/>
        <w:textAlignment w:val="baseline"/>
        <w:rPr>
          <w:rFonts w:eastAsia="Times New Roman" w:cs="Arial"/>
          <w:bCs/>
          <w:sz w:val="22"/>
          <w:lang w:eastAsia="nl-NL"/>
        </w:rPr>
      </w:pPr>
      <w:r w:rsidRPr="0084529C">
        <w:rPr>
          <w:rFonts w:eastAsia="Times New Roman" w:cs="Arial"/>
          <w:bCs/>
          <w:u w:val="single"/>
          <w:lang w:eastAsia="nl-NL"/>
        </w:rPr>
        <w:t>2050</w:t>
      </w:r>
      <w:r w:rsidRPr="00390585">
        <w:rPr>
          <w:rFonts w:eastAsia="Times New Roman" w:cs="Arial"/>
          <w:bCs/>
          <w:lang w:eastAsia="nl-NL"/>
        </w:rPr>
        <w:t>: De natuur heeft een hoge belevingswaarde en er is een grote maatschappelijke betrokkenheid bij natuur.</w:t>
      </w:r>
    </w:p>
    <w:p w:rsidRPr="00AF2789" w:rsidR="00E13AB4" w:rsidP="00591CD5" w:rsidRDefault="00E13AB4" w14:paraId="13211FDA" w14:textId="3CA0534D">
      <w:pPr>
        <w:numPr>
          <w:ilvl w:val="0"/>
          <w:numId w:val="17"/>
        </w:numPr>
        <w:contextualSpacing/>
        <w:rPr>
          <w:rFonts w:eastAsia="Calibri" w:cs="Times New Roman"/>
        </w:rPr>
      </w:pPr>
      <w:r w:rsidRPr="00AF2789">
        <w:rPr>
          <w:u w:val="single"/>
          <w:lang w:eastAsia="nl-NL"/>
        </w:rPr>
        <w:t>2040</w:t>
      </w:r>
      <w:r w:rsidRPr="00AF2789">
        <w:rPr>
          <w:lang w:eastAsia="nl-NL"/>
        </w:rPr>
        <w:t xml:space="preserve">: In totaal is </w:t>
      </w:r>
      <w:r w:rsidRPr="2EC81D96">
        <w:rPr>
          <w:lang w:eastAsia="nl-NL"/>
        </w:rPr>
        <w:t>3</w:t>
      </w:r>
      <w:r w:rsidRPr="2EC81D96" w:rsidR="15954A0B">
        <w:rPr>
          <w:lang w:eastAsia="nl-NL"/>
        </w:rPr>
        <w:t>.</w:t>
      </w:r>
      <w:r w:rsidRPr="2EC81D96">
        <w:rPr>
          <w:lang w:eastAsia="nl-NL"/>
        </w:rPr>
        <w:t>000</w:t>
      </w:r>
      <w:r w:rsidRPr="00AF2789">
        <w:rPr>
          <w:lang w:eastAsia="nl-NL"/>
        </w:rPr>
        <w:t xml:space="preserve"> ha natuur in de Groene </w:t>
      </w:r>
      <w:r w:rsidRPr="40B14879" w:rsidR="38AD3D9C">
        <w:rPr>
          <w:lang w:eastAsia="nl-NL"/>
        </w:rPr>
        <w:t>c</w:t>
      </w:r>
      <w:r w:rsidRPr="00AF2789">
        <w:rPr>
          <w:lang w:eastAsia="nl-NL"/>
        </w:rPr>
        <w:t xml:space="preserve">ontour gerealiseerd en toegevoegd aan het NNN. </w:t>
      </w:r>
    </w:p>
    <w:p w:rsidRPr="00AF2789" w:rsidR="00E13AB4" w:rsidP="00591CD5" w:rsidRDefault="00E13AB4" w14:paraId="487B5A7B" w14:textId="33F24262">
      <w:pPr>
        <w:pStyle w:val="Lijstalinea"/>
        <w:numPr>
          <w:ilvl w:val="0"/>
          <w:numId w:val="17"/>
        </w:numPr>
        <w:rPr>
          <w:rFonts w:eastAsia="Arial" w:cs="Arial"/>
        </w:rPr>
      </w:pPr>
      <w:r w:rsidRPr="00AF2789">
        <w:rPr>
          <w:u w:val="single"/>
          <w:lang w:eastAsia="nl-NL"/>
        </w:rPr>
        <w:t>2040</w:t>
      </w:r>
      <w:r w:rsidRPr="00AF2789">
        <w:rPr>
          <w:lang w:eastAsia="nl-NL"/>
        </w:rPr>
        <w:t>:</w:t>
      </w:r>
      <w:r w:rsidRPr="76995C50" w:rsidR="32ADAA11">
        <w:rPr>
          <w:rFonts w:eastAsia="Arial" w:cs="Arial"/>
          <w:color w:val="FF0000"/>
        </w:rPr>
        <w:t xml:space="preserve"> </w:t>
      </w:r>
      <w:r w:rsidRPr="76995C50" w:rsidR="629ECED0">
        <w:rPr>
          <w:rFonts w:eastAsia="Arial" w:cs="Arial"/>
        </w:rPr>
        <w:t>H</w:t>
      </w:r>
      <w:r w:rsidRPr="76995C50" w:rsidR="32ADAA11">
        <w:rPr>
          <w:rFonts w:eastAsia="Arial" w:cs="Arial"/>
        </w:rPr>
        <w:t xml:space="preserve">outopstanden dragen bij aan schone lucht, landschappelijke kwaliteit, hogere biodiversiteit en </w:t>
      </w:r>
      <w:r w:rsidRPr="76995C50" w:rsidR="45937727">
        <w:rPr>
          <w:rFonts w:eastAsia="Calibri" w:cs="Arial"/>
        </w:rPr>
        <w:t>CO</w:t>
      </w:r>
      <w:r w:rsidRPr="1B52B3CA" w:rsidR="45937727">
        <w:rPr>
          <w:rFonts w:ascii="Cambria Math" w:hAnsi="Cambria Math" w:eastAsia="Calibri" w:cs="Cambria Math"/>
        </w:rPr>
        <w:t>₂</w:t>
      </w:r>
      <w:r w:rsidRPr="1B52B3CA" w:rsidR="32ADAA11">
        <w:rPr>
          <w:rFonts w:eastAsia="Arial" w:cs="Arial"/>
        </w:rPr>
        <w:t>-</w:t>
      </w:r>
      <w:r w:rsidRPr="76995C50" w:rsidR="32ADAA11">
        <w:rPr>
          <w:rFonts w:eastAsia="Arial" w:cs="Arial"/>
        </w:rPr>
        <w:t>vastlegging.</w:t>
      </w:r>
    </w:p>
    <w:p w:rsidRPr="00AF2789" w:rsidR="00E13AB4" w:rsidP="00591CD5" w:rsidRDefault="00E13AB4" w14:paraId="52DB79BD" w14:textId="56459BD0">
      <w:pPr>
        <w:numPr>
          <w:ilvl w:val="0"/>
          <w:numId w:val="17"/>
        </w:numPr>
        <w:contextualSpacing/>
        <w:rPr>
          <w:lang w:eastAsia="nl-NL"/>
        </w:rPr>
      </w:pPr>
      <w:r w:rsidRPr="00AF2789">
        <w:rPr>
          <w:u w:val="single"/>
          <w:lang w:eastAsia="nl-NL"/>
        </w:rPr>
        <w:t>2028</w:t>
      </w:r>
      <w:r w:rsidRPr="00AF2789">
        <w:rPr>
          <w:lang w:eastAsia="nl-NL"/>
        </w:rPr>
        <w:t xml:space="preserve">: Alle nieuwe natuur die nog nodig is voor het Natuurnetwerk Nederland </w:t>
      </w:r>
      <w:r w:rsidRPr="00AF2789" w:rsidR="00D4070D">
        <w:rPr>
          <w:lang w:eastAsia="nl-NL"/>
        </w:rPr>
        <w:t xml:space="preserve">heeft de functie natuur en is </w:t>
      </w:r>
      <w:r w:rsidRPr="00AF2789">
        <w:rPr>
          <w:lang w:eastAsia="nl-NL"/>
        </w:rPr>
        <w:t xml:space="preserve">met hoogwaardige natuur ingericht. </w:t>
      </w:r>
    </w:p>
    <w:p w:rsidRPr="00C162FB" w:rsidR="00E13AB4" w:rsidP="00C162FB" w:rsidRDefault="00C162FB" w14:paraId="48DA29E4" w14:textId="235214A4">
      <w:pPr>
        <w:textAlignment w:val="baseline"/>
        <w:rPr>
          <w:rFonts w:eastAsia="Calibri" w:cs="Times New Roman"/>
          <w:lang w:eastAsia="nl-NL" w:bidi="nl-NL"/>
        </w:rPr>
      </w:pPr>
      <w:r w:rsidRPr="00C162FB">
        <w:rPr>
          <w:rFonts w:eastAsia="Calibri" w:cs="Times New Roman"/>
          <w:lang w:eastAsia="nl-NL" w:bidi="nl-NL"/>
        </w:rPr>
        <w:t xml:space="preserve">Hierna is het beleid weergegeven waarmee we deze ambities willen bereiken. </w:t>
      </w:r>
      <w:r w:rsidRPr="004D13E5" w:rsidR="004D13E5">
        <w:rPr>
          <w:rFonts w:eastAsia="Calibri" w:cs="Times New Roman"/>
          <w:lang w:eastAsia="nl-NL" w:bidi="nl-NL"/>
        </w:rPr>
        <w:t>De vetgedrukte woorden in de tekst zijn weergegeven op themakaart 16</w:t>
      </w:r>
      <w:r w:rsidRPr="00C162FB">
        <w:rPr>
          <w:rFonts w:eastAsia="Calibri" w:cs="Times New Roman"/>
          <w:lang w:eastAsia="nl-NL" w:bidi="nl-NL"/>
        </w:rPr>
        <w:t>.</w:t>
      </w:r>
    </w:p>
    <w:p w:rsidRPr="00C162FB" w:rsidR="00C162FB" w:rsidP="00C162FB" w:rsidRDefault="00C162FB" w14:paraId="38E0F611" w14:textId="77777777">
      <w:pPr>
        <w:textAlignment w:val="baseline"/>
        <w:rPr>
          <w:rFonts w:eastAsia="Calibri" w:cs="Times New Roman"/>
          <w:lang w:eastAsia="nl-NL" w:bidi="nl-NL"/>
        </w:rPr>
      </w:pPr>
    </w:p>
    <w:p w:rsidR="6EF7D1C1" w:rsidP="1D9836E2" w:rsidRDefault="6EF7D1C1" w14:paraId="2964F1D6" w14:textId="61A76713">
      <w:pPr>
        <w:rPr>
          <w:rFonts w:eastAsia="Calibri" w:cs="Times New Roman"/>
          <w:lang w:eastAsia="nl-NL" w:bidi="nl-NL"/>
        </w:rPr>
      </w:pPr>
      <w:r w:rsidRPr="47C7333B">
        <w:rPr>
          <w:rFonts w:eastAsia="Calibri" w:cs="Times New Roman"/>
          <w:i/>
          <w:iCs/>
          <w:lang w:eastAsia="nl-NL" w:bidi="nl-NL"/>
        </w:rPr>
        <w:t>Kern van ons n</w:t>
      </w:r>
      <w:r w:rsidRPr="47C7333B" w:rsidR="2F773E79">
        <w:rPr>
          <w:rFonts w:eastAsia="Calibri" w:cs="Times New Roman"/>
          <w:i/>
          <w:iCs/>
          <w:lang w:eastAsia="nl-NL" w:bidi="nl-NL"/>
        </w:rPr>
        <w:t>atuurbeleid</w:t>
      </w:r>
    </w:p>
    <w:p w:rsidRPr="00390585" w:rsidR="00E13AB4" w:rsidP="00E13AB4" w:rsidRDefault="00E13AB4" w14:paraId="5122AE21" w14:textId="77777777">
      <w:pPr>
        <w:textAlignment w:val="baseline"/>
        <w:rPr>
          <w:rFonts w:eastAsia="Times New Roman" w:cs="Arial"/>
          <w:lang w:eastAsia="nl-NL"/>
        </w:rPr>
      </w:pPr>
      <w:r w:rsidRPr="00390585">
        <w:rPr>
          <w:rFonts w:eastAsia="Calibri" w:cs="Times New Roman"/>
          <w:lang w:eastAsia="nl-NL" w:bidi="nl-NL"/>
        </w:rPr>
        <w:t xml:space="preserve">Centraal staat het beschermen en ontwikkelen van natuur en het behouden en herstellen van de biologische diversiteit. Om dit te bereiken is er een robuust netwerk met aaneengesloten gebieden die van hoge kwaliteit zijn. Het robuuste netwerk vormt de basis van het behoud en herstel van de biodiversiteit in de fysieke leefomgeving van alle van nature in Nederland voorkomende soorten. Onderdeel van dit netwerk is het Europese natuurnetwerk Natura 2000. Ook het herstel, beheer en bescherming van houtopstanden is onderdeel van het natuurbeleid. </w:t>
      </w:r>
      <w:r w:rsidRPr="00390585">
        <w:rPr>
          <w:rFonts w:eastAsia="Times New Roman" w:cs="Arial"/>
          <w:lang w:eastAsia="nl-NL"/>
        </w:rPr>
        <w:t>In deze Omgevingsvisie staat de kern van ons natuurbeleid. In de Natuurvisie, en diverse nadere uitwerkingen ervan, is het beleid verder uitgewerkt.</w:t>
      </w:r>
    </w:p>
    <w:p w:rsidRPr="00390585" w:rsidR="00E13AB4" w:rsidP="00E13AB4" w:rsidRDefault="00E13AB4" w14:paraId="3A7EF9E3" w14:textId="77777777">
      <w:pPr>
        <w:textAlignment w:val="baseline"/>
        <w:rPr>
          <w:rFonts w:eastAsia="Times New Roman" w:cs="Arial"/>
          <w:lang w:eastAsia="nl-NL"/>
        </w:rPr>
      </w:pPr>
    </w:p>
    <w:p w:rsidRPr="00390585" w:rsidR="00E13AB4" w:rsidP="00E13AB4" w:rsidRDefault="00E13AB4" w14:paraId="34454166" w14:textId="77777777">
      <w:pPr>
        <w:rPr>
          <w:i/>
          <w:iCs/>
          <w:lang w:eastAsia="nl-NL"/>
        </w:rPr>
      </w:pPr>
      <w:r w:rsidRPr="00390585">
        <w:rPr>
          <w:i/>
          <w:iCs/>
          <w:lang w:eastAsia="nl-NL"/>
        </w:rPr>
        <w:t>Robuust natuurnetwerk van hoge kwaliteit </w:t>
      </w:r>
    </w:p>
    <w:p w:rsidRPr="00390585" w:rsidR="00E13AB4" w:rsidP="00E13AB4" w:rsidRDefault="00E13AB4" w14:paraId="5FEAA7EA" w14:textId="77777777">
      <w:pPr>
        <w:rPr>
          <w:rFonts w:eastAsia="Calibri" w:cs="Times New Roman"/>
          <w:b/>
          <w:bCs/>
          <w:lang w:eastAsia="nl-NL" w:bidi="nl-NL"/>
        </w:rPr>
      </w:pPr>
      <w:r w:rsidRPr="00390585">
        <w:rPr>
          <w:rFonts w:eastAsia="Times New Roman" w:cs="Arial"/>
          <w:lang w:eastAsia="nl-NL"/>
        </w:rPr>
        <w:t xml:space="preserve">We streven naar een natuur die vitaal is. Hiertoe zetten we in op een robuust natuurnetwerk van voldoende schaal en veerkracht, </w:t>
      </w:r>
      <w:r w:rsidRPr="00390585">
        <w:rPr>
          <w:rFonts w:eastAsia="Calibri" w:cs="Times New Roman"/>
          <w:bCs/>
          <w:lang w:eastAsia="nl-NL" w:bidi="nl-NL"/>
        </w:rPr>
        <w:t xml:space="preserve">het </w:t>
      </w:r>
      <w:r w:rsidRPr="00390585">
        <w:rPr>
          <w:rFonts w:eastAsia="Calibri" w:cs="Times New Roman"/>
          <w:b/>
          <w:lang w:eastAsia="nl-NL" w:bidi="nl-NL"/>
        </w:rPr>
        <w:t>Natuurnetwerk Nederland</w:t>
      </w:r>
      <w:r w:rsidRPr="00390585">
        <w:rPr>
          <w:rFonts w:eastAsia="Calibri" w:cs="Times New Roman"/>
          <w:bCs/>
          <w:lang w:eastAsia="nl-NL" w:bidi="nl-NL"/>
        </w:rPr>
        <w:t xml:space="preserve"> (NNN)</w:t>
      </w:r>
      <w:r w:rsidRPr="00390585">
        <w:rPr>
          <w:rFonts w:eastAsia="Times New Roman" w:cs="Arial"/>
          <w:lang w:eastAsia="nl-NL"/>
        </w:rPr>
        <w:t xml:space="preserve">. We ontwikkelen, beschermen en verbinden natuurgebieden van voldoende omvang en samenhang tot aaneengesloten gebieden van hoge kwaliteit die tegen een stootje kunnen. </w:t>
      </w:r>
      <w:r w:rsidRPr="00390585">
        <w:rPr>
          <w:rFonts w:eastAsia="Calibri" w:cs="Times New Roman"/>
          <w:bCs/>
          <w:lang w:eastAsia="nl-NL" w:bidi="nl-NL"/>
        </w:rPr>
        <w:t xml:space="preserve">Het NNN is een belangrijk leefgebied voor onze bedreigde en beschermde </w:t>
      </w:r>
      <w:r w:rsidRPr="00390585">
        <w:rPr>
          <w:rFonts w:eastAsia="Calibri" w:cs="Times New Roman"/>
          <w:bCs/>
          <w:iCs/>
          <w:lang w:eastAsia="nl-NL" w:bidi="nl-NL"/>
        </w:rPr>
        <w:t>soorten</w:t>
      </w:r>
      <w:r w:rsidRPr="00390585">
        <w:rPr>
          <w:rFonts w:eastAsia="Calibri" w:cs="Times New Roman"/>
          <w:bCs/>
          <w:lang w:eastAsia="nl-NL" w:bidi="nl-NL"/>
        </w:rPr>
        <w:t xml:space="preserve">. </w:t>
      </w:r>
    </w:p>
    <w:p w:rsidRPr="00390585" w:rsidR="00E13AB4" w:rsidP="00E13AB4" w:rsidRDefault="00E13AB4" w14:paraId="4838AF3F" w14:textId="77777777">
      <w:pPr>
        <w:rPr>
          <w:rFonts w:eastAsia="Times New Roman" w:cs="Arial"/>
          <w:lang w:eastAsia="nl-NL"/>
        </w:rPr>
      </w:pPr>
      <w:r w:rsidRPr="00390585">
        <w:rPr>
          <w:rFonts w:eastAsia="Times New Roman" w:cs="Arial"/>
          <w:lang w:eastAsia="nl-NL"/>
        </w:rPr>
        <w:t xml:space="preserve">We gaan onverminderd door met het realiseren van het NNN. In 2028 is alle nieuwe natuur die nodig is voor het NNN aangekocht en ingericht. </w:t>
      </w:r>
    </w:p>
    <w:p w:rsidRPr="00390585" w:rsidR="00E13AB4" w:rsidP="00E13AB4" w:rsidRDefault="00E13AB4" w14:paraId="41A7EBAA" w14:textId="77777777">
      <w:pPr>
        <w:rPr>
          <w:rFonts w:eastAsia="Calibri" w:cs="Times New Roman"/>
          <w:bCs/>
          <w:lang w:eastAsia="nl-NL" w:bidi="nl-NL"/>
        </w:rPr>
      </w:pPr>
      <w:r w:rsidRPr="00390585">
        <w:rPr>
          <w:rFonts w:eastAsia="Times New Roman" w:cs="Arial"/>
          <w:lang w:eastAsia="nl-NL"/>
        </w:rPr>
        <w:t xml:space="preserve">We stimuleren het verbeteren van de natuurkwaliteit binnen en buiten het NNN. </w:t>
      </w:r>
      <w:r w:rsidRPr="00390585">
        <w:rPr>
          <w:rFonts w:eastAsia="Calibri" w:cs="Times New Roman"/>
          <w:bCs/>
          <w:lang w:eastAsia="nl-NL" w:bidi="nl-NL"/>
        </w:rPr>
        <w:t>Passende waterstanden en hoge waterkwaliteit zijn essentiële voorwaarden voor een goede natuurkwaliteit. Het terugdringen van de stikstofdepositie is nodig om de kwaliteit van natuurgebieden te behouden en te verbeteren.</w:t>
      </w:r>
    </w:p>
    <w:p w:rsidRPr="00390585" w:rsidR="00E13AB4" w:rsidP="00E13AB4" w:rsidRDefault="00E13AB4" w14:paraId="6208A230" w14:textId="77777777">
      <w:pPr>
        <w:textAlignment w:val="baseline"/>
        <w:rPr>
          <w:rFonts w:eastAsia="Times New Roman" w:cs="Arial"/>
          <w:lang w:eastAsia="nl-NL"/>
        </w:rPr>
      </w:pPr>
    </w:p>
    <w:p w:rsidRPr="00390585" w:rsidR="00E13AB4" w:rsidP="00E13AB4" w:rsidRDefault="00E13AB4" w14:paraId="0042E595" w14:textId="6DA88AF6">
      <w:pPr>
        <w:rPr>
          <w:rFonts w:eastAsia="Times New Roman" w:cs="Arial"/>
          <w:lang w:eastAsia="nl-NL"/>
        </w:rPr>
      </w:pPr>
      <w:r w:rsidRPr="00390585">
        <w:rPr>
          <w:rFonts w:eastAsia="Times New Roman" w:cs="Arial"/>
          <w:lang w:eastAsia="nl-NL"/>
        </w:rPr>
        <w:t xml:space="preserve">Wij zorgen er voor dat zich geen nieuwe ruimtelijke ontwikkelingen voordoen die een negatief effect hebben op de </w:t>
      </w:r>
      <w:r w:rsidRPr="00AF2789">
        <w:rPr>
          <w:rFonts w:eastAsia="Times New Roman" w:cs="Arial"/>
          <w:lang w:eastAsia="nl-NL"/>
        </w:rPr>
        <w:t xml:space="preserve">wezenlijke kenmerken en waarden, oppervlakte en samenhang van ons NNN. Voor de bescherming van het NNN handhaven we het nee-tenzij principe. Uitzondering vormt onze inzet op tijdelijke duurzame energieprojecten als </w:t>
      </w:r>
      <w:r w:rsidRPr="00AF2789">
        <w:rPr>
          <w:rFonts w:eastAsia="Calibri" w:cs="Arial"/>
          <w:lang w:eastAsia="nl-NL" w:bidi="nl-NL"/>
        </w:rPr>
        <w:t xml:space="preserve">verdienmodel om nieuwe natuur te realiseren </w:t>
      </w:r>
      <w:r w:rsidRPr="00AF2789" w:rsidR="00F71278">
        <w:rPr>
          <w:rFonts w:eastAsia="Calibri" w:cs="Arial"/>
          <w:lang w:eastAsia="nl-NL" w:bidi="nl-NL"/>
        </w:rPr>
        <w:t xml:space="preserve">in </w:t>
      </w:r>
      <w:r w:rsidRPr="00AF2789">
        <w:rPr>
          <w:rFonts w:eastAsia="Calibri" w:cs="Arial"/>
          <w:lang w:eastAsia="nl-NL" w:bidi="nl-NL"/>
        </w:rPr>
        <w:t xml:space="preserve">de </w:t>
      </w:r>
      <w:r w:rsidRPr="40B14879" w:rsidR="4B5C664E">
        <w:rPr>
          <w:rFonts w:eastAsia="Calibri" w:cs="Arial"/>
          <w:lang w:eastAsia="nl-NL" w:bidi="nl-NL"/>
        </w:rPr>
        <w:t>G</w:t>
      </w:r>
      <w:r w:rsidRPr="00AF2789">
        <w:rPr>
          <w:rFonts w:eastAsia="Calibri" w:cs="Arial"/>
          <w:lang w:eastAsia="nl-NL" w:bidi="nl-NL"/>
        </w:rPr>
        <w:t>roene contourgebieden</w:t>
      </w:r>
      <w:r w:rsidRPr="00AF2789" w:rsidR="00F71278">
        <w:rPr>
          <w:rFonts w:eastAsia="Calibri" w:cs="Arial"/>
          <w:lang w:eastAsia="nl-NL" w:bidi="nl-NL"/>
        </w:rPr>
        <w:t xml:space="preserve"> en gebiedsprocessen </w:t>
      </w:r>
      <w:r w:rsidRPr="00AF2789" w:rsidR="00E44921">
        <w:rPr>
          <w:rFonts w:eastAsia="Calibri" w:cs="Arial"/>
          <w:lang w:eastAsia="nl-NL" w:bidi="nl-NL"/>
        </w:rPr>
        <w:t xml:space="preserve">waarin de compensatie </w:t>
      </w:r>
      <w:r w:rsidRPr="00AF2789" w:rsidR="00E44921">
        <w:rPr>
          <w:rFonts w:eastAsia="Calibri" w:cs="Arial"/>
          <w:noProof/>
          <w:lang w:eastAsia="nl-NL" w:bidi="nl-NL"/>
        </w:rPr>
        <w:t>plaatsvindt</w:t>
      </w:r>
      <w:r w:rsidRPr="00AF2789" w:rsidR="00E44921">
        <w:rPr>
          <w:rFonts w:eastAsia="Calibri" w:cs="Arial"/>
          <w:lang w:eastAsia="nl-NL" w:bidi="nl-NL"/>
        </w:rPr>
        <w:t xml:space="preserve"> </w:t>
      </w:r>
      <w:r w:rsidRPr="40B14879" w:rsidR="00E44921">
        <w:rPr>
          <w:rFonts w:eastAsia="Calibri" w:cs="Arial"/>
          <w:lang w:eastAsia="nl-NL" w:bidi="nl-NL"/>
        </w:rPr>
        <w:t>voor</w:t>
      </w:r>
      <w:r w:rsidRPr="40B14879" w:rsidR="4D281C1A">
        <w:rPr>
          <w:rFonts w:eastAsia="Calibri" w:cs="Arial"/>
          <w:lang w:eastAsia="nl-NL" w:bidi="nl-NL"/>
        </w:rPr>
        <w:t xml:space="preserve"> </w:t>
      </w:r>
      <w:r w:rsidRPr="40B14879" w:rsidR="00E44921">
        <w:rPr>
          <w:rFonts w:eastAsia="Calibri" w:cs="Arial"/>
          <w:lang w:eastAsia="nl-NL" w:bidi="nl-NL"/>
        </w:rPr>
        <w:t>dat</w:t>
      </w:r>
      <w:r w:rsidRPr="00AF2789" w:rsidR="00E44921">
        <w:rPr>
          <w:rFonts w:eastAsia="Calibri" w:cs="Arial"/>
          <w:lang w:eastAsia="nl-NL" w:bidi="nl-NL"/>
        </w:rPr>
        <w:t xml:space="preserve"> de rode ontwikkeling gerealiseerd wordt, zoals in </w:t>
      </w:r>
      <w:r w:rsidRPr="00AF2789" w:rsidR="00E44921">
        <w:rPr>
          <w:rFonts w:eastAsia="Calibri" w:cs="Arial"/>
          <w:noProof/>
          <w:lang w:eastAsia="nl-NL" w:bidi="nl-NL"/>
        </w:rPr>
        <w:t>he</w:t>
      </w:r>
      <w:r w:rsidRPr="00AF2789" w:rsidR="2B9AAEC2">
        <w:rPr>
          <w:rFonts w:eastAsia="Calibri" w:cs="Arial"/>
          <w:noProof/>
          <w:lang w:eastAsia="nl-NL" w:bidi="nl-NL"/>
        </w:rPr>
        <w:t>t</w:t>
      </w:r>
      <w:r w:rsidRPr="00AF2789" w:rsidR="00E44921">
        <w:rPr>
          <w:rFonts w:eastAsia="Calibri" w:cs="Arial"/>
          <w:lang w:eastAsia="nl-NL" w:bidi="nl-NL"/>
        </w:rPr>
        <w:t xml:space="preserve"> programma Hart van de Heuvelrug</w:t>
      </w:r>
      <w:r w:rsidRPr="00AF2789">
        <w:rPr>
          <w:rFonts w:eastAsia="Calibri" w:cs="Arial"/>
          <w:lang w:eastAsia="nl-NL" w:bidi="nl-NL"/>
        </w:rPr>
        <w:t>.</w:t>
      </w:r>
    </w:p>
    <w:p w:rsidRPr="00390585" w:rsidR="00E13AB4" w:rsidP="00E13AB4" w:rsidRDefault="00E13AB4" w14:paraId="216E25F3" w14:textId="77777777">
      <w:pPr>
        <w:rPr>
          <w:rFonts w:eastAsia="Times New Roman" w:cs="Arial"/>
          <w:szCs w:val="18"/>
          <w:lang w:eastAsia="nl-NL"/>
        </w:rPr>
      </w:pPr>
    </w:p>
    <w:p w:rsidR="00E13AB4" w:rsidP="5A510E16" w:rsidRDefault="00E13AB4" w14:paraId="10D65EE1" w14:textId="75E7DEF9">
      <w:pPr>
        <w:rPr>
          <w:rFonts w:eastAsia="Times New Roman" w:cs="Arial"/>
          <w:lang w:eastAsia="nl-NL"/>
        </w:rPr>
      </w:pPr>
      <w:r w:rsidRPr="5A510E16">
        <w:rPr>
          <w:rFonts w:eastAsia="Times New Roman" w:cs="Arial"/>
          <w:lang w:eastAsia="nl-NL"/>
        </w:rPr>
        <w:t>Het NNN heeft eveneens een belangrijke recreatieve functie die wij willen behouden en waar nodig versterken. Dit mag echter niet leiden tot een toenemende versnippering van de leefgebieden van beschermde soorten in het NNN.</w:t>
      </w:r>
      <w:r w:rsidRPr="5A510E16" w:rsidR="0BDD9D21">
        <w:rPr>
          <w:rFonts w:eastAsia="Times New Roman" w:cs="Arial"/>
          <w:lang w:eastAsia="nl-NL"/>
        </w:rPr>
        <w:t xml:space="preserve"> </w:t>
      </w:r>
      <w:r w:rsidRPr="5A510E16" w:rsidR="0BDD9D21">
        <w:rPr>
          <w:rFonts w:eastAsia="Arial" w:cs="Arial"/>
          <w:color w:val="333333"/>
          <w:szCs w:val="18"/>
        </w:rPr>
        <w:t>Wij blijven ernaar streven dat de openstelling van natuurterreinen ook op langere termijn gegarandeerd is, mits dit geen negatieve effecten op de natuurdoelstellingen heeft.</w:t>
      </w:r>
    </w:p>
    <w:p w:rsidRPr="00390585" w:rsidR="00E13AB4" w:rsidP="00E13AB4" w:rsidRDefault="00E13AB4" w14:paraId="75517D2E" w14:textId="77777777">
      <w:pPr>
        <w:rPr>
          <w:rFonts w:eastAsia="Calibri" w:cs="Arial"/>
          <w:bCs/>
          <w:szCs w:val="18"/>
          <w:lang w:eastAsia="nl-NL" w:bidi="nl-NL"/>
        </w:rPr>
      </w:pPr>
    </w:p>
    <w:p w:rsidRPr="00390585" w:rsidR="00E13AB4" w:rsidP="00E13AB4" w:rsidRDefault="00E13AB4" w14:paraId="523C534F" w14:textId="5B61EDF7">
      <w:pPr>
        <w:textAlignment w:val="baseline"/>
        <w:rPr>
          <w:rFonts w:eastAsia="Times New Roman" w:cs="Arial"/>
          <w:b/>
          <w:lang w:eastAsia="nl-NL"/>
        </w:rPr>
      </w:pPr>
      <w:r w:rsidRPr="00390585">
        <w:rPr>
          <w:rFonts w:eastAsia="Times New Roman" w:cs="Arial"/>
          <w:lang w:eastAsia="nl-NL"/>
        </w:rPr>
        <w:t xml:space="preserve">Binnen het NNN liggen 10 </w:t>
      </w:r>
      <w:r w:rsidRPr="00390585">
        <w:rPr>
          <w:rFonts w:eastAsia="Times New Roman" w:cs="Arial"/>
          <w:b/>
          <w:bCs/>
          <w:lang w:eastAsia="nl-NL"/>
        </w:rPr>
        <w:t>Natura 2000</w:t>
      </w:r>
      <w:r w:rsidR="00B34EA6">
        <w:rPr>
          <w:rFonts w:eastAsia="Times New Roman" w:cs="Arial"/>
          <w:b/>
          <w:bCs/>
          <w:lang w:eastAsia="nl-NL"/>
        </w:rPr>
        <w:t>-</w:t>
      </w:r>
      <w:r w:rsidRPr="00390585">
        <w:rPr>
          <w:rFonts w:eastAsia="Times New Roman" w:cs="Arial"/>
          <w:b/>
          <w:bCs/>
          <w:lang w:eastAsia="nl-NL"/>
        </w:rPr>
        <w:t>gebieden</w:t>
      </w:r>
      <w:r w:rsidR="000C76B8">
        <w:rPr>
          <w:rFonts w:eastAsia="Times New Roman" w:cs="Arial"/>
          <w:lang w:eastAsia="nl-NL"/>
        </w:rPr>
        <w:t>. D</w:t>
      </w:r>
      <w:r w:rsidRPr="00390585">
        <w:rPr>
          <w:rFonts w:eastAsia="Times New Roman" w:cs="Arial"/>
          <w:lang w:eastAsia="nl-NL"/>
        </w:rPr>
        <w:t xml:space="preserve">eze maken deel uit van een Europees netwerk van natuurgebieden, en zijn op basis van de Europese Habitat- en Vogelrichtlijn aangewezen. De biodiversiteit in deze gebieden is erg hoog. </w:t>
      </w:r>
    </w:p>
    <w:p w:rsidRPr="00390585" w:rsidR="00E13AB4" w:rsidP="00E13AB4" w:rsidRDefault="00E13AB4" w14:paraId="6F54D271" w14:textId="77777777">
      <w:pPr>
        <w:textAlignment w:val="baseline"/>
        <w:rPr>
          <w:rFonts w:eastAsia="Times New Roman" w:cs="Arial"/>
          <w:lang w:eastAsia="nl-NL"/>
        </w:rPr>
      </w:pPr>
    </w:p>
    <w:p w:rsidRPr="00390585" w:rsidR="00E13AB4" w:rsidP="00E13AB4" w:rsidRDefault="00E13AB4" w14:paraId="241A239A" w14:textId="77777777">
      <w:pPr>
        <w:textAlignment w:val="baseline"/>
        <w:rPr>
          <w:rFonts w:eastAsia="Times New Roman" w:cs="Arial"/>
          <w:lang w:eastAsia="nl-NL"/>
        </w:rPr>
      </w:pPr>
      <w:r w:rsidRPr="00390585">
        <w:rPr>
          <w:rFonts w:eastAsia="Times New Roman" w:cs="Arial"/>
          <w:lang w:eastAsia="nl-NL"/>
        </w:rPr>
        <w:t xml:space="preserve">Voor het systeem van de Heuvelrug zijn de natuurwaarden op de militaire terreinen Leusderheide en Vlasakkers van belang. Vandaar dat we deze terreinen aanduiden als </w:t>
      </w:r>
      <w:bookmarkStart w:name="_Hlk25053459" w:id="68"/>
      <w:r w:rsidRPr="00390585">
        <w:rPr>
          <w:rFonts w:eastAsia="Times New Roman" w:cs="Arial"/>
          <w:b/>
          <w:bCs/>
          <w:lang w:eastAsia="nl-NL"/>
        </w:rPr>
        <w:t>militair oefenterrein met bijzondere natuurwaarden</w:t>
      </w:r>
      <w:bookmarkEnd w:id="68"/>
      <w:r w:rsidRPr="00390585">
        <w:rPr>
          <w:rFonts w:eastAsia="Times New Roman" w:cs="Arial"/>
          <w:lang w:eastAsia="nl-NL"/>
        </w:rPr>
        <w:t>. Als het militaire gebruik op termijn eindigt voegen we beide terreinen toe aan het NNN.</w:t>
      </w:r>
    </w:p>
    <w:p w:rsidRPr="00390585" w:rsidR="00E13AB4" w:rsidP="00E13AB4" w:rsidRDefault="00E13AB4" w14:paraId="19D489D0" w14:textId="77777777">
      <w:pPr>
        <w:textAlignment w:val="baseline"/>
        <w:rPr>
          <w:rFonts w:eastAsia="Times New Roman" w:cs="Arial"/>
          <w:lang w:eastAsia="nl-NL"/>
        </w:rPr>
      </w:pPr>
    </w:p>
    <w:p w:rsidRPr="00390585" w:rsidR="00E13AB4" w:rsidP="00E13AB4" w:rsidRDefault="00E13AB4" w14:paraId="09B7B341" w14:textId="05999FBE">
      <w:pPr>
        <w:textAlignment w:val="baseline"/>
        <w:rPr>
          <w:rFonts w:eastAsia="Times New Roman" w:cs="Arial"/>
          <w:b/>
          <w:lang w:eastAsia="nl-NL"/>
        </w:rPr>
      </w:pPr>
      <w:r w:rsidRPr="00390585">
        <w:rPr>
          <w:rFonts w:eastAsia="Calibri" w:cs="Times New Roman"/>
          <w:bCs/>
          <w:lang w:eastAsia="nl-NL" w:bidi="nl-NL"/>
        </w:rPr>
        <w:t xml:space="preserve">Realisatie van de </w:t>
      </w:r>
      <w:r w:rsidRPr="00390585">
        <w:rPr>
          <w:rFonts w:eastAsia="Calibri" w:cs="Times New Roman"/>
          <w:b/>
          <w:lang w:eastAsia="nl-NL" w:bidi="nl-NL"/>
        </w:rPr>
        <w:t xml:space="preserve">Groene </w:t>
      </w:r>
      <w:r w:rsidRPr="40B14879" w:rsidR="40117E48">
        <w:rPr>
          <w:rFonts w:eastAsia="Calibri" w:cs="Times New Roman"/>
          <w:b/>
          <w:bCs/>
          <w:lang w:eastAsia="nl-NL" w:bidi="nl-NL"/>
        </w:rPr>
        <w:t>c</w:t>
      </w:r>
      <w:r w:rsidRPr="40B14879">
        <w:rPr>
          <w:rFonts w:eastAsia="Calibri" w:cs="Times New Roman"/>
          <w:b/>
          <w:bCs/>
          <w:lang w:eastAsia="nl-NL" w:bidi="nl-NL"/>
        </w:rPr>
        <w:t>ontour</w:t>
      </w:r>
      <w:r w:rsidRPr="00390585">
        <w:rPr>
          <w:rFonts w:eastAsia="Calibri" w:cs="Times New Roman"/>
          <w:bCs/>
          <w:lang w:eastAsia="nl-NL" w:bidi="nl-NL"/>
        </w:rPr>
        <w:t xml:space="preserve"> is essentieel om het natuurnetwerk voldoende robuust te maken. We streven er naar dat in 2040 </w:t>
      </w:r>
      <w:r w:rsidRPr="2EC81D96">
        <w:rPr>
          <w:rFonts w:eastAsia="Calibri" w:cs="Times New Roman"/>
          <w:lang w:eastAsia="nl-NL" w:bidi="nl-NL"/>
        </w:rPr>
        <w:t>3</w:t>
      </w:r>
      <w:r w:rsidRPr="2EC81D96" w:rsidR="22AB92C8">
        <w:rPr>
          <w:rFonts w:eastAsia="Calibri" w:cs="Times New Roman"/>
          <w:lang w:eastAsia="nl-NL" w:bidi="nl-NL"/>
        </w:rPr>
        <w:t>.</w:t>
      </w:r>
      <w:r w:rsidRPr="2EC81D96">
        <w:rPr>
          <w:rFonts w:eastAsia="Calibri" w:cs="Times New Roman"/>
          <w:lang w:eastAsia="nl-NL" w:bidi="nl-NL"/>
        </w:rPr>
        <w:t>000</w:t>
      </w:r>
      <w:r w:rsidRPr="00390585">
        <w:rPr>
          <w:rFonts w:eastAsia="Calibri" w:cs="Times New Roman"/>
          <w:bCs/>
          <w:lang w:eastAsia="nl-NL" w:bidi="nl-NL"/>
        </w:rPr>
        <w:t xml:space="preserve"> ha Groene </w:t>
      </w:r>
      <w:r w:rsidRPr="40B14879" w:rsidR="6F21D7C3">
        <w:rPr>
          <w:rFonts w:eastAsia="Calibri" w:cs="Times New Roman"/>
          <w:lang w:eastAsia="nl-NL" w:bidi="nl-NL"/>
        </w:rPr>
        <w:t>c</w:t>
      </w:r>
      <w:r w:rsidRPr="40B14879">
        <w:rPr>
          <w:rFonts w:eastAsia="Calibri" w:cs="Times New Roman"/>
          <w:lang w:eastAsia="nl-NL" w:bidi="nl-NL"/>
        </w:rPr>
        <w:t>ontourgebied</w:t>
      </w:r>
      <w:r w:rsidRPr="00390585">
        <w:rPr>
          <w:rFonts w:eastAsia="Calibri" w:cs="Times New Roman"/>
          <w:bCs/>
          <w:lang w:eastAsia="nl-NL" w:bidi="nl-NL"/>
        </w:rPr>
        <w:t xml:space="preserve"> deel uitmaakt van het NNN, waaronder de gebieden die nu al </w:t>
      </w:r>
      <w:r w:rsidRPr="00AF2789">
        <w:rPr>
          <w:rFonts w:eastAsia="Calibri" w:cs="Times New Roman"/>
          <w:bCs/>
          <w:lang w:eastAsia="nl-NL" w:bidi="nl-NL"/>
        </w:rPr>
        <w:lastRenderedPageBreak/>
        <w:t xml:space="preserve">als Groene </w:t>
      </w:r>
      <w:r w:rsidRPr="40B14879" w:rsidR="08998E70">
        <w:rPr>
          <w:rFonts w:eastAsia="Calibri" w:cs="Times New Roman"/>
          <w:lang w:eastAsia="nl-NL" w:bidi="nl-NL"/>
        </w:rPr>
        <w:t>c</w:t>
      </w:r>
      <w:r w:rsidRPr="40B14879" w:rsidR="00FD531C">
        <w:rPr>
          <w:rFonts w:eastAsia="Calibri" w:cs="Times New Roman"/>
          <w:lang w:eastAsia="nl-NL" w:bidi="nl-NL"/>
        </w:rPr>
        <w:t>ontour</w:t>
      </w:r>
      <w:r w:rsidRPr="00AF2789" w:rsidR="00FD531C">
        <w:rPr>
          <w:rFonts w:eastAsia="Calibri" w:cs="Times New Roman"/>
          <w:bCs/>
          <w:lang w:eastAsia="nl-NL" w:bidi="nl-NL"/>
        </w:rPr>
        <w:t xml:space="preserve"> op kaart zijn aangewezen. </w:t>
      </w:r>
      <w:r w:rsidRPr="00AF2789">
        <w:rPr>
          <w:rFonts w:eastAsia="Times New Roman" w:cs="Arial"/>
          <w:lang w:eastAsia="nl-NL"/>
        </w:rPr>
        <w:t xml:space="preserve">De nieuwe natuur in de Groene </w:t>
      </w:r>
      <w:r w:rsidRPr="40B14879" w:rsidR="6426834B">
        <w:rPr>
          <w:rFonts w:eastAsia="Times New Roman" w:cs="Arial"/>
          <w:lang w:eastAsia="nl-NL"/>
        </w:rPr>
        <w:t>c</w:t>
      </w:r>
      <w:r w:rsidRPr="40B14879">
        <w:rPr>
          <w:rFonts w:eastAsia="Times New Roman" w:cs="Arial"/>
          <w:lang w:eastAsia="nl-NL"/>
        </w:rPr>
        <w:t>ontour</w:t>
      </w:r>
      <w:r w:rsidRPr="00AF2789">
        <w:rPr>
          <w:rFonts w:eastAsia="Times New Roman" w:cs="Arial"/>
          <w:lang w:eastAsia="nl-NL"/>
        </w:rPr>
        <w:t xml:space="preserve"> wordt toegevoegd aan</w:t>
      </w:r>
      <w:r w:rsidRPr="00390585">
        <w:rPr>
          <w:rFonts w:eastAsia="Times New Roman" w:cs="Arial"/>
          <w:lang w:eastAsia="nl-NL"/>
        </w:rPr>
        <w:t xml:space="preserve"> het NNN en krijgt dezelfde bescherming als het NNN. Zolang de natuur in de Groene </w:t>
      </w:r>
      <w:r w:rsidRPr="40B14879" w:rsidR="7DA37444">
        <w:rPr>
          <w:rFonts w:eastAsia="Times New Roman" w:cs="Arial"/>
          <w:lang w:eastAsia="nl-NL"/>
        </w:rPr>
        <w:t>c</w:t>
      </w:r>
      <w:r w:rsidRPr="40B14879">
        <w:rPr>
          <w:rFonts w:eastAsia="Times New Roman" w:cs="Arial"/>
          <w:lang w:eastAsia="nl-NL"/>
        </w:rPr>
        <w:t>ontour</w:t>
      </w:r>
      <w:r w:rsidRPr="00390585">
        <w:rPr>
          <w:rFonts w:eastAsia="Times New Roman" w:cs="Arial"/>
          <w:lang w:eastAsia="nl-NL"/>
        </w:rPr>
        <w:t xml:space="preserve"> nog niet is gerealiseerd zijn onomkeerbare ontwikkelingen, zoals grootschalige verstedelijking, die het realiseren van natuur binnen de Groene </w:t>
      </w:r>
      <w:r w:rsidRPr="40B14879" w:rsidR="4EAC3D34">
        <w:rPr>
          <w:rFonts w:eastAsia="Times New Roman" w:cs="Arial"/>
          <w:lang w:eastAsia="nl-NL"/>
        </w:rPr>
        <w:t>c</w:t>
      </w:r>
      <w:r w:rsidRPr="40B14879">
        <w:rPr>
          <w:rFonts w:eastAsia="Times New Roman" w:cs="Arial"/>
          <w:lang w:eastAsia="nl-NL"/>
        </w:rPr>
        <w:t>ontour</w:t>
      </w:r>
      <w:r w:rsidRPr="00390585">
        <w:rPr>
          <w:rFonts w:eastAsia="Times New Roman" w:cs="Arial"/>
          <w:lang w:eastAsia="nl-NL"/>
        </w:rPr>
        <w:t xml:space="preserve"> onmogelijk maken, niet toegestaan. In de Omgevingsverordening is dit verder uitgewerkt.</w:t>
      </w:r>
    </w:p>
    <w:p w:rsidRPr="00390585" w:rsidR="00E13AB4" w:rsidP="00E13AB4" w:rsidRDefault="00E13AB4" w14:paraId="67646B0D" w14:textId="077E0917">
      <w:pPr>
        <w:textAlignment w:val="baseline"/>
        <w:rPr>
          <w:rFonts w:eastAsia="Times New Roman" w:cs="Arial"/>
          <w:lang w:eastAsia="nl-NL"/>
        </w:rPr>
      </w:pPr>
      <w:r w:rsidRPr="00390585">
        <w:rPr>
          <w:rFonts w:eastAsia="Times New Roman" w:cs="Arial"/>
          <w:lang w:eastAsia="nl-NL"/>
        </w:rPr>
        <w:t xml:space="preserve">We voeren pilots uit om te onderzoeken op welke manier we invulling kunnen geven aan de Groene </w:t>
      </w:r>
      <w:r w:rsidRPr="40B14879" w:rsidR="3DB2C75C">
        <w:rPr>
          <w:rFonts w:eastAsia="Times New Roman" w:cs="Arial"/>
          <w:lang w:eastAsia="nl-NL"/>
        </w:rPr>
        <w:t>c</w:t>
      </w:r>
      <w:r w:rsidRPr="40B14879">
        <w:rPr>
          <w:rFonts w:eastAsia="Times New Roman" w:cs="Arial"/>
          <w:lang w:eastAsia="nl-NL"/>
        </w:rPr>
        <w:t>ontour.</w:t>
      </w:r>
      <w:r w:rsidRPr="00390585">
        <w:rPr>
          <w:rFonts w:eastAsia="Times New Roman" w:cs="Arial"/>
          <w:lang w:eastAsia="nl-NL"/>
        </w:rPr>
        <w:t xml:space="preserve"> De resultaten van de pilots nemen we mee in de verdere vormgeving van de Groene </w:t>
      </w:r>
      <w:r w:rsidRPr="40B14879" w:rsidR="4E4FD6C7">
        <w:rPr>
          <w:rFonts w:eastAsia="Times New Roman" w:cs="Arial"/>
          <w:lang w:eastAsia="nl-NL"/>
        </w:rPr>
        <w:t>c</w:t>
      </w:r>
      <w:r w:rsidRPr="40B14879">
        <w:rPr>
          <w:rFonts w:eastAsia="Times New Roman" w:cs="Arial"/>
          <w:lang w:eastAsia="nl-NL"/>
        </w:rPr>
        <w:t>ontour.</w:t>
      </w:r>
    </w:p>
    <w:p w:rsidRPr="00390585" w:rsidR="00E13AB4" w:rsidP="00E13AB4" w:rsidRDefault="00E13AB4" w14:paraId="126BB288" w14:textId="77777777">
      <w:pPr>
        <w:textAlignment w:val="baseline"/>
        <w:rPr>
          <w:rFonts w:ascii="Segoe UI" w:hAnsi="Segoe UI" w:eastAsia="Times New Roman" w:cs="Segoe UI"/>
          <w:szCs w:val="18"/>
          <w:lang w:eastAsia="nl-NL"/>
        </w:rPr>
      </w:pPr>
    </w:p>
    <w:p w:rsidRPr="00390585" w:rsidR="00E13AB4" w:rsidP="00E13AB4" w:rsidRDefault="00E13AB4" w14:paraId="48ACD8F5" w14:textId="092F5BD9">
      <w:pPr>
        <w:textAlignment w:val="baseline"/>
        <w:rPr>
          <w:rFonts w:ascii="Segoe UI" w:hAnsi="Segoe UI" w:eastAsia="Times New Roman" w:cs="Segoe UI"/>
          <w:b/>
          <w:szCs w:val="18"/>
          <w:lang w:eastAsia="nl-NL"/>
        </w:rPr>
      </w:pPr>
      <w:r w:rsidRPr="00390585">
        <w:rPr>
          <w:rFonts w:eastAsia="Times New Roman" w:cs="Arial"/>
          <w:lang w:eastAsia="nl-NL"/>
        </w:rPr>
        <w:t xml:space="preserve">Ook </w:t>
      </w:r>
      <w:r w:rsidRPr="00390585">
        <w:rPr>
          <w:rFonts w:eastAsia="Times New Roman" w:cs="Arial"/>
          <w:b/>
          <w:lang w:eastAsia="nl-NL"/>
        </w:rPr>
        <w:t>bovenlokale dagrecreatieterreinen</w:t>
      </w:r>
      <w:r w:rsidRPr="00390585">
        <w:rPr>
          <w:rFonts w:eastAsia="Times New Roman" w:cs="Arial"/>
          <w:lang w:eastAsia="nl-NL"/>
        </w:rPr>
        <w:t xml:space="preserve"> versterken het natuurnetwerk</w:t>
      </w:r>
      <w:r w:rsidR="002779F1">
        <w:rPr>
          <w:rFonts w:eastAsia="Times New Roman" w:cs="Arial"/>
          <w:lang w:eastAsia="nl-NL"/>
        </w:rPr>
        <w:t>. D</w:t>
      </w:r>
      <w:r w:rsidRPr="00390585">
        <w:rPr>
          <w:rFonts w:eastAsia="Times New Roman" w:cs="Arial"/>
          <w:lang w:eastAsia="nl-NL"/>
        </w:rPr>
        <w:t xml:space="preserve">it zijn recreatieterreinen die deel </w:t>
      </w:r>
      <w:r w:rsidRPr="00AF2789">
        <w:rPr>
          <w:rFonts w:eastAsia="Times New Roman" w:cs="Arial"/>
          <w:lang w:eastAsia="nl-NL"/>
        </w:rPr>
        <w:t xml:space="preserve">uitmaken van het robuust natuurnetwerk. Deze groene recreatieterreinen </w:t>
      </w:r>
      <w:r w:rsidRPr="00AF2789" w:rsidR="003E48BD">
        <w:rPr>
          <w:rFonts w:eastAsia="Times New Roman" w:cs="Arial"/>
          <w:lang w:eastAsia="nl-NL"/>
        </w:rPr>
        <w:t xml:space="preserve">zijn vooral bedoeld voor recreatie, maar hebben ook een verbindende functie tussen verschillende natuurgebieden ten behoeve van de ontwikkeling van stabiele populaties van kwetsbare plant- en diersoorten. </w:t>
      </w:r>
      <w:r w:rsidRPr="00AF2789">
        <w:rPr>
          <w:rFonts w:eastAsia="Times New Roman" w:cs="Arial"/>
          <w:lang w:eastAsia="nl-NL"/>
        </w:rPr>
        <w:t>Belangrijke recreatieterreinen zijn Nieuw-Wulven, Haarzuilens, het IJsselbos en het Gagelbos. Een goed beheer van deze gebieden is van belang voor het</w:t>
      </w:r>
      <w:r w:rsidRPr="00390585">
        <w:rPr>
          <w:rFonts w:eastAsia="Times New Roman" w:cs="Arial"/>
          <w:lang w:eastAsia="nl-NL"/>
        </w:rPr>
        <w:t xml:space="preserve"> functioneren van een robuust natuurnetwerk.</w:t>
      </w:r>
    </w:p>
    <w:p w:rsidRPr="00390585" w:rsidR="00E13AB4" w:rsidP="00E13AB4" w:rsidRDefault="00E13AB4" w14:paraId="2A0C08C5" w14:textId="77777777">
      <w:pPr>
        <w:textAlignment w:val="baseline"/>
        <w:rPr>
          <w:rFonts w:eastAsia="Times New Roman" w:cs="Arial"/>
          <w:lang w:eastAsia="nl-NL"/>
        </w:rPr>
      </w:pPr>
    </w:p>
    <w:p w:rsidRPr="00390585" w:rsidR="00E13AB4" w:rsidP="00E13AB4" w:rsidRDefault="00E13AB4" w14:paraId="2AB93846" w14:textId="78E358EA">
      <w:pPr>
        <w:textAlignment w:val="baseline"/>
        <w:rPr>
          <w:rFonts w:eastAsia="Times New Roman" w:cs="Arial"/>
          <w:lang w:eastAsia="nl-NL"/>
        </w:rPr>
      </w:pPr>
      <w:r w:rsidRPr="00AF2789">
        <w:rPr>
          <w:rFonts w:eastAsia="Times New Roman" w:cs="Arial"/>
          <w:lang w:eastAsia="nl-NL"/>
        </w:rPr>
        <w:t>Tenslotte zijn verbindingen in allerlei vormen van belang om het NNN robuust te maken en de biodiversiteit te verhogen. Wij verkennen de kansen voor</w:t>
      </w:r>
      <w:r w:rsidRPr="00AF2789" w:rsidR="00444913">
        <w:rPr>
          <w:rFonts w:eastAsia="Times New Roman" w:cs="Arial"/>
          <w:lang w:eastAsia="nl-NL"/>
        </w:rPr>
        <w:t xml:space="preserve"> </w:t>
      </w:r>
      <w:r w:rsidRPr="00AF2789" w:rsidR="7B17886A">
        <w:rPr>
          <w:rFonts w:eastAsia="Times New Roman" w:cs="Arial"/>
          <w:lang w:eastAsia="nl-NL"/>
        </w:rPr>
        <w:t>betere</w:t>
      </w:r>
      <w:r w:rsidRPr="00AF2789">
        <w:rPr>
          <w:rFonts w:eastAsia="Times New Roman" w:cs="Arial"/>
          <w:lang w:eastAsia="nl-NL"/>
        </w:rPr>
        <w:t xml:space="preserve"> verbindingen in het kader van afronding van het NNN en realisatie van de Groene </w:t>
      </w:r>
      <w:r w:rsidRPr="40B14879" w:rsidR="05669543">
        <w:rPr>
          <w:rFonts w:eastAsia="Times New Roman" w:cs="Arial"/>
          <w:lang w:eastAsia="nl-NL"/>
        </w:rPr>
        <w:t>c</w:t>
      </w:r>
      <w:r w:rsidRPr="00AF2789">
        <w:rPr>
          <w:rFonts w:eastAsia="Times New Roman" w:cs="Arial"/>
          <w:lang w:eastAsia="nl-NL"/>
        </w:rPr>
        <w:t xml:space="preserve">ontour (zie visiekaart). </w:t>
      </w:r>
      <w:r w:rsidRPr="00AF2789" w:rsidR="00DE11CA">
        <w:rPr>
          <w:rFonts w:eastAsia="Times New Roman" w:cs="Arial"/>
          <w:lang w:eastAsia="nl-NL"/>
        </w:rPr>
        <w:t xml:space="preserve">Daarbij hoort ook de aanleg van faunapassages en andere voorzieningen bij wegen en watergangen. </w:t>
      </w:r>
      <w:r w:rsidRPr="00AF2789">
        <w:rPr>
          <w:rFonts w:eastAsia="Times New Roman" w:cs="Arial"/>
          <w:lang w:eastAsia="nl-NL"/>
        </w:rPr>
        <w:t xml:space="preserve">Aan de kleinere verbindingen, de “groene structuren” van het landschap leveren wij een bijdrage door de bermen langs onze wegen en vaarwegen ecologisch te beheren, en door samen met onze maatschappelijke partners de aanleg van kleine landschapselementen te stimuleren. Ook proberen we zoveel mogelijk </w:t>
      </w:r>
      <w:r w:rsidRPr="00AF2789">
        <w:rPr>
          <w:rFonts w:eastAsia="Calibri" w:cs="Arial"/>
        </w:rPr>
        <w:t xml:space="preserve">groenblauwe structuren </w:t>
      </w:r>
      <w:r w:rsidRPr="00AF2789">
        <w:rPr>
          <w:rFonts w:eastAsia="Times New Roman" w:cs="Arial"/>
          <w:lang w:eastAsia="nl-NL"/>
        </w:rPr>
        <w:t>te realiseren in combinatie met andere opgaven</w:t>
      </w:r>
      <w:r w:rsidRPr="00AF2789" w:rsidR="00FF1B25">
        <w:rPr>
          <w:rFonts w:eastAsia="Times New Roman" w:cs="Arial"/>
          <w:lang w:eastAsia="nl-NL"/>
        </w:rPr>
        <w:t xml:space="preserve"> (zie ook 4.1.1).</w:t>
      </w:r>
    </w:p>
    <w:p w:rsidRPr="00390585" w:rsidR="00E13AB4" w:rsidP="00E13AB4" w:rsidRDefault="00E13AB4" w14:paraId="1EB08C94" w14:textId="77777777">
      <w:pPr>
        <w:textAlignment w:val="baseline"/>
        <w:rPr>
          <w:rFonts w:ascii="Helvetica" w:hAnsi="Helvetica" w:cs="Helvetica"/>
          <w:color w:val="333333"/>
          <w:sz w:val="21"/>
          <w:szCs w:val="21"/>
        </w:rPr>
      </w:pPr>
    </w:p>
    <w:p w:rsidRPr="00390585" w:rsidR="00E13AB4" w:rsidP="00E13AB4" w:rsidRDefault="00E13AB4" w14:paraId="760DD79D" w14:textId="77777777">
      <w:pPr>
        <w:rPr>
          <w:rFonts w:ascii="Segoe UI" w:hAnsi="Segoe UI" w:cs="Segoe UI"/>
          <w:i/>
          <w:iCs/>
          <w:szCs w:val="18"/>
          <w:lang w:eastAsia="nl-NL"/>
        </w:rPr>
      </w:pPr>
      <w:r w:rsidRPr="00390585">
        <w:rPr>
          <w:i/>
          <w:iCs/>
          <w:lang w:eastAsia="nl-NL"/>
        </w:rPr>
        <w:t>Hoge biodiversiteit en duurzame populaties van beschermde en bedreigde flora en fauna </w:t>
      </w:r>
    </w:p>
    <w:p w:rsidRPr="00390585" w:rsidR="00E13AB4" w:rsidP="00E13AB4" w:rsidRDefault="00E13AB4" w14:paraId="0C1597AD" w14:textId="77777777">
      <w:pPr>
        <w:textAlignment w:val="baseline"/>
        <w:rPr>
          <w:rFonts w:eastAsia="Times New Roman" w:cs="Arial"/>
          <w:szCs w:val="18"/>
          <w:lang w:eastAsia="nl-NL"/>
        </w:rPr>
      </w:pPr>
      <w:r w:rsidRPr="00390585">
        <w:rPr>
          <w:rFonts w:eastAsia="Calibri" w:cs="Times New Roman"/>
        </w:rPr>
        <w:t xml:space="preserve">We hebben een opgave om in de hele provincie maatregelen te treffen om de </w:t>
      </w:r>
      <w:r w:rsidRPr="00390585">
        <w:rPr>
          <w:rFonts w:eastAsia="Calibri" w:cs="Times New Roman"/>
          <w:b/>
          <w:bCs/>
        </w:rPr>
        <w:t>biodiversiteit</w:t>
      </w:r>
      <w:r w:rsidRPr="00390585">
        <w:rPr>
          <w:rFonts w:eastAsia="Calibri" w:cs="Times New Roman"/>
        </w:rPr>
        <w:t xml:space="preserve"> en de leefgebieden die daarvoor nodig zijn in stand te houden en waar mogelijk te vergroten, zodat een </w:t>
      </w:r>
      <w:r w:rsidRPr="00390585">
        <w:rPr>
          <w:rFonts w:eastAsia="Times New Roman" w:cs="Arial"/>
          <w:szCs w:val="18"/>
          <w:lang w:eastAsia="nl-NL"/>
        </w:rPr>
        <w:t>gunstige staat van instandhouding van de beschermde en bedreigde flora en fauna ontstaat</w:t>
      </w:r>
      <w:r w:rsidRPr="00390585">
        <w:rPr>
          <w:rFonts w:eastAsia="Calibri" w:cs="Times New Roman"/>
        </w:rPr>
        <w:t xml:space="preserve">. </w:t>
      </w:r>
      <w:r w:rsidRPr="00390585">
        <w:rPr>
          <w:rFonts w:eastAsia="Times New Roman" w:cs="Arial"/>
          <w:szCs w:val="18"/>
          <w:lang w:eastAsia="nl-NL"/>
        </w:rPr>
        <w:t>Zowel binnen als buiten het NNN komen beschermde plant- en diersoorten voor die in hun duurzaam voortbestaan bedreigd worden. Wij richten ons op de Utrechtse aandachtsoorten. We stimuleren maatregelen ter verhoging</w:t>
      </w:r>
      <w:r w:rsidRPr="00390585">
        <w:rPr>
          <w:rFonts w:eastAsia="Times New Roman" w:cs="Arial"/>
          <w:lang w:eastAsia="nl-NL"/>
        </w:rPr>
        <w:t xml:space="preserve"> van de biodiversiteit, zowel binnen als buiten het NNN, en ook in het stedelijk en agrarisch gebied. Goede milieuomstandigheden en een robuust bodem- en watersysteem zijn van </w:t>
      </w:r>
      <w:r w:rsidRPr="00390585">
        <w:rPr>
          <w:rFonts w:eastAsia="Times New Roman" w:cs="Arial"/>
          <w:szCs w:val="18"/>
          <w:lang w:eastAsia="nl-NL"/>
        </w:rPr>
        <w:t xml:space="preserve">wezenlijk belang is om de gewenste natuurkwaliteit te bereiken. </w:t>
      </w:r>
    </w:p>
    <w:p w:rsidRPr="00390585" w:rsidR="00E13AB4" w:rsidP="00E13AB4" w:rsidRDefault="00E13AB4" w14:paraId="33688238" w14:textId="77777777">
      <w:pPr>
        <w:textAlignment w:val="baseline"/>
        <w:rPr>
          <w:rFonts w:eastAsia="Times New Roman" w:cs="Arial"/>
          <w:lang w:eastAsia="nl-NL"/>
        </w:rPr>
      </w:pPr>
    </w:p>
    <w:p w:rsidRPr="00390585" w:rsidR="00E13AB4" w:rsidP="00E13AB4" w:rsidRDefault="00E13AB4" w14:paraId="4B5864ED" w14:textId="77777777">
      <w:pPr>
        <w:textAlignment w:val="baseline"/>
        <w:rPr>
          <w:rFonts w:eastAsia="Times New Roman" w:cs="Arial"/>
          <w:i/>
          <w:lang w:eastAsia="nl-NL"/>
        </w:rPr>
      </w:pPr>
      <w:r w:rsidRPr="00390585">
        <w:rPr>
          <w:rFonts w:eastAsia="Times New Roman" w:cs="Arial"/>
          <w:i/>
          <w:lang w:eastAsia="nl-NL"/>
        </w:rPr>
        <w:t xml:space="preserve">Bescherming en ontwikkeling leefgebieden aandachtsoorten </w:t>
      </w:r>
    </w:p>
    <w:p w:rsidRPr="00390585" w:rsidR="00E13AB4" w:rsidP="00E13AB4" w:rsidRDefault="00E13AB4" w14:paraId="1924B5FC" w14:textId="7A373862">
      <w:pPr>
        <w:rPr>
          <w:rFonts w:eastAsia="Calibri" w:cs="Arial"/>
          <w:color w:val="002060"/>
        </w:rPr>
      </w:pPr>
      <w:r w:rsidRPr="00390585">
        <w:rPr>
          <w:rFonts w:eastAsia="Times New Roman" w:cs="Arial"/>
          <w:lang w:eastAsia="nl-NL"/>
        </w:rPr>
        <w:t>Bijzondere soorten kunnen overal in de provincie voorkomen en overal geldt dan ook een bescherming van beschermde en bedreigde soorten. Veel Utrechtse aandachtsoorten komen voor in het NNN. Daarbuiten komen ook bijzondere en beschermde soorten voor, bijvoorbeeld in de weidevogelkerngebieden en ganzenrustgebieden. Andere gebieden waar veel aandachtsoorten voorkomen zijn globaal als “natuurparels” aangeduid in de Natuurvisie</w:t>
      </w:r>
      <w:r w:rsidRPr="25985BF0">
        <w:rPr>
          <w:rFonts w:eastAsia="Times New Roman" w:cs="Arial"/>
          <w:lang w:eastAsia="nl-NL"/>
        </w:rPr>
        <w:t xml:space="preserve">. Enkele natuurparels liggen in het stedelijk gebied. </w:t>
      </w:r>
      <w:r w:rsidRPr="25985BF0">
        <w:rPr>
          <w:rFonts w:eastAsia="Calibri" w:cs="Arial"/>
        </w:rPr>
        <w:t xml:space="preserve">In sommige wateren zitten ook hoge natuurwaarden. In het Regionale </w:t>
      </w:r>
      <w:r w:rsidRPr="40B14879">
        <w:rPr>
          <w:rFonts w:eastAsia="Calibri" w:cs="Arial"/>
        </w:rPr>
        <w:t>water</w:t>
      </w:r>
      <w:r w:rsidRPr="40B14879" w:rsidR="10AA845B">
        <w:rPr>
          <w:rFonts w:eastAsia="Calibri" w:cs="Arial"/>
        </w:rPr>
        <w:t>- en bodem</w:t>
      </w:r>
      <w:r w:rsidRPr="40B14879">
        <w:rPr>
          <w:rFonts w:eastAsia="Calibri" w:cs="Arial"/>
        </w:rPr>
        <w:t>programma</w:t>
      </w:r>
      <w:r w:rsidRPr="25985BF0">
        <w:rPr>
          <w:rFonts w:eastAsia="Calibri" w:cs="Arial"/>
        </w:rPr>
        <w:t xml:space="preserve"> wordt het beleid voor deze waterparels uitgewerkt.</w:t>
      </w:r>
    </w:p>
    <w:p w:rsidRPr="00390585" w:rsidR="00E13AB4" w:rsidP="00E13AB4" w:rsidRDefault="00E13AB4" w14:paraId="30664EE1" w14:textId="77777777">
      <w:pPr>
        <w:textAlignment w:val="baseline"/>
        <w:rPr>
          <w:rFonts w:eastAsia="Times New Roman" w:cs="Arial"/>
          <w:szCs w:val="18"/>
          <w:lang w:eastAsia="nl-NL"/>
        </w:rPr>
      </w:pPr>
    </w:p>
    <w:p w:rsidRPr="00390585" w:rsidR="00E13AB4" w:rsidP="00E13AB4" w:rsidRDefault="00E13AB4" w14:paraId="5FECC868" w14:textId="43712612">
      <w:pPr>
        <w:textAlignment w:val="baseline"/>
        <w:rPr>
          <w:rFonts w:eastAsia="Times New Roman" w:cs="Arial"/>
          <w:lang w:eastAsia="nl-NL"/>
        </w:rPr>
      </w:pPr>
      <w:r w:rsidRPr="00390585">
        <w:rPr>
          <w:rFonts w:eastAsia="Times New Roman" w:cs="Arial"/>
          <w:lang w:eastAsia="nl-NL"/>
        </w:rPr>
        <w:t xml:space="preserve">Voor diverse weidevogels, en vooral de grutto, heeft Nederland in internationaal verband een grote verantwoordelijkheid. In het NNN ligt een aantal belangrijke gebieden waar veel weidevogels voorkomen. </w:t>
      </w:r>
      <w:r w:rsidRPr="00390585">
        <w:rPr>
          <w:rFonts w:eastAsia="Times New Roman" w:cs="Arial"/>
          <w:color w:val="000000"/>
          <w:szCs w:val="18"/>
          <w:lang w:eastAsia="nl-NL"/>
        </w:rPr>
        <w:t xml:space="preserve">In de </w:t>
      </w:r>
      <w:r w:rsidRPr="00AF2789">
        <w:rPr>
          <w:rFonts w:eastAsia="Times New Roman" w:cs="Arial"/>
          <w:color w:val="000000"/>
          <w:szCs w:val="18"/>
          <w:lang w:eastAsia="nl-NL"/>
        </w:rPr>
        <w:t xml:space="preserve">agrarische </w:t>
      </w:r>
      <w:r w:rsidRPr="00AF2789">
        <w:rPr>
          <w:rFonts w:eastAsia="Times New Roman" w:cs="Arial"/>
          <w:b/>
          <w:bCs/>
          <w:color w:val="000000"/>
          <w:szCs w:val="18"/>
          <w:lang w:eastAsia="nl-NL"/>
        </w:rPr>
        <w:t>weidevogelkerngebieden</w:t>
      </w:r>
      <w:r w:rsidRPr="00AF2789">
        <w:rPr>
          <w:rFonts w:eastAsia="Times New Roman" w:cs="Arial"/>
          <w:color w:val="000000"/>
          <w:szCs w:val="18"/>
          <w:lang w:eastAsia="nl-NL"/>
        </w:rPr>
        <w:t xml:space="preserve"> stimuleren we </w:t>
      </w:r>
      <w:r w:rsidRPr="00AF2789" w:rsidR="00E90FDF">
        <w:rPr>
          <w:rFonts w:eastAsia="Times New Roman" w:cs="Arial"/>
          <w:color w:val="000000"/>
          <w:szCs w:val="18"/>
          <w:lang w:eastAsia="nl-NL"/>
        </w:rPr>
        <w:t>de verbetering van de kwaliteit ervan via</w:t>
      </w:r>
      <w:r w:rsidRPr="00AF2789">
        <w:rPr>
          <w:rFonts w:eastAsia="Times New Roman" w:cs="Arial"/>
          <w:color w:val="000000"/>
          <w:szCs w:val="18"/>
          <w:lang w:eastAsia="nl-NL"/>
        </w:rPr>
        <w:t xml:space="preserve"> agrarisch</w:t>
      </w:r>
      <w:r w:rsidRPr="00390585">
        <w:rPr>
          <w:rFonts w:eastAsia="Times New Roman" w:cs="Arial"/>
          <w:color w:val="000000"/>
          <w:szCs w:val="18"/>
          <w:lang w:eastAsia="nl-NL"/>
        </w:rPr>
        <w:t xml:space="preserve"> natuurbeheer. Naast een goed beheer zijn ook ruimtelijke aspecten als openheid, rust en goede inrichting voor weidevogels van groot belang. We monitoren de stand van de weidevogels en nemen zo nodig extra maatregelen voor de bescherming van deze gebieden.</w:t>
      </w:r>
    </w:p>
    <w:p w:rsidRPr="00390585" w:rsidR="00E13AB4" w:rsidP="00E13AB4" w:rsidRDefault="00E13AB4" w14:paraId="19D1203D" w14:textId="77777777">
      <w:pPr>
        <w:textAlignment w:val="baseline"/>
        <w:rPr>
          <w:rFonts w:ascii="Segoe UI" w:hAnsi="Segoe UI" w:eastAsia="Times New Roman" w:cs="Segoe UI"/>
          <w:szCs w:val="18"/>
          <w:lang w:eastAsia="nl-NL"/>
        </w:rPr>
      </w:pPr>
    </w:p>
    <w:p w:rsidRPr="00390585" w:rsidR="00E13AB4" w:rsidP="00E13AB4" w:rsidRDefault="00E13AB4" w14:paraId="06CE9191" w14:textId="77777777">
      <w:pPr>
        <w:textAlignment w:val="baseline"/>
        <w:rPr>
          <w:rFonts w:eastAsia="Times New Roman" w:cs="Arial"/>
          <w:lang w:eastAsia="nl-NL"/>
        </w:rPr>
      </w:pPr>
      <w:r w:rsidRPr="00390585">
        <w:rPr>
          <w:rFonts w:eastAsia="Times New Roman" w:cs="Arial"/>
          <w:lang w:eastAsia="nl-NL"/>
        </w:rPr>
        <w:t xml:space="preserve">In </w:t>
      </w:r>
      <w:r w:rsidRPr="00390585">
        <w:rPr>
          <w:rFonts w:eastAsia="Times New Roman" w:cs="Arial"/>
          <w:b/>
          <w:bCs/>
          <w:lang w:eastAsia="nl-NL"/>
        </w:rPr>
        <w:t>ganzenrustgebieden</w:t>
      </w:r>
      <w:r w:rsidRPr="00390585">
        <w:rPr>
          <w:rFonts w:eastAsia="Times New Roman" w:cs="Arial"/>
          <w:lang w:eastAsia="nl-NL"/>
        </w:rPr>
        <w:t xml:space="preserve"> geven wij ruimte voor overwinterende ganzen. In deze gebieden geldt dat ganzen in bepaalde periodes niet verontrust en bejaagd mogen worden. Openheid en rust zijn belangrijke voorwaarden in deze gebieden.</w:t>
      </w:r>
    </w:p>
    <w:p w:rsidRPr="00390585" w:rsidR="00E13AB4" w:rsidP="00E13AB4" w:rsidRDefault="00E13AB4" w14:paraId="3DB30D24" w14:textId="77777777">
      <w:pPr>
        <w:textAlignment w:val="baseline"/>
        <w:rPr>
          <w:rFonts w:eastAsia="Times New Roman" w:cs="Arial"/>
          <w:lang w:eastAsia="nl-NL"/>
        </w:rPr>
      </w:pPr>
    </w:p>
    <w:p w:rsidRPr="00390585" w:rsidR="00E13AB4" w:rsidP="00E13AB4" w:rsidRDefault="00E13AB4" w14:paraId="190BF107" w14:textId="77777777">
      <w:pPr>
        <w:rPr>
          <w:rFonts w:ascii="Segoe UI" w:hAnsi="Segoe UI" w:cs="Segoe UI"/>
          <w:i/>
          <w:iCs/>
          <w:szCs w:val="18"/>
          <w:lang w:eastAsia="nl-NL"/>
        </w:rPr>
      </w:pPr>
      <w:r w:rsidRPr="00390585">
        <w:rPr>
          <w:i/>
          <w:iCs/>
          <w:lang w:eastAsia="nl-NL"/>
        </w:rPr>
        <w:t>Natuurinclusief ontwikkelen</w:t>
      </w:r>
    </w:p>
    <w:p w:rsidRPr="0052419A" w:rsidR="00E13AB4" w:rsidP="00E13AB4" w:rsidRDefault="00E13AB4" w14:paraId="7A2A4FF0" w14:textId="44D6F4FB">
      <w:pPr>
        <w:textAlignment w:val="baseline"/>
        <w:rPr>
          <w:rFonts w:eastAsia="Calibri" w:cs="Times New Roman"/>
        </w:rPr>
      </w:pPr>
      <w:r w:rsidRPr="00390585">
        <w:rPr>
          <w:rFonts w:eastAsia="Calibri" w:cs="Times New Roman"/>
        </w:rPr>
        <w:t xml:space="preserve">We willen bij nieuwe ontwikkelingen tegelijkertijd de natuurwaarden en biodiversiteit vergroten, op de plaats van de ontwikkeling en in de omgeving. Dit noemen we natuurinclusief ontwikkelen. Dit kan per gebied een andere invulling krijgen. Het vergroten van de biodiversiteit in de bebouwde omgeving vraagt bijvoorbeeld heel andere </w:t>
      </w:r>
      <w:r w:rsidRPr="00390585">
        <w:rPr>
          <w:rFonts w:eastAsia="Calibri" w:cs="Times New Roman"/>
        </w:rPr>
        <w:lastRenderedPageBreak/>
        <w:t>oplossingen dan in het agrarisch gebied. Kansen liggen onder andere bij de transitie van de landbouw, stedelijke ontwikkelingen, bodemdaling,</w:t>
      </w:r>
      <w:r w:rsidR="00D06100">
        <w:rPr>
          <w:rFonts w:eastAsia="Calibri" w:cs="Times New Roman"/>
        </w:rPr>
        <w:t xml:space="preserve"> dijkversterking,</w:t>
      </w:r>
      <w:r w:rsidRPr="00390585">
        <w:rPr>
          <w:rFonts w:eastAsia="Calibri" w:cs="Times New Roman"/>
        </w:rPr>
        <w:t xml:space="preserve"> realisatie van duurzame energiebronnen (vooral zonnepanelen) en klimaatadaptatie. </w:t>
      </w:r>
      <w:r w:rsidRPr="00390585">
        <w:rPr>
          <w:rFonts w:eastAsia="Times New Roman" w:cs="Arial"/>
          <w:lang w:eastAsia="nl-NL"/>
        </w:rPr>
        <w:t>Daarnaast liggen er kansen voor het meekoppelen van natuur bij de realisatie van groenblauwe verbindingen</w:t>
      </w:r>
      <w:r w:rsidRPr="0052419A">
        <w:rPr>
          <w:rFonts w:eastAsia="Calibri" w:cs="Times New Roman"/>
        </w:rPr>
        <w:t xml:space="preserve">. </w:t>
      </w:r>
    </w:p>
    <w:p w:rsidRPr="00390585" w:rsidR="00E13AB4" w:rsidP="00E13AB4" w:rsidRDefault="00E13AB4" w14:paraId="4449A572" w14:textId="77777777">
      <w:pPr>
        <w:textAlignment w:val="baseline"/>
        <w:rPr>
          <w:rFonts w:ascii="Segoe UI" w:hAnsi="Segoe UI" w:eastAsia="Times New Roman" w:cs="Segoe UI"/>
          <w:szCs w:val="18"/>
          <w:lang w:eastAsia="nl-NL"/>
        </w:rPr>
      </w:pPr>
      <w:r w:rsidRPr="00390585">
        <w:rPr>
          <w:rFonts w:eastAsia="Times New Roman" w:cs="Arial"/>
          <w:lang w:eastAsia="nl-NL"/>
        </w:rPr>
        <w:t>   </w:t>
      </w:r>
    </w:p>
    <w:p w:rsidRPr="00390585" w:rsidR="00E13AB4" w:rsidP="00E13AB4" w:rsidRDefault="00E13AB4" w14:paraId="585CD89C" w14:textId="77777777">
      <w:pPr>
        <w:rPr>
          <w:iCs/>
          <w:lang w:eastAsia="nl-NL"/>
        </w:rPr>
      </w:pPr>
      <w:r w:rsidRPr="00390585">
        <w:rPr>
          <w:i/>
          <w:iCs/>
          <w:lang w:eastAsia="nl-NL"/>
        </w:rPr>
        <w:t>Goede balans tussen natuurbescherming en andere ontwikkelingen</w:t>
      </w:r>
    </w:p>
    <w:p w:rsidRPr="00390585" w:rsidR="00E13AB4" w:rsidP="00E13AB4" w:rsidRDefault="00E13AB4" w14:paraId="7CEEBC79" w14:textId="77777777">
      <w:pPr>
        <w:textAlignment w:val="baseline"/>
        <w:rPr>
          <w:rFonts w:eastAsia="Times New Roman" w:cs="Arial"/>
          <w:lang w:eastAsia="nl-NL"/>
        </w:rPr>
      </w:pPr>
      <w:r w:rsidRPr="00390585">
        <w:rPr>
          <w:rFonts w:eastAsia="Times New Roman" w:cs="Arial"/>
          <w:lang w:eastAsia="nl-NL"/>
        </w:rPr>
        <w:t>We beschermen onze wilde flora en fauna door zorgvuldige vergunningverlening en actieve handhaving van de Omgevingswet. We stimuleren dat initiatiefnemers in een vroeg stadium rekening houden met de natuurwetgeving bij nieuwe ontwikkelingen.</w:t>
      </w:r>
    </w:p>
    <w:p w:rsidRPr="00390585" w:rsidR="00E13AB4" w:rsidP="00E13AB4" w:rsidRDefault="00E13AB4" w14:paraId="6DC16C0F" w14:textId="77777777">
      <w:r w:rsidRPr="00390585">
        <w:t xml:space="preserve">Samen met de Faunabeheereenheid Utrecht willen we meer gaan inzetten op het voorkomen van schade veroorzaakt door wilde dieren en het voorkomen van aanrijdingen met wilde hoefdieren. Indien bestrijding van wilde dieren onafwendbaar is dan zetten wij in op de diervriendelijkste methode. We intensiveren het onderzoek naar alternatieve beheermethoden. </w:t>
      </w:r>
    </w:p>
    <w:p w:rsidRPr="00390585" w:rsidR="00E13AB4" w:rsidP="00E13AB4" w:rsidRDefault="00E13AB4" w14:paraId="305B7044" w14:textId="05811149">
      <w:pPr>
        <w:textAlignment w:val="baseline"/>
        <w:rPr>
          <w:rFonts w:ascii="Segoe UI" w:hAnsi="Segoe UI" w:eastAsia="Times New Roman" w:cs="Segoe UI"/>
          <w:szCs w:val="18"/>
          <w:lang w:eastAsia="nl-NL"/>
        </w:rPr>
      </w:pPr>
      <w:r w:rsidRPr="00390585">
        <w:rPr>
          <w:rFonts w:eastAsia="Times New Roman" w:cs="Arial"/>
          <w:szCs w:val="18"/>
          <w:lang w:eastAsia="nl-NL"/>
        </w:rPr>
        <w:t>We voeren een actief beleid op het uitroeien dan wel beh</w:t>
      </w:r>
      <w:r w:rsidRPr="00390585">
        <w:rPr>
          <w:rFonts w:eastAsia="Times New Roman" w:cs="Arial"/>
          <w:lang w:eastAsia="nl-NL"/>
        </w:rPr>
        <w:t xml:space="preserve">eersen van invasieve exoten, ter bescherming van de inheemse wilde flora en fauna. We werken nauw samen met onze stakeholders in het Platform invasieve exoten. Zo nodig leggen wij de bestrijding van bepaalde invasieve exoten, zoals Aziatische duizendknopen, vast in de Omgevingsverordening. </w:t>
      </w:r>
    </w:p>
    <w:p w:rsidRPr="00390585" w:rsidR="00E13AB4" w:rsidP="00E13AB4" w:rsidRDefault="00E13AB4" w14:paraId="3EEE9B13" w14:textId="77777777">
      <w:pPr>
        <w:textAlignment w:val="baseline"/>
        <w:rPr>
          <w:rFonts w:ascii="Segoe UI" w:hAnsi="Segoe UI" w:eastAsia="Times New Roman" w:cs="Segoe UI"/>
          <w:szCs w:val="18"/>
          <w:lang w:eastAsia="nl-NL"/>
        </w:rPr>
      </w:pPr>
      <w:r w:rsidRPr="00390585">
        <w:rPr>
          <w:rFonts w:eastAsia="Times New Roman" w:cs="Arial"/>
          <w:lang w:eastAsia="nl-NL"/>
        </w:rPr>
        <w:t xml:space="preserve">Ons beleid voor het bewaken van de balans tussen natuurbescherming en andere ontwikkelingen is verder uitgewerkt in de Natuurvisie, het Programma invasieve exoten en in het Beleidskader Wet Natuurbescherming. </w:t>
      </w:r>
    </w:p>
    <w:p w:rsidRPr="00390585" w:rsidR="00E13AB4" w:rsidP="00E13AB4" w:rsidRDefault="00E13AB4" w14:paraId="62BFEE7C" w14:textId="77777777">
      <w:pPr>
        <w:textAlignment w:val="baseline"/>
        <w:rPr>
          <w:rFonts w:eastAsia="Times New Roman" w:cs="Arial"/>
          <w:lang w:eastAsia="nl-NL"/>
        </w:rPr>
      </w:pPr>
    </w:p>
    <w:p w:rsidRPr="00390585" w:rsidR="00E13AB4" w:rsidP="00E13AB4" w:rsidRDefault="4B669F7E" w14:paraId="782CE8EE" w14:textId="35D7DD9C">
      <w:pPr>
        <w:rPr>
          <w:rFonts w:ascii="Segoe UI" w:hAnsi="Segoe UI" w:cs="Segoe UI"/>
          <w:i/>
          <w:lang w:eastAsia="nl-NL"/>
        </w:rPr>
      </w:pPr>
      <w:r w:rsidRPr="4AE8EFD0">
        <w:rPr>
          <w:i/>
          <w:iCs/>
          <w:lang w:eastAsia="nl-NL"/>
        </w:rPr>
        <w:t>H</w:t>
      </w:r>
      <w:r w:rsidRPr="4AE8EFD0" w:rsidR="64147D3A">
        <w:rPr>
          <w:i/>
          <w:iCs/>
          <w:lang w:eastAsia="nl-NL"/>
        </w:rPr>
        <w:t>outopstanden</w:t>
      </w:r>
    </w:p>
    <w:p w:rsidRPr="00390585" w:rsidR="00E13AB4" w:rsidP="00E13AB4" w:rsidRDefault="00E13AB4" w14:paraId="6DF0E327" w14:textId="4380D7AA">
      <w:pPr>
        <w:rPr>
          <w:rFonts w:eastAsia="Times New Roman" w:cs="Arial"/>
          <w:lang w:eastAsia="nl-NL"/>
        </w:rPr>
      </w:pPr>
      <w:r w:rsidRPr="00390585">
        <w:rPr>
          <w:rFonts w:eastAsia="Times New Roman" w:cs="Arial"/>
          <w:lang w:eastAsia="nl-NL"/>
        </w:rPr>
        <w:t xml:space="preserve">Wij hechten bijzondere waarde aan het grote bosareaal dat onze provincie rijk is. We streven er naar om in </w:t>
      </w:r>
      <w:r w:rsidRPr="25985BF0">
        <w:rPr>
          <w:rFonts w:eastAsia="Times New Roman" w:cs="Arial"/>
          <w:lang w:eastAsia="nl-NL"/>
        </w:rPr>
        <w:t>2040</w:t>
      </w:r>
      <w:r w:rsidRPr="00390585">
        <w:rPr>
          <w:rFonts w:eastAsia="Times New Roman" w:cs="Arial"/>
          <w:b/>
          <w:bCs/>
          <w:lang w:eastAsia="nl-NL"/>
        </w:rPr>
        <w:t xml:space="preserve"> houtopstanden</w:t>
      </w:r>
      <w:r w:rsidRPr="00390585">
        <w:rPr>
          <w:rFonts w:eastAsia="Times New Roman" w:cs="Arial"/>
          <w:lang w:eastAsia="nl-NL"/>
        </w:rPr>
        <w:t xml:space="preserve"> te hebben die bijdragen aan schone lucht, landschappelijke kwaliteit, hogere biodiversiteit en </w:t>
      </w:r>
      <w:r w:rsidRPr="76995C50" w:rsidR="4F42F8F2">
        <w:rPr>
          <w:rFonts w:eastAsia="Calibri" w:cs="Arial"/>
        </w:rPr>
        <w:t>CO</w:t>
      </w:r>
      <w:r w:rsidRPr="76995C50" w:rsidR="4F42F8F2">
        <w:rPr>
          <w:rFonts w:ascii="Cambria Math" w:hAnsi="Cambria Math" w:eastAsia="Calibri" w:cs="Cambria Math"/>
        </w:rPr>
        <w:t>₂</w:t>
      </w:r>
      <w:r w:rsidRPr="00390585">
        <w:rPr>
          <w:rFonts w:eastAsia="Times New Roman" w:cs="Arial"/>
          <w:lang w:eastAsia="nl-NL"/>
        </w:rPr>
        <w:t xml:space="preserve">-vastlegging. Ons uitgangspunt is daarbij tenminste het in stand houden van het </w:t>
      </w:r>
      <w:r w:rsidRPr="25985BF0">
        <w:rPr>
          <w:rFonts w:eastAsia="Times New Roman" w:cs="Arial"/>
          <w:lang w:eastAsia="nl-NL"/>
        </w:rPr>
        <w:t>bestaande oppervlak</w:t>
      </w:r>
      <w:r w:rsidRPr="00390585">
        <w:rPr>
          <w:rFonts w:eastAsia="Times New Roman" w:cs="Arial"/>
          <w:lang w:eastAsia="nl-NL"/>
        </w:rPr>
        <w:t xml:space="preserve"> aan bos, het behoud van belangrijke bosverbindingen en verbetering van de natuurkwaliteit van de bossen. Dit betreft zowel de aaneengesloten bossen – zoals op de Utrechtse Heuvelrug – als </w:t>
      </w:r>
      <w:r w:rsidRPr="25985BF0">
        <w:rPr>
          <w:rFonts w:eastAsia="Times New Roman" w:cs="Arial"/>
          <w:lang w:eastAsia="nl-NL"/>
        </w:rPr>
        <w:t>de grotere</w:t>
      </w:r>
      <w:r w:rsidRPr="00390585">
        <w:rPr>
          <w:rFonts w:eastAsia="Times New Roman" w:cs="Arial"/>
          <w:lang w:eastAsia="nl-NL"/>
        </w:rPr>
        <w:t xml:space="preserve"> en kleinere landschapselementen die uit bosschages bestaan. </w:t>
      </w:r>
    </w:p>
    <w:p w:rsidRPr="00390585" w:rsidR="00E13AB4" w:rsidP="00E13AB4" w:rsidRDefault="00E13AB4" w14:paraId="4D473033" w14:textId="0C287BE0">
      <w:pPr>
        <w:textAlignment w:val="baseline"/>
        <w:rPr>
          <w:rFonts w:eastAsia="Calibri" w:cs="Times New Roman"/>
        </w:rPr>
      </w:pPr>
      <w:r w:rsidRPr="00390585">
        <w:rPr>
          <w:rFonts w:eastAsia="Times New Roman" w:cs="Arial"/>
          <w:lang w:eastAsia="nl-NL"/>
        </w:rPr>
        <w:t>We stimuleren dat er inrichtingsmaatregelen worden genomen om de kwaliteit van bossen te verbeteren en om kleine landschapselementen te herstellen.</w:t>
      </w:r>
      <w:r w:rsidRPr="00390585">
        <w:rPr>
          <w:rFonts w:eastAsia="Times New Roman" w:cs="Arial"/>
          <w:color w:val="FF0000"/>
          <w:lang w:eastAsia="nl-NL"/>
        </w:rPr>
        <w:t xml:space="preserve"> </w:t>
      </w:r>
      <w:r w:rsidRPr="00390585">
        <w:rPr>
          <w:rFonts w:eastAsia="Times New Roman" w:cs="Arial"/>
          <w:lang w:eastAsia="nl-NL"/>
        </w:rPr>
        <w:t>Omvorming van bos naar een natuurtype met een hogere biodiversiteit is beperkt mogelijk. In de Omgevingsverordening en beleidsregels onderscheiden we ‘Waardevolle houtopstanden’ en ’Waardevolle kleine landschapselementen’. Deze beschermen we tegen kap.</w:t>
      </w:r>
      <w:r w:rsidRPr="4AE8EFD0">
        <w:rPr>
          <w:rFonts w:ascii="Segoe UI" w:hAnsi="Segoe UI" w:eastAsia="Times New Roman" w:cs="Segoe UI"/>
          <w:lang w:eastAsia="nl-NL"/>
        </w:rPr>
        <w:t xml:space="preserve"> </w:t>
      </w:r>
      <w:r w:rsidRPr="00390585">
        <w:rPr>
          <w:rFonts w:eastAsia="Calibri" w:cs="Times New Roman"/>
        </w:rPr>
        <w:t>We verkennen of en hoe het uitbreiden van houtopstanden kan bijdragen aan het bereiken van de klimaatdoelstellingen.</w:t>
      </w:r>
    </w:p>
    <w:p w:rsidRPr="00390585" w:rsidR="00E13AB4" w:rsidP="00E13AB4" w:rsidRDefault="00E13AB4" w14:paraId="3F10F70F" w14:textId="77777777">
      <w:pPr>
        <w:textAlignment w:val="baseline"/>
        <w:rPr>
          <w:rFonts w:ascii="Segoe UI" w:hAnsi="Segoe UI" w:eastAsia="Times New Roman" w:cs="Segoe UI"/>
          <w:szCs w:val="18"/>
          <w:lang w:eastAsia="nl-NL"/>
        </w:rPr>
      </w:pPr>
    </w:p>
    <w:p w:rsidRPr="00390585" w:rsidR="00E13AB4" w:rsidP="00E13AB4" w:rsidRDefault="00E13AB4" w14:paraId="08E2CED2" w14:textId="77777777">
      <w:pPr>
        <w:textAlignment w:val="baseline"/>
        <w:rPr>
          <w:rFonts w:ascii="Segoe UI" w:hAnsi="Segoe UI" w:eastAsia="Times New Roman" w:cs="Segoe UI"/>
          <w:szCs w:val="18"/>
          <w:lang w:eastAsia="nl-NL"/>
        </w:rPr>
      </w:pPr>
      <w:r w:rsidRPr="00390585">
        <w:rPr>
          <w:rFonts w:eastAsia="Times New Roman" w:cs="Arial"/>
          <w:bCs/>
          <w:i/>
          <w:iCs/>
          <w:lang w:eastAsia="nl-NL"/>
        </w:rPr>
        <w:t>Hoge belevingswaarde van en maatschappelijke betrokkenheid bij natuur </w:t>
      </w:r>
    </w:p>
    <w:p w:rsidRPr="00390585" w:rsidR="00E13AB4" w:rsidP="00E13AB4" w:rsidRDefault="00E13AB4" w14:paraId="00251600" w14:textId="77777777">
      <w:pPr>
        <w:ind w:right="240"/>
        <w:rPr>
          <w:rFonts w:ascii="Segoe UI" w:hAnsi="Segoe UI" w:eastAsia="Times New Roman" w:cs="Segoe UI"/>
          <w:szCs w:val="18"/>
          <w:lang w:eastAsia="nl-NL"/>
        </w:rPr>
      </w:pPr>
      <w:r w:rsidRPr="00390585">
        <w:rPr>
          <w:rFonts w:eastAsia="Times New Roman" w:cs="Calibri"/>
          <w:color w:val="000000"/>
          <w:lang w:eastAsia="nl-NL"/>
        </w:rPr>
        <w:t xml:space="preserve">Ons natuurbeleid heeft een directe relatie met doelstellingen voor bewegen, ontspannen en ontmoeten. </w:t>
      </w:r>
      <w:r w:rsidRPr="00390585">
        <w:rPr>
          <w:rFonts w:eastAsia="Times New Roman" w:cs="Arial"/>
          <w:lang w:eastAsia="nl-NL"/>
        </w:rPr>
        <w:t>We vinden dat natuur beleefbaar moet zijn. Daarom zijn vrijwel alle natuurgebieden in ons NNN opengesteld en toegankelijk. We vergroten de aantrekkelijkheid van het landschap via agrarisch natuurbeheer, ecologisch bermbeheer</w:t>
      </w:r>
      <w:r w:rsidRPr="00390585" w:rsidDel="00E3733D">
        <w:rPr>
          <w:rFonts w:eastAsia="Times New Roman" w:cs="Arial"/>
          <w:lang w:eastAsia="nl-NL"/>
        </w:rPr>
        <w:t xml:space="preserve"> </w:t>
      </w:r>
      <w:r w:rsidRPr="00390585">
        <w:rPr>
          <w:rFonts w:eastAsia="Times New Roman" w:cs="Arial"/>
          <w:lang w:eastAsia="nl-NL"/>
        </w:rPr>
        <w:t>en aanleg en herstel van kleine landschapselementen. Hiermee verhogen we tegelijkertijd de biodiversiteit in het buitengebied.  Ook stimuleren we een betere natuurbeleving in en nabij de bebouwde omgeving.</w:t>
      </w:r>
    </w:p>
    <w:p w:rsidRPr="00390585" w:rsidR="00E13AB4" w:rsidP="00E13AB4" w:rsidRDefault="00E13AB4" w14:paraId="29C9AAF5" w14:textId="77777777">
      <w:pPr>
        <w:textAlignment w:val="baseline"/>
        <w:rPr>
          <w:rFonts w:eastAsia="Times New Roman" w:cs="Arial"/>
          <w:lang w:eastAsia="nl-NL"/>
        </w:rPr>
      </w:pPr>
      <w:r w:rsidRPr="00390585">
        <w:rPr>
          <w:rFonts w:eastAsia="Times New Roman" w:cs="Arial"/>
          <w:lang w:eastAsia="nl-NL"/>
        </w:rPr>
        <w:t>Wij vinden het belangrijk dat de inwoners kunnen genieten van en kennis opdoen over hun eigen groene woonomgeving en daarbij betrokken raken, bijvoorbeeld door vrijwilligerswerk. Daarom ondersteunen we organisaties die met vrijwilligers werken en die groene activiteiten voor inwoners organiseren. Daarnaast experimenteren we, vaak samen met onze maatschappelijke partners, met innovatieve projecten die de binding tussen natuur en onze inwoners versterken.</w:t>
      </w:r>
    </w:p>
    <w:p w:rsidR="00631CFE" w:rsidP="009D7A90" w:rsidRDefault="00631CFE" w14:paraId="491B4FF1" w14:textId="77777777">
      <w:pPr>
        <w:textAlignment w:val="baseline"/>
        <w:rPr>
          <w:rFonts w:eastAsia="Times New Roman" w:cs="Arial"/>
          <w:lang w:eastAsia="nl-NL"/>
        </w:rPr>
      </w:pPr>
    </w:p>
    <w:p w:rsidRPr="000C5C07" w:rsidR="000C5C07" w:rsidP="000C5C07" w:rsidRDefault="000C5C07" w14:paraId="0E2740D4" w14:textId="77777777">
      <w:pPr>
        <w:textAlignment w:val="baseline"/>
        <w:rPr>
          <w:rFonts w:eastAsia="Times New Roman" w:cs="Arial"/>
          <w:lang w:eastAsia="nl-NL"/>
        </w:rPr>
      </w:pPr>
      <w:r w:rsidRPr="000C5C07">
        <w:rPr>
          <w:rFonts w:eastAsia="Times New Roman" w:cs="Arial"/>
          <w:bCs/>
          <w:i/>
          <w:iCs/>
          <w:lang w:eastAsia="nl-NL"/>
        </w:rPr>
        <w:t>Uitvoering geven aan beleid voor ‘robuuste natuur met hoge biodiversiteit’</w:t>
      </w:r>
    </w:p>
    <w:p w:rsidRPr="000C5C07" w:rsidR="000C5C07" w:rsidP="000C5C07" w:rsidRDefault="000C5C07" w14:paraId="12EEC5AF" w14:textId="77777777">
      <w:pPr>
        <w:textAlignment w:val="baseline"/>
        <w:rPr>
          <w:rFonts w:eastAsia="Times New Roman" w:cs="Arial"/>
          <w:bCs/>
          <w:lang w:eastAsia="nl-NL"/>
        </w:rPr>
      </w:pPr>
      <w:r w:rsidRPr="000C5C07">
        <w:rPr>
          <w:rFonts w:eastAsia="Times New Roman" w:cs="Arial"/>
          <w:bCs/>
          <w:lang w:eastAsia="nl-NL"/>
        </w:rPr>
        <w:t>Vanuit de rollen stimuleren / participeren / realiseren:</w:t>
      </w:r>
    </w:p>
    <w:p w:rsidRPr="000C5C07" w:rsidR="000C5C07" w:rsidP="000C5C07" w:rsidRDefault="000C5C07" w14:paraId="6D2274AE" w14:textId="77777777">
      <w:pPr>
        <w:numPr>
          <w:ilvl w:val="0"/>
          <w:numId w:val="38"/>
        </w:numPr>
        <w:tabs>
          <w:tab w:val="num" w:pos="720"/>
        </w:tabs>
        <w:textAlignment w:val="baseline"/>
        <w:rPr>
          <w:rFonts w:eastAsia="Times New Roman" w:cs="Arial"/>
          <w:lang w:eastAsia="nl-NL"/>
        </w:rPr>
      </w:pPr>
      <w:r w:rsidRPr="000C5C07">
        <w:rPr>
          <w:rFonts w:eastAsia="Times New Roman" w:cs="Arial"/>
          <w:lang w:eastAsia="nl-NL"/>
        </w:rPr>
        <w:t>Uitvoering geven aan Natuurvisie provincie Utrecht en Beleidskader Wet natuurbescherming.</w:t>
      </w:r>
    </w:p>
    <w:p w:rsidRPr="000C5C07" w:rsidR="000C5C07" w:rsidP="000C5C07" w:rsidRDefault="000C5C07" w14:paraId="5DE33A8F" w14:textId="77777777">
      <w:pPr>
        <w:numPr>
          <w:ilvl w:val="0"/>
          <w:numId w:val="38"/>
        </w:numPr>
        <w:tabs>
          <w:tab w:val="num" w:pos="720"/>
        </w:tabs>
        <w:textAlignment w:val="baseline"/>
        <w:rPr>
          <w:rFonts w:eastAsia="Times New Roman" w:cs="Arial"/>
          <w:lang w:eastAsia="nl-NL"/>
        </w:rPr>
      </w:pPr>
      <w:r w:rsidRPr="000C5C07">
        <w:rPr>
          <w:rFonts w:eastAsia="Times New Roman" w:cs="Arial"/>
          <w:lang w:eastAsia="nl-NL"/>
        </w:rPr>
        <w:t>Stimuleren via subsidies, participeren via projecten, realiseren via uitvoeringsprogramma’s.</w:t>
      </w:r>
    </w:p>
    <w:p w:rsidRPr="000C5C07" w:rsidR="000C5C07" w:rsidP="000C5C07" w:rsidRDefault="000C5C07" w14:paraId="714A69D2" w14:textId="77777777">
      <w:pPr>
        <w:numPr>
          <w:ilvl w:val="0"/>
          <w:numId w:val="38"/>
        </w:numPr>
        <w:tabs>
          <w:tab w:val="num" w:pos="720"/>
        </w:tabs>
        <w:textAlignment w:val="baseline"/>
        <w:rPr>
          <w:rFonts w:eastAsia="Times New Roman" w:cs="Arial"/>
          <w:lang w:eastAsia="nl-NL"/>
        </w:rPr>
      </w:pPr>
      <w:r w:rsidRPr="000C5C07">
        <w:rPr>
          <w:rFonts w:eastAsia="Times New Roman" w:cs="Arial"/>
          <w:lang w:eastAsia="nl-NL"/>
        </w:rPr>
        <w:t>Opstellen Landschapsuitvoeringsplan.</w:t>
      </w:r>
    </w:p>
    <w:p w:rsidRPr="000C5C07" w:rsidR="000C5C07" w:rsidP="000C5C07" w:rsidRDefault="000C5C07" w14:paraId="4ECA9061" w14:textId="77777777">
      <w:pPr>
        <w:numPr>
          <w:ilvl w:val="0"/>
          <w:numId w:val="38"/>
        </w:numPr>
        <w:tabs>
          <w:tab w:val="num" w:pos="720"/>
        </w:tabs>
        <w:textAlignment w:val="baseline"/>
        <w:rPr>
          <w:rFonts w:eastAsia="Times New Roman" w:cs="Arial"/>
          <w:lang w:eastAsia="nl-NL"/>
        </w:rPr>
      </w:pPr>
      <w:r w:rsidRPr="000C5C07">
        <w:rPr>
          <w:rFonts w:eastAsia="Times New Roman" w:cs="Arial"/>
          <w:lang w:eastAsia="nl-NL"/>
        </w:rPr>
        <w:t>Subsidieregelingen voor realiseren van nieuwe natuur, beheren en verbeteren bestaande natuur, agrarisch natuurbeheer, aanleg en herstel kleine landschapselementen, verbeteren biodiversiteit en beheersen en bestrijden van invasieve exoten.</w:t>
      </w:r>
    </w:p>
    <w:p w:rsidRPr="000C5C07" w:rsidR="000C5C07" w:rsidP="000C5C07" w:rsidRDefault="000C5C07" w14:paraId="4C11B314" w14:textId="77777777">
      <w:pPr>
        <w:numPr>
          <w:ilvl w:val="0"/>
          <w:numId w:val="38"/>
        </w:numPr>
        <w:tabs>
          <w:tab w:val="num" w:pos="720"/>
        </w:tabs>
        <w:textAlignment w:val="baseline"/>
        <w:rPr>
          <w:rFonts w:eastAsia="Times New Roman" w:cs="Arial"/>
          <w:lang w:eastAsia="nl-NL"/>
        </w:rPr>
      </w:pPr>
      <w:r w:rsidRPr="000C5C07">
        <w:rPr>
          <w:rFonts w:eastAsia="Times New Roman" w:cs="Arial"/>
          <w:lang w:eastAsia="nl-NL"/>
        </w:rPr>
        <w:t>Programma Hart van de Heuvelrug waarin rode en groene ontwikkelingen samen op gaan.</w:t>
      </w:r>
    </w:p>
    <w:p w:rsidRPr="000C5C07" w:rsidR="000C5C07" w:rsidP="000C5C07" w:rsidRDefault="000C5C07" w14:paraId="5E0FD7F0" w14:textId="77777777">
      <w:pPr>
        <w:textAlignment w:val="baseline"/>
        <w:rPr>
          <w:rFonts w:eastAsia="Times New Roman" w:cs="Arial"/>
          <w:bCs/>
          <w:lang w:eastAsia="nl-NL"/>
        </w:rPr>
      </w:pPr>
      <w:r w:rsidRPr="000C5C07">
        <w:rPr>
          <w:rFonts w:eastAsia="Times New Roman" w:cs="Arial"/>
          <w:bCs/>
          <w:lang w:eastAsia="nl-NL"/>
        </w:rPr>
        <w:lastRenderedPageBreak/>
        <w:t>Vanuit de rol reguleren:</w:t>
      </w:r>
    </w:p>
    <w:p w:rsidRPr="000C5C07" w:rsidR="000C5C07" w:rsidP="000C5C07" w:rsidRDefault="000C5C07" w14:paraId="20DBEB94" w14:textId="77777777">
      <w:pPr>
        <w:numPr>
          <w:ilvl w:val="0"/>
          <w:numId w:val="38"/>
        </w:numPr>
        <w:tabs>
          <w:tab w:val="num" w:pos="720"/>
        </w:tabs>
        <w:textAlignment w:val="baseline"/>
        <w:rPr>
          <w:rFonts w:eastAsia="Times New Roman" w:cs="Arial"/>
          <w:lang w:eastAsia="nl-NL"/>
        </w:rPr>
      </w:pPr>
      <w:r w:rsidRPr="000C5C07">
        <w:rPr>
          <w:rFonts w:eastAsia="Times New Roman" w:cs="Arial"/>
          <w:lang w:eastAsia="nl-NL"/>
        </w:rPr>
        <w:t>Instructieregels voor NNN, Natura 2000-gebieden, Groene contour en houtopstanden.</w:t>
      </w:r>
    </w:p>
    <w:p w:rsidRPr="000C5C07" w:rsidR="000C5C07" w:rsidP="000C5C07" w:rsidRDefault="000C5C07" w14:paraId="2FE95AFE" w14:textId="77777777">
      <w:pPr>
        <w:numPr>
          <w:ilvl w:val="0"/>
          <w:numId w:val="38"/>
        </w:numPr>
        <w:tabs>
          <w:tab w:val="num" w:pos="720"/>
        </w:tabs>
        <w:textAlignment w:val="baseline"/>
        <w:rPr>
          <w:rFonts w:eastAsia="Times New Roman" w:cs="Arial"/>
          <w:lang w:eastAsia="nl-NL"/>
        </w:rPr>
      </w:pPr>
      <w:r w:rsidRPr="000C5C07">
        <w:rPr>
          <w:rFonts w:eastAsia="Times New Roman" w:cs="Arial"/>
          <w:lang w:eastAsia="nl-NL"/>
        </w:rPr>
        <w:t>Regels voor activiteiten Natura 2000-gebieden, flora en fauna, faunabeheer, tegemoetkomingen in de schade, invasieve exoten, kleine landschapselementen en houtopstanden.</w:t>
      </w:r>
    </w:p>
    <w:p w:rsidRPr="000C5C07" w:rsidR="000C5C07" w:rsidP="000C5C07" w:rsidRDefault="000C5C07" w14:paraId="26548E07" w14:textId="77777777">
      <w:pPr>
        <w:numPr>
          <w:ilvl w:val="0"/>
          <w:numId w:val="38"/>
        </w:numPr>
        <w:tabs>
          <w:tab w:val="num" w:pos="720"/>
        </w:tabs>
        <w:textAlignment w:val="baseline"/>
        <w:rPr>
          <w:rFonts w:eastAsia="Times New Roman" w:cs="Arial"/>
          <w:lang w:eastAsia="nl-NL"/>
        </w:rPr>
      </w:pPr>
      <w:r w:rsidRPr="000C5C07">
        <w:rPr>
          <w:rFonts w:eastAsia="Times New Roman" w:cs="Arial"/>
          <w:lang w:eastAsia="nl-NL"/>
        </w:rPr>
        <w:t>Beleidsregels voor Natura 2000-gebieden, intern en extern salderen stikstof, faunabeheer, soortenbescherming, schadebestrijding per diersoort, tegemoetkoming faunaschade, houtopstanden, kleine landschapselementen en tijdelijke natuur.</w:t>
      </w:r>
    </w:p>
    <w:p w:rsidRPr="000C5C07" w:rsidR="000C5C07" w:rsidP="000C5C07" w:rsidRDefault="000C5C07" w14:paraId="14D96E86" w14:textId="77777777">
      <w:pPr>
        <w:textAlignment w:val="baseline"/>
        <w:rPr>
          <w:rFonts w:eastAsia="Times New Roman" w:cs="Arial"/>
          <w:bCs/>
          <w:lang w:eastAsia="nl-NL"/>
        </w:rPr>
      </w:pPr>
      <w:r w:rsidRPr="000C5C07">
        <w:rPr>
          <w:rFonts w:eastAsia="Times New Roman" w:cs="Arial"/>
          <w:bCs/>
          <w:lang w:eastAsia="nl-NL"/>
        </w:rPr>
        <w:t>Beschikbaar voor informatie en communicatie:</w:t>
      </w:r>
    </w:p>
    <w:p w:rsidRPr="000C5C07" w:rsidR="000C5C07" w:rsidP="000C5C07" w:rsidRDefault="000C5C07" w14:paraId="7471C532" w14:textId="77777777">
      <w:pPr>
        <w:numPr>
          <w:ilvl w:val="0"/>
          <w:numId w:val="42"/>
        </w:numPr>
        <w:textAlignment w:val="baseline"/>
        <w:rPr>
          <w:rFonts w:eastAsia="Times New Roman" w:cs="Arial"/>
          <w:lang w:eastAsia="nl-NL"/>
        </w:rPr>
      </w:pPr>
      <w:hyperlink w:history="1" r:id="rId27">
        <w:r w:rsidRPr="000C5C07">
          <w:rPr>
            <w:rStyle w:val="Hyperlink"/>
            <w:rFonts w:eastAsia="Times New Roman" w:cs="Arial"/>
            <w:lang w:eastAsia="nl-NL"/>
          </w:rPr>
          <w:t>https://www.provincie-utrecht.nl/onderwerpen/thema'/thema-natuur/</w:t>
        </w:r>
      </w:hyperlink>
    </w:p>
    <w:p w:rsidRPr="000C5C07" w:rsidR="000C5C07" w:rsidP="000C5C07" w:rsidRDefault="000C5C07" w14:paraId="4BA70A0C" w14:textId="77777777">
      <w:pPr>
        <w:numPr>
          <w:ilvl w:val="0"/>
          <w:numId w:val="42"/>
        </w:numPr>
        <w:textAlignment w:val="baseline"/>
        <w:rPr>
          <w:rFonts w:eastAsia="Times New Roman" w:cs="Arial"/>
          <w:lang w:eastAsia="nl-NL"/>
        </w:rPr>
      </w:pPr>
      <w:hyperlink w:history="1" r:id="rId28">
        <w:r w:rsidRPr="000C5C07">
          <w:rPr>
            <w:rStyle w:val="Hyperlink"/>
            <w:rFonts w:eastAsia="Times New Roman" w:cs="Arial"/>
            <w:lang w:eastAsia="nl-NL"/>
          </w:rPr>
          <w:t>https://www.bij12.nl/</w:t>
        </w:r>
      </w:hyperlink>
      <w:r w:rsidRPr="000C5C07">
        <w:rPr>
          <w:rFonts w:eastAsia="Times New Roman" w:cs="Arial"/>
          <w:lang w:eastAsia="nl-NL"/>
        </w:rPr>
        <w:t xml:space="preserve"> </w:t>
      </w:r>
    </w:p>
    <w:p w:rsidRPr="000C5C07" w:rsidR="000C5C07" w:rsidP="000C5C07" w:rsidRDefault="000C5C07" w14:paraId="62394400" w14:textId="77777777">
      <w:pPr>
        <w:numPr>
          <w:ilvl w:val="0"/>
          <w:numId w:val="42"/>
        </w:numPr>
        <w:textAlignment w:val="baseline"/>
        <w:rPr>
          <w:rFonts w:eastAsia="Times New Roman" w:cs="Arial"/>
          <w:lang w:eastAsia="nl-NL"/>
        </w:rPr>
      </w:pPr>
      <w:hyperlink w:history="1">
        <w:r w:rsidRPr="000C5C07">
          <w:rPr>
            <w:rStyle w:val="Hyperlink"/>
            <w:rFonts w:eastAsia="Times New Roman" w:cs="Arial"/>
            <w:lang w:eastAsia="nl-NL"/>
          </w:rPr>
          <w:t>https://utrecht. faunabeheereenheid.com/</w:t>
        </w:r>
      </w:hyperlink>
    </w:p>
    <w:p w:rsidRPr="00390585" w:rsidR="000C5C07" w:rsidP="009D7A90" w:rsidRDefault="000C5C07" w14:paraId="50595539" w14:textId="77777777">
      <w:pPr>
        <w:textAlignment w:val="baseline"/>
        <w:rPr>
          <w:rFonts w:eastAsia="Times New Roman" w:cs="Arial"/>
          <w:lang w:eastAsia="nl-NL"/>
        </w:rPr>
      </w:pPr>
    </w:p>
    <w:p w:rsidRPr="00390585" w:rsidR="006E3522" w:rsidP="0073592B" w:rsidRDefault="006E3522" w14:paraId="7D55DA49" w14:textId="77777777">
      <w:pPr>
        <w:pStyle w:val="Kop2"/>
        <w:numPr>
          <w:ilvl w:val="2"/>
          <w:numId w:val="6"/>
        </w:numPr>
        <w:rPr>
          <w:rStyle w:val="normaltextrun1"/>
          <w:rFonts w:cs="Arial"/>
        </w:rPr>
      </w:pPr>
      <w:bookmarkStart w:name="_Toc36733152" w:id="69"/>
      <w:r w:rsidRPr="00390585">
        <w:rPr>
          <w:rStyle w:val="normaltextrun1"/>
          <w:rFonts w:cs="Arial"/>
        </w:rPr>
        <w:t>Duurzame landbouw</w:t>
      </w:r>
      <w:bookmarkEnd w:id="69"/>
    </w:p>
    <w:p w:rsidRPr="00390585" w:rsidR="00C86251" w:rsidP="00C86251" w:rsidRDefault="00C86251" w14:paraId="61959F85" w14:textId="77777777">
      <w:pPr>
        <w:rPr>
          <w:rFonts w:eastAsia="Calibri" w:cs="Times New Roman"/>
          <w:b/>
          <w:noProof/>
          <w:lang w:eastAsia="nl-NL" w:bidi="nl-NL"/>
        </w:rPr>
      </w:pPr>
    </w:p>
    <w:p w:rsidRPr="00181001" w:rsidR="00C86251" w:rsidP="00C86251" w:rsidRDefault="00C86251" w14:paraId="4415992B" w14:textId="77777777">
      <w:pPr>
        <w:rPr>
          <w:i/>
          <w:iCs/>
          <w:noProof/>
          <w:lang w:eastAsia="nl-NL" w:bidi="nl-NL"/>
        </w:rPr>
      </w:pPr>
      <w:r w:rsidRPr="00181001">
        <w:rPr>
          <w:i/>
          <w:iCs/>
          <w:noProof/>
          <w:lang w:eastAsia="nl-NL" w:bidi="nl-NL"/>
        </w:rPr>
        <w:t>Ambities</w:t>
      </w:r>
    </w:p>
    <w:p w:rsidRPr="00390585" w:rsidR="00C86251" w:rsidP="00591CD5" w:rsidRDefault="00C86251" w14:paraId="0BA1D706" w14:textId="6D78FF0D">
      <w:pPr>
        <w:numPr>
          <w:ilvl w:val="0"/>
          <w:numId w:val="18"/>
        </w:numPr>
        <w:contextualSpacing/>
        <w:rPr>
          <w:rFonts w:eastAsia="Calibri" w:cs="Times New Roman"/>
          <w:noProof/>
          <w:lang w:eastAsia="nl-NL" w:bidi="nl-NL"/>
        </w:rPr>
      </w:pPr>
      <w:r w:rsidRPr="00181001">
        <w:rPr>
          <w:rFonts w:eastAsia="Calibri" w:cs="Times New Roman"/>
          <w:noProof/>
          <w:u w:val="single"/>
          <w:lang w:eastAsia="nl-NL" w:bidi="nl-NL"/>
        </w:rPr>
        <w:t>2050</w:t>
      </w:r>
      <w:r w:rsidRPr="00390585">
        <w:rPr>
          <w:rFonts w:eastAsia="Calibri" w:cs="Times New Roman"/>
          <w:noProof/>
          <w:lang w:eastAsia="nl-NL" w:bidi="nl-NL"/>
        </w:rPr>
        <w:t>: Wij werken samen met onze partners toe naar een landbouwsector met economisch rendabele bedrijven die circulair, natuurinclusief, klimaatneutraal en diervriendelijk zijn</w:t>
      </w:r>
      <w:r w:rsidRPr="57C6D7F3" w:rsidR="30AE95D0">
        <w:rPr>
          <w:rFonts w:eastAsia="Calibri" w:cs="Times New Roman"/>
          <w:noProof/>
          <w:lang w:eastAsia="nl-NL" w:bidi="nl-NL"/>
        </w:rPr>
        <w:t xml:space="preserve"> </w:t>
      </w:r>
      <w:r w:rsidR="00C86C4E">
        <w:rPr>
          <w:rFonts w:eastAsia="Calibri" w:cs="Times New Roman"/>
          <w:noProof/>
          <w:lang w:eastAsia="nl-NL" w:bidi="nl-NL"/>
        </w:rPr>
        <w:t>(kringlooplandbouw)</w:t>
      </w:r>
      <w:r w:rsidRPr="00390585">
        <w:rPr>
          <w:rFonts w:eastAsia="Calibri" w:cs="Times New Roman"/>
          <w:noProof/>
          <w:lang w:eastAsia="nl-NL" w:bidi="nl-NL"/>
        </w:rPr>
        <w:t>, en dicht bij de inwoners staan</w:t>
      </w:r>
      <w:r w:rsidR="00C86C4E">
        <w:rPr>
          <w:rFonts w:eastAsia="Calibri" w:cs="Times New Roman"/>
          <w:noProof/>
          <w:lang w:eastAsia="nl-NL" w:bidi="nl-NL"/>
        </w:rPr>
        <w:t>.</w:t>
      </w:r>
      <w:r w:rsidR="008E1A35">
        <w:rPr>
          <w:rFonts w:eastAsia="Calibri" w:cs="Times New Roman"/>
          <w:noProof/>
          <w:lang w:eastAsia="nl-NL" w:bidi="nl-NL"/>
        </w:rPr>
        <w:t xml:space="preserve"> </w:t>
      </w:r>
    </w:p>
    <w:p w:rsidRPr="00390585" w:rsidR="00C86251" w:rsidP="00591CD5" w:rsidRDefault="00C86251" w14:paraId="5AC2B0D5" w14:textId="71BC246E">
      <w:pPr>
        <w:numPr>
          <w:ilvl w:val="0"/>
          <w:numId w:val="18"/>
        </w:numPr>
        <w:contextualSpacing/>
        <w:rPr>
          <w:rFonts w:eastAsia="Calibri" w:cs="Times New Roman"/>
          <w:noProof/>
          <w:lang w:eastAsia="nl-NL" w:bidi="nl-NL"/>
        </w:rPr>
      </w:pPr>
      <w:r w:rsidRPr="00181001">
        <w:rPr>
          <w:rFonts w:eastAsia="Calibri" w:cs="Times New Roman"/>
          <w:noProof/>
          <w:u w:val="single"/>
          <w:lang w:eastAsia="nl-NL" w:bidi="nl-NL"/>
        </w:rPr>
        <w:t>2030</w:t>
      </w:r>
      <w:r w:rsidRPr="00390585">
        <w:rPr>
          <w:rFonts w:eastAsia="Calibri" w:cs="Times New Roman"/>
          <w:noProof/>
          <w:lang w:eastAsia="nl-NL" w:bidi="nl-NL"/>
        </w:rPr>
        <w:t xml:space="preserve">: De nutriëntenkringlopen zijn op het laagst mogelijke niveau gesloten. </w:t>
      </w:r>
      <w:r w:rsidRPr="00390585" w:rsidDel="003C76AB">
        <w:rPr>
          <w:rFonts w:eastAsia="Calibri" w:cs="Times New Roman"/>
          <w:noProof/>
          <w:lang w:eastAsia="nl-NL" w:bidi="nl-NL"/>
        </w:rPr>
        <w:t xml:space="preserve">De agrarische sector is </w:t>
      </w:r>
      <w:r w:rsidRPr="00390585" w:rsidDel="003C76AB">
        <w:rPr>
          <w:rFonts w:eastAsia="Calibri" w:cs="Arial"/>
          <w:szCs w:val="18"/>
        </w:rPr>
        <w:t xml:space="preserve">zelfvoorzienend in energie en opereert daarnaast </w:t>
      </w:r>
      <w:r w:rsidR="008E1A35">
        <w:rPr>
          <w:rFonts w:eastAsia="Calibri" w:cs="Arial"/>
          <w:szCs w:val="18"/>
        </w:rPr>
        <w:t xml:space="preserve">deels </w:t>
      </w:r>
      <w:r w:rsidRPr="00390585" w:rsidDel="003C76AB">
        <w:rPr>
          <w:rFonts w:eastAsia="Calibri" w:cs="Arial"/>
          <w:szCs w:val="18"/>
        </w:rPr>
        <w:t>als groene energieproducent voor derden</w:t>
      </w:r>
      <w:r w:rsidRPr="00390585">
        <w:rPr>
          <w:rFonts w:eastAsia="Calibri" w:cs="Arial"/>
          <w:szCs w:val="18"/>
        </w:rPr>
        <w:t>. De provincie Utrecht is een voorbeeld voor andere gebieden in de verbinding stad-land, heeft een vitale, duurzame landbouw met bijbehorend verdienmodel en met een agrarisch cultuurlandschap dat toegankelijk en aantrekkelijk is om in te recreëren.</w:t>
      </w:r>
    </w:p>
    <w:p w:rsidRPr="00390585" w:rsidR="00C86251" w:rsidP="00C86251" w:rsidRDefault="00C162FB" w14:paraId="7A06C94C" w14:textId="0A278424">
      <w:pPr>
        <w:rPr>
          <w:rFonts w:eastAsia="Calibri" w:cs="Times New Roman"/>
          <w:noProof/>
          <w:lang w:eastAsia="nl-NL" w:bidi="nl-NL"/>
        </w:rPr>
      </w:pPr>
      <w:r w:rsidRPr="00C162FB">
        <w:rPr>
          <w:rFonts w:eastAsia="Calibri" w:cs="Times New Roman"/>
          <w:noProof/>
          <w:lang w:eastAsia="nl-NL" w:bidi="nl-NL"/>
        </w:rPr>
        <w:t xml:space="preserve">Hierna is het beleid weergegeven waarmee we deze ambities willen bereiken. </w:t>
      </w:r>
      <w:r w:rsidRPr="00247A76" w:rsidR="00247A76">
        <w:rPr>
          <w:rFonts w:eastAsia="Calibri" w:cs="Times New Roman"/>
          <w:noProof/>
          <w:lang w:eastAsia="nl-NL" w:bidi="nl-NL"/>
        </w:rPr>
        <w:t>De vetgedrukte woorden in de tekst zijn weergegeven op themakaart 17.</w:t>
      </w:r>
    </w:p>
    <w:p w:rsidRPr="00390585" w:rsidR="00C162FB" w:rsidP="00C86251" w:rsidRDefault="00C162FB" w14:paraId="6A585200" w14:textId="77777777">
      <w:pPr>
        <w:rPr>
          <w:rFonts w:eastAsia="Calibri" w:cs="Times New Roman"/>
          <w:noProof/>
          <w:lang w:eastAsia="nl-NL" w:bidi="nl-NL"/>
        </w:rPr>
      </w:pPr>
    </w:p>
    <w:p w:rsidRPr="00390585" w:rsidR="00C86251" w:rsidP="00C86251" w:rsidRDefault="00C86251" w14:paraId="576208B0" w14:textId="77777777">
      <w:pPr>
        <w:rPr>
          <w:rFonts w:eastAsia="Calibri" w:cs="Arial"/>
          <w:i/>
          <w:iCs/>
          <w:color w:val="151616"/>
          <w:szCs w:val="18"/>
        </w:rPr>
      </w:pPr>
      <w:r w:rsidRPr="00390585">
        <w:rPr>
          <w:rFonts w:eastAsia="Calibri" w:cs="Arial"/>
          <w:i/>
          <w:iCs/>
          <w:color w:val="151616"/>
          <w:szCs w:val="18"/>
        </w:rPr>
        <w:t>Op weg naar een circulaire landbouw</w:t>
      </w:r>
      <w:r w:rsidRPr="00390585">
        <w:rPr>
          <w:rFonts w:eastAsia="Calibri" w:cs="Times New Roman"/>
          <w:i/>
          <w:iCs/>
          <w:noProof/>
          <w:lang w:eastAsia="nl-NL" w:bidi="nl-NL"/>
        </w:rPr>
        <w:t xml:space="preserve"> </w:t>
      </w:r>
    </w:p>
    <w:p w:rsidRPr="00390585" w:rsidR="00C86251" w:rsidP="00C86251" w:rsidRDefault="00C86251" w14:paraId="66F43BD9" w14:textId="2F9A88A2">
      <w:pPr>
        <w:rPr>
          <w:rFonts w:eastAsia="Calibri" w:cs="Times New Roman"/>
          <w:noProof/>
          <w:lang w:eastAsia="nl-NL" w:bidi="nl-NL"/>
        </w:rPr>
      </w:pPr>
      <w:r w:rsidRPr="00390585">
        <w:rPr>
          <w:rFonts w:eastAsia="Calibri" w:cs="Arial"/>
          <w:color w:val="151616"/>
          <w:szCs w:val="18"/>
        </w:rPr>
        <w:t xml:space="preserve">Wij gaan in alle </w:t>
      </w:r>
      <w:r w:rsidRPr="00390585">
        <w:rPr>
          <w:rFonts w:eastAsia="Calibri" w:cs="Arial"/>
          <w:b/>
          <w:bCs/>
          <w:color w:val="151616"/>
          <w:szCs w:val="18"/>
        </w:rPr>
        <w:t>landbouwgebieden</w:t>
      </w:r>
      <w:r w:rsidRPr="00390585">
        <w:rPr>
          <w:rFonts w:eastAsia="Calibri" w:cs="Arial"/>
          <w:color w:val="151616"/>
          <w:szCs w:val="18"/>
        </w:rPr>
        <w:t xml:space="preserve"> aan de slag om samen met de landbouwsector en andere partners de omslag te maken naar een circulaire, natuurinclusieve, klimaatneutrale </w:t>
      </w:r>
      <w:r w:rsidRPr="00390585" w:rsidDel="00065DE6">
        <w:rPr>
          <w:rFonts w:eastAsia="Calibri" w:cs="Arial"/>
          <w:color w:val="151616"/>
          <w:szCs w:val="18"/>
        </w:rPr>
        <w:t xml:space="preserve">en </w:t>
      </w:r>
      <w:r w:rsidRPr="00390585" w:rsidDel="00065DE6">
        <w:rPr>
          <w:rFonts w:eastAsia="Calibri" w:cs="Arial"/>
          <w:szCs w:val="18"/>
        </w:rPr>
        <w:t>diervriendelijke</w:t>
      </w:r>
      <w:r w:rsidRPr="00390585">
        <w:rPr>
          <w:rFonts w:eastAsia="Calibri" w:cs="Arial"/>
          <w:szCs w:val="18"/>
        </w:rPr>
        <w:t xml:space="preserve"> </w:t>
      </w:r>
      <w:r w:rsidRPr="00390585">
        <w:rPr>
          <w:rFonts w:eastAsia="Calibri" w:cs="Arial"/>
          <w:color w:val="151616"/>
          <w:szCs w:val="18"/>
        </w:rPr>
        <w:t xml:space="preserve">landbouw. </w:t>
      </w:r>
      <w:r w:rsidRPr="00390585">
        <w:rPr>
          <w:rFonts w:eastAsia="Calibri" w:cs="Arial"/>
          <w:szCs w:val="18"/>
        </w:rPr>
        <w:t>De economische rendabiliteit van agrarische bedrijven is daarbij een belangrijk uitgangspunt, evenals de verbinding tussen stad en land.</w:t>
      </w:r>
      <w:r w:rsidR="002F277B">
        <w:rPr>
          <w:rFonts w:eastAsia="Calibri" w:cs="Arial"/>
          <w:szCs w:val="18"/>
        </w:rPr>
        <w:t xml:space="preserve"> </w:t>
      </w:r>
      <w:r w:rsidRPr="00E90AB9" w:rsidR="002F277B">
        <w:rPr>
          <w:rFonts w:eastAsia="Calibri" w:cs="Arial"/>
          <w:szCs w:val="18"/>
        </w:rPr>
        <w:t>We kiezen zoveel mogelijk voor een stimulerende en participerende rol om gewenste ontwikkelingen op gang te krijgen en te houden.</w:t>
      </w:r>
    </w:p>
    <w:p w:rsidRPr="00390585" w:rsidR="00C86251" w:rsidP="00C86251" w:rsidRDefault="00C86251" w14:paraId="42A8F3F6" w14:textId="77777777">
      <w:pPr>
        <w:rPr>
          <w:rFonts w:eastAsia="Calibri" w:cs="Times New Roman"/>
          <w:noProof/>
          <w:lang w:eastAsia="nl-NL" w:bidi="nl-NL"/>
        </w:rPr>
      </w:pPr>
      <w:r w:rsidRPr="00390585">
        <w:rPr>
          <w:rFonts w:eastAsia="Calibri" w:cs="Arial"/>
          <w:szCs w:val="18"/>
        </w:rPr>
        <w:t xml:space="preserve"> </w:t>
      </w:r>
    </w:p>
    <w:p w:rsidRPr="00390585" w:rsidR="00C86251" w:rsidP="00C86251" w:rsidRDefault="00C86251" w14:paraId="66A3EF12" w14:textId="5A578233">
      <w:pPr>
        <w:rPr>
          <w:rFonts w:eastAsia="Calibri" w:cs="Times New Roman"/>
          <w:noProof/>
          <w:lang w:eastAsia="nl-NL" w:bidi="nl-NL"/>
        </w:rPr>
      </w:pPr>
      <w:r w:rsidRPr="00390585">
        <w:rPr>
          <w:rFonts w:eastAsia="Calibri" w:cs="Arial"/>
          <w:color w:val="151616"/>
          <w:szCs w:val="18"/>
        </w:rPr>
        <w:t>De c</w:t>
      </w:r>
      <w:r w:rsidRPr="00390585">
        <w:rPr>
          <w:rFonts w:eastAsia="Calibri" w:cs="Times New Roman"/>
          <w:noProof/>
          <w:lang w:eastAsia="nl-NL" w:bidi="nl-NL"/>
        </w:rPr>
        <w:t>irculaire bedrijfsvoering is gericht op het optimaal inzetten en hergebruiken van grondstoffen en producten en het zo veel mogelijk voorkomen van reststoffen, afval en schade aan het milieu. In de landbouw gaat het om verschillende kringlopen: stikstof, fosfaat, koolstof, etc. Circulariteit kan op verschillende niveaus gerealiseerd worden. Op bedrijfsniveau betekent het dat op ieder afzonderlijk bedrijf de kringloop (zoveel mogelijk) gesloten is. Circulariteit kan ook op hoger schaalniveau, lokaal of regionaal, nagestreefd worden. We streven naar het laagst mogelijke schaalniveau waarop circulariteit haalbaar is met behoud van een rendabele bedrijfsvoering. In lijn met de ambitie van de Rijksoverheid streven we ernaar dat in 2030 de nutriëntenkringlopen, d.w.z. behoud van nutrienten in het voedselsysteem, in de landbouw op het laagst mogelijke schaalniveau zijn gesloten.</w:t>
      </w:r>
    </w:p>
    <w:p w:rsidRPr="00390585" w:rsidR="00C86251" w:rsidP="00C86251" w:rsidRDefault="00C86251" w14:paraId="3A17630D" w14:textId="77777777">
      <w:pPr>
        <w:rPr>
          <w:rFonts w:eastAsia="Calibri" w:cs="Times New Roman"/>
          <w:noProof/>
          <w:lang w:eastAsia="nl-NL" w:bidi="nl-NL"/>
        </w:rPr>
      </w:pPr>
    </w:p>
    <w:p w:rsidRPr="00390585" w:rsidR="00C86251" w:rsidP="00C86251" w:rsidRDefault="00C86251" w14:paraId="2E3FB793" w14:textId="77777777">
      <w:pPr>
        <w:rPr>
          <w:rFonts w:eastAsia="Calibri" w:cs="Arial"/>
          <w:szCs w:val="18"/>
        </w:rPr>
      </w:pPr>
      <w:r w:rsidRPr="00390585" w:rsidDel="00590304">
        <w:rPr>
          <w:rFonts w:eastAsia="Calibri" w:cs="Times New Roman"/>
          <w:noProof/>
          <w:lang w:eastAsia="nl-NL" w:bidi="nl-NL"/>
        </w:rPr>
        <w:t xml:space="preserve">Bij natuurinclusieve landbouw staat bij de agrarische bedrijfsvoering het streven naar zorgvuldig gebruik van natuurlijke hulpbronnen, het duurzaam beheren van de bodem en het minimaliseren van emissies centraal. </w:t>
      </w:r>
      <w:r w:rsidRPr="00390585" w:rsidDel="00590304">
        <w:rPr>
          <w:rFonts w:eastAsia="Calibri" w:cs="Arial"/>
          <w:szCs w:val="18"/>
        </w:rPr>
        <w:t>De Utrechtse boeren produceren op zodanige wijze dat de kwaliteit van de leefomgeving voor de mens toeneemt en de Utrechtse biodiversiteit wordt versterkt.</w:t>
      </w:r>
    </w:p>
    <w:p w:rsidRPr="00390585" w:rsidR="00C86251" w:rsidP="00C86251" w:rsidRDefault="00C86251" w14:paraId="5D7251AD" w14:textId="77777777">
      <w:pPr>
        <w:rPr>
          <w:rFonts w:eastAsia="Calibri" w:cs="Arial"/>
          <w:szCs w:val="18"/>
        </w:rPr>
      </w:pPr>
    </w:p>
    <w:p w:rsidRPr="00390585" w:rsidR="00C86251" w:rsidP="00C86251" w:rsidRDefault="00C86251" w14:paraId="05B43A6F" w14:textId="77777777">
      <w:pPr>
        <w:rPr>
          <w:rFonts w:eastAsia="Calibri" w:cs="Arial"/>
          <w:szCs w:val="18"/>
        </w:rPr>
      </w:pPr>
      <w:r w:rsidRPr="00390585">
        <w:rPr>
          <w:rFonts w:eastAsia="Calibri" w:cs="Arial"/>
          <w:szCs w:val="18"/>
        </w:rPr>
        <w:t>De landbouwsector benut de kansen om klimaatneutraal te zijn door te streven naar energieneutrale bedrijfsvoering en energieproductie voor derden, en de reductie van broeikasgasemissies.</w:t>
      </w:r>
    </w:p>
    <w:p w:rsidRPr="00390585" w:rsidR="00C86251" w:rsidP="00C86251" w:rsidRDefault="00C86251" w14:paraId="6E326CF8" w14:textId="77777777">
      <w:pPr>
        <w:rPr>
          <w:rFonts w:eastAsia="Calibri" w:cs="Times New Roman"/>
          <w:noProof/>
          <w:lang w:eastAsia="nl-NL" w:bidi="nl-NL"/>
        </w:rPr>
      </w:pPr>
    </w:p>
    <w:p w:rsidRPr="00390585" w:rsidR="00C86251" w:rsidP="002A3D46" w:rsidRDefault="00C86251" w14:paraId="1F8B4C39" w14:textId="2362FD43">
      <w:pPr>
        <w:spacing w:line="240" w:lineRule="atLeast"/>
        <w:rPr>
          <w:rFonts w:eastAsia="Calibri" w:cs="Times New Roman"/>
          <w:noProof/>
          <w:lang w:eastAsia="nl-NL" w:bidi="nl-NL"/>
        </w:rPr>
      </w:pPr>
      <w:r w:rsidRPr="00390585">
        <w:rPr>
          <w:rFonts w:eastAsia="Calibri" w:cs="Times New Roman"/>
          <w:noProof/>
          <w:lang w:eastAsia="nl-NL" w:bidi="nl-NL"/>
        </w:rPr>
        <w:t>Dierenwelzijn krijgt de aandacht waar dat binnen onze verantwoordelijkheid past. Blijvend sturen we op grondgebondenheid, dierenwelzijn is één van de duurzaamheidseisen verbonden aan uitbreiding van het agrarisch bouwperceel en we stimuleren kavelruil om de mogelijkheden voor weidegang te verbeteren.</w:t>
      </w:r>
    </w:p>
    <w:p w:rsidRPr="00390585" w:rsidR="002A3D46" w:rsidP="002A3D46" w:rsidRDefault="002A3D46" w14:paraId="279AA685" w14:textId="77777777">
      <w:pPr>
        <w:spacing w:line="240" w:lineRule="atLeast"/>
        <w:rPr>
          <w:rFonts w:eastAsia="Calibri" w:cs="Times New Roman"/>
          <w:noProof/>
          <w:lang w:eastAsia="nl-NL" w:bidi="nl-NL"/>
        </w:rPr>
      </w:pPr>
    </w:p>
    <w:p w:rsidRPr="00390585" w:rsidR="00C86251" w:rsidP="00C86251" w:rsidRDefault="00C86251" w14:paraId="3DF7F05D" w14:textId="77777777">
      <w:pPr>
        <w:rPr>
          <w:i/>
          <w:iCs/>
          <w:noProof/>
          <w:lang w:eastAsia="nl-NL" w:bidi="nl-NL"/>
        </w:rPr>
      </w:pPr>
      <w:r w:rsidRPr="00390585">
        <w:rPr>
          <w:i/>
          <w:iCs/>
          <w:noProof/>
          <w:lang w:eastAsia="nl-NL" w:bidi="nl-NL"/>
        </w:rPr>
        <w:lastRenderedPageBreak/>
        <w:t>Op weg naar een landbouw die dicht bij de inwoners staat</w:t>
      </w:r>
    </w:p>
    <w:p w:rsidRPr="00390585" w:rsidR="00C86251" w:rsidP="00C86251" w:rsidRDefault="00C86251" w14:paraId="6BCCE877" w14:textId="77777777">
      <w:pPr>
        <w:rPr>
          <w:rFonts w:eastAsia="Calibri" w:cs="Times New Roman"/>
          <w:noProof/>
          <w:lang w:eastAsia="nl-NL" w:bidi="nl-NL"/>
        </w:rPr>
      </w:pPr>
      <w:r w:rsidRPr="00390585">
        <w:rPr>
          <w:rFonts w:eastAsia="Calibri" w:cs="Times New Roman"/>
          <w:noProof/>
          <w:lang w:eastAsia="nl-NL" w:bidi="nl-NL"/>
        </w:rPr>
        <w:t xml:space="preserve">Het versterken van de relatie stad-land en helderheid over de invloed van landbouw op gezondheid en milieu vormen een belangrijke basis als het gaat om de maatschappelijke waardering van de landbouw. </w:t>
      </w:r>
    </w:p>
    <w:p w:rsidRPr="00390585" w:rsidR="00C86251" w:rsidP="00C86251" w:rsidRDefault="00C86251" w14:paraId="2EFEFE6A" w14:textId="77777777">
      <w:pPr>
        <w:rPr>
          <w:rFonts w:eastAsia="Calibri" w:cs="Times New Roman"/>
          <w:noProof/>
          <w:lang w:eastAsia="nl-NL" w:bidi="nl-NL"/>
        </w:rPr>
      </w:pPr>
    </w:p>
    <w:p w:rsidRPr="00390585" w:rsidR="00C86251" w:rsidP="00C86251" w:rsidRDefault="00C86251" w14:paraId="0772F29E" w14:textId="77777777">
      <w:pPr>
        <w:rPr>
          <w:rFonts w:eastAsia="Calibri" w:cs="Times New Roman"/>
          <w:noProof/>
          <w:lang w:eastAsia="nl-NL" w:bidi="nl-NL"/>
        </w:rPr>
      </w:pPr>
      <w:r w:rsidRPr="00390585">
        <w:rPr>
          <w:rFonts w:eastAsia="Calibri" w:cs="Times New Roman"/>
          <w:noProof/>
          <w:lang w:eastAsia="nl-NL" w:bidi="nl-NL"/>
        </w:rPr>
        <w:t>We stimuleren een transitie in de landbouw waarbij agrariërs zorgen voor de productie van gezonde voeding en daarnaast bijdragen aan integrale oplossingen voor de opgaven op het gebied van klimaat, biodiversiteit, energie, gezonde leefomgeving, water, bodem(daling), landschap en erfgoed. Belangrijk hierbij is dat er een sterkere verbinding tussen stad en land, tussen producent en consument ontstaat. We ondersteunen daarom projecten die de relatie tussen boer en burger en tussen boer en natuur versterken. Met onze Voedselagenda zetten wij in op duurzaam en gezond voedsel als makkelijke keuze voor de inwoners van Utrecht.</w:t>
      </w:r>
    </w:p>
    <w:p w:rsidRPr="00390585" w:rsidR="00C86251" w:rsidP="00C86251" w:rsidRDefault="00C86251" w14:paraId="5FD23D29" w14:textId="77777777">
      <w:pPr>
        <w:rPr>
          <w:rFonts w:eastAsia="Calibri" w:cs="Times New Roman"/>
          <w:noProof/>
          <w:lang w:eastAsia="nl-NL" w:bidi="nl-NL"/>
        </w:rPr>
      </w:pPr>
    </w:p>
    <w:p w:rsidRPr="00390585" w:rsidR="00C86251" w:rsidP="00C86251" w:rsidRDefault="00C86251" w14:paraId="1F813CB7" w14:textId="77777777">
      <w:pPr>
        <w:rPr>
          <w:i/>
          <w:iCs/>
        </w:rPr>
      </w:pPr>
      <w:r w:rsidRPr="00390585">
        <w:rPr>
          <w:i/>
          <w:iCs/>
        </w:rPr>
        <w:t>Focus op grondgebonden landbouw met goede landbouwstructuur</w:t>
      </w:r>
    </w:p>
    <w:p w:rsidRPr="00390585" w:rsidR="00C86251" w:rsidP="00C86251" w:rsidRDefault="00C86251" w14:paraId="3C0304C2" w14:textId="0804FC59">
      <w:pPr>
        <w:rPr>
          <w:rFonts w:eastAsia="Times New Roman"/>
        </w:rPr>
      </w:pPr>
      <w:bookmarkStart w:name="_Hlk21687771" w:id="70"/>
      <w:r w:rsidRPr="04CD4388">
        <w:rPr>
          <w:rFonts w:eastAsia="Calibri" w:cs="Arial"/>
        </w:rPr>
        <w:t xml:space="preserve">Ons beleid is ondersteunend aan de beoogde transitie in de landbouw. Via ons ruimtelijk beleid sturen we op grondgebondenheid. </w:t>
      </w:r>
      <w:r w:rsidRPr="00390585">
        <w:rPr>
          <w:rFonts w:eastAsia="Calibri" w:cs="Times New Roman"/>
          <w:bCs/>
          <w:noProof/>
          <w:lang w:eastAsia="nl-NL"/>
        </w:rPr>
        <w:t xml:space="preserve">De grondgebonden bedrijven bieden we voldoende groeiruimte </w:t>
      </w:r>
      <w:r w:rsidRPr="00390585" w:rsidDel="000B529F">
        <w:rPr>
          <w:rFonts w:eastAsia="Calibri" w:cs="Times New Roman"/>
          <w:bCs/>
          <w:noProof/>
          <w:lang w:eastAsia="nl-NL"/>
        </w:rPr>
        <w:t xml:space="preserve">binnen voorwaarden. </w:t>
      </w:r>
      <w:r w:rsidRPr="00390585">
        <w:rPr>
          <w:rFonts w:eastAsia="Calibri" w:cs="Times New Roman"/>
          <w:bCs/>
          <w:noProof/>
          <w:lang w:eastAsia="nl-NL"/>
        </w:rPr>
        <w:t xml:space="preserve">Dit draagt bij aan een economische rendabele bedrijfsvoering, in balans met de omgevingskwaliteiten. </w:t>
      </w:r>
      <w:r w:rsidRPr="04CD4388">
        <w:rPr>
          <w:rFonts w:eastAsia="Calibri" w:cs="Arial"/>
        </w:rPr>
        <w:t xml:space="preserve">Dat biedt al een stevige basis voor circulaire landbouw. </w:t>
      </w:r>
      <w:bookmarkStart w:name="_Hlk25841470" w:id="71"/>
      <w:r w:rsidRPr="04CD4388">
        <w:rPr>
          <w:rFonts w:eastAsia="Calibri" w:cs="Arial"/>
        </w:rPr>
        <w:t xml:space="preserve">We stimuleren efficiënt gebruik van nutriënten, meer ruwvoer (eiwit) van eigen land, duurzaam bodembeheer en gebruik van natuurlijke processen. Dit doen we door bij te dragen aan kennisontwikkeling, kennisoverdracht (agrarische coaches) en gebiedsprocessen. </w:t>
      </w:r>
      <w:bookmarkEnd w:id="71"/>
      <w:r w:rsidRPr="00390585">
        <w:rPr>
          <w:rFonts w:eastAsia="Times New Roman"/>
        </w:rPr>
        <w:t>Via ons ruimtelijk beleid sturen we op behoud van grondgebondenheid in de melkveehouderij. Grondgebondenheid houdt in dat het aantal dieren op een veebedrijf in balans is met de oppervlakte grond die op het bedrijf beschikbaar is voor de ruwvoervoorziening (gras, snijmais).</w:t>
      </w:r>
    </w:p>
    <w:p w:rsidRPr="00390585" w:rsidR="00C86251" w:rsidP="00C86251" w:rsidRDefault="00C86251" w14:paraId="5ADA5CDE" w14:textId="77777777">
      <w:pPr>
        <w:rPr>
          <w:rFonts w:eastAsia="Times New Roman"/>
        </w:rPr>
      </w:pPr>
    </w:p>
    <w:p w:rsidRPr="00390585" w:rsidR="00C86251" w:rsidP="00C86251" w:rsidRDefault="00C86251" w14:paraId="06299B0D" w14:textId="77777777">
      <w:pPr>
        <w:rPr>
          <w:rFonts w:eastAsia="Calibri" w:cs="Arial"/>
          <w:szCs w:val="18"/>
        </w:rPr>
      </w:pPr>
      <w:r w:rsidRPr="00390585">
        <w:rPr>
          <w:rFonts w:eastAsia="Calibri" w:cs="Arial"/>
          <w:szCs w:val="18"/>
        </w:rPr>
        <w:t xml:space="preserve">Niet-grondgebonden veehouderij is niet functioneel gebonden aan een locatie in het landelijk gebied en draagt niet bij aan het beheer van het landelijk gebied. Het voer wordt van elders aangevoerd en de mest wordt afgevoerd. Vanwege de beperkte fysieke en milieugebruiksruimte in de provincie Utrecht voeren wij een terughoudend beleid wat betreft vestigings- en groeimogelijkheden voor de niet-grondgebonden veehouderij. </w:t>
      </w:r>
    </w:p>
    <w:p w:rsidRPr="00390585" w:rsidR="00C86251" w:rsidP="00C86251" w:rsidRDefault="00C86251" w14:paraId="052DF281" w14:textId="77777777">
      <w:pPr>
        <w:rPr>
          <w:rFonts w:eastAsia="Calibri" w:cs="Arial"/>
          <w:szCs w:val="18"/>
        </w:rPr>
      </w:pPr>
    </w:p>
    <w:p w:rsidRPr="00390585" w:rsidR="00C86251" w:rsidP="00C86251" w:rsidRDefault="00C86251" w14:paraId="4EBCFBDB" w14:textId="2D8AD749">
      <w:pPr>
        <w:rPr>
          <w:rFonts w:eastAsia="Calibri" w:cs="Arial"/>
          <w:szCs w:val="18"/>
        </w:rPr>
      </w:pPr>
      <w:r w:rsidRPr="00390585">
        <w:rPr>
          <w:rFonts w:eastAsia="Calibri" w:cs="Arial"/>
          <w:szCs w:val="18"/>
        </w:rPr>
        <w:t xml:space="preserve">We ondersteunen innovaties die bijdragen aan de landbouwtransitie, zoals vindingrijke manieren om de kringlopen te sluiten of innovaties waardoor een groter deel van de benodigde grondstoffen van binnenlandse afkomst wordt, waaronder reststoffen uit de voedingsindustrie. </w:t>
      </w:r>
    </w:p>
    <w:p w:rsidRPr="00390585" w:rsidR="00C86251" w:rsidP="00C86251" w:rsidRDefault="00C86251" w14:paraId="4316D4DA" w14:textId="77777777">
      <w:pPr>
        <w:rPr>
          <w:rFonts w:eastAsia="Calibri" w:cs="Arial"/>
          <w:szCs w:val="18"/>
        </w:rPr>
      </w:pPr>
    </w:p>
    <w:bookmarkEnd w:id="70"/>
    <w:p w:rsidRPr="00E90AB9" w:rsidR="00C86251" w:rsidP="067F2EC1" w:rsidRDefault="4AF398D4" w14:paraId="3F68FE00" w14:textId="6A2ACD0B">
      <w:pPr>
        <w:rPr>
          <w:rFonts w:eastAsia="Arial" w:cs="Arial"/>
          <w:szCs w:val="18"/>
        </w:rPr>
      </w:pPr>
      <w:r w:rsidRPr="00E90AB9">
        <w:rPr>
          <w:rFonts w:eastAsia="Arial" w:cs="Arial"/>
          <w:szCs w:val="18"/>
        </w:rPr>
        <w:t>We zetten in op een goede landbouwstructuur. Een goede landbouwstructuur vormt een belangrijke basis voor het verdienmodel van een agrarisch bedrijf. Idealiter vormt voor elk bedrijf minimaal 60% van de gronden de huiskavel en zijn er maximaal drie veldkavels. Kavelruil is een doelmatig instrument om de verkaveling te verbeteren. Daarom zetten wij in op integrale, efficiënte kavelruilprocessen, waarbij ook wordt bijgedragen aan onze doelen voor natuur, water, energie, recreatie etc. waarvoor wijziging van grondposities nodig is.</w:t>
      </w:r>
    </w:p>
    <w:p w:rsidRPr="00390585" w:rsidR="00C86251" w:rsidP="00C86251" w:rsidRDefault="00C86251" w14:paraId="71C2B90C" w14:textId="77777777">
      <w:pPr>
        <w:rPr>
          <w:rFonts w:eastAsia="Calibri" w:cs="Arial"/>
          <w:szCs w:val="18"/>
        </w:rPr>
      </w:pPr>
    </w:p>
    <w:p w:rsidRPr="00390585" w:rsidR="00C86251" w:rsidP="00C86251" w:rsidRDefault="00C86251" w14:paraId="56420096" w14:textId="34CCBD67">
      <w:pPr>
        <w:rPr>
          <w:bCs/>
          <w:i/>
          <w:iCs/>
          <w:noProof/>
          <w:lang w:eastAsia="nl-NL"/>
        </w:rPr>
      </w:pPr>
      <w:r w:rsidRPr="00390585">
        <w:rPr>
          <w:i/>
          <w:iCs/>
        </w:rPr>
        <w:t>Verbreding landbouw</w:t>
      </w:r>
    </w:p>
    <w:p w:rsidRPr="00390585" w:rsidR="00C86251" w:rsidP="00C86251" w:rsidRDefault="00C86251" w14:paraId="3D1D64D1" w14:textId="3000B85C">
      <w:pPr>
        <w:rPr>
          <w:rFonts w:eastAsia="Times New Roman" w:cs="Arial"/>
          <w:lang w:eastAsia="nl-NL"/>
        </w:rPr>
      </w:pPr>
      <w:r w:rsidRPr="00390585">
        <w:rPr>
          <w:rFonts w:eastAsia="Calibri" w:cs="Times New Roman"/>
          <w:bCs/>
          <w:noProof/>
          <w:lang w:eastAsia="nl-NL"/>
        </w:rPr>
        <w:t xml:space="preserve">In het </w:t>
      </w:r>
      <w:r w:rsidRPr="00390585">
        <w:rPr>
          <w:rFonts w:eastAsia="Calibri" w:cs="Times New Roman"/>
          <w:b/>
          <w:noProof/>
          <w:lang w:eastAsia="nl-NL"/>
        </w:rPr>
        <w:t>landbouwgebied</w:t>
      </w:r>
      <w:r w:rsidRPr="00390585">
        <w:rPr>
          <w:rFonts w:eastAsia="Calibri" w:cs="Times New Roman"/>
          <w:bCs/>
          <w:noProof/>
          <w:lang w:eastAsia="nl-NL"/>
        </w:rPr>
        <w:t xml:space="preserve"> is landbouw de hoofdgebruiker, maar vindt ook menging met andere functies plaats. We</w:t>
      </w:r>
      <w:r w:rsidRPr="40B14879">
        <w:rPr>
          <w:rFonts w:eastAsia="Times New Roman" w:cs="Arial"/>
          <w:lang w:eastAsia="nl-NL"/>
        </w:rPr>
        <w:t xml:space="preserve">bieden agrariërs ruimte voor verbreding en innovatie. Het gaat ons hierbij om activiteiten die in het belang zijn van de landbouw zelf en van haar functie voor het omringende gebied. Andere agrarische ondernemers worden niet in hun bedrijfsvoering belemmerd door deze activiteiten. Nevenactiviteiten moeten ondergeschikt blijven aan de agrarische hoofdfunctie en plaatsvinden binnen het bestaande bouwperceel. </w:t>
      </w:r>
      <w:r w:rsidRPr="00390585">
        <w:rPr>
          <w:rFonts w:eastAsia="Calibri" w:cs="Times New Roman"/>
          <w:bCs/>
          <w:noProof/>
          <w:lang w:eastAsia="nl-NL"/>
        </w:rPr>
        <w:t>In de stadsranden zien we bijzondere kansen voor verbreding door middel van stadslandbouw.</w:t>
      </w:r>
      <w:r w:rsidRPr="40B14879">
        <w:rPr>
          <w:rFonts w:eastAsia="Times New Roman" w:cs="Arial"/>
          <w:lang w:eastAsia="nl-NL"/>
        </w:rPr>
        <w:t xml:space="preserve"> </w:t>
      </w:r>
    </w:p>
    <w:p w:rsidRPr="00390585" w:rsidR="00C86251" w:rsidP="00C86251" w:rsidRDefault="00C86251" w14:paraId="2BB1761A" w14:textId="77777777">
      <w:pPr>
        <w:rPr>
          <w:rFonts w:eastAsia="Times New Roman" w:cs="Arial"/>
          <w:szCs w:val="18"/>
          <w:lang w:eastAsia="nl-NL"/>
        </w:rPr>
      </w:pPr>
    </w:p>
    <w:p w:rsidRPr="00390585" w:rsidR="00C86251" w:rsidP="00C86251" w:rsidRDefault="00C86251" w14:paraId="520C848F" w14:textId="77777777">
      <w:pPr>
        <w:rPr>
          <w:b/>
          <w:i/>
          <w:iCs/>
          <w:noProof/>
          <w:lang w:eastAsia="nl-NL"/>
        </w:rPr>
      </w:pPr>
      <w:r w:rsidRPr="00390585">
        <w:rPr>
          <w:i/>
          <w:iCs/>
          <w:noProof/>
          <w:lang w:eastAsia="nl-NL"/>
        </w:rPr>
        <w:t>Landbouw in veenweidegebieden</w:t>
      </w:r>
    </w:p>
    <w:p w:rsidRPr="00390585" w:rsidR="00C86251" w:rsidP="00C86251" w:rsidRDefault="00C86251" w14:paraId="454635DE" w14:textId="6CF7F7C0">
      <w:pPr>
        <w:rPr>
          <w:rFonts w:eastAsia="Calibri" w:cs="Times New Roman"/>
          <w:bCs/>
          <w:noProof/>
          <w:lang w:eastAsia="nl-NL"/>
        </w:rPr>
      </w:pPr>
      <w:r w:rsidRPr="00390585">
        <w:rPr>
          <w:rFonts w:eastAsia="Calibri" w:cs="Times New Roman"/>
          <w:bCs/>
          <w:noProof/>
          <w:lang w:eastAsia="nl-NL"/>
        </w:rPr>
        <w:t xml:space="preserve">In het gebied </w:t>
      </w:r>
      <w:r w:rsidR="006A52A1">
        <w:rPr>
          <w:rFonts w:eastAsia="Calibri" w:cs="Times New Roman"/>
          <w:b/>
          <w:noProof/>
          <w:lang w:eastAsia="nl-NL"/>
        </w:rPr>
        <w:t>aandachtsgebied b</w:t>
      </w:r>
      <w:r w:rsidRPr="00390585">
        <w:rPr>
          <w:rFonts w:eastAsia="Calibri" w:cs="Times New Roman"/>
          <w:b/>
          <w:noProof/>
          <w:lang w:eastAsia="nl-NL"/>
        </w:rPr>
        <w:t xml:space="preserve">odemdaling </w:t>
      </w:r>
      <w:r w:rsidR="006A52A1">
        <w:rPr>
          <w:rFonts w:eastAsia="Calibri" w:cs="Times New Roman"/>
          <w:b/>
          <w:noProof/>
          <w:lang w:eastAsia="nl-NL"/>
        </w:rPr>
        <w:t xml:space="preserve">– </w:t>
      </w:r>
      <w:r w:rsidRPr="00390585">
        <w:rPr>
          <w:rFonts w:eastAsia="Calibri" w:cs="Times New Roman"/>
          <w:b/>
          <w:noProof/>
          <w:lang w:eastAsia="nl-NL"/>
        </w:rPr>
        <w:t>landelijk</w:t>
      </w:r>
      <w:r w:rsidR="006A52A1">
        <w:rPr>
          <w:rFonts w:eastAsia="Calibri" w:cs="Times New Roman"/>
          <w:b/>
          <w:noProof/>
          <w:lang w:eastAsia="nl-NL"/>
        </w:rPr>
        <w:t xml:space="preserve"> </w:t>
      </w:r>
      <w:r w:rsidRPr="006A52A1">
        <w:rPr>
          <w:rFonts w:eastAsia="Calibri" w:cs="Times New Roman"/>
          <w:bCs/>
          <w:noProof/>
          <w:lang w:eastAsia="nl-NL"/>
        </w:rPr>
        <w:t>gebied</w:t>
      </w:r>
      <w:r w:rsidRPr="00390585">
        <w:rPr>
          <w:rFonts w:eastAsia="Calibri" w:cs="Times New Roman"/>
          <w:bCs/>
          <w:noProof/>
          <w:lang w:eastAsia="nl-NL"/>
        </w:rPr>
        <w:t xml:space="preserve"> moet de landbouw inspelen op het doel om in 2030 de bodemdaling met 50% af te remmen. In integrale gebiedsprocessen wordt dit nader uitgewerkt. We stimuleren kennisontwikkeling en innovaties gericht op het behoud van een rendabele melkveehouderij in combinatie met het afremmen van bodemdaling en vermindering van </w:t>
      </w:r>
      <w:r w:rsidRPr="281EBCA8" w:rsidDel="00C86251">
        <w:rPr>
          <w:rFonts w:eastAsia="Calibri" w:cs="Arial"/>
        </w:rPr>
        <w:t>CO</w:t>
      </w:r>
      <w:r w:rsidRPr="46A86ECA" w:rsidR="01263DB3">
        <w:rPr>
          <w:rFonts w:ascii="Cambria Math" w:hAnsi="Cambria Math" w:eastAsia="Calibri" w:cs="Cambria Math"/>
        </w:rPr>
        <w:t>₂</w:t>
      </w:r>
      <w:r w:rsidRPr="46A86ECA">
        <w:rPr>
          <w:rFonts w:eastAsia="Calibri" w:cs="Times New Roman"/>
          <w:noProof/>
          <w:lang w:eastAsia="nl-NL"/>
        </w:rPr>
        <w:t>-</w:t>
      </w:r>
      <w:r w:rsidRPr="00390585">
        <w:rPr>
          <w:rFonts w:eastAsia="Calibri" w:cs="Times New Roman"/>
          <w:bCs/>
          <w:noProof/>
          <w:lang w:eastAsia="nl-NL"/>
        </w:rPr>
        <w:t>uitstoot. Daarnaast zoeken we naar ander grondgebruik op agrarische percelen</w:t>
      </w:r>
      <w:r w:rsidRPr="00052E47">
        <w:rPr>
          <w:rFonts w:eastAsia="Arial" w:cs="Arial"/>
          <w:lang w:eastAsia="nl-NL"/>
        </w:rPr>
        <w:t xml:space="preserve"> om </w:t>
      </w:r>
      <w:r w:rsidRPr="00052E47">
        <w:rPr>
          <w:rFonts w:eastAsia="Arial" w:cs="Arial"/>
          <w:color w:val="323130"/>
        </w:rPr>
        <w:t xml:space="preserve"> </w:t>
      </w:r>
      <w:r w:rsidRPr="00052E47" w:rsidR="509D8061">
        <w:rPr>
          <w:rFonts w:eastAsia="Arial" w:cs="Arial"/>
          <w:color w:val="323130"/>
        </w:rPr>
        <w:t xml:space="preserve">de bodemdaling af te remmen en </w:t>
      </w:r>
      <w:r w:rsidRPr="27694F85" w:rsidR="5BBAFEA8">
        <w:rPr>
          <w:rFonts w:eastAsia="Calibri" w:cs="Arial"/>
        </w:rPr>
        <w:t>CO</w:t>
      </w:r>
      <w:r w:rsidRPr="27694F85" w:rsidR="5BBAFEA8">
        <w:rPr>
          <w:rFonts w:ascii="Cambria Math" w:hAnsi="Cambria Math" w:eastAsia="Calibri" w:cs="Cambria Math"/>
        </w:rPr>
        <w:t>₂-</w:t>
      </w:r>
      <w:r w:rsidRPr="00052E47" w:rsidR="509D8061">
        <w:rPr>
          <w:rFonts w:eastAsia="Arial" w:cs="Arial"/>
          <w:color w:val="323130"/>
        </w:rPr>
        <w:t>uitstoot te verminderen</w:t>
      </w:r>
      <w:r w:rsidRPr="00052E47">
        <w:rPr>
          <w:rFonts w:eastAsia="Arial" w:cs="Arial"/>
          <w:lang w:eastAsia="nl-NL"/>
        </w:rPr>
        <w:t>. Denk aan de combinatie met duurzame energie of natuur.</w:t>
      </w:r>
    </w:p>
    <w:p w:rsidRPr="00390585" w:rsidR="00C86251" w:rsidP="00C86251" w:rsidRDefault="00C86251" w14:paraId="318D7046" w14:textId="77777777">
      <w:pPr>
        <w:rPr>
          <w:rFonts w:eastAsia="Times New Roman" w:cs="Arial"/>
          <w:szCs w:val="18"/>
          <w:lang w:eastAsia="nl-NL"/>
        </w:rPr>
      </w:pPr>
    </w:p>
    <w:p w:rsidRPr="00390585" w:rsidR="00C86251" w:rsidP="00C86251" w:rsidRDefault="00C86251" w14:paraId="1A18F31E" w14:textId="77777777">
      <w:pPr>
        <w:rPr>
          <w:i/>
          <w:iCs/>
          <w:lang w:eastAsia="nl-NL"/>
        </w:rPr>
      </w:pPr>
      <w:r w:rsidRPr="00390585">
        <w:rPr>
          <w:i/>
          <w:iCs/>
          <w:lang w:eastAsia="nl-NL"/>
        </w:rPr>
        <w:t>Agrarische bouwpercelen</w:t>
      </w:r>
    </w:p>
    <w:p w:rsidRPr="00390585" w:rsidR="00C86251" w:rsidP="00C86251" w:rsidRDefault="00C86251" w14:paraId="4A337687" w14:textId="77777777">
      <w:pPr>
        <w:rPr>
          <w:rFonts w:eastAsia="Times New Roman" w:cs="Arial"/>
          <w:szCs w:val="18"/>
          <w:lang w:eastAsia="nl-NL"/>
        </w:rPr>
      </w:pPr>
      <w:r w:rsidRPr="00390585">
        <w:rPr>
          <w:rFonts w:eastAsia="Times New Roman" w:cs="Arial"/>
          <w:szCs w:val="18"/>
          <w:lang w:eastAsia="nl-NL"/>
        </w:rPr>
        <w:lastRenderedPageBreak/>
        <w:t xml:space="preserve">Om de landbouw een blijvend economisch perspectief te bieden, geven wij de landbouw in het </w:t>
      </w:r>
      <w:r w:rsidRPr="00390585">
        <w:rPr>
          <w:rFonts w:eastAsia="Times New Roman" w:cs="Arial"/>
          <w:b/>
          <w:bCs/>
          <w:szCs w:val="18"/>
          <w:lang w:eastAsia="nl-NL"/>
        </w:rPr>
        <w:t>Landbouwgebied</w:t>
      </w:r>
      <w:r w:rsidRPr="00390585">
        <w:rPr>
          <w:rFonts w:eastAsia="Times New Roman" w:cs="Arial"/>
          <w:szCs w:val="18"/>
          <w:lang w:eastAsia="nl-NL"/>
        </w:rPr>
        <w:t xml:space="preserve"> in algemene zin de ruimte om door te groeien tot een bouwperceel van maximaal 1,5 hectare. Voor de grondgebonden veehouderij in landbouwgebied is doorgroei naar een bouwperceel van 2,5 hectare mogelijk onder voorwaarden</w:t>
      </w:r>
      <w:r w:rsidRPr="00390585" w:rsidDel="006C5F6A">
        <w:rPr>
          <w:rFonts w:eastAsia="Times New Roman" w:cs="Arial"/>
          <w:szCs w:val="18"/>
          <w:lang w:eastAsia="nl-NL"/>
        </w:rPr>
        <w:t xml:space="preserve"> van goede landschappelijke inpassing, verbetering dierenwelzijn, vermindering milieubelasting en verbetering volksgezondheid</w:t>
      </w:r>
      <w:r w:rsidRPr="00390585">
        <w:rPr>
          <w:rFonts w:eastAsia="Times New Roman" w:cs="Arial"/>
          <w:szCs w:val="18"/>
          <w:lang w:eastAsia="nl-NL"/>
        </w:rPr>
        <w:t xml:space="preserve">. Voor de gemeenten die onderdeel uitmaken van de Regio Foodvalley werken wij mee aan de gebruikmaking van de zogenoemde Menukaart, binnen de geschetste kaders voor de doorgroei van agrarische bouwpercelen. Nieuwvestiging van landbouwbedrijven staan we in principe niet toe omdat door de voortgaande schaalvergroting voldoende bouwkavels van stoppende bedrijven beschikbaar komen en om verstening en aantasting van het landschap te voorkomen. </w:t>
      </w:r>
    </w:p>
    <w:p w:rsidRPr="00390585" w:rsidR="00C86251" w:rsidP="00C86251" w:rsidRDefault="00C86251" w14:paraId="3356EE76" w14:textId="77777777">
      <w:pPr>
        <w:rPr>
          <w:rFonts w:eastAsia="Times New Roman" w:cs="Arial"/>
          <w:szCs w:val="18"/>
          <w:lang w:eastAsia="nl-NL"/>
        </w:rPr>
      </w:pPr>
    </w:p>
    <w:p w:rsidRPr="00390585" w:rsidR="00C86251" w:rsidP="00C86251" w:rsidRDefault="00C86251" w14:paraId="29070168" w14:textId="77777777">
      <w:pPr>
        <w:rPr>
          <w:rFonts w:eastAsia="Calibri" w:cs="Times New Roman"/>
          <w:bCs/>
          <w:noProof/>
          <w:lang w:eastAsia="nl-NL"/>
        </w:rPr>
      </w:pPr>
      <w:r w:rsidRPr="00390585">
        <w:rPr>
          <w:rFonts w:eastAsia="Times New Roman" w:cs="Arial"/>
          <w:szCs w:val="18"/>
          <w:lang w:eastAsia="nl-NL"/>
        </w:rPr>
        <w:t>Daarnaast hebben wij specifiek beleid voor de volgende gebieden en soorten landbouw:</w:t>
      </w:r>
    </w:p>
    <w:p w:rsidRPr="00390585" w:rsidR="00C86251" w:rsidP="00591CD5" w:rsidRDefault="00C86251" w14:paraId="0CCDB2C6" w14:textId="77777777">
      <w:pPr>
        <w:numPr>
          <w:ilvl w:val="0"/>
          <w:numId w:val="19"/>
        </w:numPr>
        <w:contextualSpacing/>
        <w:rPr>
          <w:rFonts w:eastAsia="Times New Roman" w:cs="Arial"/>
          <w:szCs w:val="18"/>
          <w:lang w:eastAsia="nl-NL"/>
        </w:rPr>
      </w:pPr>
      <w:r w:rsidRPr="00390585">
        <w:rPr>
          <w:rFonts w:eastAsia="Calibri" w:cs="Times New Roman"/>
          <w:bCs/>
          <w:noProof/>
          <w:lang w:eastAsia="nl-NL"/>
        </w:rPr>
        <w:t xml:space="preserve">Het </w:t>
      </w:r>
      <w:r w:rsidRPr="00390585">
        <w:rPr>
          <w:rFonts w:eastAsia="Calibri" w:cs="Times New Roman"/>
          <w:b/>
          <w:lang w:eastAsia="nl-NL"/>
        </w:rPr>
        <w:t>l</w:t>
      </w:r>
      <w:r w:rsidRPr="00390585">
        <w:rPr>
          <w:rFonts w:eastAsia="Times New Roman" w:cs="Arial"/>
          <w:b/>
          <w:szCs w:val="18"/>
          <w:lang w:eastAsia="nl-NL"/>
        </w:rPr>
        <w:t xml:space="preserve">andbouwstabiliseringsgebied </w:t>
      </w:r>
      <w:r w:rsidRPr="00390585">
        <w:rPr>
          <w:rFonts w:eastAsia="Times New Roman" w:cs="Arial"/>
          <w:szCs w:val="18"/>
          <w:lang w:eastAsia="nl-NL"/>
        </w:rPr>
        <w:t>is aangewezen om de functie natuur of wonen te beschermen tegen de invloeden van niet-grondgebonden veehouderij. Uitbreiding en nieuwvestiging van niet-grondgebonden veehouderij is hier niet mogelijk.</w:t>
      </w:r>
    </w:p>
    <w:p w:rsidRPr="00E90AB9" w:rsidR="00C86251" w:rsidP="00591CD5" w:rsidRDefault="00C86251" w14:paraId="4A500E0D" w14:textId="77777777">
      <w:pPr>
        <w:numPr>
          <w:ilvl w:val="0"/>
          <w:numId w:val="19"/>
        </w:numPr>
        <w:contextualSpacing/>
        <w:rPr>
          <w:rFonts w:eastAsia="Times New Roman" w:cs="Arial"/>
          <w:szCs w:val="18"/>
          <w:lang w:eastAsia="nl-NL"/>
        </w:rPr>
      </w:pPr>
      <w:r w:rsidRPr="00E90AB9">
        <w:rPr>
          <w:rFonts w:eastAsia="Times New Roman" w:cs="Arial"/>
          <w:szCs w:val="18"/>
          <w:lang w:eastAsia="nl-NL"/>
        </w:rPr>
        <w:t xml:space="preserve">In </w:t>
      </w:r>
      <w:r w:rsidRPr="00E90AB9">
        <w:rPr>
          <w:rFonts w:eastAsia="Times New Roman" w:cs="Arial"/>
          <w:b/>
          <w:bCs/>
          <w:szCs w:val="18"/>
          <w:lang w:eastAsia="nl-NL"/>
        </w:rPr>
        <w:t>landbouwontwikkelingsgebied</w:t>
      </w:r>
      <w:r w:rsidRPr="00E90AB9">
        <w:rPr>
          <w:rFonts w:eastAsia="Times New Roman" w:cs="Arial"/>
          <w:szCs w:val="18"/>
          <w:lang w:eastAsia="nl-NL"/>
        </w:rPr>
        <w:t xml:space="preserve"> heeft de niet-grondgebonden veehouderij het primaat. Deze heeft hier net als de landbouw elders in algemene zin de ruimte om door te groeien tot een bouwperceel van maximaal 1,5 hectare. Alleen in het Landbouwontwikkelingsgebied is doorgroei van een niet-grondgebonden bedrijf naar een bouwperceel van 2,5 hectare mogelijk onder voorwaarden van goede landschappelijke inpassing, verbetering dierenwelzijn, vermindering milieubelasting en verbetering volksgezondheid. </w:t>
      </w:r>
    </w:p>
    <w:p w:rsidRPr="00390585" w:rsidR="00C86251" w:rsidP="00591CD5" w:rsidRDefault="00C86251" w14:paraId="7C37E46E" w14:textId="5BCBB805">
      <w:pPr>
        <w:numPr>
          <w:ilvl w:val="0"/>
          <w:numId w:val="19"/>
        </w:numPr>
        <w:contextualSpacing/>
        <w:rPr>
          <w:rFonts w:eastAsia="Times New Roman" w:cs="Arial"/>
          <w:szCs w:val="18"/>
          <w:lang w:eastAsia="nl-NL"/>
        </w:rPr>
      </w:pPr>
      <w:r w:rsidRPr="00E90AB9">
        <w:rPr>
          <w:rFonts w:eastAsia="Times New Roman" w:cs="Arial"/>
          <w:szCs w:val="18"/>
          <w:lang w:eastAsia="nl-NL"/>
        </w:rPr>
        <w:t xml:space="preserve">Glastuinbouw concentreren we in twee </w:t>
      </w:r>
      <w:r w:rsidRPr="00E90AB9">
        <w:rPr>
          <w:rFonts w:eastAsia="Times New Roman" w:cs="Arial"/>
          <w:b/>
          <w:bCs/>
          <w:szCs w:val="18"/>
          <w:lang w:eastAsia="nl-NL"/>
        </w:rPr>
        <w:t>concentratiegebieden</w:t>
      </w:r>
      <w:r w:rsidR="006A52A1">
        <w:rPr>
          <w:rFonts w:eastAsia="Times New Roman" w:cs="Arial"/>
          <w:b/>
          <w:bCs/>
          <w:szCs w:val="18"/>
          <w:lang w:eastAsia="nl-NL"/>
        </w:rPr>
        <w:t xml:space="preserve"> </w:t>
      </w:r>
      <w:r w:rsidRPr="00E90AB9" w:rsidR="006A52A1">
        <w:rPr>
          <w:rFonts w:eastAsia="Times New Roman" w:cs="Arial"/>
          <w:b/>
          <w:bCs/>
          <w:szCs w:val="18"/>
          <w:lang w:eastAsia="nl-NL"/>
        </w:rPr>
        <w:t>glastuinbouw</w:t>
      </w:r>
      <w:r w:rsidRPr="00E90AB9">
        <w:rPr>
          <w:rFonts w:eastAsia="Times New Roman" w:cs="Arial"/>
          <w:b/>
          <w:bCs/>
          <w:szCs w:val="18"/>
          <w:lang w:eastAsia="nl-NL"/>
        </w:rPr>
        <w:t xml:space="preserve"> </w:t>
      </w:r>
      <w:r w:rsidRPr="00E90AB9">
        <w:rPr>
          <w:rFonts w:eastAsia="Calibri" w:cs="Arial"/>
          <w:szCs w:val="18"/>
        </w:rPr>
        <w:t xml:space="preserve">in de Harmelerwaard en de </w:t>
      </w:r>
      <w:r w:rsidRPr="00390585">
        <w:rPr>
          <w:rFonts w:eastAsia="Calibri" w:cs="Arial"/>
          <w:color w:val="000000"/>
          <w:szCs w:val="18"/>
        </w:rPr>
        <w:t>polder Derde Bedijking in De Ronde Venen</w:t>
      </w:r>
      <w:r w:rsidRPr="00390585">
        <w:rPr>
          <w:rFonts w:eastAsia="Times New Roman" w:cs="Arial"/>
          <w:color w:val="000000"/>
          <w:szCs w:val="18"/>
          <w:lang w:eastAsia="nl-NL"/>
        </w:rPr>
        <w:t xml:space="preserve">. </w:t>
      </w:r>
      <w:r w:rsidRPr="00390585">
        <w:rPr>
          <w:rFonts w:eastAsia="Calibri" w:cs="Arial"/>
          <w:color w:val="000000"/>
          <w:szCs w:val="18"/>
        </w:rPr>
        <w:t>Bundeling van glastuinbouwbedrijven vinden we uit landschappelijk oogpunt gewenst en levert bovendien economische en milieutechnische voordelen opleveren, bijvoorbeeld door samenwerking op het vlak van duurzame energie (o.a. bij de winning van aardwarmte).</w:t>
      </w:r>
    </w:p>
    <w:p w:rsidRPr="00390585" w:rsidR="00C86251" w:rsidP="00591CD5" w:rsidRDefault="00C86251" w14:paraId="07435CC1" w14:textId="77777777">
      <w:pPr>
        <w:numPr>
          <w:ilvl w:val="0"/>
          <w:numId w:val="19"/>
        </w:numPr>
        <w:contextualSpacing/>
        <w:rPr>
          <w:rFonts w:eastAsia="Calibri" w:cs="Times New Roman"/>
        </w:rPr>
      </w:pPr>
      <w:r w:rsidRPr="00390585">
        <w:rPr>
          <w:rFonts w:eastAsia="Times New Roman" w:cs="Arial"/>
          <w:szCs w:val="18"/>
          <w:lang w:eastAsia="nl-NL"/>
        </w:rPr>
        <w:t xml:space="preserve">Vestiging en uitbreiding van </w:t>
      </w:r>
      <w:r w:rsidRPr="006A52A1">
        <w:rPr>
          <w:rFonts w:eastAsia="Times New Roman" w:cs="Arial"/>
          <w:szCs w:val="18"/>
          <w:lang w:eastAsia="nl-NL"/>
        </w:rPr>
        <w:t>geitenhouderijen staan</w:t>
      </w:r>
      <w:r w:rsidRPr="00390585">
        <w:rPr>
          <w:rFonts w:eastAsia="Times New Roman" w:cs="Arial"/>
          <w:szCs w:val="18"/>
          <w:lang w:eastAsia="nl-NL"/>
        </w:rPr>
        <w:t xml:space="preserve"> wij, in afwachting van nader onderzoek naar negatieve gevolgen van geitenhouderijen voor de volksgezondheid, niet toe. </w:t>
      </w:r>
    </w:p>
    <w:p w:rsidRPr="00390585" w:rsidR="00C86251" w:rsidP="00C86251" w:rsidRDefault="00C86251" w14:paraId="3E4A1747" w14:textId="77777777">
      <w:pPr>
        <w:rPr>
          <w:lang w:eastAsia="nl-NL"/>
        </w:rPr>
      </w:pPr>
    </w:p>
    <w:p w:rsidRPr="00384FEB" w:rsidR="00C86251" w:rsidP="067F2EC1" w:rsidRDefault="00CA13FA" w14:paraId="3B6BDD5A" w14:textId="60D1D26F">
      <w:pPr>
        <w:rPr>
          <w:rFonts w:cs="Arial"/>
          <w:color w:val="002060"/>
        </w:rPr>
      </w:pPr>
      <w:r w:rsidRPr="003F0E60">
        <w:rPr>
          <w:rFonts w:cs="Arial"/>
        </w:rPr>
        <w:t>Ons beleid en regelgeving biedt ruimte voor de transitie naar duurzame (kringloop)landbouw. Indien een innovatie zich aandient die andersoortig beleid of regelgeving vraagt, is er ruimte om in pilots met deze innovatie te experimenteren. Indien het nodig is om bewezen innovaties voor kringlooplandbouw op grote schaal mogelijk te maken, of a</w:t>
      </w:r>
      <w:r w:rsidRPr="003F0E60" w:rsidR="00C86251">
        <w:rPr>
          <w:rFonts w:cs="Arial"/>
        </w:rPr>
        <w:t>ls b</w:t>
      </w:r>
      <w:r w:rsidRPr="00E90AB9" w:rsidR="00C86251">
        <w:rPr>
          <w:rFonts w:cs="Arial"/>
          <w:color w:val="000000" w:themeColor="text1"/>
        </w:rPr>
        <w:t xml:space="preserve">lijkt dat de regelgeving </w:t>
      </w:r>
      <w:r w:rsidRPr="00E90AB9" w:rsidR="2EBA450C">
        <w:rPr>
          <w:rFonts w:cs="Arial"/>
          <w:color w:val="000000" w:themeColor="text1"/>
        </w:rPr>
        <w:t>onvoldoende</w:t>
      </w:r>
      <w:r w:rsidRPr="00E90AB9" w:rsidR="00C86251">
        <w:rPr>
          <w:rFonts w:cs="Arial"/>
          <w:color w:val="000000" w:themeColor="text1"/>
        </w:rPr>
        <w:t xml:space="preserve"> ondersteunend is om de landbouwtransitie te bevorderen (bijvoorbeeld als gevolg van aanpak stikstof), dan passen we deze aan.</w:t>
      </w:r>
      <w:r w:rsidRPr="067F2EC1" w:rsidR="00C86251">
        <w:rPr>
          <w:rFonts w:cs="Arial"/>
          <w:color w:val="000000" w:themeColor="text1"/>
        </w:rPr>
        <w:t xml:space="preserve"> </w:t>
      </w:r>
      <w:r w:rsidRPr="067F2EC1" w:rsidR="00C86251">
        <w:rPr>
          <w:rFonts w:eastAsia="Times New Roman" w:cs="Arial"/>
          <w:lang w:eastAsia="nl-NL"/>
        </w:rPr>
        <w:t xml:space="preserve"> </w:t>
      </w:r>
    </w:p>
    <w:p w:rsidRPr="00390585" w:rsidR="00C86251" w:rsidP="00C86251" w:rsidRDefault="00C86251" w14:paraId="3417A860" w14:textId="77777777">
      <w:pPr>
        <w:rPr>
          <w:lang w:eastAsia="nl-NL"/>
        </w:rPr>
      </w:pPr>
    </w:p>
    <w:p w:rsidRPr="00390585" w:rsidR="00C86251" w:rsidP="00C86251" w:rsidRDefault="00C86251" w14:paraId="0AA34D2F" w14:textId="77777777">
      <w:pPr>
        <w:rPr>
          <w:rFonts w:cs="Arial"/>
          <w:i/>
          <w:iCs/>
          <w:color w:val="000000"/>
          <w:szCs w:val="18"/>
        </w:rPr>
      </w:pPr>
      <w:r w:rsidRPr="00390585">
        <w:rPr>
          <w:rFonts w:cs="Arial"/>
          <w:i/>
          <w:iCs/>
          <w:color w:val="000000"/>
          <w:szCs w:val="18"/>
        </w:rPr>
        <w:t>Nieuwe functies voor stoppende agrarische bedrijven</w:t>
      </w:r>
    </w:p>
    <w:p w:rsidRPr="00390585" w:rsidR="00C86251" w:rsidP="00C86251" w:rsidRDefault="00C86251" w14:paraId="35D4C38A" w14:textId="77777777">
      <w:pPr>
        <w:rPr>
          <w:rFonts w:cs="Arial"/>
          <w:color w:val="000000"/>
          <w:szCs w:val="18"/>
        </w:rPr>
      </w:pPr>
      <w:r w:rsidRPr="00390585">
        <w:rPr>
          <w:lang w:eastAsia="nl-NL"/>
        </w:rPr>
        <w:t xml:space="preserve">Ons beleid is in principe gericht op het duurzaam toekomstperspectief geven aan de agrarische bedrijven. </w:t>
      </w:r>
      <w:r w:rsidRPr="00390585">
        <w:rPr>
          <w:rFonts w:cs="Arial"/>
          <w:color w:val="000000"/>
          <w:szCs w:val="18"/>
        </w:rPr>
        <w:t xml:space="preserve"> </w:t>
      </w:r>
    </w:p>
    <w:p w:rsidRPr="00390585" w:rsidR="00C86251" w:rsidP="00C86251" w:rsidRDefault="00C86251" w14:paraId="3E5E5934" w14:textId="77777777">
      <w:pPr>
        <w:rPr>
          <w:rFonts w:cs="Arial"/>
          <w:color w:val="000000"/>
          <w:szCs w:val="18"/>
        </w:rPr>
      </w:pPr>
      <w:r w:rsidRPr="00390585">
        <w:t xml:space="preserve">Daar waar de bouwpercelen gunstig liggen ten opzichte van de goede landbouwgrond is in het geval een agrarisch bedrijf stopt, het behoud van een agrarisch bouwperceel voor de landbouw wenselijk. </w:t>
      </w:r>
      <w:r w:rsidRPr="00390585">
        <w:rPr>
          <w:rFonts w:cs="Arial"/>
          <w:color w:val="000000"/>
          <w:szCs w:val="18"/>
        </w:rPr>
        <w:t xml:space="preserve">Door het grote aantal bedrijven dat stopt, en de soms ongunstige ligging van bouwperceel ten opzichte van veldpercelen is dit echter vaak niet haalbaar. Veelal zal de voormalige bedrijfswoning een woonfunctie krijgen. De voormalige bedrijfsbebouwing kan dan blijven staan, maar kan in dat geval niet voor een bedrijfsmatige functie worden gebruikt. Een beperkte oppervlakte in de nabijheid van de woning kan worden gebruikt voor beroep of bedrijf aan huis. Om sloop van overbodig geworden bedrijfsbebouwing te stimuleren en dus verval te voorkomen, bevelen wij de saneringsregeling voor bedrijfsbebouwing aan. Veel gemeenten hanteren die: de overbodige bedrijfsbebouwing wordt onder het overgangsrecht gebracht, maar kan toch worden vervangen indien de oppervlakte met 50% afneemt. </w:t>
      </w:r>
    </w:p>
    <w:p w:rsidRPr="00390585" w:rsidR="00C86251" w:rsidP="00C86251" w:rsidRDefault="00C86251" w14:paraId="4490F216" w14:textId="77777777">
      <w:pPr>
        <w:rPr>
          <w:rFonts w:cs="Arial"/>
          <w:color w:val="000000"/>
          <w:szCs w:val="18"/>
        </w:rPr>
      </w:pPr>
    </w:p>
    <w:p w:rsidR="00C86251" w:rsidP="18DCA901" w:rsidRDefault="00C86251" w14:paraId="2555E32E" w14:textId="12F321A2">
      <w:pPr>
        <w:rPr>
          <w:rFonts w:cs="Arial"/>
          <w:color w:val="000000" w:themeColor="text1"/>
        </w:rPr>
      </w:pPr>
      <w:r w:rsidRPr="47C7333B">
        <w:rPr>
          <w:rFonts w:cs="Arial"/>
          <w:color w:val="000000" w:themeColor="text1"/>
        </w:rPr>
        <w:t xml:space="preserve">Als een agrarisch bouwperceel geheel vrijkomt is ons beleid gericht op sloop van overbodig geworden bedrijfsbebouwing. Wij bieden via onze Omgevingsverordening in het </w:t>
      </w:r>
      <w:r w:rsidRPr="47C7333B">
        <w:rPr>
          <w:rFonts w:cs="Arial"/>
          <w:b/>
          <w:bCs/>
          <w:color w:val="000000" w:themeColor="text1"/>
        </w:rPr>
        <w:t xml:space="preserve">landelijk gebied </w:t>
      </w:r>
      <w:r w:rsidRPr="47C7333B">
        <w:rPr>
          <w:rFonts w:cs="Arial"/>
          <w:color w:val="000000" w:themeColor="text1"/>
        </w:rPr>
        <w:t xml:space="preserve">ruimte voor de bouw van één tot drie woningen (ruimte-voor-ruimte) of de vestiging van een niet-agrarische functie in ruil voor de sloop van een evenredige oppervlakte aan bedrijfsbebouwing. Daarbij is het uitgangspunt dat </w:t>
      </w:r>
      <w:r w:rsidRPr="40B14879" w:rsidR="7342AF96">
        <w:rPr>
          <w:rFonts w:cs="Arial"/>
          <w:color w:val="000000" w:themeColor="text1"/>
        </w:rPr>
        <w:t>a</w:t>
      </w:r>
      <w:r w:rsidRPr="40B14879">
        <w:rPr>
          <w:rFonts w:cs="Arial"/>
          <w:color w:val="000000" w:themeColor="text1"/>
        </w:rPr>
        <w:t>lle</w:t>
      </w:r>
      <w:r w:rsidRPr="47C7333B">
        <w:rPr>
          <w:rFonts w:cs="Arial"/>
          <w:color w:val="000000" w:themeColor="text1"/>
        </w:rPr>
        <w:t xml:space="preserve"> bedrijfsmatige bebouwing moet worden gesloopt. Naar mate er meer wordt gesloopt, is er meer ontwikkelruimte. We hanteren standaard </w:t>
      </w:r>
      <w:r w:rsidRPr="00E90AB9">
        <w:rPr>
          <w:rFonts w:cs="Arial"/>
          <w:color w:val="000000" w:themeColor="text1"/>
        </w:rPr>
        <w:t xml:space="preserve">normen. Hiervan kan door gemeenten worden afgeweken, indien een evenredige kwaliteitswinst anders dan sloop van gebouwen wordt bereikt. Zo ontstaat ruimte voor maatwerk: bijvoorbeeld meer </w:t>
      </w:r>
      <w:r w:rsidRPr="00E90AB9" w:rsidR="0A386232">
        <w:rPr>
          <w:rFonts w:cs="Arial"/>
          <w:color w:val="000000" w:themeColor="text1"/>
        </w:rPr>
        <w:t>dan 1 tot 3</w:t>
      </w:r>
      <w:r w:rsidRPr="00E90AB9">
        <w:rPr>
          <w:rFonts w:cs="Arial"/>
          <w:color w:val="000000" w:themeColor="text1"/>
        </w:rPr>
        <w:t xml:space="preserve"> woningen, woningen op een andere plek dan het agrarisch bouwvlak, combineren van sloop van meerdere bouwvlakken of </w:t>
      </w:r>
      <w:r w:rsidRPr="00E90AB9">
        <w:rPr>
          <w:rFonts w:cs="Arial"/>
          <w:color w:val="000000" w:themeColor="text1"/>
        </w:rPr>
        <w:lastRenderedPageBreak/>
        <w:t>vestiging van een groter niet-agrarisch bedrij</w:t>
      </w:r>
      <w:r w:rsidRPr="00E90AB9">
        <w:rPr>
          <w:rFonts w:cs="Arial"/>
        </w:rPr>
        <w:t>f.</w:t>
      </w:r>
      <w:r w:rsidRPr="00E90AB9" w:rsidR="3B88EE87">
        <w:rPr>
          <w:rFonts w:eastAsia="Arial" w:cs="Arial"/>
        </w:rPr>
        <w:t xml:space="preserve"> We monitoren het gebruik van de regels en het daarin geboden maatwerk en passen dit zo nodig aan voor een groter doelbereik.</w:t>
      </w:r>
    </w:p>
    <w:p w:rsidRPr="00390585" w:rsidR="00C86251" w:rsidP="00C86251" w:rsidRDefault="00C86251" w14:paraId="3D7E7EDA" w14:textId="77777777">
      <w:pPr>
        <w:rPr>
          <w:rFonts w:cs="Arial"/>
          <w:color w:val="000000"/>
          <w:szCs w:val="18"/>
        </w:rPr>
      </w:pPr>
    </w:p>
    <w:p w:rsidRPr="00E90AB9" w:rsidR="00C86251" w:rsidP="00C86251" w:rsidRDefault="00C86251" w14:paraId="38D53F92" w14:textId="57E0B50D">
      <w:pPr>
        <w:rPr>
          <w:rFonts w:cs="Arial"/>
          <w:color w:val="000000"/>
        </w:rPr>
      </w:pPr>
      <w:r w:rsidRPr="1B433CE4">
        <w:rPr>
          <w:rFonts w:cs="Arial"/>
          <w:color w:val="000000" w:themeColor="text1"/>
        </w:rPr>
        <w:t xml:space="preserve">Bij de beoordeling van evenredige kwaliteitswinst, anders dan door sloop, kunnen onder andere de volgende aspecten een rol spelen: herstel van landschapselementen, versterking van de cultuurhistorische hoofdstructuur </w:t>
      </w:r>
      <w:r w:rsidRPr="00E90AB9">
        <w:rPr>
          <w:rFonts w:cs="Arial"/>
          <w:color w:val="000000" w:themeColor="text1"/>
        </w:rPr>
        <w:t>(agrarisch cultuurlandschap), oplossingen voor de wateropgave, realisering van wandel- en recreatievoorzieningen, de verbetering van het woonmilieu in een aangrenzende kern</w:t>
      </w:r>
      <w:r w:rsidRPr="00E90AB9" w:rsidR="0081640A">
        <w:rPr>
          <w:rFonts w:cs="Arial"/>
          <w:color w:val="000000" w:themeColor="text1"/>
        </w:rPr>
        <w:t xml:space="preserve"> en extra, compact gebouwde woningen die aantoonbaar in een plaatselijke woningbehoefte voorzien</w:t>
      </w:r>
      <w:r w:rsidRPr="00E90AB9">
        <w:rPr>
          <w:rFonts w:cs="Arial"/>
          <w:color w:val="000000" w:themeColor="text1"/>
        </w:rPr>
        <w:t>. De beoordeling of sprake is van meer ruimtelijke kwaliteit is primair een verantwoordelijkheid van de gemeente. Gemeenten kunnen een eigen afweging maken om een andere, evenredige vorm van ruimtelijke kwaliteitswinst mogelijk te maken.</w:t>
      </w:r>
      <w:r w:rsidRPr="00E90AB9" w:rsidR="1091C816">
        <w:rPr>
          <w:rFonts w:cs="Arial"/>
          <w:color w:val="000000" w:themeColor="text1"/>
        </w:rPr>
        <w:t xml:space="preserve"> Wij </w:t>
      </w:r>
      <w:r w:rsidRPr="00E90AB9" w:rsidR="1F582B1B">
        <w:rPr>
          <w:rFonts w:cs="Arial"/>
          <w:color w:val="000000" w:themeColor="text1"/>
        </w:rPr>
        <w:t xml:space="preserve">faciliteren </w:t>
      </w:r>
      <w:r w:rsidRPr="00E90AB9" w:rsidR="1091C816">
        <w:rPr>
          <w:rFonts w:cs="Arial"/>
          <w:color w:val="000000" w:themeColor="text1"/>
        </w:rPr>
        <w:t xml:space="preserve">gemeenten </w:t>
      </w:r>
      <w:r w:rsidRPr="00E90AB9" w:rsidR="50B06332">
        <w:rPr>
          <w:rFonts w:cs="Arial"/>
          <w:color w:val="000000" w:themeColor="text1"/>
        </w:rPr>
        <w:t xml:space="preserve">graag bij de </w:t>
      </w:r>
      <w:r w:rsidRPr="00E90AB9" w:rsidR="1091C816">
        <w:rPr>
          <w:rFonts w:cs="Arial"/>
          <w:color w:val="000000" w:themeColor="text1"/>
        </w:rPr>
        <w:t xml:space="preserve">invulling van </w:t>
      </w:r>
      <w:r w:rsidRPr="00E90AB9" w:rsidR="7333A7BB">
        <w:rPr>
          <w:rFonts w:cs="Arial"/>
          <w:color w:val="000000" w:themeColor="text1"/>
        </w:rPr>
        <w:t>het</w:t>
      </w:r>
      <w:r w:rsidRPr="00E90AB9" w:rsidR="1091C816">
        <w:rPr>
          <w:rFonts w:cs="Arial"/>
          <w:color w:val="000000" w:themeColor="text1"/>
        </w:rPr>
        <w:t xml:space="preserve"> kwaliteits</w:t>
      </w:r>
      <w:r w:rsidRPr="00E90AB9" w:rsidR="0FE3956C">
        <w:rPr>
          <w:rFonts w:cs="Arial"/>
          <w:color w:val="000000" w:themeColor="text1"/>
        </w:rPr>
        <w:t>begrip. Wij stimuleren daarbij de samenwerking</w:t>
      </w:r>
      <w:r w:rsidRPr="00E90AB9" w:rsidR="766F07B5">
        <w:rPr>
          <w:rFonts w:cs="Arial"/>
          <w:color w:val="000000" w:themeColor="text1"/>
        </w:rPr>
        <w:t xml:space="preserve"> </w:t>
      </w:r>
      <w:r w:rsidRPr="00E90AB9" w:rsidR="0FE3956C">
        <w:rPr>
          <w:rFonts w:cs="Arial"/>
          <w:color w:val="000000" w:themeColor="text1"/>
        </w:rPr>
        <w:t>tussen gemeenten</w:t>
      </w:r>
      <w:r w:rsidRPr="00E90AB9" w:rsidR="14E78665">
        <w:rPr>
          <w:rFonts w:cs="Arial"/>
          <w:color w:val="000000" w:themeColor="text1"/>
        </w:rPr>
        <w:t>, bijvoorbeeld om tot uitwisseling van sloopmeters te komen. Daarmee voorkomen we verrommeling en dragen we bij aan ontstening.</w:t>
      </w:r>
      <w:r w:rsidRPr="00E90AB9" w:rsidR="7DF1CFB9">
        <w:rPr>
          <w:rFonts w:cs="Arial"/>
          <w:color w:val="000000" w:themeColor="text1"/>
        </w:rPr>
        <w:t xml:space="preserve"> </w:t>
      </w:r>
      <w:r w:rsidRPr="00E90AB9" w:rsidR="52A89D88">
        <w:rPr>
          <w:rFonts w:cs="Arial"/>
          <w:color w:val="000000" w:themeColor="text1"/>
        </w:rPr>
        <w:t xml:space="preserve"> </w:t>
      </w:r>
    </w:p>
    <w:p w:rsidRPr="00390585" w:rsidR="00C86251" w:rsidP="00C86251" w:rsidRDefault="00C86251" w14:paraId="67F49DBA" w14:textId="77777777">
      <w:pPr>
        <w:rPr>
          <w:rFonts w:cs="Arial"/>
          <w:color w:val="000000"/>
          <w:szCs w:val="18"/>
        </w:rPr>
      </w:pPr>
    </w:p>
    <w:p w:rsidRPr="00390585" w:rsidR="00C86251" w:rsidP="00C86251" w:rsidRDefault="00C86251" w14:paraId="2E53D2AC" w14:textId="754A9326">
      <w:pPr>
        <w:rPr>
          <w:rFonts w:cs="Arial"/>
          <w:color w:val="000000"/>
        </w:rPr>
      </w:pPr>
      <w:r w:rsidRPr="40B14879">
        <w:rPr>
          <w:rFonts w:cs="Arial"/>
          <w:color w:val="000000" w:themeColor="text1"/>
        </w:rPr>
        <w:t>Wij stimuleren intergemeentelijke samenwerking op het gebied van de aanpak van leegstand van agrarische bebouwing. In de afgelopen jaren zijn hierin al stappen gezet. Met name aan de oostelijke kant van de provincie, waar de problematiek het grootst is. Provinciebreed brengen we de problematiek van leegstand in kaart. Is leegstand slechts een probleem van de individuele eigenaar of is de ruimtelijke kwaliteit en de leefbaarheid van het landelijk gebied in het geding? Vanuit een goed beeld van de problematiek kan gewerkt worden aan een gezamenlijke aanpak die inspeelt op behoeften van eigenaren, ondermijning tegengaat en initiatiefnemers de kansen biedt voor ruimtelijke kwaliteitsverbetering. Wij gaan er van uit dat bij functiewijziging op vrijkomende agrarische bedrijfspercelen de omliggende grond in agrarisch gebruik blijft.</w:t>
      </w:r>
    </w:p>
    <w:p w:rsidR="00FE4199" w:rsidP="00FE4199" w:rsidRDefault="00FE4199" w14:paraId="4BE8E7D4" w14:textId="77777777">
      <w:pPr>
        <w:rPr>
          <w:rFonts w:cs="Arial"/>
          <w:color w:val="000000"/>
          <w:szCs w:val="18"/>
        </w:rPr>
      </w:pPr>
    </w:p>
    <w:p w:rsidRPr="007058CF" w:rsidR="007058CF" w:rsidP="007058CF" w:rsidRDefault="007058CF" w14:paraId="6A2E2B3B" w14:textId="77777777">
      <w:pPr>
        <w:rPr>
          <w:rFonts w:cs="Arial"/>
          <w:color w:val="000000"/>
          <w:szCs w:val="18"/>
        </w:rPr>
      </w:pPr>
      <w:r w:rsidRPr="007058CF">
        <w:rPr>
          <w:rFonts w:cs="Arial"/>
          <w:bCs/>
          <w:i/>
          <w:iCs/>
          <w:color w:val="000000"/>
          <w:szCs w:val="18"/>
        </w:rPr>
        <w:t>Uitvoering geven aan beleid voor ‘duurzame landbouw’</w:t>
      </w:r>
    </w:p>
    <w:p w:rsidRPr="007058CF" w:rsidR="007058CF" w:rsidP="007058CF" w:rsidRDefault="007058CF" w14:paraId="083D69C1" w14:textId="77777777">
      <w:pPr>
        <w:rPr>
          <w:rFonts w:cs="Arial"/>
          <w:bCs/>
          <w:color w:val="000000"/>
          <w:szCs w:val="18"/>
        </w:rPr>
      </w:pPr>
      <w:r w:rsidRPr="007058CF">
        <w:rPr>
          <w:rFonts w:cs="Arial"/>
          <w:bCs/>
          <w:color w:val="000000"/>
          <w:szCs w:val="18"/>
        </w:rPr>
        <w:t>Vanuit de rollen stimuleren / participeren / realiseren:</w:t>
      </w:r>
    </w:p>
    <w:p w:rsidRPr="007058CF" w:rsidR="007058CF" w:rsidP="007058CF" w:rsidRDefault="007058CF" w14:paraId="370EB322" w14:textId="77777777">
      <w:pPr>
        <w:numPr>
          <w:ilvl w:val="0"/>
          <w:numId w:val="38"/>
        </w:numPr>
        <w:tabs>
          <w:tab w:val="num" w:pos="720"/>
        </w:tabs>
        <w:rPr>
          <w:rFonts w:cs="Arial"/>
          <w:color w:val="000000"/>
          <w:szCs w:val="18"/>
        </w:rPr>
      </w:pPr>
      <w:r w:rsidRPr="007058CF">
        <w:rPr>
          <w:rFonts w:cs="Arial"/>
          <w:color w:val="000000"/>
          <w:szCs w:val="18"/>
        </w:rPr>
        <w:t>Landbouwvisie.</w:t>
      </w:r>
    </w:p>
    <w:p w:rsidRPr="007058CF" w:rsidR="007058CF" w:rsidP="007058CF" w:rsidRDefault="007058CF" w14:paraId="49FAE4A9" w14:textId="77777777">
      <w:pPr>
        <w:numPr>
          <w:ilvl w:val="0"/>
          <w:numId w:val="38"/>
        </w:numPr>
        <w:tabs>
          <w:tab w:val="num" w:pos="720"/>
        </w:tabs>
        <w:rPr>
          <w:rFonts w:cs="Arial"/>
          <w:color w:val="000000"/>
          <w:szCs w:val="18"/>
        </w:rPr>
      </w:pPr>
      <w:r w:rsidRPr="007058CF">
        <w:rPr>
          <w:rFonts w:cs="Arial"/>
          <w:color w:val="000000"/>
          <w:szCs w:val="18"/>
        </w:rPr>
        <w:t>Samenwerkingsagenda Landbouw: samen met betrokkenen landbouwvisie realiseren. Is dynamisch document om stapsgewijs de doelen te concretiseren en realiseren.</w:t>
      </w:r>
    </w:p>
    <w:p w:rsidRPr="007058CF" w:rsidR="007058CF" w:rsidP="007058CF" w:rsidRDefault="007058CF" w14:paraId="392301E9" w14:textId="77777777">
      <w:pPr>
        <w:numPr>
          <w:ilvl w:val="0"/>
          <w:numId w:val="38"/>
        </w:numPr>
        <w:tabs>
          <w:tab w:val="num" w:pos="720"/>
        </w:tabs>
        <w:rPr>
          <w:rFonts w:cs="Arial"/>
          <w:color w:val="000000"/>
          <w:szCs w:val="18"/>
        </w:rPr>
      </w:pPr>
      <w:r w:rsidRPr="007058CF">
        <w:rPr>
          <w:rFonts w:cs="Arial"/>
          <w:color w:val="000000"/>
          <w:szCs w:val="18"/>
        </w:rPr>
        <w:t xml:space="preserve">Agenda Vitaal Platteland en de opvolger hiervan. </w:t>
      </w:r>
    </w:p>
    <w:p w:rsidRPr="007058CF" w:rsidR="007058CF" w:rsidP="007058CF" w:rsidRDefault="007058CF" w14:paraId="0F0D0B4F" w14:textId="77777777">
      <w:pPr>
        <w:numPr>
          <w:ilvl w:val="0"/>
          <w:numId w:val="38"/>
        </w:numPr>
        <w:tabs>
          <w:tab w:val="num" w:pos="720"/>
        </w:tabs>
        <w:rPr>
          <w:rFonts w:cs="Arial"/>
          <w:color w:val="000000"/>
          <w:szCs w:val="18"/>
        </w:rPr>
      </w:pPr>
      <w:r w:rsidRPr="007058CF">
        <w:rPr>
          <w:rFonts w:cs="Arial"/>
          <w:color w:val="000000"/>
          <w:szCs w:val="18"/>
        </w:rPr>
        <w:t xml:space="preserve">Op te stellen Provinciale Voedselagenda. </w:t>
      </w:r>
    </w:p>
    <w:p w:rsidRPr="007058CF" w:rsidR="007058CF" w:rsidP="007058CF" w:rsidRDefault="007058CF" w14:paraId="02778A01" w14:textId="77777777">
      <w:pPr>
        <w:numPr>
          <w:ilvl w:val="0"/>
          <w:numId w:val="38"/>
        </w:numPr>
        <w:tabs>
          <w:tab w:val="num" w:pos="720"/>
        </w:tabs>
        <w:rPr>
          <w:rFonts w:cs="Arial"/>
          <w:color w:val="000000"/>
          <w:szCs w:val="18"/>
        </w:rPr>
      </w:pPr>
      <w:r w:rsidRPr="007058CF">
        <w:rPr>
          <w:rFonts w:cs="Arial"/>
          <w:color w:val="000000"/>
          <w:szCs w:val="18"/>
        </w:rPr>
        <w:t>We vragen gemeenten om in omgevingsplan regels op te stellen die bijdragen aan het behouden van goed gesitueerde agrarische bouwpercelen en landbouwgrond voor de landbouw.</w:t>
      </w:r>
    </w:p>
    <w:p w:rsidRPr="007058CF" w:rsidR="007058CF" w:rsidP="007058CF" w:rsidRDefault="007058CF" w14:paraId="3EF5F399" w14:textId="77777777">
      <w:pPr>
        <w:rPr>
          <w:rFonts w:cs="Arial"/>
          <w:bCs/>
          <w:color w:val="000000"/>
          <w:szCs w:val="18"/>
        </w:rPr>
      </w:pPr>
      <w:r w:rsidRPr="007058CF">
        <w:rPr>
          <w:rFonts w:cs="Arial"/>
          <w:bCs/>
          <w:color w:val="000000"/>
          <w:szCs w:val="18"/>
        </w:rPr>
        <w:t>Vanuit de rol reguleren:</w:t>
      </w:r>
    </w:p>
    <w:p w:rsidRPr="007058CF" w:rsidR="007058CF" w:rsidP="007058CF" w:rsidRDefault="007058CF" w14:paraId="7C8F0701" w14:textId="77777777">
      <w:pPr>
        <w:numPr>
          <w:ilvl w:val="0"/>
          <w:numId w:val="38"/>
        </w:numPr>
        <w:tabs>
          <w:tab w:val="num" w:pos="720"/>
        </w:tabs>
        <w:rPr>
          <w:rFonts w:cs="Arial"/>
          <w:color w:val="000000"/>
          <w:szCs w:val="18"/>
        </w:rPr>
      </w:pPr>
      <w:r w:rsidRPr="007058CF">
        <w:rPr>
          <w:rFonts w:cs="Arial"/>
          <w:color w:val="000000"/>
          <w:szCs w:val="18"/>
        </w:rPr>
        <w:t>Instructieregels voor agrarische bedrijven, geitenhouderijen en glastuinbouw.</w:t>
      </w:r>
    </w:p>
    <w:p w:rsidR="007058CF" w:rsidP="00FE4199" w:rsidRDefault="007058CF" w14:paraId="6DDCBC37" w14:textId="77777777">
      <w:pPr>
        <w:rPr>
          <w:rFonts w:cs="Arial"/>
          <w:color w:val="000000"/>
          <w:szCs w:val="18"/>
        </w:rPr>
      </w:pPr>
    </w:p>
    <w:p w:rsidR="008976DE" w:rsidP="00FE4199" w:rsidRDefault="008976DE" w14:paraId="028C5ACE" w14:textId="77777777">
      <w:pPr>
        <w:rPr>
          <w:rFonts w:cs="Arial"/>
          <w:color w:val="000000"/>
          <w:szCs w:val="18"/>
        </w:rPr>
      </w:pPr>
    </w:p>
    <w:p w:rsidR="008976DE" w:rsidP="00FE4199" w:rsidRDefault="008976DE" w14:paraId="384E6AF1" w14:textId="77777777">
      <w:pPr>
        <w:rPr>
          <w:rFonts w:cs="Arial"/>
          <w:color w:val="000000"/>
          <w:szCs w:val="18"/>
        </w:rPr>
      </w:pPr>
    </w:p>
    <w:p w:rsidR="008976DE" w:rsidP="00FE4199" w:rsidRDefault="008976DE" w14:paraId="6F5D2EC4" w14:textId="77777777">
      <w:pPr>
        <w:rPr>
          <w:rFonts w:cs="Arial"/>
          <w:color w:val="000000"/>
          <w:szCs w:val="18"/>
        </w:rPr>
      </w:pPr>
    </w:p>
    <w:p w:rsidR="008976DE" w:rsidP="00FE4199" w:rsidRDefault="008976DE" w14:paraId="3F92489A" w14:textId="77777777">
      <w:pPr>
        <w:rPr>
          <w:rFonts w:cs="Arial"/>
          <w:color w:val="000000"/>
          <w:szCs w:val="18"/>
        </w:rPr>
      </w:pPr>
    </w:p>
    <w:p w:rsidR="008976DE" w:rsidP="00FE4199" w:rsidRDefault="008976DE" w14:paraId="6DE42C21" w14:textId="77777777">
      <w:pPr>
        <w:rPr>
          <w:rFonts w:cs="Arial"/>
          <w:color w:val="000000"/>
          <w:szCs w:val="18"/>
        </w:rPr>
      </w:pPr>
    </w:p>
    <w:p w:rsidR="008976DE" w:rsidP="00FE4199" w:rsidRDefault="008976DE" w14:paraId="2787293F" w14:textId="77777777">
      <w:pPr>
        <w:rPr>
          <w:rFonts w:cs="Arial"/>
          <w:color w:val="000000"/>
          <w:szCs w:val="18"/>
        </w:rPr>
      </w:pPr>
    </w:p>
    <w:p w:rsidR="008976DE" w:rsidP="00FE4199" w:rsidRDefault="008976DE" w14:paraId="28D2F911" w14:textId="77777777">
      <w:pPr>
        <w:rPr>
          <w:rFonts w:cs="Arial"/>
          <w:color w:val="000000"/>
          <w:szCs w:val="18"/>
        </w:rPr>
      </w:pPr>
    </w:p>
    <w:p w:rsidR="008976DE" w:rsidP="00FE4199" w:rsidRDefault="008976DE" w14:paraId="4B250996" w14:textId="77777777">
      <w:pPr>
        <w:rPr>
          <w:rFonts w:cs="Arial"/>
          <w:color w:val="000000"/>
          <w:szCs w:val="18"/>
        </w:rPr>
      </w:pPr>
    </w:p>
    <w:p w:rsidR="008976DE" w:rsidP="00FE4199" w:rsidRDefault="008976DE" w14:paraId="467EA843" w14:textId="77777777">
      <w:pPr>
        <w:rPr>
          <w:rFonts w:cs="Arial"/>
          <w:color w:val="000000"/>
          <w:szCs w:val="18"/>
        </w:rPr>
      </w:pPr>
    </w:p>
    <w:p w:rsidR="008976DE" w:rsidP="00FE4199" w:rsidRDefault="008976DE" w14:paraId="0D90BD0C" w14:textId="77777777">
      <w:pPr>
        <w:rPr>
          <w:rFonts w:cs="Arial"/>
          <w:color w:val="000000"/>
          <w:szCs w:val="18"/>
        </w:rPr>
      </w:pPr>
    </w:p>
    <w:p w:rsidR="008976DE" w:rsidP="00FE4199" w:rsidRDefault="008976DE" w14:paraId="1CFC79F5" w14:textId="77777777">
      <w:pPr>
        <w:rPr>
          <w:rFonts w:cs="Arial"/>
          <w:color w:val="000000"/>
          <w:szCs w:val="18"/>
        </w:rPr>
      </w:pPr>
    </w:p>
    <w:p w:rsidR="008976DE" w:rsidP="00FE4199" w:rsidRDefault="008976DE" w14:paraId="432A8327" w14:textId="77777777">
      <w:pPr>
        <w:rPr>
          <w:rFonts w:cs="Arial"/>
          <w:color w:val="000000"/>
          <w:szCs w:val="18"/>
        </w:rPr>
      </w:pPr>
    </w:p>
    <w:p w:rsidR="008976DE" w:rsidP="00FE4199" w:rsidRDefault="008976DE" w14:paraId="14BD337F" w14:textId="77777777">
      <w:pPr>
        <w:rPr>
          <w:rFonts w:cs="Arial"/>
          <w:color w:val="000000"/>
          <w:szCs w:val="18"/>
        </w:rPr>
      </w:pPr>
    </w:p>
    <w:p w:rsidR="008976DE" w:rsidP="00FE4199" w:rsidRDefault="008976DE" w14:paraId="2E56C195" w14:textId="77777777">
      <w:pPr>
        <w:rPr>
          <w:rFonts w:cs="Arial"/>
          <w:color w:val="000000"/>
          <w:szCs w:val="18"/>
        </w:rPr>
      </w:pPr>
    </w:p>
    <w:p w:rsidR="008976DE" w:rsidP="00FE4199" w:rsidRDefault="008976DE" w14:paraId="1979295A" w14:textId="77777777">
      <w:pPr>
        <w:rPr>
          <w:rFonts w:cs="Arial"/>
          <w:color w:val="000000"/>
          <w:szCs w:val="18"/>
        </w:rPr>
      </w:pPr>
    </w:p>
    <w:p w:rsidR="008976DE" w:rsidP="00FE4199" w:rsidRDefault="008976DE" w14:paraId="02EA6922" w14:textId="77777777">
      <w:pPr>
        <w:rPr>
          <w:rFonts w:cs="Arial"/>
          <w:color w:val="000000"/>
          <w:szCs w:val="18"/>
        </w:rPr>
      </w:pPr>
    </w:p>
    <w:p w:rsidRPr="008976DE" w:rsidR="008976DE" w:rsidP="008976DE" w:rsidRDefault="008976DE" w14:paraId="6CA0D680" w14:textId="77777777">
      <w:pPr>
        <w:rPr>
          <w:rFonts w:cs="Arial"/>
          <w:color w:val="000000"/>
          <w:szCs w:val="18"/>
        </w:rPr>
      </w:pPr>
      <w:r w:rsidRPr="008976DE">
        <w:rPr>
          <w:rFonts w:cs="Arial"/>
          <w:color w:val="000000"/>
          <w:szCs w:val="18"/>
        </w:rPr>
        <w:t>De hierna opgenomen collages behorende bij de zeven beleidsthema’s geven een impressie van de beoogde ontwikkelingen.</w:t>
      </w:r>
    </w:p>
    <w:p w:rsidR="008976DE" w:rsidP="00FE4199" w:rsidRDefault="008976DE" w14:paraId="4F5E3840" w14:textId="77777777">
      <w:pPr>
        <w:rPr>
          <w:rFonts w:cs="Arial"/>
          <w:color w:val="000000"/>
          <w:szCs w:val="18"/>
        </w:rPr>
      </w:pPr>
    </w:p>
    <w:p w:rsidR="006C1997" w:rsidRDefault="006C1997" w14:paraId="0B34BEB4" w14:textId="77777777">
      <w:pPr>
        <w:rPr>
          <w:noProof/>
          <w:lang w:eastAsia="nl-NL"/>
        </w:rPr>
      </w:pPr>
      <w:r w:rsidRPr="00390585">
        <w:rPr>
          <w:noProof/>
          <w:lang w:eastAsia="nl-NL"/>
        </w:rPr>
        <w:br w:type="page"/>
      </w:r>
    </w:p>
    <w:p w:rsidRPr="00390585" w:rsidR="00F41AFA" w:rsidP="00710641" w:rsidRDefault="58A42655" w14:paraId="0184BDBC" w14:textId="77777777">
      <w:pPr>
        <w:pStyle w:val="Kop1"/>
        <w:spacing w:line="240" w:lineRule="auto"/>
        <w:ind w:left="357" w:hanging="357"/>
      </w:pPr>
      <w:bookmarkStart w:name="_Toc36733154" w:id="72"/>
      <w:r>
        <w:lastRenderedPageBreak/>
        <w:t>Gebied</w:t>
      </w:r>
      <w:r w:rsidR="16768E1A">
        <w:t>en</w:t>
      </w:r>
      <w:bookmarkEnd w:id="72"/>
    </w:p>
    <w:p w:rsidRPr="00390585" w:rsidR="00AA6CA3" w:rsidP="00F41AFA" w:rsidRDefault="00AA6CA3" w14:paraId="5C6F8D91" w14:textId="77777777">
      <w:pPr>
        <w:rPr>
          <w:lang w:eastAsia="nl-NL" w:bidi="nl-NL"/>
        </w:rPr>
      </w:pPr>
    </w:p>
    <w:p w:rsidRPr="00390585" w:rsidR="006C4E15" w:rsidP="006C4E15" w:rsidRDefault="005160E7" w14:paraId="45CCE71A" w14:textId="3E572CB9">
      <w:pPr>
        <w:rPr>
          <w:b/>
          <w:bCs/>
          <w:noProof/>
          <w:lang w:eastAsia="nl-NL"/>
        </w:rPr>
      </w:pPr>
      <w:r w:rsidRPr="00390585">
        <w:rPr>
          <w:b/>
          <w:bCs/>
          <w:noProof/>
          <w:lang w:eastAsia="nl-NL"/>
        </w:rPr>
        <w:t xml:space="preserve">In de </w:t>
      </w:r>
      <w:r w:rsidRPr="00390585">
        <w:rPr>
          <w:b/>
          <w:bCs/>
          <w:lang w:eastAsia="nl-NL" w:bidi="nl-NL"/>
        </w:rPr>
        <w:t xml:space="preserve">uitwerking </w:t>
      </w:r>
      <w:r w:rsidRPr="00390585" w:rsidR="003741E3">
        <w:rPr>
          <w:b/>
          <w:bCs/>
          <w:lang w:eastAsia="nl-NL" w:bidi="nl-NL"/>
        </w:rPr>
        <w:t xml:space="preserve">van ons beleid in </w:t>
      </w:r>
      <w:r w:rsidRPr="00390585" w:rsidR="005631AC">
        <w:rPr>
          <w:b/>
          <w:bCs/>
          <w:lang w:eastAsia="nl-NL" w:bidi="nl-NL"/>
        </w:rPr>
        <w:t>drie</w:t>
      </w:r>
      <w:r w:rsidRPr="00390585" w:rsidR="003741E3">
        <w:rPr>
          <w:b/>
          <w:bCs/>
          <w:lang w:eastAsia="nl-NL" w:bidi="nl-NL"/>
        </w:rPr>
        <w:t xml:space="preserve"> regio’s </w:t>
      </w:r>
      <w:r w:rsidRPr="00390585">
        <w:rPr>
          <w:b/>
          <w:bCs/>
          <w:noProof/>
          <w:lang w:eastAsia="nl-NL"/>
        </w:rPr>
        <w:t xml:space="preserve">brengen wij de samenhang aan tussen de thematische ambities. </w:t>
      </w:r>
      <w:r w:rsidRPr="00390585" w:rsidR="00B813FB">
        <w:rPr>
          <w:b/>
          <w:bCs/>
          <w:noProof/>
          <w:lang w:eastAsia="nl-NL"/>
        </w:rPr>
        <w:t xml:space="preserve">Onze uitgangspunten voor beleid zijn </w:t>
      </w:r>
      <w:r w:rsidRPr="00390585" w:rsidR="003741E3">
        <w:rPr>
          <w:b/>
          <w:bCs/>
          <w:noProof/>
          <w:lang w:eastAsia="nl-NL"/>
        </w:rPr>
        <w:t xml:space="preserve">ook </w:t>
      </w:r>
      <w:r w:rsidRPr="00390585" w:rsidR="002C4081">
        <w:rPr>
          <w:b/>
          <w:bCs/>
          <w:noProof/>
          <w:lang w:eastAsia="nl-NL"/>
        </w:rPr>
        <w:t>hier leidend</w:t>
      </w:r>
      <w:r w:rsidRPr="00390585" w:rsidR="006C4E15">
        <w:rPr>
          <w:b/>
          <w:bCs/>
          <w:noProof/>
          <w:lang w:eastAsia="nl-NL"/>
        </w:rPr>
        <w:t xml:space="preserve">. Uit de processen om te komen tot </w:t>
      </w:r>
      <w:r w:rsidRPr="00390585" w:rsidR="00B813FB">
        <w:rPr>
          <w:b/>
          <w:bCs/>
          <w:noProof/>
          <w:lang w:eastAsia="nl-NL"/>
        </w:rPr>
        <w:t xml:space="preserve">de </w:t>
      </w:r>
      <w:r w:rsidRPr="00390585" w:rsidR="00BC222B">
        <w:rPr>
          <w:b/>
          <w:bCs/>
          <w:noProof/>
          <w:lang w:eastAsia="nl-NL"/>
        </w:rPr>
        <w:t>drie</w:t>
      </w:r>
      <w:r w:rsidRPr="00390585" w:rsidR="00B813FB">
        <w:rPr>
          <w:b/>
          <w:bCs/>
          <w:noProof/>
          <w:lang w:eastAsia="nl-NL"/>
        </w:rPr>
        <w:t xml:space="preserve"> </w:t>
      </w:r>
      <w:r w:rsidRPr="00390585" w:rsidR="006C4E15">
        <w:rPr>
          <w:b/>
          <w:bCs/>
          <w:noProof/>
          <w:lang w:eastAsia="nl-NL"/>
        </w:rPr>
        <w:t xml:space="preserve">gebiedsuitwerkingen komt naar voren, dat het mogelijk is om </w:t>
      </w:r>
      <w:r w:rsidRPr="00390585" w:rsidR="001B7697">
        <w:rPr>
          <w:b/>
          <w:bCs/>
          <w:noProof/>
          <w:lang w:eastAsia="nl-NL"/>
        </w:rPr>
        <w:t xml:space="preserve">onze </w:t>
      </w:r>
      <w:r w:rsidRPr="00390585" w:rsidR="009667B6">
        <w:rPr>
          <w:b/>
          <w:bCs/>
          <w:noProof/>
          <w:lang w:eastAsia="nl-NL"/>
        </w:rPr>
        <w:t>opgaven te realiseren, maar dat we daarbij die uitgangspunten wel hard nodig hebben. We moeten concentreren en combineren om</w:t>
      </w:r>
      <w:r w:rsidRPr="00390585" w:rsidR="00A229AC">
        <w:rPr>
          <w:b/>
          <w:bCs/>
          <w:noProof/>
          <w:lang w:eastAsia="nl-NL"/>
        </w:rPr>
        <w:t xml:space="preserve"> bijvoorbeeld</w:t>
      </w:r>
      <w:r w:rsidRPr="00390585" w:rsidR="009667B6">
        <w:rPr>
          <w:b/>
          <w:bCs/>
          <w:noProof/>
          <w:lang w:eastAsia="nl-NL"/>
        </w:rPr>
        <w:t xml:space="preserve"> zowel de stedelijke ontwikkelingen een plek te geven</w:t>
      </w:r>
      <w:r w:rsidRPr="00390585" w:rsidR="00A229AC">
        <w:rPr>
          <w:b/>
          <w:bCs/>
          <w:noProof/>
          <w:lang w:eastAsia="nl-NL"/>
        </w:rPr>
        <w:t xml:space="preserve">, </w:t>
      </w:r>
      <w:r w:rsidRPr="00390585" w:rsidR="009667B6">
        <w:rPr>
          <w:b/>
          <w:bCs/>
          <w:noProof/>
          <w:lang w:eastAsia="nl-NL"/>
        </w:rPr>
        <w:t>als de bijbehorende groene en blauwe ontwikkelingen</w:t>
      </w:r>
      <w:r w:rsidRPr="00390585" w:rsidR="006C4E15">
        <w:rPr>
          <w:b/>
          <w:bCs/>
          <w:noProof/>
          <w:lang w:eastAsia="nl-NL"/>
        </w:rPr>
        <w:t>.</w:t>
      </w:r>
      <w:r w:rsidRPr="00390585" w:rsidR="003F73B1">
        <w:rPr>
          <w:b/>
          <w:bCs/>
          <w:noProof/>
          <w:lang w:eastAsia="nl-NL"/>
        </w:rPr>
        <w:t xml:space="preserve"> Dit werk</w:t>
      </w:r>
      <w:r w:rsidRPr="00390585" w:rsidR="009667B6">
        <w:rPr>
          <w:b/>
          <w:bCs/>
          <w:noProof/>
          <w:lang w:eastAsia="nl-NL"/>
        </w:rPr>
        <w:t xml:space="preserve">en we </w:t>
      </w:r>
      <w:r w:rsidRPr="00390585" w:rsidR="00C64825">
        <w:rPr>
          <w:b/>
          <w:bCs/>
          <w:noProof/>
          <w:lang w:eastAsia="nl-NL"/>
        </w:rPr>
        <w:t xml:space="preserve">uit </w:t>
      </w:r>
      <w:r w:rsidRPr="00390585" w:rsidR="003F73B1">
        <w:rPr>
          <w:b/>
          <w:bCs/>
          <w:noProof/>
          <w:lang w:eastAsia="nl-NL"/>
        </w:rPr>
        <w:t xml:space="preserve">in </w:t>
      </w:r>
      <w:r w:rsidRPr="00390585" w:rsidR="00C64825">
        <w:rPr>
          <w:b/>
          <w:bCs/>
          <w:noProof/>
          <w:lang w:eastAsia="nl-NL"/>
        </w:rPr>
        <w:t xml:space="preserve">de </w:t>
      </w:r>
      <w:r w:rsidRPr="00390585" w:rsidR="003F73B1">
        <w:rPr>
          <w:b/>
          <w:bCs/>
          <w:noProof/>
          <w:lang w:eastAsia="nl-NL"/>
        </w:rPr>
        <w:t>dri</w:t>
      </w:r>
      <w:r w:rsidRPr="00390585" w:rsidR="00C64825">
        <w:rPr>
          <w:b/>
          <w:bCs/>
          <w:noProof/>
          <w:lang w:eastAsia="nl-NL"/>
        </w:rPr>
        <w:t>e regio’s, regio U16, regio Amersfoort en regio Foodvalley</w:t>
      </w:r>
      <w:r w:rsidRPr="00390585" w:rsidR="003F73B1">
        <w:rPr>
          <w:b/>
          <w:bCs/>
          <w:noProof/>
          <w:lang w:eastAsia="nl-NL"/>
        </w:rPr>
        <w:t>.</w:t>
      </w:r>
      <w:r w:rsidR="00722113">
        <w:rPr>
          <w:b/>
          <w:bCs/>
          <w:noProof/>
          <w:lang w:eastAsia="nl-NL"/>
        </w:rPr>
        <w:t xml:space="preserve"> </w:t>
      </w:r>
    </w:p>
    <w:p w:rsidRPr="00390585" w:rsidR="00E352AE" w:rsidRDefault="00E352AE" w14:paraId="5F4B3743" w14:textId="0984176B">
      <w:pPr>
        <w:rPr>
          <w:noProof/>
          <w:lang w:eastAsia="nl-NL"/>
        </w:rPr>
      </w:pPr>
    </w:p>
    <w:p w:rsidRPr="00610F84" w:rsidR="00712689" w:rsidP="00C40B87" w:rsidRDefault="00712689" w14:paraId="308F3820" w14:textId="01355D45">
      <w:pPr>
        <w:pStyle w:val="Kop2"/>
        <w:spacing w:line="240" w:lineRule="auto"/>
        <w:ind w:left="788" w:hanging="431"/>
        <w:rPr>
          <w:rFonts w:eastAsia="MS Gothic" w:cs="Times New Roman"/>
        </w:rPr>
      </w:pPr>
      <w:bookmarkStart w:name="_Toc36733155" w:id="73"/>
      <w:r w:rsidRPr="00610F84">
        <w:t>Regio U16</w:t>
      </w:r>
      <w:bookmarkEnd w:id="73"/>
    </w:p>
    <w:p w:rsidR="00340445" w:rsidP="00712689" w:rsidRDefault="00340445" w14:paraId="208E5F07" w14:textId="77777777">
      <w:pPr>
        <w:rPr>
          <w:rFonts w:eastAsia="Calibri" w:cs="Arial"/>
          <w:i/>
          <w:iCs/>
          <w:noProof/>
          <w:lang w:eastAsia="nl-NL"/>
        </w:rPr>
      </w:pPr>
    </w:p>
    <w:p w:rsidRPr="00FE6E6B" w:rsidR="00712689" w:rsidP="00712689" w:rsidRDefault="00712689" w14:paraId="0168F54D" w14:textId="300DE81D">
      <w:pPr>
        <w:rPr>
          <w:rFonts w:eastAsia="Calibri" w:cs="Arial"/>
          <w:i/>
          <w:iCs/>
          <w:noProof/>
          <w:lang w:eastAsia="nl-NL"/>
        </w:rPr>
      </w:pPr>
      <w:r w:rsidRPr="00FE6E6B">
        <w:rPr>
          <w:rFonts w:eastAsia="Calibri" w:cs="Arial"/>
          <w:i/>
          <w:iCs/>
          <w:noProof/>
          <w:lang w:eastAsia="nl-NL"/>
        </w:rPr>
        <w:t>Beschrijving van de regio</w:t>
      </w:r>
    </w:p>
    <w:p w:rsidRPr="00712689" w:rsidR="00712689" w:rsidP="00712689" w:rsidRDefault="00712689" w14:paraId="32973E00" w14:textId="77777777">
      <w:pPr>
        <w:rPr>
          <w:rFonts w:eastAsia="Calibri" w:cs="Arial"/>
          <w:noProof/>
          <w:lang w:eastAsia="nl-NL"/>
        </w:rPr>
      </w:pPr>
      <w:r w:rsidRPr="00712689">
        <w:rPr>
          <w:rFonts w:eastAsia="Calibri" w:cs="Arial"/>
          <w:noProof/>
          <w:lang w:eastAsia="nl-NL"/>
        </w:rPr>
        <w:t xml:space="preserve">De regio U16 beslaat een groot deel van de provincie Utrecht. Het gebied valt qua landgebruik uiteen in drie delen die elk een eigen karakteristiek kennen. </w:t>
      </w:r>
    </w:p>
    <w:p w:rsidRPr="00712689" w:rsidR="00712689" w:rsidP="00712689" w:rsidRDefault="00712689" w14:paraId="6F325439" w14:textId="77777777">
      <w:pPr>
        <w:rPr>
          <w:rFonts w:eastAsia="Calibri" w:cs="Arial"/>
          <w:noProof/>
          <w:lang w:eastAsia="nl-NL"/>
        </w:rPr>
      </w:pPr>
    </w:p>
    <w:p w:rsidRPr="00ED4D0B" w:rsidR="00712689" w:rsidP="00712689" w:rsidRDefault="00712689" w14:paraId="78D60C52" w14:textId="77777777">
      <w:pPr>
        <w:rPr>
          <w:rFonts w:eastAsia="Calibri" w:cs="Arial"/>
          <w:noProof/>
          <w:u w:val="single"/>
          <w:lang w:eastAsia="nl-NL"/>
        </w:rPr>
      </w:pPr>
      <w:r w:rsidRPr="00ED4D0B">
        <w:rPr>
          <w:rFonts w:eastAsia="Calibri" w:cs="Arial"/>
          <w:noProof/>
          <w:u w:val="single"/>
          <w:lang w:eastAsia="nl-NL"/>
        </w:rPr>
        <w:t>1. Stadsgewest Utrecht</w:t>
      </w:r>
    </w:p>
    <w:p w:rsidRPr="00712689" w:rsidR="00712689" w:rsidP="00712689" w:rsidRDefault="00712689" w14:paraId="46A3A6E4" w14:textId="77777777">
      <w:pPr>
        <w:rPr>
          <w:rFonts w:eastAsia="Calibri" w:cs="Arial"/>
          <w:noProof/>
          <w:lang w:eastAsia="nl-NL"/>
        </w:rPr>
      </w:pPr>
      <w:r w:rsidRPr="00712689">
        <w:rPr>
          <w:rFonts w:eastAsia="Calibri" w:cs="Arial"/>
          <w:noProof/>
          <w:lang w:eastAsia="nl-NL"/>
        </w:rPr>
        <w:t>In het stadsgewest Utrecht is sprake van de grootste dynamiek binnen de provincie. Het is ook een van de snelst groeiende regio’s van Nederland. Het gebied kenmerkt zich door:</w:t>
      </w:r>
    </w:p>
    <w:p w:rsidRPr="00712689" w:rsidR="00712689" w:rsidP="00591CD5" w:rsidRDefault="00712689" w14:paraId="0F465179" w14:textId="77777777">
      <w:pPr>
        <w:numPr>
          <w:ilvl w:val="0"/>
          <w:numId w:val="15"/>
        </w:numPr>
        <w:spacing w:line="240" w:lineRule="atLeast"/>
        <w:rPr>
          <w:rFonts w:eastAsia="Calibri" w:cs="Arial"/>
          <w:noProof/>
          <w:lang w:eastAsia="nl-NL"/>
        </w:rPr>
      </w:pPr>
      <w:r w:rsidRPr="00712689">
        <w:rPr>
          <w:rFonts w:eastAsia="Calibri" w:cs="Arial"/>
          <w:noProof/>
          <w:lang w:eastAsia="nl-NL"/>
        </w:rPr>
        <w:t>de centrale ligging in Nederland;</w:t>
      </w:r>
    </w:p>
    <w:p w:rsidRPr="00712689" w:rsidR="00712689" w:rsidP="00591CD5" w:rsidRDefault="00712689" w14:paraId="17B03DDD" w14:textId="48FC0C45">
      <w:pPr>
        <w:numPr>
          <w:ilvl w:val="0"/>
          <w:numId w:val="15"/>
        </w:numPr>
        <w:spacing w:line="240" w:lineRule="atLeast"/>
        <w:rPr>
          <w:rFonts w:eastAsia="Calibri" w:cs="Arial"/>
          <w:noProof/>
          <w:lang w:eastAsia="nl-NL"/>
        </w:rPr>
      </w:pPr>
      <w:r w:rsidRPr="00712689">
        <w:rPr>
          <w:rFonts w:eastAsia="Calibri" w:cs="Arial"/>
          <w:noProof/>
          <w:lang w:eastAsia="nl-NL"/>
        </w:rPr>
        <w:t>een in het algemeen plezierig woon-, werk- en leefklimaat;</w:t>
      </w:r>
    </w:p>
    <w:p w:rsidRPr="00712689" w:rsidR="00712689" w:rsidP="00591CD5" w:rsidRDefault="00712689" w14:paraId="5F4215E2" w14:textId="77777777">
      <w:pPr>
        <w:numPr>
          <w:ilvl w:val="0"/>
          <w:numId w:val="15"/>
        </w:numPr>
        <w:spacing w:line="240" w:lineRule="atLeast"/>
        <w:rPr>
          <w:rFonts w:eastAsia="Calibri" w:cs="Arial"/>
          <w:noProof/>
          <w:lang w:eastAsia="nl-NL"/>
        </w:rPr>
      </w:pPr>
      <w:r w:rsidRPr="00712689">
        <w:rPr>
          <w:rFonts w:eastAsia="Calibri" w:cs="Arial"/>
          <w:noProof/>
          <w:lang w:eastAsia="nl-NL"/>
        </w:rPr>
        <w:t>een groot aantal kennisinstellingen;</w:t>
      </w:r>
    </w:p>
    <w:p w:rsidRPr="00712689" w:rsidR="00712689" w:rsidP="00591CD5" w:rsidRDefault="00712689" w14:paraId="054E6DB3" w14:textId="77777777">
      <w:pPr>
        <w:numPr>
          <w:ilvl w:val="0"/>
          <w:numId w:val="15"/>
        </w:numPr>
        <w:spacing w:line="240" w:lineRule="atLeast"/>
        <w:rPr>
          <w:rFonts w:eastAsia="Calibri" w:cs="Arial"/>
          <w:noProof/>
          <w:lang w:eastAsia="nl-NL"/>
        </w:rPr>
      </w:pPr>
      <w:r w:rsidRPr="00712689">
        <w:rPr>
          <w:rFonts w:eastAsia="Calibri" w:cs="Arial"/>
          <w:noProof/>
          <w:lang w:eastAsia="nl-NL"/>
        </w:rPr>
        <w:t>een hoog opgeleide beroepsbevolking;</w:t>
      </w:r>
    </w:p>
    <w:p w:rsidRPr="00712689" w:rsidR="00712689" w:rsidP="00591CD5" w:rsidRDefault="00712689" w14:paraId="2CD32367" w14:textId="77777777">
      <w:pPr>
        <w:numPr>
          <w:ilvl w:val="0"/>
          <w:numId w:val="15"/>
        </w:numPr>
        <w:spacing w:line="240" w:lineRule="atLeast"/>
        <w:rPr>
          <w:rFonts w:eastAsia="Calibri" w:cs="Arial"/>
          <w:noProof/>
          <w:lang w:eastAsia="nl-NL"/>
        </w:rPr>
      </w:pPr>
      <w:r w:rsidRPr="00712689">
        <w:rPr>
          <w:rFonts w:eastAsia="Calibri" w:cs="Arial"/>
          <w:noProof/>
          <w:lang w:eastAsia="nl-NL"/>
        </w:rPr>
        <w:t>veel werkgelegenheid in de zakelijke en financiële dienstverlening;</w:t>
      </w:r>
    </w:p>
    <w:p w:rsidRPr="00712689" w:rsidR="00712689" w:rsidP="00591CD5" w:rsidRDefault="00712689" w14:paraId="3B01E2D0" w14:textId="77777777">
      <w:pPr>
        <w:numPr>
          <w:ilvl w:val="0"/>
          <w:numId w:val="15"/>
        </w:numPr>
        <w:spacing w:line="240" w:lineRule="atLeast"/>
        <w:rPr>
          <w:rFonts w:eastAsia="Calibri" w:cs="Arial"/>
          <w:noProof/>
          <w:lang w:eastAsia="nl-NL"/>
        </w:rPr>
      </w:pPr>
      <w:r w:rsidRPr="00712689">
        <w:rPr>
          <w:rFonts w:eastAsia="Calibri" w:cs="Arial"/>
          <w:noProof/>
          <w:lang w:eastAsia="nl-NL"/>
        </w:rPr>
        <w:t>de vele infrastructuur die hier bij elkaar komt, weg, spoor en water;</w:t>
      </w:r>
    </w:p>
    <w:p w:rsidRPr="00712689" w:rsidR="00712689" w:rsidP="00591CD5" w:rsidRDefault="00712689" w14:paraId="52670879" w14:textId="77777777">
      <w:pPr>
        <w:numPr>
          <w:ilvl w:val="0"/>
          <w:numId w:val="15"/>
        </w:numPr>
        <w:spacing w:line="240" w:lineRule="atLeast"/>
        <w:rPr>
          <w:rFonts w:eastAsia="Calibri" w:cs="Arial"/>
          <w:noProof/>
          <w:lang w:eastAsia="nl-NL"/>
        </w:rPr>
      </w:pPr>
      <w:r w:rsidRPr="00712689">
        <w:rPr>
          <w:rFonts w:eastAsia="Calibri" w:cs="Arial"/>
          <w:noProof/>
          <w:lang w:eastAsia="nl-NL"/>
        </w:rPr>
        <w:t>de grote verscheidenheid aan aantrekkelijke en cultuurhistorische landschappen in en om het stadsgewest;</w:t>
      </w:r>
    </w:p>
    <w:p w:rsidRPr="00712689" w:rsidR="00712689" w:rsidP="00591CD5" w:rsidRDefault="00712689" w14:paraId="55BCEBAA" w14:textId="77777777">
      <w:pPr>
        <w:numPr>
          <w:ilvl w:val="0"/>
          <w:numId w:val="15"/>
        </w:numPr>
        <w:spacing w:line="240" w:lineRule="atLeast"/>
        <w:rPr>
          <w:rFonts w:eastAsia="Calibri" w:cs="Arial"/>
          <w:noProof/>
          <w:lang w:eastAsia="nl-NL"/>
        </w:rPr>
      </w:pPr>
      <w:r w:rsidRPr="00712689">
        <w:rPr>
          <w:rFonts w:eastAsia="Calibri" w:cs="Arial"/>
          <w:noProof/>
          <w:lang w:eastAsia="nl-NL"/>
        </w:rPr>
        <w:t>een hoogwaardig aanbod van cultuur en erfgoed;</w:t>
      </w:r>
    </w:p>
    <w:p w:rsidRPr="00712689" w:rsidR="00712689" w:rsidP="00591CD5" w:rsidRDefault="00712689" w14:paraId="4BA9AD34" w14:textId="77777777">
      <w:pPr>
        <w:numPr>
          <w:ilvl w:val="0"/>
          <w:numId w:val="15"/>
        </w:numPr>
        <w:spacing w:line="240" w:lineRule="atLeast"/>
        <w:rPr>
          <w:rFonts w:eastAsia="Calibri" w:cs="Arial"/>
          <w:noProof/>
          <w:lang w:eastAsia="nl-NL"/>
        </w:rPr>
      </w:pPr>
      <w:r w:rsidRPr="00712689">
        <w:rPr>
          <w:rFonts w:eastAsia="Calibri" w:cs="Arial"/>
          <w:noProof/>
          <w:lang w:eastAsia="nl-NL"/>
        </w:rPr>
        <w:t>een sterke groeibehoefte voor wonen en werken.</w:t>
      </w:r>
    </w:p>
    <w:p w:rsidRPr="00712689" w:rsidR="00712689" w:rsidP="00712689" w:rsidRDefault="00712689" w14:paraId="47667291" w14:textId="77777777">
      <w:pPr>
        <w:rPr>
          <w:rFonts w:eastAsia="Calibri" w:cs="Arial"/>
          <w:szCs w:val="18"/>
        </w:rPr>
      </w:pPr>
      <w:r w:rsidRPr="00712689">
        <w:rPr>
          <w:rFonts w:eastAsia="Calibri" w:cs="Arial"/>
          <w:szCs w:val="18"/>
        </w:rPr>
        <w:t>Een deel van deze kenmerken is niet uniek, maar deelt het stadsgewest met de rest van de U16 en de provincie.</w:t>
      </w:r>
    </w:p>
    <w:p w:rsidRPr="00712689" w:rsidR="00712689" w:rsidP="00712689" w:rsidRDefault="00712689" w14:paraId="4045F3E0" w14:textId="77777777">
      <w:pPr>
        <w:rPr>
          <w:rFonts w:eastAsia="Calibri" w:cs="Arial"/>
          <w:i/>
          <w:iCs/>
          <w:noProof/>
          <w:szCs w:val="18"/>
          <w:lang w:eastAsia="nl-NL"/>
        </w:rPr>
      </w:pPr>
    </w:p>
    <w:p w:rsidRPr="00ED4D0B" w:rsidR="00712689" w:rsidP="00712689" w:rsidRDefault="00712689" w14:paraId="56A9B1FD" w14:textId="77777777">
      <w:pPr>
        <w:rPr>
          <w:rFonts w:eastAsia="Calibri" w:cs="Arial"/>
          <w:noProof/>
          <w:u w:val="single"/>
          <w:lang w:eastAsia="nl-NL"/>
        </w:rPr>
      </w:pPr>
      <w:r w:rsidRPr="00ED4D0B">
        <w:rPr>
          <w:rFonts w:eastAsia="Calibri" w:cs="Arial"/>
          <w:noProof/>
          <w:u w:val="single"/>
          <w:lang w:eastAsia="nl-NL"/>
        </w:rPr>
        <w:t>2. Kromme Rijngebied, Langbroekerwetering en de Utrechtse Heuvelrug</w:t>
      </w:r>
    </w:p>
    <w:p w:rsidRPr="00712689" w:rsidR="00712689" w:rsidP="00712689" w:rsidRDefault="00712689" w14:paraId="471E1A0A" w14:textId="39F937E7">
      <w:pPr>
        <w:rPr>
          <w:rFonts w:eastAsia="Calibri" w:cs="Arial"/>
          <w:noProof/>
          <w:lang w:eastAsia="nl-NL"/>
        </w:rPr>
      </w:pPr>
      <w:r w:rsidRPr="00712689">
        <w:rPr>
          <w:rFonts w:eastAsia="Calibri" w:cs="Arial"/>
          <w:noProof/>
          <w:lang w:eastAsia="nl-NL"/>
        </w:rPr>
        <w:t xml:space="preserve">Betreft het landelijk gebied met enkele grotere kernen aan de oostzijde van het stadsgewest Utrecht. Het </w:t>
      </w:r>
      <w:r w:rsidRPr="40B14879" w:rsidR="4638634C">
        <w:rPr>
          <w:rFonts w:eastAsia="Calibri" w:cs="Arial"/>
          <w:noProof/>
          <w:lang w:eastAsia="nl-NL"/>
        </w:rPr>
        <w:t>omvat</w:t>
      </w:r>
      <w:r w:rsidRPr="00712689">
        <w:rPr>
          <w:rFonts w:eastAsia="Calibri" w:cs="Arial"/>
          <w:noProof/>
          <w:lang w:eastAsia="nl-NL"/>
        </w:rPr>
        <w:t xml:space="preserve"> 3 delen:</w:t>
      </w:r>
    </w:p>
    <w:p w:rsidRPr="00712689" w:rsidR="00712689" w:rsidP="00591CD5" w:rsidRDefault="00712689" w14:paraId="68D9D762" w14:textId="77777777">
      <w:pPr>
        <w:numPr>
          <w:ilvl w:val="0"/>
          <w:numId w:val="15"/>
        </w:numPr>
        <w:spacing w:line="240" w:lineRule="atLeast"/>
        <w:rPr>
          <w:rFonts w:eastAsia="Calibri" w:cs="Arial"/>
          <w:noProof/>
          <w:lang w:eastAsia="nl-NL"/>
        </w:rPr>
      </w:pPr>
      <w:r w:rsidRPr="00712689">
        <w:rPr>
          <w:rFonts w:eastAsia="Calibri" w:cs="Arial"/>
          <w:noProof/>
          <w:lang w:eastAsia="nl-NL"/>
        </w:rPr>
        <w:t>De Utrechtse Heuvelrug. Die ligt in alle drie de deelgebieden van de Omgevingsvisie. Het centrale deel ervan ligt grotendeels in de regio Amersfoort. In de U16 bevindt zich de Stichtse Lustwarande, een aaneengesloten zone met historische buitenplaatsen.</w:t>
      </w:r>
    </w:p>
    <w:p w:rsidRPr="00712689" w:rsidR="00712689" w:rsidP="00591CD5" w:rsidRDefault="00712689" w14:paraId="0828BE12" w14:textId="77777777">
      <w:pPr>
        <w:numPr>
          <w:ilvl w:val="0"/>
          <w:numId w:val="15"/>
        </w:numPr>
        <w:spacing w:line="240" w:lineRule="atLeast"/>
        <w:rPr>
          <w:rFonts w:eastAsia="Calibri" w:cs="Arial"/>
          <w:noProof/>
          <w:lang w:eastAsia="nl-NL"/>
        </w:rPr>
      </w:pPr>
      <w:r w:rsidRPr="00712689">
        <w:rPr>
          <w:rFonts w:eastAsia="Calibri" w:cs="Arial"/>
          <w:noProof/>
          <w:lang w:eastAsia="nl-NL"/>
        </w:rPr>
        <w:t xml:space="preserve">Het Kromme Rijngebied. Hier heeft de landbouw een belangrijke positie. Het Kromme Rijngebied kent goede productieomstandigheden voor met name de fruitteelt. </w:t>
      </w:r>
    </w:p>
    <w:p w:rsidRPr="00712689" w:rsidR="00712689" w:rsidP="00591CD5" w:rsidRDefault="00712689" w14:paraId="1E10687F" w14:textId="77777777">
      <w:pPr>
        <w:numPr>
          <w:ilvl w:val="0"/>
          <w:numId w:val="15"/>
        </w:numPr>
        <w:spacing w:line="240" w:lineRule="atLeast"/>
        <w:rPr>
          <w:rFonts w:eastAsia="Calibri" w:cs="Arial"/>
          <w:noProof/>
          <w:lang w:eastAsia="nl-NL"/>
        </w:rPr>
      </w:pPr>
      <w:r w:rsidRPr="00712689">
        <w:rPr>
          <w:rFonts w:eastAsia="Calibri" w:cs="Arial"/>
          <w:noProof/>
          <w:lang w:eastAsia="nl-NL"/>
        </w:rPr>
        <w:t>De Langbroekerwetering. Dit is een cultuurhistorisch waardevol gebied met diverse landgoederen en buitenplaatsen, waar landbouw en natuur duurzaam samengaan.</w:t>
      </w:r>
    </w:p>
    <w:p w:rsidRPr="00712689" w:rsidR="00712689" w:rsidP="00712689" w:rsidRDefault="00712689" w14:paraId="76858D33" w14:textId="77777777">
      <w:pPr>
        <w:rPr>
          <w:rFonts w:eastAsia="Calibri" w:cs="Arial"/>
          <w:lang w:eastAsia="nl-NL"/>
        </w:rPr>
      </w:pPr>
      <w:r w:rsidRPr="00712689">
        <w:rPr>
          <w:rFonts w:eastAsia="Calibri" w:cs="Arial"/>
          <w:lang w:eastAsia="nl-NL"/>
        </w:rPr>
        <w:t>Het landschap van het Kromme Rijngebied en Langbroekerweteringgebied samen noemen we het Rivierengebied. De rivieren Lek/Neder Rijn en de Kromme Rijn hebben in het dit gebied voor de variatie gezorgd. Je vindt er de uiterwaarden waar de natuur en de rivier de ruimte krijgen, de oeverwallen en dijken waar de meeste bebouwing en veel fruitteelt te vinden is en de lage komgronden die meestal in gebruik zijn als grasland. Het rivierengebied is aantrekkelijk voor (water)recreatie</w:t>
      </w:r>
      <w:r w:rsidRPr="00712689">
        <w:rPr>
          <w:rFonts w:eastAsia="Calibri" w:cs="Arial"/>
          <w:szCs w:val="18"/>
        </w:rPr>
        <w:t>.</w:t>
      </w:r>
      <w:r w:rsidRPr="00712689">
        <w:rPr>
          <w:rFonts w:eastAsia="Calibri" w:cs="Arial"/>
          <w:noProof/>
          <w:szCs w:val="18"/>
          <w:lang w:eastAsia="nl-NL"/>
        </w:rPr>
        <w:t xml:space="preserve"> </w:t>
      </w:r>
    </w:p>
    <w:p w:rsidRPr="00712689" w:rsidR="00712689" w:rsidP="00712689" w:rsidRDefault="00712689" w14:paraId="7C86DF26" w14:textId="77777777">
      <w:pPr>
        <w:rPr>
          <w:rFonts w:eastAsia="Calibri" w:cs="Arial"/>
          <w:i/>
          <w:iCs/>
          <w:noProof/>
          <w:lang w:eastAsia="nl-NL"/>
        </w:rPr>
      </w:pPr>
    </w:p>
    <w:p w:rsidRPr="00ED4D0B" w:rsidR="00712689" w:rsidP="00712689" w:rsidRDefault="00712689" w14:paraId="5D2BBE4C" w14:textId="77777777">
      <w:pPr>
        <w:rPr>
          <w:rFonts w:eastAsia="Calibri" w:cs="Arial"/>
          <w:noProof/>
          <w:u w:val="single"/>
          <w:lang w:eastAsia="nl-NL"/>
        </w:rPr>
      </w:pPr>
      <w:r w:rsidRPr="00ED4D0B">
        <w:rPr>
          <w:rFonts w:eastAsia="Calibri" w:cs="Arial"/>
          <w:noProof/>
          <w:u w:val="single"/>
          <w:lang w:eastAsia="nl-NL"/>
        </w:rPr>
        <w:t>3. Utrecht West</w:t>
      </w:r>
    </w:p>
    <w:p w:rsidRPr="00712689" w:rsidR="00712689" w:rsidP="00712689" w:rsidRDefault="00712689" w14:paraId="72304F6F" w14:textId="77777777">
      <w:pPr>
        <w:spacing w:line="240" w:lineRule="atLeast"/>
        <w:rPr>
          <w:rFonts w:eastAsia="Calibri" w:cs="Arial"/>
          <w:noProof/>
          <w:lang w:eastAsia="nl-NL"/>
        </w:rPr>
      </w:pPr>
      <w:r w:rsidRPr="00712689">
        <w:rPr>
          <w:rFonts w:eastAsia="Calibri" w:cs="Arial"/>
          <w:noProof/>
          <w:lang w:eastAsia="nl-NL"/>
        </w:rPr>
        <w:t xml:space="preserve">Dit is het landelijk gebied aan de westzijde van het stadsgewest Utrecht dat in het landschap van het Groene Hart ligt, evenals het Noorderpark en Vijfheerenlanden die onderdeel van het stadsgewest Utrecht zijn. </w:t>
      </w:r>
    </w:p>
    <w:p w:rsidRPr="00712689" w:rsidR="00712689" w:rsidP="00591CD5" w:rsidRDefault="00712689" w14:paraId="42644FC2" w14:textId="77777777">
      <w:pPr>
        <w:numPr>
          <w:ilvl w:val="0"/>
          <w:numId w:val="15"/>
        </w:numPr>
        <w:spacing w:line="240" w:lineRule="atLeast"/>
        <w:rPr>
          <w:rFonts w:eastAsia="Calibri" w:cs="Arial"/>
          <w:noProof/>
          <w:lang w:eastAsia="nl-NL"/>
        </w:rPr>
      </w:pPr>
      <w:r w:rsidRPr="00712689">
        <w:rPr>
          <w:rFonts w:eastAsia="Calibri" w:cs="Arial"/>
          <w:noProof/>
          <w:lang w:eastAsia="nl-NL"/>
        </w:rPr>
        <w:t>Het Groene Hart loopt door in Noord- en Zuid-Holland, het is de centrale open ruimte in de Randstad.</w:t>
      </w:r>
    </w:p>
    <w:p w:rsidRPr="00712689" w:rsidR="00712689" w:rsidP="00591CD5" w:rsidRDefault="00712689" w14:paraId="1D5497D3" w14:textId="77777777">
      <w:pPr>
        <w:numPr>
          <w:ilvl w:val="0"/>
          <w:numId w:val="15"/>
        </w:numPr>
        <w:spacing w:line="240" w:lineRule="atLeast"/>
        <w:rPr>
          <w:rFonts w:eastAsia="Calibri" w:cs="Arial"/>
          <w:noProof/>
          <w:lang w:eastAsia="nl-NL"/>
        </w:rPr>
      </w:pPr>
      <w:r w:rsidRPr="00712689">
        <w:rPr>
          <w:rFonts w:eastAsia="Calibri" w:cs="Arial"/>
          <w:noProof/>
          <w:lang w:eastAsia="nl-NL"/>
        </w:rPr>
        <w:t>Utrecht-West heeft uitgestrekte (veen)weidegebieden, doorsneden door de Vecht, Oude Rijn en Hollandsche IJssel met kenmerkende natuurgebieden, dorpen en historische stadjes.</w:t>
      </w:r>
    </w:p>
    <w:p w:rsidRPr="00712689" w:rsidR="00712689" w:rsidP="00591CD5" w:rsidRDefault="00712689" w14:paraId="51514508" w14:textId="77777777">
      <w:pPr>
        <w:numPr>
          <w:ilvl w:val="0"/>
          <w:numId w:val="15"/>
        </w:numPr>
        <w:spacing w:line="240" w:lineRule="atLeast"/>
        <w:rPr>
          <w:rFonts w:eastAsia="Calibri" w:cs="Arial"/>
          <w:noProof/>
          <w:lang w:eastAsia="nl-NL"/>
        </w:rPr>
      </w:pPr>
      <w:r w:rsidRPr="00712689">
        <w:rPr>
          <w:rFonts w:eastAsia="Calibri" w:cs="Arial"/>
          <w:noProof/>
          <w:lang w:eastAsia="nl-NL"/>
        </w:rPr>
        <w:t>Langs de Vecht bevinden zich veel historische buitenplaatsen.</w:t>
      </w:r>
    </w:p>
    <w:p w:rsidRPr="00712689" w:rsidR="00712689" w:rsidP="00591CD5" w:rsidRDefault="00712689" w14:paraId="35D21368" w14:textId="77777777">
      <w:pPr>
        <w:numPr>
          <w:ilvl w:val="0"/>
          <w:numId w:val="15"/>
        </w:numPr>
        <w:spacing w:line="240" w:lineRule="atLeast"/>
        <w:contextualSpacing/>
        <w:rPr>
          <w:rFonts w:eastAsia="Calibri" w:cs="Arial"/>
          <w:noProof/>
          <w:lang w:eastAsia="nl-NL"/>
        </w:rPr>
      </w:pPr>
      <w:r w:rsidRPr="00712689">
        <w:rPr>
          <w:rFonts w:eastAsia="Calibri" w:cs="Arial"/>
          <w:noProof/>
          <w:lang w:eastAsia="nl-NL"/>
        </w:rPr>
        <w:t>De landbouw bestaat voornamelijk uit grondgebonden melkveehouderij.</w:t>
      </w:r>
    </w:p>
    <w:p w:rsidRPr="00712689" w:rsidR="00712689" w:rsidP="00591CD5" w:rsidRDefault="00712689" w14:paraId="573F4BE8" w14:textId="77777777">
      <w:pPr>
        <w:numPr>
          <w:ilvl w:val="0"/>
          <w:numId w:val="15"/>
        </w:numPr>
        <w:spacing w:line="240" w:lineRule="atLeast"/>
        <w:rPr>
          <w:rFonts w:eastAsia="Calibri" w:cs="Arial"/>
          <w:noProof/>
          <w:lang w:eastAsia="nl-NL"/>
        </w:rPr>
      </w:pPr>
      <w:r w:rsidRPr="00712689">
        <w:rPr>
          <w:rFonts w:eastAsia="Calibri" w:cs="Arial"/>
          <w:noProof/>
          <w:lang w:eastAsia="nl-NL"/>
        </w:rPr>
        <w:lastRenderedPageBreak/>
        <w:t xml:space="preserve">De stedelijke dynamiek concentreert zich van oudsher langs de Vecht en de Oude Rijn. </w:t>
      </w:r>
    </w:p>
    <w:p w:rsidRPr="00712689" w:rsidR="00712689" w:rsidP="00591CD5" w:rsidRDefault="00712689" w14:paraId="324FD5EE" w14:textId="5BC747B2">
      <w:pPr>
        <w:numPr>
          <w:ilvl w:val="0"/>
          <w:numId w:val="15"/>
        </w:numPr>
        <w:spacing w:line="240" w:lineRule="atLeast"/>
        <w:rPr>
          <w:rFonts w:eastAsia="Calibri" w:cs="Arial"/>
          <w:noProof/>
          <w:lang w:eastAsia="nl-NL"/>
        </w:rPr>
      </w:pPr>
      <w:r w:rsidRPr="00712689">
        <w:rPr>
          <w:rFonts w:eastAsia="Calibri" w:cs="Arial"/>
          <w:noProof/>
          <w:lang w:eastAsia="nl-NL"/>
        </w:rPr>
        <w:t>Door het gebied heen lopen twee infrastructuurbundels: de A12 met de spoorverbinding Utrecht – Den Haag en de A2 met de spoorverbinding Utrecht – Amsterdam en het Amsterdam-</w:t>
      </w:r>
      <w:r w:rsidRPr="1B433CE4">
        <w:rPr>
          <w:rFonts w:eastAsia="Calibri" w:cs="Arial"/>
          <w:noProof/>
          <w:lang w:eastAsia="nl-NL"/>
        </w:rPr>
        <w:t>Rijn</w:t>
      </w:r>
      <w:r w:rsidRPr="1B433CE4" w:rsidR="094F237A">
        <w:rPr>
          <w:rFonts w:eastAsia="Calibri" w:cs="Arial"/>
          <w:noProof/>
          <w:lang w:eastAsia="nl-NL"/>
        </w:rPr>
        <w:t>k</w:t>
      </w:r>
      <w:r w:rsidRPr="1B433CE4">
        <w:rPr>
          <w:rFonts w:eastAsia="Calibri" w:cs="Arial"/>
          <w:noProof/>
          <w:lang w:eastAsia="nl-NL"/>
        </w:rPr>
        <w:t>anaal</w:t>
      </w:r>
      <w:r w:rsidRPr="00712689">
        <w:rPr>
          <w:rFonts w:eastAsia="Calibri" w:cs="Arial"/>
          <w:noProof/>
          <w:lang w:eastAsia="nl-NL"/>
        </w:rPr>
        <w:t xml:space="preserve">. </w:t>
      </w:r>
    </w:p>
    <w:p w:rsidRPr="00712689" w:rsidR="00712689" w:rsidP="00591CD5" w:rsidRDefault="00712689" w14:paraId="3BCECC59" w14:textId="77777777">
      <w:pPr>
        <w:numPr>
          <w:ilvl w:val="0"/>
          <w:numId w:val="15"/>
        </w:numPr>
        <w:spacing w:line="240" w:lineRule="atLeast"/>
        <w:rPr>
          <w:rFonts w:eastAsia="Calibri" w:cs="Arial"/>
          <w:noProof/>
          <w:lang w:eastAsia="nl-NL"/>
        </w:rPr>
      </w:pPr>
      <w:r w:rsidRPr="00712689">
        <w:rPr>
          <w:rFonts w:eastAsia="Calibri" w:cs="Arial"/>
          <w:noProof/>
          <w:lang w:eastAsia="nl-NL"/>
        </w:rPr>
        <w:t>In het gebied liggen diverse plassen, rivieren, kanalen en weteringen die onderdeel zijn van een waternetwerk dat eveneens doorloopt in Noord- en Zuid-Holland en van groot belang is voor natuur, recreatie, toerisme en watersport.</w:t>
      </w:r>
    </w:p>
    <w:p w:rsidRPr="00712689" w:rsidR="00712689" w:rsidP="00712689" w:rsidRDefault="00712689" w14:paraId="078257B7" w14:textId="77777777">
      <w:pPr>
        <w:rPr>
          <w:rFonts w:eastAsia="Calibri" w:cs="Arial"/>
          <w:lang w:eastAsia="nl-NL"/>
        </w:rPr>
      </w:pPr>
    </w:p>
    <w:p w:rsidRPr="00712689" w:rsidR="00712689" w:rsidP="00712689" w:rsidRDefault="00712689" w14:paraId="2E6BB1BE" w14:textId="28E27010">
      <w:pPr>
        <w:rPr>
          <w:rFonts w:eastAsia="Calibri" w:cs="Arial"/>
        </w:rPr>
      </w:pPr>
      <w:r w:rsidRPr="40B14879">
        <w:rPr>
          <w:rFonts w:eastAsia="Calibri" w:cs="Arial"/>
        </w:rPr>
        <w:t>Aan de westzijde van de U16 ligt het veenweidegebied. Dit is een waterrijk gebied met een weids en open karakter en een kenmerkende historische verkavelingsstructuur. Het is een belangrijk gebied voor natuur, rust en recreatie. Van oorsprong was het hele gebied bedekt met veen en nog steeds is op veel plekken in de bodem veen te vinden. Het typische patroon van smalle weiden en sloten laat de geschiedenis van de ontwatering en veenontginning zien. Ontwatering maakte het land geschikt als akker- of weidegrond, maar het leidde ook tot daling van de bodem. Op sommige plaatsen is deze daling vanaf de ontginning wel 5 tot 6 meter geweest. In dit landschap speelt het vraagstuk van het behouden en versterken van de ruimtelijke kwaliteit terwijl er invulling wordt gegeven aan de transities in energie en landbouw en de opgaven van klimaatadaptatie en bodemdaling. Zie hiervoor paragraaf</w:t>
      </w:r>
      <w:r w:rsidRPr="40B14879" w:rsidR="10C43A15">
        <w:rPr>
          <w:rFonts w:eastAsia="Calibri" w:cs="Arial"/>
        </w:rPr>
        <w:t xml:space="preserve"> 4.2.3</w:t>
      </w:r>
      <w:r w:rsidRPr="40B14879">
        <w:rPr>
          <w:rFonts w:eastAsia="Calibri" w:cs="Arial"/>
        </w:rPr>
        <w:t xml:space="preserve"> over perspectief voor bodemdalingsgebieden.</w:t>
      </w:r>
    </w:p>
    <w:p w:rsidRPr="00712689" w:rsidR="00712689" w:rsidP="00712689" w:rsidRDefault="00712689" w14:paraId="748E8A94" w14:textId="77777777">
      <w:pPr>
        <w:rPr>
          <w:rFonts w:eastAsia="Calibri" w:cs="Arial"/>
          <w:szCs w:val="18"/>
        </w:rPr>
      </w:pPr>
    </w:p>
    <w:p w:rsidRPr="00712689" w:rsidR="00712689" w:rsidP="00712689" w:rsidRDefault="00712689" w14:paraId="1B6757B0" w14:textId="77777777">
      <w:pPr>
        <w:rPr>
          <w:rFonts w:eastAsia="Calibri" w:cs="Arial"/>
          <w:bCs/>
          <w:szCs w:val="18"/>
          <w:lang w:bidi="nl-NL"/>
        </w:rPr>
      </w:pPr>
      <w:r w:rsidRPr="00712689">
        <w:rPr>
          <w:rFonts w:eastAsia="Calibri" w:cs="Arial"/>
          <w:szCs w:val="18"/>
        </w:rPr>
        <w:t xml:space="preserve">Door de drie delen van de U16 heen loopt de Nieuwe Hollandse Waterlinie en de Stelling van Amsterdam, (voorlopig) UNESCO Werelderfgoed. </w:t>
      </w:r>
      <w:r w:rsidRPr="00712689">
        <w:rPr>
          <w:rFonts w:eastAsia="Calibri" w:cs="Arial"/>
          <w:bCs/>
          <w:szCs w:val="18"/>
          <w:lang w:bidi="nl-NL"/>
        </w:rPr>
        <w:t>Dit is een ingenieus hydrologisch verdedigingssysteem dat een lijn vormt van met elkaar verbonden elementen in het landschap. Bij aanleg van de waterlinies werd zoveel mogelijk gebruik gemaakt van het bestaande landschap. Het landschap bepaalde dan ook welke bouwwerken nodig waren voor de verdediging. In de forten hebben zich belangrijke natuurwaarden ontwikkeld.</w:t>
      </w:r>
    </w:p>
    <w:p w:rsidRPr="00712689" w:rsidR="00712689" w:rsidP="00712689" w:rsidRDefault="00712689" w14:paraId="669BC198" w14:textId="77777777">
      <w:pPr>
        <w:rPr>
          <w:rFonts w:eastAsia="Calibri" w:cs="Arial"/>
          <w:bCs/>
          <w:szCs w:val="18"/>
          <w:lang w:bidi="nl-NL"/>
        </w:rPr>
      </w:pPr>
    </w:p>
    <w:p w:rsidRPr="00712689" w:rsidR="00712689" w:rsidP="00712689" w:rsidRDefault="00712689" w14:paraId="005EC914" w14:textId="77777777">
      <w:pPr>
        <w:rPr>
          <w:rFonts w:eastAsia="Calibri" w:cs="Arial"/>
          <w:bCs/>
          <w:szCs w:val="18"/>
          <w:lang w:bidi="nl-NL"/>
        </w:rPr>
      </w:pPr>
      <w:r w:rsidRPr="00712689">
        <w:rPr>
          <w:rFonts w:eastAsia="Calibri" w:cs="Arial"/>
          <w:bCs/>
          <w:szCs w:val="18"/>
          <w:lang w:bidi="nl-NL"/>
        </w:rPr>
        <w:t xml:space="preserve">In de U16 ligt een belangrijk deel van het Natuurnetwerk Nederland, waaronder de Natura 2000-gebieden Botshol, Kolland en Overlangbroek, Lingegebied en Diefdijk-Zuid, Nieuwkoopse Plassen en De Haeck, Oostelijke Vechtplassen, Rijntakken, Uiterwaarden Lek en Zouweboezem. Deze gebieden zijn stikstofgevoelig. Het open veenweidelandschap is belangrijk voor de weidevogels. </w:t>
      </w:r>
    </w:p>
    <w:p w:rsidRPr="00712689" w:rsidR="00712689" w:rsidP="00712689" w:rsidRDefault="00712689" w14:paraId="4F54A41C" w14:textId="77777777">
      <w:pPr>
        <w:rPr>
          <w:rFonts w:eastAsia="Calibri" w:cs="Arial"/>
          <w:bCs/>
          <w:szCs w:val="18"/>
          <w:lang w:bidi="nl-NL"/>
        </w:rPr>
      </w:pPr>
    </w:p>
    <w:p w:rsidRPr="00712689" w:rsidR="00712689" w:rsidP="00712689" w:rsidRDefault="00712689" w14:paraId="7D28A794" w14:textId="77777777">
      <w:pPr>
        <w:rPr>
          <w:rFonts w:eastAsia="Calibri" w:cs="Arial"/>
          <w:bCs/>
          <w:szCs w:val="18"/>
          <w:lang w:bidi="nl-NL"/>
        </w:rPr>
      </w:pPr>
      <w:r w:rsidRPr="00712689">
        <w:rPr>
          <w:rFonts w:eastAsia="Calibri" w:cs="Arial"/>
          <w:bCs/>
          <w:szCs w:val="18"/>
          <w:lang w:bidi="nl-NL"/>
        </w:rPr>
        <w:t>De Lekdijk beschermt een groot deel van Midden en West Nederland. Als deze dijk doorbreekt, kan een groot deel van de Randstad, tot Amsterdam aan toe, overstromen.</w:t>
      </w:r>
    </w:p>
    <w:p w:rsidRPr="00712689" w:rsidR="00712689" w:rsidP="00712689" w:rsidRDefault="00712689" w14:paraId="1BB1C617" w14:textId="77777777">
      <w:pPr>
        <w:rPr>
          <w:rFonts w:eastAsia="Calibri" w:cs="Arial"/>
          <w:noProof/>
          <w:lang w:eastAsia="nl-NL"/>
        </w:rPr>
      </w:pPr>
    </w:p>
    <w:p w:rsidRPr="00FE6E6B" w:rsidR="00712689" w:rsidP="00712689" w:rsidRDefault="00712689" w14:paraId="0E09146F" w14:textId="4E224F95">
      <w:pPr>
        <w:rPr>
          <w:rFonts w:eastAsia="Arial" w:cs="Arial"/>
          <w:i/>
          <w:iCs/>
          <w:color w:val="1B1C20"/>
          <w:szCs w:val="18"/>
        </w:rPr>
      </w:pPr>
      <w:r w:rsidRPr="00FE6E6B">
        <w:rPr>
          <w:rFonts w:eastAsia="Arial" w:cs="Arial"/>
          <w:i/>
          <w:iCs/>
          <w:color w:val="1B1C20"/>
          <w:szCs w:val="18"/>
        </w:rPr>
        <w:t>Regionale uitwerking van het beleid</w:t>
      </w:r>
    </w:p>
    <w:p w:rsidRPr="00ED4D0B" w:rsidR="00712689" w:rsidP="00712689" w:rsidRDefault="00712689" w14:paraId="0D61A305" w14:textId="77777777">
      <w:pPr>
        <w:rPr>
          <w:rFonts w:eastAsia="Calibri" w:cs="Arial"/>
          <w:szCs w:val="18"/>
          <w:u w:val="single"/>
        </w:rPr>
      </w:pPr>
      <w:r w:rsidRPr="00ED4D0B">
        <w:rPr>
          <w:rFonts w:eastAsia="Calibri" w:cs="Arial"/>
          <w:szCs w:val="18"/>
          <w:u w:val="single"/>
        </w:rPr>
        <w:t>Verstedelijkingsstrategie Regio U16</w:t>
      </w:r>
    </w:p>
    <w:p w:rsidRPr="00712689" w:rsidR="00712689" w:rsidP="00712689" w:rsidRDefault="00712689" w14:paraId="75B7AF3C" w14:textId="77777777">
      <w:pPr>
        <w:rPr>
          <w:rFonts w:eastAsia="Calibri" w:cs="Arial"/>
          <w:szCs w:val="18"/>
        </w:rPr>
      </w:pPr>
      <w:r w:rsidRPr="00712689">
        <w:rPr>
          <w:rFonts w:eastAsia="Calibri" w:cs="Arial"/>
          <w:szCs w:val="18"/>
        </w:rPr>
        <w:t>De afgelopen decennia kende de regio een sterke groei in met name het stedelijk gebied. Prognoses wijzen uit dat dit de komende decennia zo zal blijven. De verwachting is dat er tot 2040 in de regio zo’n 83.000 – 108.000 woningen extra nodig zijn. De ambitie is om deze groei te accommoderen, met behoud van de Utrechtse kwaliteiten en de daarmee samenhangende hoge kwaliteit van leven en versterking van de concurrentiekracht. Naar verwachting is er voor de eerstkomende jaren tot 2025/2030 voldoende plancapaciteit. Er zijn mogelijkheden voor (her)ontwikkeling van locaties nabij bestaande knooppunten. Die mogelijkheden zijn geïnventariseerd en worden gemonitord. Vanwege de snel toenemende vraag naar woningen zal deze geplande woningbouw met tempo gerealiseerd moeten worden. De huidige situatie én de toenemende groei vragen om grote investeringen in de mobiliteitsnetwerken.</w:t>
      </w:r>
    </w:p>
    <w:p w:rsidRPr="00712689" w:rsidR="00712689" w:rsidP="00712689" w:rsidRDefault="00712689" w14:paraId="22CA8862" w14:textId="77777777">
      <w:pPr>
        <w:rPr>
          <w:rFonts w:eastAsia="Calibri" w:cs="Arial"/>
          <w:szCs w:val="18"/>
        </w:rPr>
      </w:pPr>
    </w:p>
    <w:p w:rsidRPr="00712689" w:rsidR="00712689" w:rsidP="00712689" w:rsidRDefault="00712689" w14:paraId="4EDEED8B" w14:textId="77777777">
      <w:pPr>
        <w:rPr>
          <w:rFonts w:eastAsia="Calibri" w:cs="Arial"/>
          <w:szCs w:val="18"/>
        </w:rPr>
      </w:pPr>
      <w:r w:rsidRPr="00712689">
        <w:rPr>
          <w:rFonts w:eastAsia="Calibri" w:cs="Arial"/>
          <w:szCs w:val="18"/>
        </w:rPr>
        <w:t>Zodra de geplande woningbouw gerealiseerd is, zijn er 2 zoekrichtingen in beeld die gezamenlijk voldoende ruimte voor verdere woningbouw lijken te geven tot 2040 / 2050:</w:t>
      </w:r>
    </w:p>
    <w:p w:rsidRPr="00FE6E6B" w:rsidR="00712689" w:rsidP="00591CD5" w:rsidRDefault="00712689" w14:paraId="594BD472" w14:textId="77777777">
      <w:pPr>
        <w:numPr>
          <w:ilvl w:val="0"/>
          <w:numId w:val="14"/>
        </w:numPr>
        <w:spacing w:line="240" w:lineRule="atLeast"/>
        <w:ind w:left="357" w:hanging="357"/>
        <w:rPr>
          <w:rFonts w:eastAsia="Calibri" w:cs="Arial"/>
          <w:szCs w:val="18"/>
        </w:rPr>
      </w:pPr>
      <w:r w:rsidRPr="00FE6E6B">
        <w:rPr>
          <w:rFonts w:eastAsia="Calibri" w:cs="Arial"/>
          <w:szCs w:val="18"/>
        </w:rPr>
        <w:t xml:space="preserve">grootschalige ontwikkeling in de A12 Zone tussen snelwegknooppunten Lunetten en Oudenrijn, op de visiekaart opgenomen als </w:t>
      </w:r>
      <w:r w:rsidRPr="00FE6E6B">
        <w:rPr>
          <w:rFonts w:eastAsia="Calibri" w:cs="Arial"/>
          <w:b/>
          <w:bCs/>
          <w:color w:val="000000"/>
          <w:szCs w:val="18"/>
        </w:rPr>
        <w:t>zoekrichting voor grootschalige integrale ontwikkeling voor wonen en werken</w:t>
      </w:r>
      <w:r w:rsidRPr="00FE6E6B">
        <w:rPr>
          <w:rFonts w:eastAsia="Calibri" w:cs="Arial"/>
          <w:szCs w:val="18"/>
        </w:rPr>
        <w:t>;</w:t>
      </w:r>
    </w:p>
    <w:p w:rsidRPr="00FE6E6B" w:rsidR="00712689" w:rsidP="00591CD5" w:rsidRDefault="00712689" w14:paraId="4D220948" w14:textId="77777777">
      <w:pPr>
        <w:numPr>
          <w:ilvl w:val="0"/>
          <w:numId w:val="14"/>
        </w:numPr>
        <w:spacing w:line="240" w:lineRule="atLeast"/>
        <w:ind w:left="357" w:hanging="357"/>
        <w:rPr>
          <w:rFonts w:eastAsia="Calibri" w:cs="Arial"/>
          <w:szCs w:val="18"/>
        </w:rPr>
      </w:pPr>
      <w:r w:rsidRPr="00FE6E6B">
        <w:rPr>
          <w:rFonts w:eastAsia="Calibri" w:cs="Arial"/>
          <w:szCs w:val="18"/>
        </w:rPr>
        <w:t xml:space="preserve">benutten van potenties bij bestaande OV-knooppunten in de regio, op de visiekaart opgenomen als </w:t>
      </w:r>
      <w:r w:rsidRPr="00FE6E6B">
        <w:rPr>
          <w:rFonts w:eastAsia="Calibri" w:cs="Arial"/>
          <w:b/>
          <w:bCs/>
          <w:color w:val="000000"/>
          <w:szCs w:val="18"/>
        </w:rPr>
        <w:t>zoekrichting integrale ontwikkeling voor wonen en werken rond knooppunt</w:t>
      </w:r>
      <w:r w:rsidRPr="00FE6E6B">
        <w:rPr>
          <w:rFonts w:eastAsia="Calibri" w:cs="Arial"/>
          <w:color w:val="000000"/>
          <w:szCs w:val="18"/>
        </w:rPr>
        <w:t>en.</w:t>
      </w:r>
    </w:p>
    <w:p w:rsidRPr="00712689" w:rsidR="00712689" w:rsidP="00712689" w:rsidRDefault="00712689" w14:paraId="2DCAF044" w14:textId="77777777">
      <w:pPr>
        <w:rPr>
          <w:rFonts w:eastAsia="Calibri" w:cs="Arial"/>
          <w:szCs w:val="18"/>
        </w:rPr>
      </w:pPr>
      <w:r w:rsidRPr="00712689">
        <w:rPr>
          <w:rFonts w:eastAsia="Calibri" w:cs="Arial"/>
          <w:szCs w:val="18"/>
        </w:rPr>
        <w:t>Daarnaast wordt onderzocht of aan de oostkant van het stadsgewest Utrecht specifieke (landelijke) woonmilieus toegevoegd kunnen worden voor bijvoorbeeld kenniswerkers. Ook blijft maatwerk voor kleine kernen mogelijk.</w:t>
      </w:r>
    </w:p>
    <w:p w:rsidRPr="00712689" w:rsidR="00712689" w:rsidP="00712689" w:rsidRDefault="00712689" w14:paraId="5D7023C3" w14:textId="56FCA1E5">
      <w:pPr>
        <w:rPr>
          <w:rFonts w:eastAsia="Calibri" w:cs="Arial"/>
          <w:szCs w:val="18"/>
        </w:rPr>
      </w:pPr>
      <w:r w:rsidRPr="00712689">
        <w:rPr>
          <w:rFonts w:eastAsia="Calibri" w:cs="Arial"/>
          <w:szCs w:val="18"/>
        </w:rPr>
        <w:t>We onderzoeken eerst de potentie van deze 2 zoekrichtingen op kwantiteit en kwaliteit en in samenhang met andere opgaven. Op basis van de resultaten bepalen we of en zo ja wanneer eventuele andere locaties (zoals andere delen langs de A12) nodig zijn en nader onderzocht moeten worden.</w:t>
      </w:r>
      <w:r w:rsidRPr="00712689">
        <w:rPr>
          <w:rFonts w:eastAsia="Calibri" w:cs="Arial"/>
          <w:szCs w:val="18"/>
          <w:lang w:bidi="nl-NL"/>
        </w:rPr>
        <w:t xml:space="preserve"> Mogelijk vergt dit extra investeringen </w:t>
      </w:r>
      <w:r w:rsidRPr="00FE6E6B">
        <w:rPr>
          <w:rFonts w:eastAsia="Calibri" w:cs="Arial"/>
          <w:szCs w:val="18"/>
          <w:lang w:bidi="nl-NL"/>
        </w:rPr>
        <w:lastRenderedPageBreak/>
        <w:t xml:space="preserve">voor de bereikbaarheid. Eén van de locaties die dan in beeld kan komen is Rijnenburg. Deze locatie is op de visiekaart opgenomen als </w:t>
      </w:r>
      <w:r w:rsidRPr="00FE6E6B">
        <w:rPr>
          <w:rFonts w:eastAsia="Calibri" w:cs="Arial"/>
          <w:b/>
          <w:bCs/>
          <w:szCs w:val="18"/>
          <w:lang w:bidi="nl-NL"/>
        </w:rPr>
        <w:t xml:space="preserve">lange termijn zoekrichting grootschalige integrale ontwikkeling voor wonen en werken. </w:t>
      </w:r>
      <w:r w:rsidRPr="00FE6E6B">
        <w:rPr>
          <w:rFonts w:eastAsia="Calibri" w:cs="Arial"/>
          <w:szCs w:val="18"/>
          <w:lang w:bidi="nl-NL"/>
        </w:rPr>
        <w:t>Voor de kortere termijn is Rijnenburg in beeld als tijdelijk energielandschap. De genoemde locaties onderzoeken we in het Programma U Ned. Hierin werken we samen met gemeente Utrecht, regio U16 en het Rijk aan het bereikbaar houden van de regio en het mogelijk maken van toekomstige woon- en werklocaties. In het programma U Ned wordt het conceptueel model voor 2040, een eerste integraal beeld van mogelijke nieuwe locatie- en netwerkkeuzes in de Metropoolregio Utrecht, uitgewerkt. In aansluiting hierop verdiept de samenwerkende regio U16 dit in de ontwikkeling van het Ruimtelijk Economisch Perspectief en Programma (REP). We sluiten over en weer aan in proces en inhoud van het ontwikkelen van een toekomstbeeld voor de regio U16 en gaan gezamenlijk het proces uitlijnen voor regionaal programmeren in (sub)regio’s (zie ook 4.4).</w:t>
      </w:r>
    </w:p>
    <w:p w:rsidRPr="00712689" w:rsidR="00712689" w:rsidP="00712689" w:rsidRDefault="00712689" w14:paraId="3218DF7C" w14:textId="77777777">
      <w:pPr>
        <w:rPr>
          <w:rFonts w:eastAsia="Calibri" w:cs="Arial"/>
          <w:szCs w:val="18"/>
        </w:rPr>
      </w:pPr>
    </w:p>
    <w:p w:rsidRPr="00712689" w:rsidR="00712689" w:rsidP="00AC2835" w:rsidRDefault="00712689" w14:paraId="7F42643F" w14:textId="77777777">
      <w:pPr>
        <w:pStyle w:val="Boxkop"/>
        <w:pBdr>
          <w:top w:val="single" w:color="auto" w:sz="4" w:space="1"/>
          <w:left w:val="single" w:color="auto" w:sz="4" w:space="1"/>
          <w:bottom w:val="single" w:color="auto" w:sz="4" w:space="1"/>
          <w:right w:val="single" w:color="auto" w:sz="4" w:space="1"/>
        </w:pBdr>
      </w:pPr>
      <w:bookmarkStart w:name="_Toc35356249" w:id="74"/>
      <w:r w:rsidRPr="00712689">
        <w:t>Verstedelijkingsmodellen MIRT voor de Metropoolregio Utrecht</w:t>
      </w:r>
      <w:bookmarkEnd w:id="74"/>
    </w:p>
    <w:p w:rsidRPr="00FE6E6B" w:rsidR="00712689" w:rsidP="00AC2835" w:rsidRDefault="00712689" w14:paraId="310CBAAD" w14:textId="77777777">
      <w:pPr>
        <w:pBdr>
          <w:top w:val="single" w:color="auto" w:sz="4" w:space="1"/>
          <w:left w:val="single" w:color="auto" w:sz="4" w:space="1"/>
          <w:bottom w:val="single" w:color="auto" w:sz="4" w:space="1"/>
          <w:right w:val="single" w:color="auto" w:sz="4" w:space="1"/>
        </w:pBdr>
        <w:rPr>
          <w:rFonts w:eastAsia="Calibri" w:cs="Arial"/>
          <w:b/>
          <w:bCs/>
          <w:szCs w:val="18"/>
        </w:rPr>
      </w:pPr>
      <w:r w:rsidRPr="00FE6E6B">
        <w:rPr>
          <w:rFonts w:eastAsia="Calibri" w:cs="Arial"/>
          <w:b/>
          <w:bCs/>
          <w:szCs w:val="18"/>
        </w:rPr>
        <w:t>Het mobiliteitssysteem in en rond de Metropoolregio Utrecht is overbelast en loopt op termijn helemaal vast als we geen actie ondernemen. In de metropoolregio Utrecht is een schaalsprong nodig in de netwerken. Die voor autoverkeer is al gepland. Voor openbaar vervoer en fiets moet de schaalsprong nog grotendeels gestalte krijgen. Ook de samenhang tussen de netwerken moet worden versterkt, onder andere via knooppuntontwikkeling.</w:t>
      </w:r>
    </w:p>
    <w:p w:rsidRPr="00712689" w:rsidR="00712689" w:rsidP="00AC2835" w:rsidRDefault="00712689" w14:paraId="50624701" w14:textId="77777777">
      <w:pPr>
        <w:pBdr>
          <w:top w:val="single" w:color="auto" w:sz="4" w:space="1"/>
          <w:left w:val="single" w:color="auto" w:sz="4" w:space="1"/>
          <w:bottom w:val="single" w:color="auto" w:sz="4" w:space="1"/>
          <w:right w:val="single" w:color="auto" w:sz="4" w:space="1"/>
        </w:pBdr>
        <w:rPr>
          <w:rFonts w:eastAsia="Calibri" w:cs="Arial"/>
          <w:szCs w:val="18"/>
        </w:rPr>
      </w:pPr>
    </w:p>
    <w:p w:rsidRPr="00712689" w:rsidR="00712689" w:rsidP="00AC2835" w:rsidRDefault="00712689" w14:paraId="654AC821" w14:textId="77777777">
      <w:pPr>
        <w:pBdr>
          <w:top w:val="single" w:color="auto" w:sz="4" w:space="1"/>
          <w:left w:val="single" w:color="auto" w:sz="4" w:space="1"/>
          <w:bottom w:val="single" w:color="auto" w:sz="4" w:space="1"/>
          <w:right w:val="single" w:color="auto" w:sz="4" w:space="1"/>
        </w:pBdr>
        <w:rPr>
          <w:rFonts w:eastAsia="Calibri" w:cs="Arial"/>
          <w:szCs w:val="18"/>
        </w:rPr>
      </w:pPr>
      <w:r w:rsidRPr="00712689">
        <w:rPr>
          <w:rFonts w:eastAsia="Calibri" w:cs="Arial"/>
          <w:szCs w:val="18"/>
        </w:rPr>
        <w:t xml:space="preserve">Een systeemsprong betekent onder meer dat het OV van een monocentrisch op Utrecht CS gericht systeem moet ontwikkelen naar een web van verbindingen en knooppunten waarop alle bestemmingen in Utrecht goed aangehaakt zijn. De multimodale knoop Utrecht Centraal blijft de belangrijkste hoofdknoop maar wordt aangevuld met een netwerk van verschillende poort-knooppunten. Reizigers kunnen via de poorten snel hun bestemming bereiken. Hiermee worden Utrecht Centraal en de Utrechtse binnenstad ontlast. </w:t>
      </w:r>
    </w:p>
    <w:p w:rsidRPr="00712689" w:rsidR="00712689" w:rsidP="00AC2835" w:rsidRDefault="00712689" w14:paraId="00EC80DE" w14:textId="77777777">
      <w:pPr>
        <w:pBdr>
          <w:top w:val="single" w:color="auto" w:sz="4" w:space="1"/>
          <w:left w:val="single" w:color="auto" w:sz="4" w:space="1"/>
          <w:bottom w:val="single" w:color="auto" w:sz="4" w:space="1"/>
          <w:right w:val="single" w:color="auto" w:sz="4" w:space="1"/>
        </w:pBdr>
        <w:rPr>
          <w:rFonts w:eastAsia="Calibri" w:cs="Arial"/>
          <w:szCs w:val="18"/>
        </w:rPr>
      </w:pPr>
    </w:p>
    <w:p w:rsidRPr="00712689" w:rsidR="00712689" w:rsidP="00AC2835" w:rsidRDefault="00712689" w14:paraId="0C188730" w14:textId="77777777">
      <w:pPr>
        <w:pBdr>
          <w:top w:val="single" w:color="auto" w:sz="4" w:space="1"/>
          <w:left w:val="single" w:color="auto" w:sz="4" w:space="1"/>
          <w:bottom w:val="single" w:color="auto" w:sz="4" w:space="1"/>
          <w:right w:val="single" w:color="auto" w:sz="4" w:space="1"/>
        </w:pBdr>
        <w:rPr>
          <w:rFonts w:eastAsia="Calibri" w:cs="Arial"/>
          <w:szCs w:val="18"/>
        </w:rPr>
      </w:pPr>
      <w:r w:rsidRPr="00712689">
        <w:rPr>
          <w:rFonts w:eastAsia="Calibri" w:cs="Arial"/>
          <w:szCs w:val="18"/>
        </w:rPr>
        <w:t>Om deze onderzoeksvraag te verkennen zijn in het MIRT Onderzoek van het programma U Ned in 2019 een aantal integrale ruimtelijke modellen ontwikkeld. Dit met de bedoeling om de hoeken van het speelveld te verkennen en niet om één voorkeursmodel te selecteren.</w:t>
      </w:r>
    </w:p>
    <w:p w:rsidRPr="00712689" w:rsidR="00712689" w:rsidP="00AC2835" w:rsidRDefault="00712689" w14:paraId="2406FB4E" w14:textId="77777777">
      <w:pPr>
        <w:pBdr>
          <w:top w:val="single" w:color="auto" w:sz="4" w:space="1"/>
          <w:left w:val="single" w:color="auto" w:sz="4" w:space="1"/>
          <w:bottom w:val="single" w:color="auto" w:sz="4" w:space="1"/>
          <w:right w:val="single" w:color="auto" w:sz="4" w:space="1"/>
        </w:pBdr>
        <w:rPr>
          <w:rFonts w:eastAsia="Calibri" w:cs="Arial"/>
          <w:szCs w:val="18"/>
        </w:rPr>
      </w:pPr>
      <w:r w:rsidRPr="00712689">
        <w:rPr>
          <w:rFonts w:eastAsia="Calibri" w:cs="Arial"/>
          <w:szCs w:val="18"/>
        </w:rPr>
        <w:t>De modellen hebben een aantal belangrijke inzichten opgeleverd op het gebied van mobiliteit en verstedelijking:</w:t>
      </w:r>
    </w:p>
    <w:p w:rsidRPr="00712689" w:rsidR="00712689" w:rsidP="00AC2835" w:rsidRDefault="3EB40BAF" w14:paraId="3AE3AD86" w14:textId="77777777">
      <w:pPr>
        <w:numPr>
          <w:ilvl w:val="0"/>
          <w:numId w:val="26"/>
        </w:numPr>
        <w:pBdr>
          <w:top w:val="single" w:color="auto" w:sz="4" w:space="1"/>
          <w:left w:val="single" w:color="auto" w:sz="4" w:space="1"/>
          <w:bottom w:val="single" w:color="auto" w:sz="4" w:space="1"/>
          <w:right w:val="single" w:color="auto" w:sz="4" w:space="1"/>
        </w:pBdr>
        <w:ind w:left="357" w:hanging="357"/>
        <w:rPr>
          <w:rFonts w:eastAsia="Calibri" w:cs="Arial"/>
        </w:rPr>
      </w:pPr>
      <w:r w:rsidRPr="6DB71C0F">
        <w:rPr>
          <w:rFonts w:eastAsia="Calibri" w:cs="Arial"/>
        </w:rPr>
        <w:t xml:space="preserve">De regionale én nationale mobiliteitssystemen staan zonder de verstedelijkingsopgave op de middellange termijn al onder hoge druk; </w:t>
      </w:r>
    </w:p>
    <w:p w:rsidRPr="00712689" w:rsidR="00712689" w:rsidP="00AC2835" w:rsidRDefault="3EB40BAF" w14:paraId="4B84C921" w14:textId="77777777">
      <w:pPr>
        <w:numPr>
          <w:ilvl w:val="0"/>
          <w:numId w:val="26"/>
        </w:numPr>
        <w:pBdr>
          <w:top w:val="single" w:color="auto" w:sz="4" w:space="1"/>
          <w:left w:val="single" w:color="auto" w:sz="4" w:space="1"/>
          <w:bottom w:val="single" w:color="auto" w:sz="4" w:space="1"/>
          <w:right w:val="single" w:color="auto" w:sz="4" w:space="1"/>
        </w:pBdr>
        <w:ind w:left="357" w:hanging="357"/>
        <w:rPr>
          <w:rFonts w:eastAsia="Calibri" w:cs="Arial"/>
        </w:rPr>
      </w:pPr>
      <w:r w:rsidRPr="6DB71C0F">
        <w:rPr>
          <w:rFonts w:eastAsia="Calibri" w:cs="Arial"/>
        </w:rPr>
        <w:t>Generieke mobiliteitsmaatregelen (als gedragsbeïnvloeding) hebben potentie;</w:t>
      </w:r>
    </w:p>
    <w:p w:rsidRPr="00712689" w:rsidR="00712689" w:rsidP="00AC2835" w:rsidRDefault="3EB40BAF" w14:paraId="4024D83F" w14:textId="77777777">
      <w:pPr>
        <w:numPr>
          <w:ilvl w:val="0"/>
          <w:numId w:val="26"/>
        </w:numPr>
        <w:pBdr>
          <w:top w:val="single" w:color="auto" w:sz="4" w:space="1"/>
          <w:left w:val="single" w:color="auto" w:sz="4" w:space="1"/>
          <w:bottom w:val="single" w:color="auto" w:sz="4" w:space="1"/>
          <w:right w:val="single" w:color="auto" w:sz="4" w:space="1"/>
        </w:pBdr>
        <w:ind w:left="357" w:hanging="357"/>
        <w:rPr>
          <w:rFonts w:eastAsia="Calibri" w:cs="Arial"/>
        </w:rPr>
      </w:pPr>
      <w:r w:rsidRPr="6DB71C0F">
        <w:rPr>
          <w:rFonts w:eastAsia="Calibri" w:cs="Arial"/>
        </w:rPr>
        <w:t>Het doorontwikkelen van bestaande OV-knooppunten is een kansrijke koers;</w:t>
      </w:r>
    </w:p>
    <w:p w:rsidRPr="00712689" w:rsidR="00712689" w:rsidP="00AC2835" w:rsidRDefault="3EB40BAF" w14:paraId="6088B9E2" w14:textId="77777777">
      <w:pPr>
        <w:numPr>
          <w:ilvl w:val="0"/>
          <w:numId w:val="26"/>
        </w:numPr>
        <w:pBdr>
          <w:top w:val="single" w:color="auto" w:sz="4" w:space="1"/>
          <w:left w:val="single" w:color="auto" w:sz="4" w:space="1"/>
          <w:bottom w:val="single" w:color="auto" w:sz="4" w:space="1"/>
          <w:right w:val="single" w:color="auto" w:sz="4" w:space="1"/>
        </w:pBdr>
        <w:ind w:left="357" w:hanging="357"/>
        <w:rPr>
          <w:rFonts w:eastAsia="Calibri" w:cs="Arial"/>
        </w:rPr>
      </w:pPr>
      <w:r w:rsidRPr="6DB71C0F">
        <w:rPr>
          <w:rFonts w:eastAsia="Calibri" w:cs="Arial"/>
        </w:rPr>
        <w:t>Groei kleine kernen voor versterking vitaliteit is mogelijk;</w:t>
      </w:r>
    </w:p>
    <w:p w:rsidRPr="00712689" w:rsidR="00712689" w:rsidP="00AC2835" w:rsidRDefault="3EB40BAF" w14:paraId="784FFA80" w14:textId="77777777">
      <w:pPr>
        <w:numPr>
          <w:ilvl w:val="0"/>
          <w:numId w:val="26"/>
        </w:numPr>
        <w:pBdr>
          <w:top w:val="single" w:color="auto" w:sz="4" w:space="1"/>
          <w:left w:val="single" w:color="auto" w:sz="4" w:space="1"/>
          <w:bottom w:val="single" w:color="auto" w:sz="4" w:space="1"/>
          <w:right w:val="single" w:color="auto" w:sz="4" w:space="1"/>
        </w:pBdr>
        <w:ind w:left="357" w:hanging="357"/>
        <w:rPr>
          <w:rFonts w:eastAsia="Calibri" w:cs="Arial"/>
        </w:rPr>
      </w:pPr>
      <w:r w:rsidRPr="6DB71C0F">
        <w:rPr>
          <w:rFonts w:eastAsia="Calibri" w:cs="Arial"/>
        </w:rPr>
        <w:t>Kwaliteitsimpuls Nieuwe Hollandse Waterlinie is goed voor het vestigingsklimaat;</w:t>
      </w:r>
    </w:p>
    <w:p w:rsidRPr="00712689" w:rsidR="00712689" w:rsidP="00AC2835" w:rsidRDefault="3EB40BAF" w14:paraId="2F49F3D1" w14:textId="77777777">
      <w:pPr>
        <w:numPr>
          <w:ilvl w:val="0"/>
          <w:numId w:val="26"/>
        </w:numPr>
        <w:pBdr>
          <w:top w:val="single" w:color="auto" w:sz="4" w:space="1"/>
          <w:left w:val="single" w:color="auto" w:sz="4" w:space="1"/>
          <w:bottom w:val="single" w:color="auto" w:sz="4" w:space="1"/>
          <w:right w:val="single" w:color="auto" w:sz="4" w:space="1"/>
        </w:pBdr>
        <w:ind w:left="357" w:hanging="357"/>
        <w:rPr>
          <w:rFonts w:eastAsia="Calibri" w:cs="Arial"/>
        </w:rPr>
      </w:pPr>
      <w:r w:rsidRPr="6DB71C0F">
        <w:rPr>
          <w:rFonts w:eastAsia="Calibri" w:cs="Arial"/>
        </w:rPr>
        <w:t>Ontwikkeling van de A12-zone kan een grote en robuuste bijdrage leveren, maar is complex;</w:t>
      </w:r>
    </w:p>
    <w:p w:rsidRPr="00712689" w:rsidR="00712689" w:rsidP="00AC2835" w:rsidRDefault="3EB40BAF" w14:paraId="431B6162" w14:textId="77777777">
      <w:pPr>
        <w:numPr>
          <w:ilvl w:val="0"/>
          <w:numId w:val="26"/>
        </w:numPr>
        <w:pBdr>
          <w:top w:val="single" w:color="auto" w:sz="4" w:space="1"/>
          <w:left w:val="single" w:color="auto" w:sz="4" w:space="1"/>
          <w:bottom w:val="single" w:color="auto" w:sz="4" w:space="1"/>
          <w:right w:val="single" w:color="auto" w:sz="4" w:space="1"/>
        </w:pBdr>
        <w:ind w:left="357" w:hanging="357"/>
        <w:rPr>
          <w:rFonts w:eastAsia="Calibri" w:cs="Arial"/>
        </w:rPr>
      </w:pPr>
      <w:r w:rsidRPr="6DB71C0F">
        <w:rPr>
          <w:rFonts w:eastAsia="Calibri" w:cs="Arial"/>
        </w:rPr>
        <w:t>Grootschalige infrastructurele maatregelen kunnen effectief zijn voor de opgave in de regio.</w:t>
      </w:r>
    </w:p>
    <w:p w:rsidRPr="00712689" w:rsidR="00712689" w:rsidP="00AC2835" w:rsidRDefault="00712689" w14:paraId="0C73B8E2" w14:textId="77777777">
      <w:pPr>
        <w:pBdr>
          <w:top w:val="single" w:color="auto" w:sz="4" w:space="1"/>
          <w:left w:val="single" w:color="auto" w:sz="4" w:space="1"/>
          <w:bottom w:val="single" w:color="auto" w:sz="4" w:space="1"/>
          <w:right w:val="single" w:color="auto" w:sz="4" w:space="1"/>
        </w:pBdr>
        <w:rPr>
          <w:rFonts w:eastAsia="Calibri" w:cs="Arial"/>
          <w:szCs w:val="18"/>
        </w:rPr>
      </w:pPr>
    </w:p>
    <w:p w:rsidRPr="00712689" w:rsidR="00712689" w:rsidP="00AC2835" w:rsidRDefault="00712689" w14:paraId="4E886621" w14:textId="77777777">
      <w:pPr>
        <w:pBdr>
          <w:top w:val="single" w:color="auto" w:sz="4" w:space="1"/>
          <w:left w:val="single" w:color="auto" w:sz="4" w:space="1"/>
          <w:bottom w:val="single" w:color="auto" w:sz="4" w:space="1"/>
          <w:right w:val="single" w:color="auto" w:sz="4" w:space="1"/>
        </w:pBdr>
        <w:rPr>
          <w:rFonts w:eastAsia="Calibri" w:cs="Arial"/>
          <w:szCs w:val="18"/>
        </w:rPr>
      </w:pPr>
      <w:r w:rsidRPr="00712689">
        <w:rPr>
          <w:rFonts w:eastAsia="Calibri" w:cs="Arial"/>
          <w:szCs w:val="18"/>
        </w:rPr>
        <w:t>In het vervolg van het MIRT Onderzoek van het programma U Ned wordt in 2020 toegewerkt naar een nadere uitwerking van het verstedelijkingsperspectief en een adaptief ontwikkelpad voor de langere termijn.</w:t>
      </w:r>
    </w:p>
    <w:p w:rsidRPr="00712689" w:rsidR="00712689" w:rsidP="00712689" w:rsidRDefault="00712689" w14:paraId="61C2EA62" w14:textId="77777777">
      <w:pPr>
        <w:rPr>
          <w:rFonts w:eastAsia="Calibri" w:cs="Arial"/>
          <w:szCs w:val="18"/>
        </w:rPr>
      </w:pPr>
    </w:p>
    <w:p w:rsidRPr="00712689" w:rsidR="00712689" w:rsidP="00712689" w:rsidRDefault="00712689" w14:paraId="0DA6AF1C" w14:textId="77777777">
      <w:pPr>
        <w:rPr>
          <w:rFonts w:eastAsia="Calibri" w:cs="Arial"/>
          <w:iCs/>
          <w:szCs w:val="18"/>
        </w:rPr>
      </w:pPr>
      <w:r w:rsidRPr="00712689">
        <w:rPr>
          <w:rFonts w:eastAsia="Calibri" w:cs="Arial"/>
          <w:szCs w:val="18"/>
        </w:rPr>
        <w:t xml:space="preserve">Om woningbouw tot 2030 te kunnen ontwikkelen zijn er op de kortere termijn mobiliteitsinvesteringen nodig. </w:t>
      </w:r>
      <w:r w:rsidRPr="00712689">
        <w:rPr>
          <w:rFonts w:eastAsia="Calibri" w:cs="Arial"/>
          <w:iCs/>
          <w:szCs w:val="18"/>
        </w:rPr>
        <w:t>In het BO MIRT van 20 november 2019 is besloten een MIRT verkenning te starten waarbij een kansrijk maatregelpakket van € 500 miljoen voor OV en wonen in de regio Utrecht wordt ontwikkeld. Om voldoende zicht op financiering van de realisatie te hebben reserveren Rijk en regio samen € 380 miljoen euro. Met deze verkenning wordt voor drie maatregelen een serieuze start gemaakt ten behoeve van de aanleg van het eerste deel van een OV-ring, zoals opgenomen in het Koersdocument. Een aantal oplossingsrichtingen wordt verkend:</w:t>
      </w:r>
    </w:p>
    <w:p w:rsidRPr="00712689" w:rsidR="00712689" w:rsidP="00591CD5" w:rsidRDefault="00712689" w14:paraId="4E98822A" w14:textId="77777777">
      <w:pPr>
        <w:numPr>
          <w:ilvl w:val="0"/>
          <w:numId w:val="15"/>
        </w:numPr>
        <w:spacing w:line="240" w:lineRule="atLeast"/>
        <w:rPr>
          <w:rFonts w:eastAsia="Calibri" w:cs="Arial"/>
          <w:noProof/>
          <w:lang w:eastAsia="nl-NL"/>
        </w:rPr>
      </w:pPr>
      <w:r w:rsidRPr="00712689">
        <w:rPr>
          <w:rFonts w:eastAsia="Calibri" w:cs="Arial"/>
          <w:noProof/>
          <w:lang w:eastAsia="nl-NL"/>
        </w:rPr>
        <w:t>Een versterkt station Lunetten-Koningsweg.</w:t>
      </w:r>
    </w:p>
    <w:p w:rsidRPr="00712689" w:rsidR="00712689" w:rsidP="00591CD5" w:rsidRDefault="00712689" w14:paraId="4BC6598D" w14:textId="77777777">
      <w:pPr>
        <w:numPr>
          <w:ilvl w:val="0"/>
          <w:numId w:val="15"/>
        </w:numPr>
        <w:spacing w:line="240" w:lineRule="atLeast"/>
        <w:rPr>
          <w:rFonts w:eastAsia="Calibri" w:cs="Arial"/>
          <w:noProof/>
          <w:lang w:eastAsia="nl-NL"/>
        </w:rPr>
      </w:pPr>
      <w:r w:rsidRPr="00712689">
        <w:rPr>
          <w:rFonts w:eastAsia="Calibri" w:cs="Arial"/>
          <w:noProof/>
          <w:lang w:eastAsia="nl-NL"/>
        </w:rPr>
        <w:t>Een oost-west HOV-verbinding.</w:t>
      </w:r>
    </w:p>
    <w:p w:rsidRPr="00712689" w:rsidR="00712689" w:rsidP="00591CD5" w:rsidRDefault="00712689" w14:paraId="13665D54" w14:textId="77777777">
      <w:pPr>
        <w:numPr>
          <w:ilvl w:val="0"/>
          <w:numId w:val="15"/>
        </w:numPr>
        <w:spacing w:line="240" w:lineRule="atLeast"/>
        <w:rPr>
          <w:rFonts w:eastAsia="Calibri" w:cs="Arial"/>
          <w:noProof/>
          <w:lang w:eastAsia="nl-NL"/>
        </w:rPr>
      </w:pPr>
      <w:r w:rsidRPr="00712689">
        <w:rPr>
          <w:rFonts w:eastAsia="Calibri" w:cs="Arial"/>
          <w:noProof/>
          <w:lang w:eastAsia="nl-NL"/>
        </w:rPr>
        <w:t>(HOV-)ontsluiting en gebiedsontwikkeling Nieuwegein en Utrecht Zuid-West.</w:t>
      </w:r>
    </w:p>
    <w:p w:rsidRPr="00712689" w:rsidR="00712689" w:rsidP="00712689" w:rsidRDefault="00712689" w14:paraId="59171098" w14:textId="3BA0E91E">
      <w:pPr>
        <w:rPr>
          <w:rFonts w:eastAsia="Calibri" w:cs="Arial"/>
          <w:szCs w:val="18"/>
        </w:rPr>
      </w:pPr>
      <w:r w:rsidRPr="00712689">
        <w:rPr>
          <w:rFonts w:eastAsia="Calibri" w:cs="Arial"/>
          <w:szCs w:val="18"/>
        </w:rPr>
        <w:t xml:space="preserve">Deze OV investeringen zijn nu al nodig en bieden als bijkomend voordeel dat bereikbaarheid van de A12 zone er door verbetert en daarmee extra woningbouwcapaciteit mogelijk wordt. Bovendien zorgt het voor een verlaging van de druk op Utrecht Centraal waardoor ook woningbouw rond andere knooppunten in de regio </w:t>
      </w:r>
      <w:r w:rsidRPr="00FE6E6B">
        <w:rPr>
          <w:rFonts w:eastAsia="Calibri" w:cs="Arial"/>
          <w:szCs w:val="18"/>
        </w:rPr>
        <w:t>mogelijk wordt.</w:t>
      </w:r>
      <w:r w:rsidRPr="00FE6E6B" w:rsidR="006567A6">
        <w:rPr>
          <w:rFonts w:eastAsia="Calibri" w:cs="Arial"/>
          <w:szCs w:val="18"/>
        </w:rPr>
        <w:t xml:space="preserve"> De verkenning is een eerste stap hierin </w:t>
      </w:r>
      <w:r w:rsidRPr="00FE6E6B" w:rsidR="003A7C5C">
        <w:rPr>
          <w:rFonts w:eastAsia="Calibri" w:cs="Arial"/>
          <w:szCs w:val="18"/>
        </w:rPr>
        <w:t xml:space="preserve">en </w:t>
      </w:r>
      <w:r w:rsidRPr="00FE6E6B" w:rsidR="007856BD">
        <w:rPr>
          <w:rFonts w:eastAsia="Calibri" w:cs="Arial"/>
          <w:szCs w:val="18"/>
        </w:rPr>
        <w:t xml:space="preserve">moet aangevuld worden met de maatregelen die na 2030 nodig zijn om </w:t>
      </w:r>
      <w:r w:rsidRPr="00FE6E6B" w:rsidR="00D2129F">
        <w:rPr>
          <w:rFonts w:eastAsia="Calibri" w:cs="Arial"/>
          <w:szCs w:val="18"/>
        </w:rPr>
        <w:t>de regio en de A-12 zone bereikbaar te houden.</w:t>
      </w:r>
    </w:p>
    <w:p w:rsidRPr="00712689" w:rsidR="00712689" w:rsidP="00712689" w:rsidRDefault="00712689" w14:paraId="64E47015" w14:textId="77777777">
      <w:pPr>
        <w:rPr>
          <w:rFonts w:eastAsia="Calibri" w:cs="Arial"/>
          <w:szCs w:val="18"/>
        </w:rPr>
      </w:pPr>
    </w:p>
    <w:p w:rsidRPr="00FE6E6B" w:rsidR="00712689" w:rsidP="00712689" w:rsidRDefault="00712689" w14:paraId="2AACBFCE" w14:textId="77777777">
      <w:pPr>
        <w:spacing w:after="160" w:line="240" w:lineRule="atLeast"/>
        <w:contextualSpacing/>
        <w:rPr>
          <w:rFonts w:eastAsia="Calibri" w:cs="Arial"/>
          <w:color w:val="000000"/>
          <w:szCs w:val="18"/>
        </w:rPr>
      </w:pPr>
      <w:r w:rsidRPr="00FE6E6B">
        <w:rPr>
          <w:rFonts w:eastAsia="Calibri" w:cs="Arial"/>
          <w:szCs w:val="18"/>
        </w:rPr>
        <w:lastRenderedPageBreak/>
        <w:t xml:space="preserve">We willen daarbij vanzelfsprekend dat de hele provincie Utrecht goed bereikbaar blijft en streven daarom ook in deze regio naar het </w:t>
      </w:r>
      <w:r w:rsidRPr="00FE6E6B">
        <w:rPr>
          <w:rFonts w:eastAsia="Calibri" w:cs="Arial"/>
          <w:b/>
          <w:bCs/>
          <w:szCs w:val="18"/>
        </w:rPr>
        <w:t xml:space="preserve">beter benutten van het spoor- en (H)OV-netwerk </w:t>
      </w:r>
      <w:r w:rsidRPr="00FE6E6B">
        <w:rPr>
          <w:rFonts w:eastAsia="Calibri" w:cs="Arial"/>
          <w:szCs w:val="18"/>
        </w:rPr>
        <w:t xml:space="preserve">en het </w:t>
      </w:r>
      <w:r w:rsidRPr="00FE6E6B">
        <w:rPr>
          <w:rFonts w:eastAsia="Calibri" w:cs="Arial"/>
          <w:b/>
          <w:bCs/>
          <w:szCs w:val="18"/>
        </w:rPr>
        <w:t xml:space="preserve">beter benutten van het </w:t>
      </w:r>
      <w:r w:rsidRPr="00FE6E6B">
        <w:rPr>
          <w:rFonts w:eastAsia="Calibri" w:cs="Arial"/>
          <w:b/>
          <w:bCs/>
          <w:color w:val="000000"/>
          <w:szCs w:val="18"/>
        </w:rPr>
        <w:t>hoofdwegennet en provinciale wegennet.</w:t>
      </w:r>
      <w:r w:rsidRPr="00FE6E6B">
        <w:rPr>
          <w:rFonts w:eastAsia="Calibri" w:cs="Arial"/>
          <w:szCs w:val="18"/>
        </w:rPr>
        <w:t xml:space="preserve"> Wij bezien bereikbaarheid in samenhang met wonen, werken, voorzieningen, duurzaamheid, gezondheid en veiligheid. Daarbij zetten we in op knooppuntontwikkeling om overstap tussen vervoerwijzen mogelijk te maken en het OV-gebruik te stimuleren. Daarmee </w:t>
      </w:r>
      <w:r w:rsidRPr="00FE6E6B">
        <w:rPr>
          <w:rFonts w:eastAsia="Calibri" w:cs="Arial"/>
          <w:color w:val="000000"/>
          <w:szCs w:val="18"/>
        </w:rPr>
        <w:t xml:space="preserve">willen we bereiken dat men straks naadloos kan overstappen van de ene naar de andere vervoerswijze, waarbij we nadrukkelijk het gebruik van de fiets stimuleren. We zien verdere ontwikkelingsmogelijkheden bij het </w:t>
      </w:r>
      <w:r w:rsidRPr="00FE6E6B">
        <w:rPr>
          <w:rFonts w:eastAsia="Calibri" w:cs="Arial"/>
          <w:b/>
          <w:bCs/>
          <w:color w:val="000000"/>
          <w:szCs w:val="18"/>
        </w:rPr>
        <w:t>multimodale knooppunt</w:t>
      </w:r>
      <w:r w:rsidRPr="00FE6E6B">
        <w:rPr>
          <w:rFonts w:eastAsia="Calibri" w:cs="Arial"/>
          <w:color w:val="000000"/>
          <w:szCs w:val="18"/>
        </w:rPr>
        <w:t xml:space="preserve"> Utrecht Centraal Station. In aanvulling hierop benutten we het netwerk aan </w:t>
      </w:r>
      <w:r w:rsidRPr="00FE6E6B">
        <w:rPr>
          <w:rFonts w:eastAsia="Calibri" w:cs="Arial"/>
          <w:b/>
          <w:bCs/>
          <w:color w:val="000000"/>
          <w:szCs w:val="18"/>
        </w:rPr>
        <w:t>bestaande knooppunten</w:t>
      </w:r>
      <w:r w:rsidRPr="00FE6E6B">
        <w:rPr>
          <w:rFonts w:eastAsia="Calibri" w:cs="Arial"/>
          <w:color w:val="000000"/>
          <w:szCs w:val="18"/>
        </w:rPr>
        <w:t xml:space="preserve"> (spoor en HOV). Ook ontwikkelen we enkele </w:t>
      </w:r>
      <w:r w:rsidRPr="00FE6E6B">
        <w:rPr>
          <w:rFonts w:eastAsia="Calibri" w:cs="Arial"/>
          <w:b/>
          <w:bCs/>
          <w:color w:val="000000"/>
          <w:szCs w:val="18"/>
        </w:rPr>
        <w:t>nieuwe knooppunten.</w:t>
      </w:r>
      <w:r w:rsidRPr="00FE6E6B">
        <w:rPr>
          <w:rFonts w:eastAsia="Calibri" w:cs="Arial"/>
          <w:color w:val="000000"/>
          <w:szCs w:val="18"/>
        </w:rPr>
        <w:t xml:space="preserve"> Naast het al genoemde Lunetten / Koningsweg gaat het om Utrecht Science Park en Westraven. Tussen deze knopen verkennen we zoals hiervoor vermeld de mogelijkheid een aanvullende </w:t>
      </w:r>
      <w:r w:rsidRPr="00FE6E6B">
        <w:rPr>
          <w:rFonts w:eastAsia="Calibri" w:cs="Arial"/>
          <w:b/>
          <w:bCs/>
          <w:color w:val="000000"/>
          <w:szCs w:val="18"/>
        </w:rPr>
        <w:t>hoogwaardige OV-verbinding</w:t>
      </w:r>
      <w:r w:rsidRPr="00FE6E6B">
        <w:rPr>
          <w:rFonts w:eastAsia="Calibri" w:cs="Arial"/>
          <w:color w:val="000000"/>
          <w:szCs w:val="18"/>
        </w:rPr>
        <w:t xml:space="preserve"> te realiseren. Deze verbinding kan op termijn worden doorgetrokken naar station Leidsche Rijn en via Zeist naar Amersfoort Centraal Station (zie ook 4.5).</w:t>
      </w:r>
    </w:p>
    <w:p w:rsidRPr="00FE6E6B" w:rsidR="00712689" w:rsidP="00712689" w:rsidRDefault="00712689" w14:paraId="40470413" w14:textId="77777777">
      <w:pPr>
        <w:rPr>
          <w:rFonts w:eastAsia="Calibri" w:cs="Arial"/>
          <w:szCs w:val="18"/>
        </w:rPr>
      </w:pPr>
    </w:p>
    <w:p w:rsidRPr="00712689" w:rsidR="00712689" w:rsidP="00712689" w:rsidRDefault="00712689" w14:paraId="7F741641" w14:textId="3B68673E">
      <w:pPr>
        <w:rPr>
          <w:rFonts w:eastAsia="Calibri" w:cs="Arial"/>
          <w:szCs w:val="18"/>
        </w:rPr>
      </w:pPr>
      <w:r w:rsidRPr="00FE6E6B">
        <w:rPr>
          <w:rFonts w:eastAsia="Calibri" w:cs="Arial"/>
          <w:szCs w:val="18"/>
        </w:rPr>
        <w:t xml:space="preserve">Voor de kleinere steden en dorpen in de regio bieden wij waar nodig en mogelijk </w:t>
      </w:r>
      <w:r w:rsidRPr="00FE6E6B">
        <w:rPr>
          <w:rFonts w:eastAsia="Calibri" w:cs="Arial"/>
          <w:b/>
          <w:bCs/>
          <w:szCs w:val="18"/>
        </w:rPr>
        <w:t>passende ontwikkelruimte</w:t>
      </w:r>
      <w:r w:rsidRPr="00FE6E6B">
        <w:rPr>
          <w:rFonts w:eastAsia="Calibri" w:cs="Arial"/>
          <w:szCs w:val="18"/>
        </w:rPr>
        <w:t xml:space="preserve"> voor kleinschalige uitbreiding die nodig is </w:t>
      </w:r>
      <w:r w:rsidRPr="00FE6E6B">
        <w:rPr>
          <w:rFonts w:eastAsia="Calibri" w:cs="Arial"/>
          <w:b/>
          <w:bCs/>
          <w:szCs w:val="18"/>
        </w:rPr>
        <w:t>om te bouwen ten behoeve van lokale vitaliteit</w:t>
      </w:r>
      <w:r w:rsidRPr="00FE6E6B">
        <w:rPr>
          <w:rFonts w:eastAsia="Calibri" w:cs="Arial"/>
          <w:szCs w:val="18"/>
        </w:rPr>
        <w:t xml:space="preserve"> (zie ook 4.4).</w:t>
      </w:r>
    </w:p>
    <w:p w:rsidRPr="00712689" w:rsidR="00712689" w:rsidP="00712689" w:rsidRDefault="00712689" w14:paraId="2386B526" w14:textId="77777777">
      <w:pPr>
        <w:rPr>
          <w:rFonts w:eastAsia="Calibri" w:cs="Arial"/>
          <w:szCs w:val="18"/>
        </w:rPr>
      </w:pPr>
    </w:p>
    <w:p w:rsidRPr="00FE6E6B" w:rsidR="00712689" w:rsidP="00712689" w:rsidRDefault="00712689" w14:paraId="01E03E43" w14:textId="77777777">
      <w:pPr>
        <w:rPr>
          <w:rFonts w:eastAsia="Calibri" w:cs="Arial"/>
          <w:szCs w:val="18"/>
        </w:rPr>
      </w:pPr>
      <w:r w:rsidRPr="00FE6E6B">
        <w:rPr>
          <w:rFonts w:eastAsia="Calibri" w:cs="Arial"/>
          <w:szCs w:val="18"/>
        </w:rPr>
        <w:t xml:space="preserve">Wij vinden het belangrijk dat de geschetste ontwikkeling op een duurzame wijze wordt vorm gegeven: </w:t>
      </w:r>
    </w:p>
    <w:p w:rsidRPr="00FE6E6B" w:rsidR="00712689" w:rsidP="00591CD5" w:rsidRDefault="00712689" w14:paraId="12C14072" w14:textId="43DEDCB6">
      <w:pPr>
        <w:numPr>
          <w:ilvl w:val="0"/>
          <w:numId w:val="14"/>
        </w:numPr>
        <w:spacing w:line="240" w:lineRule="atLeast"/>
        <w:ind w:left="357" w:hanging="357"/>
        <w:rPr>
          <w:rFonts w:eastAsia="Calibri" w:cs="Arial"/>
          <w:szCs w:val="18"/>
        </w:rPr>
      </w:pPr>
      <w:r w:rsidRPr="00FE6E6B">
        <w:rPr>
          <w:rFonts w:eastAsia="Calibri" w:cs="Arial"/>
          <w:szCs w:val="18"/>
        </w:rPr>
        <w:t xml:space="preserve">zo veel mogelijk binnenstedelijk en bij knooppunten; </w:t>
      </w:r>
    </w:p>
    <w:p w:rsidRPr="00FE6E6B" w:rsidR="00712689" w:rsidP="00591CD5" w:rsidRDefault="00712689" w14:paraId="1AD2206C" w14:textId="77777777">
      <w:pPr>
        <w:numPr>
          <w:ilvl w:val="0"/>
          <w:numId w:val="14"/>
        </w:numPr>
        <w:spacing w:line="240" w:lineRule="atLeast"/>
        <w:ind w:left="357" w:hanging="357"/>
        <w:rPr>
          <w:rFonts w:eastAsia="Calibri" w:cs="Arial"/>
          <w:szCs w:val="18"/>
        </w:rPr>
      </w:pPr>
      <w:r w:rsidRPr="00FE6E6B">
        <w:rPr>
          <w:rFonts w:eastAsia="Calibri" w:cs="Arial"/>
          <w:szCs w:val="18"/>
        </w:rPr>
        <w:t xml:space="preserve">met aandacht voor klimaat-adaptieve inrichting (groen en blauw), energietransitie, energie-neutrale of energieleverende gebouwen en gezondheid; </w:t>
      </w:r>
    </w:p>
    <w:p w:rsidRPr="00FE6E6B" w:rsidR="00712689" w:rsidP="00591CD5" w:rsidRDefault="00712689" w14:paraId="0A3292E6" w14:textId="77777777">
      <w:pPr>
        <w:numPr>
          <w:ilvl w:val="0"/>
          <w:numId w:val="14"/>
        </w:numPr>
        <w:spacing w:line="240" w:lineRule="atLeast"/>
        <w:ind w:left="357" w:hanging="357"/>
        <w:rPr>
          <w:rFonts w:eastAsia="Calibri" w:cs="Arial"/>
          <w:szCs w:val="18"/>
        </w:rPr>
      </w:pPr>
      <w:r w:rsidRPr="00FE6E6B">
        <w:rPr>
          <w:rFonts w:eastAsia="Calibri" w:cs="Arial"/>
          <w:szCs w:val="18"/>
        </w:rPr>
        <w:t>met mee-ontwikkelen van natuur, landschap, recreatie en duurzame landbouw;</w:t>
      </w:r>
    </w:p>
    <w:p w:rsidRPr="00FE6E6B" w:rsidR="00712689" w:rsidP="00591CD5" w:rsidRDefault="00712689" w14:paraId="513A35DB" w14:textId="77777777">
      <w:pPr>
        <w:numPr>
          <w:ilvl w:val="0"/>
          <w:numId w:val="14"/>
        </w:numPr>
        <w:spacing w:line="240" w:lineRule="atLeast"/>
        <w:ind w:left="357" w:hanging="357"/>
        <w:rPr>
          <w:rFonts w:eastAsia="Calibri" w:cs="Arial"/>
          <w:szCs w:val="18"/>
        </w:rPr>
      </w:pPr>
      <w:r w:rsidRPr="00FE6E6B">
        <w:rPr>
          <w:rFonts w:eastAsia="Calibri" w:cs="Arial"/>
          <w:szCs w:val="18"/>
        </w:rPr>
        <w:t>Nieuwe Hollandse Waterlinie als drager en aanjager van omgevingskwaliteit.</w:t>
      </w:r>
    </w:p>
    <w:p w:rsidRPr="00FE6E6B" w:rsidR="00712689" w:rsidP="00712689" w:rsidRDefault="00712689" w14:paraId="4130E428" w14:textId="77777777">
      <w:pPr>
        <w:rPr>
          <w:rFonts w:eastAsia="Calibri" w:cs="Arial"/>
          <w:szCs w:val="18"/>
        </w:rPr>
      </w:pPr>
      <w:r w:rsidRPr="00FE6E6B">
        <w:rPr>
          <w:rFonts w:eastAsia="Calibri" w:cs="Arial"/>
          <w:szCs w:val="18"/>
        </w:rPr>
        <w:t xml:space="preserve">Op die manier willen wij zorgen voor een complete ontwikkeling, mét respect voor de Utrechtse kwaliteiten. </w:t>
      </w:r>
    </w:p>
    <w:p w:rsidRPr="00712689" w:rsidR="00712689" w:rsidP="00712689" w:rsidRDefault="00712689" w14:paraId="0BADA4F5" w14:textId="59648222">
      <w:pPr>
        <w:rPr>
          <w:rFonts w:eastAsia="Calibri" w:cs="Arial"/>
          <w:szCs w:val="18"/>
        </w:rPr>
      </w:pPr>
      <w:r w:rsidRPr="00FE6E6B">
        <w:rPr>
          <w:rFonts w:eastAsia="Calibri" w:cs="Arial"/>
          <w:szCs w:val="18"/>
        </w:rPr>
        <w:t>We geven deze en andere criteria mee in het proces van regionaal programmeren. Omdat de regio U16 groot en veelsoortig is, kunnen wij ons voorstellen om voor de regionale programmering subregio’s te onderscheiden. De regio’s Utrecht-West en Krommerijn / Heuvelrug verschillen immers wezenlijk van het meer verstedelijkte gebied. En binnen een regio als Utrecht-West kent een deelgebied als de Lopikerwaard al een intensieve samenwerking. De regionale programmering en het bepalen van subregio’s pakken we op in nauwe samenwerking met de U16 gemeenten en het REP waarin zij samenwerken.</w:t>
      </w:r>
    </w:p>
    <w:p w:rsidRPr="00712689" w:rsidR="00712689" w:rsidP="00712689" w:rsidRDefault="00712689" w14:paraId="1F9DF6FD" w14:textId="77777777">
      <w:pPr>
        <w:rPr>
          <w:rFonts w:eastAsia="Calibri" w:cs="Arial"/>
          <w:szCs w:val="18"/>
        </w:rPr>
      </w:pPr>
    </w:p>
    <w:p w:rsidR="006108B1" w:rsidP="00712689" w:rsidRDefault="00712689" w14:paraId="1488DE98" w14:textId="77777777">
      <w:pPr>
        <w:rPr>
          <w:rFonts w:eastAsia="Calibri" w:cs="Arial"/>
          <w:szCs w:val="18"/>
        </w:rPr>
      </w:pPr>
      <w:r w:rsidRPr="3CF04C5E">
        <w:rPr>
          <w:rFonts w:eastAsia="Calibri" w:cs="Arial"/>
        </w:rPr>
        <w:t xml:space="preserve">Afhankelijk van de economische ontwikkeling bedraagt de maximale aanvullende behoefte aan bedrijventerreinen in de U16 116 hectare. Wij willen primair inzetten op herstructurering, verduurzaming en efficiënter ruimtegebruik op bestaande terreinen. Voorts willen wij met name de behoefte van het lokaal en regionaal gevestigde bedrijfsleven accommoderen. Over de omvang en de wijze van accommoderen gaan wij met de gemeenten en de regio in gesprek teneinde te komen tot een regionaal programma bedrijventerreinen. De verhouding ruimtevraag gerelateerd aan arbeidsplaatsen betrekken wij in deze afweging. </w:t>
      </w:r>
    </w:p>
    <w:p w:rsidRPr="00FE6E6B" w:rsidR="006108B1" w:rsidP="00712689" w:rsidRDefault="006108B1" w14:paraId="7673938F" w14:textId="713E6046">
      <w:pPr>
        <w:rPr>
          <w:rFonts w:eastAsia="Calibri" w:cs="Arial"/>
          <w:color w:val="000000" w:themeColor="text1"/>
        </w:rPr>
      </w:pPr>
      <w:r w:rsidRPr="00FE6E6B">
        <w:rPr>
          <w:rFonts w:eastAsia="Calibri" w:cs="Arial"/>
          <w:szCs w:val="18"/>
        </w:rPr>
        <w:t xml:space="preserve">De provincie heeft een </w:t>
      </w:r>
      <w:r w:rsidRPr="00FE6E6B">
        <w:rPr>
          <w:rFonts w:eastAsia="Calibri" w:cs="Arial"/>
          <w:szCs w:val="18"/>
          <w:lang w:bidi="nl-NL"/>
        </w:rPr>
        <w:t xml:space="preserve">bloeiende kenniseconomie met kenniscentra, bedrijven en proeftuinen </w:t>
      </w:r>
      <w:r w:rsidRPr="00FE6E6B" w:rsidR="00D07EF3">
        <w:rPr>
          <w:rFonts w:eastAsia="Calibri" w:cs="Arial"/>
          <w:szCs w:val="18"/>
          <w:lang w:bidi="nl-NL"/>
        </w:rPr>
        <w:t>die samenwerkt met andere delen van ons land</w:t>
      </w:r>
      <w:r w:rsidRPr="00FE6E6B">
        <w:rPr>
          <w:rFonts w:eastAsia="Calibri" w:cs="Arial"/>
          <w:szCs w:val="18"/>
          <w:lang w:bidi="nl-NL"/>
        </w:rPr>
        <w:t>.</w:t>
      </w:r>
      <w:r w:rsidRPr="00FE6E6B" w:rsidR="006B5621">
        <w:rPr>
          <w:rFonts w:eastAsia="Calibri" w:cs="Arial"/>
          <w:szCs w:val="18"/>
          <w:lang w:bidi="nl-NL"/>
        </w:rPr>
        <w:t xml:space="preserve"> </w:t>
      </w:r>
      <w:r w:rsidRPr="00FE6E6B" w:rsidR="00A70D3E">
        <w:rPr>
          <w:rFonts w:eastAsia="Calibri" w:cs="Arial"/>
          <w:szCs w:val="18"/>
          <w:lang w:bidi="nl-NL"/>
        </w:rPr>
        <w:t>In de U16 heeft h</w:t>
      </w:r>
      <w:r w:rsidRPr="00FE6E6B" w:rsidR="006B5621">
        <w:rPr>
          <w:rFonts w:eastAsia="Calibri" w:cs="Arial"/>
          <w:color w:val="000000"/>
          <w:szCs w:val="18"/>
        </w:rPr>
        <w:t xml:space="preserve">et </w:t>
      </w:r>
      <w:r w:rsidRPr="00FE6E6B" w:rsidR="006B5621">
        <w:rPr>
          <w:rFonts w:eastAsia="Calibri" w:cs="Arial"/>
          <w:color w:val="000000" w:themeColor="text1"/>
        </w:rPr>
        <w:t xml:space="preserve">Utrecht Science Park </w:t>
      </w:r>
      <w:r w:rsidRPr="00FE6E6B" w:rsidR="00026BA1">
        <w:rPr>
          <w:rFonts w:eastAsia="Calibri" w:cs="Arial"/>
          <w:color w:val="000000" w:themeColor="text1"/>
        </w:rPr>
        <w:t xml:space="preserve">(USP) </w:t>
      </w:r>
      <w:r w:rsidRPr="00FE6E6B" w:rsidR="006B5621">
        <w:rPr>
          <w:rFonts w:eastAsia="Calibri" w:cs="Arial"/>
          <w:color w:val="000000" w:themeColor="text1"/>
        </w:rPr>
        <w:t>zich ontwikkeld tot het hart van de</w:t>
      </w:r>
      <w:r w:rsidRPr="00FE6E6B" w:rsidR="0055787F">
        <w:rPr>
          <w:rFonts w:eastAsia="Calibri" w:cs="Arial"/>
          <w:color w:val="000000" w:themeColor="text1"/>
        </w:rPr>
        <w:t xml:space="preserve"> gezondheid-gerelateerde economie in Nederland en heeft een internationale aantrekkingskracht.</w:t>
      </w:r>
      <w:r w:rsidRPr="00FE6E6B" w:rsidR="001811EC">
        <w:rPr>
          <w:rFonts w:eastAsia="Calibri" w:cs="Arial"/>
          <w:color w:val="000000" w:themeColor="text1"/>
        </w:rPr>
        <w:t xml:space="preserve"> Het USP is daarnaast een kenniscluster van belang die de regio verre overschrijdt.</w:t>
      </w:r>
      <w:r w:rsidRPr="00340445" w:rsidR="00340445">
        <w:t xml:space="preserve"> </w:t>
      </w:r>
      <w:r w:rsidRPr="00340445" w:rsidR="00340445">
        <w:rPr>
          <w:rFonts w:eastAsia="Calibri" w:cs="Arial"/>
          <w:color w:val="000000" w:themeColor="text1"/>
        </w:rPr>
        <w:t>We willen groei accommoderen én waarden in en rond het gebied beschermen.</w:t>
      </w:r>
    </w:p>
    <w:p w:rsidRPr="00FE6E6B" w:rsidR="0055787F" w:rsidP="00712689" w:rsidRDefault="0055787F" w14:paraId="6AB6A475" w14:textId="77777777">
      <w:pPr>
        <w:rPr>
          <w:rFonts w:eastAsia="Calibri" w:cs="Arial"/>
          <w:szCs w:val="18"/>
          <w:lang w:bidi="nl-NL"/>
        </w:rPr>
      </w:pPr>
    </w:p>
    <w:p w:rsidRPr="00FE6E6B" w:rsidR="00AC61EE" w:rsidP="003660A7" w:rsidRDefault="00AC61EE" w14:paraId="7B1C421D" w14:textId="77777777">
      <w:pPr>
        <w:pBdr>
          <w:top w:val="single" w:color="auto" w:sz="4" w:space="1"/>
          <w:left w:val="single" w:color="auto" w:sz="4" w:space="1"/>
          <w:bottom w:val="single" w:color="auto" w:sz="4" w:space="1"/>
          <w:right w:val="single" w:color="auto" w:sz="4" w:space="1"/>
        </w:pBdr>
      </w:pPr>
      <w:bookmarkStart w:name="_Toc35356250" w:id="75"/>
      <w:r w:rsidRPr="003660A7">
        <w:rPr>
          <w:rStyle w:val="BoxkopChar"/>
        </w:rPr>
        <w:t>Utrecht Science Park</w:t>
      </w:r>
      <w:bookmarkEnd w:id="75"/>
      <w:r w:rsidRPr="00FE6E6B">
        <w:t xml:space="preserve"> </w:t>
      </w:r>
      <w:r w:rsidRPr="003660A7">
        <w:rPr>
          <w:b/>
          <w:bCs/>
          <w:sz w:val="22"/>
          <w:szCs w:val="28"/>
        </w:rPr>
        <w:t>(USP)</w:t>
      </w:r>
    </w:p>
    <w:p w:rsidRPr="00FE6E6B" w:rsidR="00AC61EE" w:rsidP="003660A7" w:rsidRDefault="00AC61EE" w14:paraId="06214C4C" w14:textId="77777777">
      <w:pPr>
        <w:pBdr>
          <w:top w:val="single" w:color="auto" w:sz="4" w:space="1"/>
          <w:left w:val="single" w:color="auto" w:sz="4" w:space="1"/>
          <w:bottom w:val="single" w:color="auto" w:sz="4" w:space="1"/>
          <w:right w:val="single" w:color="auto" w:sz="4" w:space="1"/>
        </w:pBdr>
        <w:rPr>
          <w:rFonts w:eastAsia="Calibri" w:cs="Arial"/>
          <w:b/>
          <w:bCs/>
          <w:szCs w:val="18"/>
        </w:rPr>
      </w:pPr>
      <w:r w:rsidRPr="00FE6E6B">
        <w:rPr>
          <w:rFonts w:eastAsia="Calibri" w:cs="Arial"/>
          <w:b/>
          <w:bCs/>
          <w:szCs w:val="18"/>
        </w:rPr>
        <w:t xml:space="preserve">Het USP is het grootste Science park van Nederland en van wezenlijk belang voor de Utrechtse economie. Hier bevinden zich veel opleidingen en instituten en meer dan 100 bedrijven. Dagelijks komen zo’n 51.000 studenten en 27.000 medewerkers naar de locaties in Utrecht en Bilthoven. Daarnaast komen er veel bezoekers naar het USP, onder andere door de aanwezigheid van ziekenhuizen (UMC-Utrecht, WKZ, Prinses Maxima Centrum). </w:t>
      </w:r>
    </w:p>
    <w:p w:rsidRPr="00FE6E6B" w:rsidR="00AC61EE" w:rsidP="003660A7" w:rsidRDefault="00AC61EE" w14:paraId="4678B987" w14:textId="77777777">
      <w:pPr>
        <w:pBdr>
          <w:top w:val="single" w:color="auto" w:sz="4" w:space="1"/>
          <w:left w:val="single" w:color="auto" w:sz="4" w:space="1"/>
          <w:bottom w:val="single" w:color="auto" w:sz="4" w:space="1"/>
          <w:right w:val="single" w:color="auto" w:sz="4" w:space="1"/>
        </w:pBdr>
        <w:rPr>
          <w:rFonts w:eastAsia="Calibri" w:cs="Arial"/>
          <w:szCs w:val="18"/>
        </w:rPr>
      </w:pPr>
    </w:p>
    <w:p w:rsidRPr="00FE6E6B" w:rsidR="00AC61EE" w:rsidP="003660A7" w:rsidRDefault="00AC61EE" w14:paraId="2072598B" w14:textId="77777777">
      <w:pPr>
        <w:pBdr>
          <w:top w:val="single" w:color="auto" w:sz="4" w:space="1"/>
          <w:left w:val="single" w:color="auto" w:sz="4" w:space="1"/>
          <w:bottom w:val="single" w:color="auto" w:sz="4" w:space="1"/>
          <w:right w:val="single" w:color="auto" w:sz="4" w:space="1"/>
        </w:pBdr>
        <w:rPr>
          <w:rFonts w:eastAsia="Calibri" w:cs="Arial"/>
          <w:szCs w:val="18"/>
        </w:rPr>
      </w:pPr>
      <w:r w:rsidRPr="00FE6E6B">
        <w:rPr>
          <w:rFonts w:eastAsia="Calibri" w:cs="Arial"/>
          <w:szCs w:val="18"/>
        </w:rPr>
        <w:t xml:space="preserve">Het USP is een broedplaats voor innovatie en kennisontwikkeling, mede doordat er verbindingen met en tussen partijen gelegd kunnen worden. Daarmee levert het een essentiële bijdrage aan het economische ecosysteem van de provincie, maar ook nationaal en internationaal. </w:t>
      </w:r>
    </w:p>
    <w:p w:rsidRPr="00FE6E6B" w:rsidR="00AC61EE" w:rsidP="003660A7" w:rsidRDefault="00AC61EE" w14:paraId="5DE1F9BE" w14:textId="77777777">
      <w:pPr>
        <w:pBdr>
          <w:top w:val="single" w:color="auto" w:sz="4" w:space="1"/>
          <w:left w:val="single" w:color="auto" w:sz="4" w:space="1"/>
          <w:bottom w:val="single" w:color="auto" w:sz="4" w:space="1"/>
          <w:right w:val="single" w:color="auto" w:sz="4" w:space="1"/>
        </w:pBdr>
        <w:rPr>
          <w:rFonts w:eastAsia="Calibri" w:cs="Arial"/>
          <w:szCs w:val="18"/>
        </w:rPr>
      </w:pPr>
    </w:p>
    <w:p w:rsidRPr="00FE6E6B" w:rsidR="00AC61EE" w:rsidP="003660A7" w:rsidRDefault="00AC61EE" w14:paraId="4136DC78" w14:textId="77777777">
      <w:pPr>
        <w:pBdr>
          <w:top w:val="single" w:color="auto" w:sz="4" w:space="1"/>
          <w:left w:val="single" w:color="auto" w:sz="4" w:space="1"/>
          <w:bottom w:val="single" w:color="auto" w:sz="4" w:space="1"/>
          <w:right w:val="single" w:color="auto" w:sz="4" w:space="1"/>
        </w:pBdr>
        <w:rPr>
          <w:rFonts w:eastAsia="Calibri" w:cs="Arial"/>
          <w:szCs w:val="18"/>
        </w:rPr>
      </w:pPr>
      <w:r w:rsidRPr="00FE6E6B">
        <w:rPr>
          <w:rFonts w:eastAsia="Calibri" w:cs="Arial"/>
          <w:szCs w:val="18"/>
        </w:rPr>
        <w:t xml:space="preserve">Een goede bereikbaarheid is essentieel, want de bereikbaarheid van het USP staat ernstig onder druk. Daarom geven wij in onze bereikbaarheidsaanpak voor de regio Utrecht hieraan prioriteit. Daarnaast willen wij </w:t>
      </w:r>
      <w:r w:rsidRPr="00FE6E6B">
        <w:rPr>
          <w:rFonts w:eastAsia="Calibri" w:cs="Arial"/>
          <w:szCs w:val="18"/>
        </w:rPr>
        <w:lastRenderedPageBreak/>
        <w:t>ontwikkelruimte bieden door transformatie en verdichting op het USP zelf, maar ook door inzet van locaties in de regio. Tenslotte is een kwalitatief en kwantitatief hoogwaardig voorzieningenniveau een voorwaarde om ontmoeting en innovatie te stimuleren.</w:t>
      </w:r>
    </w:p>
    <w:p w:rsidRPr="00FE6E6B" w:rsidR="00AC61EE" w:rsidP="003660A7" w:rsidRDefault="00AC61EE" w14:paraId="70B4B764" w14:textId="77777777">
      <w:pPr>
        <w:pBdr>
          <w:top w:val="single" w:color="auto" w:sz="4" w:space="1"/>
          <w:left w:val="single" w:color="auto" w:sz="4" w:space="1"/>
          <w:bottom w:val="single" w:color="auto" w:sz="4" w:space="1"/>
          <w:right w:val="single" w:color="auto" w:sz="4" w:space="1"/>
        </w:pBdr>
        <w:rPr>
          <w:rFonts w:eastAsia="Calibri" w:cs="Arial"/>
          <w:szCs w:val="18"/>
        </w:rPr>
      </w:pPr>
    </w:p>
    <w:p w:rsidRPr="00AC61EE" w:rsidR="00AC61EE" w:rsidP="003660A7" w:rsidRDefault="00AC61EE" w14:paraId="5FEC6253" w14:textId="3D655A50">
      <w:pPr>
        <w:pBdr>
          <w:top w:val="single" w:color="auto" w:sz="4" w:space="1"/>
          <w:left w:val="single" w:color="auto" w:sz="4" w:space="1"/>
          <w:bottom w:val="single" w:color="auto" w:sz="4" w:space="1"/>
          <w:right w:val="single" w:color="auto" w:sz="4" w:space="1"/>
        </w:pBdr>
        <w:rPr>
          <w:rFonts w:eastAsia="Calibri" w:cs="Arial"/>
          <w:szCs w:val="18"/>
        </w:rPr>
      </w:pPr>
      <w:r w:rsidRPr="00FE6E6B">
        <w:rPr>
          <w:rFonts w:eastAsia="Calibri" w:cs="Arial"/>
          <w:szCs w:val="18"/>
        </w:rPr>
        <w:t xml:space="preserve">Partijen op het USP leveren een belangrijke bijdrage aan opgaven op het gebied van life sciences en duurzaamheid. Niet alleen door onderzoek en toegepaste innovaties elders, maar ook door te investeren op het Science park zelf. Zo is een van de onderwijsgebouwen genomineerd voor het ‘duurzaamste onderwijsgebouw ter wereld’. Om kansen op </w:t>
      </w:r>
      <w:r w:rsidRPr="00FE6E6B" w:rsidR="001434C5">
        <w:rPr>
          <w:rFonts w:eastAsia="Calibri" w:cs="Arial"/>
          <w:szCs w:val="18"/>
        </w:rPr>
        <w:t>het</w:t>
      </w:r>
      <w:r w:rsidRPr="00FE6E6B">
        <w:rPr>
          <w:rFonts w:eastAsia="Calibri" w:cs="Arial"/>
          <w:szCs w:val="18"/>
        </w:rPr>
        <w:t xml:space="preserve"> gebied </w:t>
      </w:r>
      <w:r w:rsidRPr="00FE6E6B" w:rsidR="001434C5">
        <w:rPr>
          <w:rFonts w:eastAsia="Calibri" w:cs="Arial"/>
          <w:szCs w:val="18"/>
        </w:rPr>
        <w:t xml:space="preserve">van </w:t>
      </w:r>
      <w:r w:rsidRPr="00FE6E6B" w:rsidR="00FF4906">
        <w:rPr>
          <w:rFonts w:eastAsia="Calibri" w:cs="Arial"/>
          <w:szCs w:val="18"/>
        </w:rPr>
        <w:t xml:space="preserve">duurzaamheid en energietransitie </w:t>
      </w:r>
      <w:r w:rsidRPr="00FE6E6B">
        <w:rPr>
          <w:rFonts w:eastAsia="Calibri" w:cs="Arial"/>
          <w:szCs w:val="18"/>
        </w:rPr>
        <w:t>optimaal te kunnen benutten, is het USP in deze visie aangegeven als experimenteergebied. De effectuering daarvan moet nog worden uitgewerkt.</w:t>
      </w:r>
      <w:r w:rsidRPr="00AC61EE">
        <w:rPr>
          <w:rFonts w:eastAsia="Calibri" w:cs="Arial"/>
          <w:szCs w:val="18"/>
        </w:rPr>
        <w:t xml:space="preserve"> </w:t>
      </w:r>
    </w:p>
    <w:p w:rsidRPr="00712689" w:rsidR="00712689" w:rsidP="00712689" w:rsidRDefault="00712689" w14:paraId="7F05CD61" w14:textId="77777777">
      <w:pPr>
        <w:rPr>
          <w:rFonts w:eastAsia="Calibri" w:cs="Arial"/>
          <w:szCs w:val="18"/>
        </w:rPr>
      </w:pPr>
    </w:p>
    <w:p w:rsidRPr="00340445" w:rsidR="00712689" w:rsidP="00712689" w:rsidRDefault="00712689" w14:paraId="1CA4F7BA" w14:textId="77777777">
      <w:pPr>
        <w:rPr>
          <w:rFonts w:eastAsia="Calibri" w:cs="Arial"/>
          <w:szCs w:val="18"/>
        </w:rPr>
      </w:pPr>
      <w:r w:rsidRPr="00340445">
        <w:rPr>
          <w:rFonts w:eastAsia="Calibri" w:cs="Arial"/>
          <w:szCs w:val="18"/>
        </w:rPr>
        <w:t xml:space="preserve">De energietransitie vergt de komende jaren een grote inspanning en zal veel ruimte vragen. Wij zetten in op slimme combinaties van functies en waar mogelijk concentratie. Voor energieopwekking en warmtebronnen wordt aangesloten bij de plannen die in het kader van de Regionale energiestrategie (RES) worden opgesteld. In ons Omgevingsbeleid geven wij hiervoor kaders mee (zie ook 4.3). </w:t>
      </w:r>
    </w:p>
    <w:p w:rsidRPr="00340445" w:rsidR="00712689" w:rsidP="00712689" w:rsidRDefault="00712689" w14:paraId="7FC06D36" w14:textId="77777777">
      <w:pPr>
        <w:rPr>
          <w:rFonts w:eastAsia="Calibri" w:cs="Arial"/>
          <w:szCs w:val="18"/>
        </w:rPr>
      </w:pPr>
    </w:p>
    <w:p w:rsidRPr="00712689" w:rsidR="00712689" w:rsidP="00712689" w:rsidRDefault="00712689" w14:paraId="142ABE3C" w14:textId="1801C3CD">
      <w:pPr>
        <w:rPr>
          <w:rFonts w:eastAsia="Calibri" w:cs="Arial"/>
          <w:szCs w:val="18"/>
        </w:rPr>
      </w:pPr>
      <w:r w:rsidRPr="00340445">
        <w:rPr>
          <w:rFonts w:eastAsia="Calibri" w:cs="Arial"/>
          <w:szCs w:val="18"/>
        </w:rPr>
        <w:t>We vinden het belangrijk dat in deze grootschalige ontwikkeling ook ruimte is voor het mee-ontwikkelen van natuur, landschap, recreatie en duurzame landbouw. Deze ontwikkeling is zowel in de stad als het landelijk gebied van belang. In de stad moet voldoende groen en water aanwezig zijn en blijven. In het landelijk gebied moet de hoeveelheid (recreatief) groen mee-ontwikkelen met de verstedelijking. Er is nu al een geschat tekort van 550 hectare aan recreatief groen voor intensief gebruik. Belangrijk hierbij is om voort te bouwen op de bestaande rijkdom aan groengebieden en landschappelijke en cultuurhistorische kwaliteiten. Van belang hierbij is ook het uitbreiden van het netwerk van recreatieve verbindingen. Deze verbinden de woonwijken en de groene</w:t>
      </w:r>
      <w:r w:rsidRPr="00712689">
        <w:rPr>
          <w:rFonts w:eastAsia="Calibri" w:cs="Arial"/>
          <w:szCs w:val="18"/>
        </w:rPr>
        <w:t xml:space="preserve"> gebieden in het stedelijk gebied met elkaar en met het landelijk gebied. Bovendien nodigen ze uit om gebruikt te worden door hun groene uitstraling. Dit netwerk zorgt ook voor toegankelijkheid van de grotere landschappen, zoals het Rivierengebied, het Groene Hart en de Utrechtse Heuvelrug. Belangrijk hierbij is ook het verder ontwikkelen van recreatiegebieden om deze grotere vraag naar recreatie te kunnen beantwoorden.</w:t>
      </w:r>
    </w:p>
    <w:p w:rsidRPr="00712689" w:rsidR="00712689" w:rsidP="00712689" w:rsidRDefault="00712689" w14:paraId="46D0C2F6" w14:textId="77777777">
      <w:pPr>
        <w:rPr>
          <w:rFonts w:eastAsia="Calibri" w:cs="Arial"/>
          <w:szCs w:val="18"/>
        </w:rPr>
      </w:pPr>
    </w:p>
    <w:p w:rsidRPr="00ED4D0B" w:rsidR="00712689" w:rsidP="00712689" w:rsidRDefault="00712689" w14:paraId="51D435ED" w14:textId="77777777">
      <w:pPr>
        <w:rPr>
          <w:rFonts w:eastAsia="Calibri" w:cs="Arial"/>
          <w:szCs w:val="18"/>
          <w:u w:val="single"/>
        </w:rPr>
      </w:pPr>
      <w:r w:rsidRPr="00ED4D0B">
        <w:rPr>
          <w:rFonts w:eastAsia="Calibri" w:cs="Arial"/>
          <w:szCs w:val="18"/>
          <w:u w:val="single"/>
        </w:rPr>
        <w:t>Ontwikkeling in het landelijk gebied</w:t>
      </w:r>
    </w:p>
    <w:p w:rsidRPr="00712689" w:rsidR="00712689" w:rsidP="00712689" w:rsidRDefault="00712689" w14:paraId="5525A7C7" w14:textId="271C066E">
      <w:pPr>
        <w:rPr>
          <w:rFonts w:eastAsia="Calibri" w:cs="Arial"/>
        </w:rPr>
      </w:pPr>
      <w:r w:rsidRPr="44AE3653">
        <w:rPr>
          <w:rFonts w:eastAsia="Calibri" w:cs="Arial"/>
        </w:rPr>
        <w:t xml:space="preserve">Bij de ontwikkeling in het landelijk gebied is het </w:t>
      </w:r>
      <w:r w:rsidR="00E06D03">
        <w:rPr>
          <w:rFonts w:eastAsia="Calibri" w:cs="Arial"/>
        </w:rPr>
        <w:t>onze</w:t>
      </w:r>
      <w:r w:rsidRPr="44AE3653">
        <w:rPr>
          <w:rFonts w:eastAsia="Calibri" w:cs="Arial"/>
        </w:rPr>
        <w:t xml:space="preserve"> inzet om de kwaliteiten en potenties van landschap en cultuurhistorie te behouden en versterken. Denk daarbij vooral aan de Nieuwe Hollandse Waterlinie en de </w:t>
      </w:r>
      <w:r w:rsidRPr="00340445">
        <w:rPr>
          <w:rFonts w:eastAsia="Calibri" w:cs="Arial"/>
        </w:rPr>
        <w:t xml:space="preserve">Utrechtse Heuvelrug. We zetten in op de </w:t>
      </w:r>
      <w:r w:rsidRPr="00340445">
        <w:rPr>
          <w:rFonts w:eastAsia="Calibri" w:cs="Arial"/>
          <w:b/>
        </w:rPr>
        <w:t>ontwikkeling van een robuuste groenblauwe structuur</w:t>
      </w:r>
      <w:r w:rsidRPr="00340445">
        <w:rPr>
          <w:rFonts w:eastAsia="Calibri" w:cs="Arial"/>
        </w:rPr>
        <w:t xml:space="preserve"> langs bestaande doorgaande waterlopen, zoals opgenomen op de visiekaart. En wij bieden voldoende gelegenheid om te zwemmen. We </w:t>
      </w:r>
      <w:r w:rsidRPr="00340445">
        <w:rPr>
          <w:rFonts w:eastAsia="Calibri" w:cs="Arial"/>
          <w:b/>
        </w:rPr>
        <w:t>versterken stad / land verbinding</w:t>
      </w:r>
      <w:r w:rsidRPr="00340445">
        <w:rPr>
          <w:rFonts w:eastAsia="Calibri" w:cs="Arial"/>
        </w:rPr>
        <w:t xml:space="preserve">en en investeren in groen in en om bebouwd gebied, recreatieve verbindingen, recreatiezones en -terreinen, waarbij ook horeca, sport en </w:t>
      </w:r>
      <w:r w:rsidRPr="00340445">
        <w:rPr>
          <w:rFonts w:eastAsia="Calibri" w:cs="Arial"/>
          <w:noProof/>
        </w:rPr>
        <w:t>leisure</w:t>
      </w:r>
      <w:r w:rsidRPr="00340445">
        <w:rPr>
          <w:rFonts w:eastAsia="Calibri" w:cs="Arial"/>
        </w:rPr>
        <w:t xml:space="preserve"> een plek kunnen krijgen. Het concept Ringpark zorgt dat stad en land optimaal met elkaar worden verbonden en recreatieve landschappen bereikbaar en toegankelijk worden gemaakt.</w:t>
      </w:r>
      <w:r w:rsidRPr="44AE3653">
        <w:rPr>
          <w:rFonts w:ascii="Calibri" w:hAnsi="Calibri" w:eastAsia="Calibri" w:cs="Calibri"/>
          <w:color w:val="000000" w:themeColor="text1"/>
          <w:sz w:val="22"/>
        </w:rPr>
        <w:t xml:space="preserve"> </w:t>
      </w:r>
    </w:p>
    <w:p w:rsidRPr="00712689" w:rsidR="00712689" w:rsidP="00712689" w:rsidRDefault="00712689" w14:paraId="20A25F9A" w14:textId="77777777">
      <w:pPr>
        <w:rPr>
          <w:rFonts w:eastAsia="Calibri" w:cs="Arial"/>
          <w:szCs w:val="18"/>
        </w:rPr>
      </w:pPr>
    </w:p>
    <w:p w:rsidRPr="00712689" w:rsidR="00712689" w:rsidP="00712689" w:rsidRDefault="00712689" w14:paraId="103A566A" w14:textId="77777777">
      <w:pPr>
        <w:rPr>
          <w:rFonts w:eastAsia="Calibri" w:cs="Arial"/>
          <w:szCs w:val="18"/>
        </w:rPr>
      </w:pPr>
      <w:r w:rsidRPr="00712689">
        <w:rPr>
          <w:rFonts w:eastAsia="Calibri" w:cs="Arial"/>
          <w:szCs w:val="18"/>
        </w:rPr>
        <w:t xml:space="preserve">De groene ontwikkeling van de U16 staat niet op zichzelf. Deze moet worden bezien in een regio-overschrijdend perspectief, dat wil zeggen in relatie tot het Groene Hart en Nationaal Park Utrechtse Heuvelrug. Door te kiezen voor concentratie en combinatie van verstedelijking, houden we ruimte voor het gelijktijdig ontwikkelen van </w:t>
      </w:r>
      <w:r w:rsidRPr="00340445">
        <w:rPr>
          <w:rFonts w:eastAsia="Calibri" w:cs="Arial"/>
          <w:szCs w:val="18"/>
        </w:rPr>
        <w:t>recreatie en groen. En voor natuurontwikkeling, duurzame landbouw, het opwekken van duurzame energie (conform de Regionale Energiestrategie (RES)) en de transitie van veenweidegebieden. We zoeken daarbij naar innovatieve combinaties van landbouw, natuur, bos, water, recreatie en energie om via combinatie en concentratie verder te bouwen aan de kwaliteiten van de regio.</w:t>
      </w:r>
    </w:p>
    <w:p w:rsidRPr="00712689" w:rsidR="00712689" w:rsidP="00712689" w:rsidRDefault="00712689" w14:paraId="2911CE37" w14:textId="77777777">
      <w:pPr>
        <w:rPr>
          <w:rFonts w:eastAsia="Calibri" w:cs="Arial"/>
          <w:szCs w:val="18"/>
        </w:rPr>
      </w:pPr>
    </w:p>
    <w:p w:rsidRPr="00712689" w:rsidR="00712689" w:rsidP="00712689" w:rsidRDefault="00712689" w14:paraId="2B20E62E" w14:textId="0280F108">
      <w:pPr>
        <w:rPr>
          <w:rFonts w:eastAsia="Calibri" w:cs="Arial"/>
          <w:szCs w:val="18"/>
        </w:rPr>
      </w:pPr>
      <w:r w:rsidRPr="00340445">
        <w:rPr>
          <w:rFonts w:eastAsia="Calibri" w:cs="Arial"/>
          <w:szCs w:val="18"/>
        </w:rPr>
        <w:t xml:space="preserve">Een stijgende groei van inwoners vraagt ook uitbreiding van de drinkwatervoorziening. Wij onderzoeken de mogelijkheden hiervoor in deze regio met het </w:t>
      </w:r>
      <w:r w:rsidRPr="00340445">
        <w:rPr>
          <w:rFonts w:eastAsia="Calibri" w:cs="Arial"/>
          <w:b/>
          <w:bCs/>
          <w:szCs w:val="18"/>
        </w:rPr>
        <w:t>zoekgebied drinkwaterwinning</w:t>
      </w:r>
      <w:r w:rsidRPr="00340445">
        <w:rPr>
          <w:rFonts w:eastAsia="Calibri" w:cs="Arial"/>
          <w:szCs w:val="18"/>
        </w:rPr>
        <w:t xml:space="preserve"> Eiland van Schalkwijk. Bij de versterking van de primaire waterkeringen </w:t>
      </w:r>
      <w:r w:rsidRPr="00340445">
        <w:rPr>
          <w:rFonts w:eastAsia="Calibri" w:cs="Arial"/>
          <w:color w:val="000000"/>
          <w:szCs w:val="18"/>
        </w:rPr>
        <w:t xml:space="preserve">voor een klimaatbestendige en waterveilige provincie zetten wij ons samen met </w:t>
      </w:r>
      <w:r w:rsidRPr="00340445">
        <w:rPr>
          <w:rFonts w:eastAsia="Calibri" w:cs="Arial"/>
          <w:szCs w:val="18"/>
        </w:rPr>
        <w:t>waterschappen</w:t>
      </w:r>
      <w:r w:rsidRPr="00340445">
        <w:rPr>
          <w:rFonts w:eastAsia="Calibri" w:cs="Arial"/>
          <w:color w:val="000000"/>
          <w:szCs w:val="18"/>
        </w:rPr>
        <w:t>, gemeenten en Rijk</w:t>
      </w:r>
      <w:r w:rsidRPr="00340445">
        <w:rPr>
          <w:rFonts w:eastAsia="Calibri" w:cs="Arial"/>
          <w:szCs w:val="18"/>
        </w:rPr>
        <w:t xml:space="preserve"> in op het meekoppelen van verschillende ambities voor onder andere natuur, recreatie en cultuurhistorie om zorg te dragen voor </w:t>
      </w:r>
      <w:r w:rsidRPr="00340445">
        <w:rPr>
          <w:rFonts w:eastAsia="Calibri" w:cs="Arial"/>
          <w:b/>
          <w:bCs/>
          <w:color w:val="000000"/>
          <w:szCs w:val="18"/>
        </w:rPr>
        <w:t>aantrekkelijke en toekomstbestendige dijk</w:t>
      </w:r>
      <w:r w:rsidRPr="00340445">
        <w:rPr>
          <w:rFonts w:eastAsia="Calibri" w:cs="Arial"/>
          <w:color w:val="000000"/>
          <w:szCs w:val="18"/>
        </w:rPr>
        <w:t>en</w:t>
      </w:r>
      <w:r w:rsidRPr="00340445">
        <w:rPr>
          <w:rFonts w:eastAsia="Calibri" w:cs="Arial"/>
          <w:szCs w:val="18"/>
        </w:rPr>
        <w:t>. Hiermee vergroten we de omgevingskwaliteit van dit rivierengebied rond de Nederrijn en Lek.</w:t>
      </w:r>
      <w:r w:rsidRPr="00712689">
        <w:rPr>
          <w:rFonts w:eastAsia="Calibri" w:cs="Arial"/>
          <w:szCs w:val="18"/>
        </w:rPr>
        <w:t xml:space="preserve"> </w:t>
      </w:r>
    </w:p>
    <w:p w:rsidRPr="00712689" w:rsidR="00712689" w:rsidP="00712689" w:rsidRDefault="00712689" w14:paraId="1BE31FE9" w14:textId="77777777">
      <w:pPr>
        <w:rPr>
          <w:rFonts w:eastAsia="Calibri" w:cs="Arial"/>
          <w:szCs w:val="18"/>
        </w:rPr>
      </w:pPr>
      <w:r w:rsidRPr="00712689">
        <w:rPr>
          <w:rFonts w:eastAsia="Calibri" w:cs="Arial"/>
          <w:szCs w:val="18"/>
        </w:rPr>
        <w:t>Het Rijk, regio en gebruikers zijn gezamenlijk verantwoordelijk voor het voorkomen van tekorten van zoetwater, hierin wordt via het Deltaprogramma samengewerkt aan het toekomstbestendig maken van het hoofd- en regionaal watersysteem, zoals het gebied rond het Amsterdam-Rijnkanaal en het Merwedekanaal.</w:t>
      </w:r>
    </w:p>
    <w:p w:rsidRPr="00712689" w:rsidR="00712689" w:rsidP="00712689" w:rsidRDefault="00712689" w14:paraId="734BFC04" w14:textId="0F0CD7A2">
      <w:pPr>
        <w:rPr>
          <w:rFonts w:eastAsia="Calibri" w:cs="Arial"/>
          <w:color w:val="000000"/>
          <w:szCs w:val="18"/>
        </w:rPr>
      </w:pPr>
      <w:r w:rsidRPr="00712689">
        <w:rPr>
          <w:rFonts w:eastAsia="Calibri" w:cs="Arial"/>
          <w:color w:val="000000"/>
          <w:szCs w:val="18"/>
        </w:rPr>
        <w:lastRenderedPageBreak/>
        <w:t xml:space="preserve">We benutten het hydrologische systeem van de Utrechtse Heuvelrug om </w:t>
      </w:r>
      <w:r w:rsidRPr="00712689">
        <w:rPr>
          <w:rFonts w:eastAsia="Calibri" w:cs="Arial"/>
          <w:strike/>
          <w:color w:val="000000"/>
          <w:szCs w:val="18"/>
        </w:rPr>
        <w:t>zoet</w:t>
      </w:r>
      <w:r w:rsidRPr="00712689">
        <w:rPr>
          <w:rFonts w:eastAsia="Calibri" w:cs="Arial"/>
          <w:b/>
          <w:bCs/>
          <w:color w:val="000000"/>
          <w:szCs w:val="18"/>
        </w:rPr>
        <w:t>regenwater vast te houden en te infiltreren</w:t>
      </w:r>
      <w:r w:rsidRPr="00712689">
        <w:rPr>
          <w:rFonts w:eastAsia="Calibri" w:cs="Arial"/>
          <w:color w:val="000000"/>
          <w:szCs w:val="18"/>
        </w:rPr>
        <w:t xml:space="preserve">. </w:t>
      </w:r>
    </w:p>
    <w:p w:rsidRPr="00712689" w:rsidR="00712689" w:rsidP="00712689" w:rsidRDefault="00712689" w14:paraId="45102581" w14:textId="77777777">
      <w:pPr>
        <w:rPr>
          <w:rFonts w:eastAsia="Calibri" w:cs="Arial"/>
          <w:szCs w:val="18"/>
        </w:rPr>
      </w:pPr>
    </w:p>
    <w:p w:rsidRPr="00712689" w:rsidR="00712689" w:rsidP="00712689" w:rsidRDefault="00712689" w14:paraId="177BB00A" w14:textId="4A594936">
      <w:pPr>
        <w:rPr>
          <w:rFonts w:eastAsia="Calibri" w:cs="Arial"/>
        </w:rPr>
      </w:pPr>
      <w:r w:rsidRPr="57C6D7F3">
        <w:rPr>
          <w:rFonts w:eastAsia="Calibri" w:cs="Arial"/>
        </w:rPr>
        <w:t xml:space="preserve">Het landelijk gebied van Utrecht-West maakt een geleidelijke transitie door, waarbij bijvoorbeeld de toeristisch-recreatieve potenties van het gebied meer en meer worden ontwikkeld. </w:t>
      </w:r>
      <w:r w:rsidRPr="57C6D7F3">
        <w:rPr>
          <w:rFonts w:eastAsia="Calibri" w:cs="Arial"/>
          <w:color w:val="000000" w:themeColor="text1"/>
        </w:rPr>
        <w:t xml:space="preserve">In de veenweidegebieden nemen we een mix aan maatregelen </w:t>
      </w:r>
      <w:r w:rsidRPr="57C6D7F3">
        <w:rPr>
          <w:rFonts w:eastAsia="Calibri" w:cs="Arial"/>
          <w:b/>
          <w:color w:val="000000" w:themeColor="text1"/>
        </w:rPr>
        <w:t>voor het tegengaan van bodemdaling</w:t>
      </w:r>
      <w:r w:rsidRPr="57C6D7F3">
        <w:rPr>
          <w:rFonts w:eastAsia="Calibri" w:cs="Arial"/>
          <w:color w:val="000000" w:themeColor="text1"/>
        </w:rPr>
        <w:t xml:space="preserve"> in 2030 met 50%. Hiervoor </w:t>
      </w:r>
      <w:r w:rsidRPr="57C6D7F3">
        <w:rPr>
          <w:rFonts w:eastAsia="Calibri" w:cs="Arial"/>
        </w:rPr>
        <w:t>zal in bepaalde gebieden</w:t>
      </w:r>
      <w:r w:rsidR="00821720">
        <w:rPr>
          <w:rFonts w:eastAsia="Calibri" w:cs="Arial"/>
        </w:rPr>
        <w:t xml:space="preserve"> </w:t>
      </w:r>
      <w:r w:rsidRPr="57C6D7F3" w:rsidR="6A4CC4DE">
        <w:rPr>
          <w:rFonts w:eastAsia="Calibri" w:cs="Arial"/>
        </w:rPr>
        <w:t>een verhoging van het grondwaterpeil</w:t>
      </w:r>
      <w:r w:rsidRPr="57C6D7F3" w:rsidR="6182CDF2">
        <w:rPr>
          <w:rFonts w:eastAsia="Calibri" w:cs="Arial"/>
        </w:rPr>
        <w:t xml:space="preserve"> </w:t>
      </w:r>
      <w:r w:rsidRPr="57C6D7F3">
        <w:rPr>
          <w:rFonts w:eastAsia="Calibri" w:cs="Arial"/>
        </w:rPr>
        <w:t xml:space="preserve">nodig zijn. Hier zal de landbouw moeten extensiveren of transformeren. We stimuleren kennisontwikkeling en innovaties gericht op het behoud van een rendabele melkveehouderij in combinatie met het afremmen van bodemdaling. Daarnaast zoeken we naar ander grondgebruik op agrarische percelen </w:t>
      </w:r>
      <w:r w:rsidRPr="00FA1420">
        <w:rPr>
          <w:rFonts w:eastAsia="Calibri" w:cs="Arial"/>
        </w:rPr>
        <w:t xml:space="preserve">om </w:t>
      </w:r>
      <w:r w:rsidRPr="00FA1420" w:rsidR="0A28332F">
        <w:rPr>
          <w:rFonts w:eastAsia="Arial" w:cs="Arial"/>
        </w:rPr>
        <w:t>de bodemdaling af</w:t>
      </w:r>
      <w:r w:rsidRPr="00FA1420">
        <w:rPr>
          <w:rFonts w:eastAsia="Arial" w:cs="Arial"/>
        </w:rPr>
        <w:t xml:space="preserve"> te </w:t>
      </w:r>
      <w:r w:rsidRPr="00FA1420" w:rsidR="0A28332F">
        <w:rPr>
          <w:rFonts w:eastAsia="Arial" w:cs="Arial"/>
        </w:rPr>
        <w:t xml:space="preserve">remmen en </w:t>
      </w:r>
      <w:r w:rsidRPr="00FA1420" w:rsidR="001D5297">
        <w:rPr>
          <w:rFonts w:eastAsia="Calibri" w:cs="Arial"/>
        </w:rPr>
        <w:t>CO</w:t>
      </w:r>
      <w:r w:rsidRPr="00FA1420" w:rsidR="001D5297">
        <w:rPr>
          <w:rFonts w:ascii="Cambria Math" w:hAnsi="Cambria Math" w:eastAsia="Calibri" w:cs="Cambria Math"/>
        </w:rPr>
        <w:t>₂</w:t>
      </w:r>
      <w:r w:rsidRPr="00FA1420" w:rsidR="0A28332F">
        <w:rPr>
          <w:rFonts w:eastAsia="Arial" w:cs="Arial"/>
        </w:rPr>
        <w:t>uitstoot te verminderen</w:t>
      </w:r>
      <w:r w:rsidRPr="00FA1420">
        <w:rPr>
          <w:rFonts w:eastAsia="Calibri" w:cs="Arial"/>
        </w:rPr>
        <w:t xml:space="preserve">. </w:t>
      </w:r>
      <w:r w:rsidRPr="57C6D7F3">
        <w:rPr>
          <w:rFonts w:eastAsia="Calibri" w:cs="Arial"/>
        </w:rPr>
        <w:t>Denk aan de combinatie met duurzame energie of natuur. De combinatie landbouw-vrijetijdseconomie is naast bodemdaling en energietransitie ook een belangrijke pijler voor de ontwikkelrichting van het gebied. De stad-land relaties vormen nog een opgave.</w:t>
      </w:r>
    </w:p>
    <w:p w:rsidRPr="00712689" w:rsidR="00712689" w:rsidP="00712689" w:rsidRDefault="00712689" w14:paraId="7F1D31DE" w14:textId="77777777">
      <w:pPr>
        <w:rPr>
          <w:rFonts w:eastAsia="Calibri" w:cs="Arial"/>
          <w:bCs/>
          <w:szCs w:val="18"/>
        </w:rPr>
      </w:pPr>
    </w:p>
    <w:p w:rsidRPr="00712689" w:rsidR="00712689" w:rsidP="00712689" w:rsidRDefault="00712689" w14:paraId="1E0F015E" w14:textId="77777777">
      <w:pPr>
        <w:rPr>
          <w:rFonts w:eastAsia="Calibri" w:cs="Arial"/>
          <w:szCs w:val="18"/>
        </w:rPr>
      </w:pPr>
      <w:r w:rsidRPr="00340445">
        <w:rPr>
          <w:rFonts w:eastAsia="Calibri" w:cs="Arial"/>
          <w:bCs/>
          <w:szCs w:val="18"/>
        </w:rPr>
        <w:t xml:space="preserve">De regio biedt vanwege de nauwe verweving van stedelijk en landelijk gebied goede mogelijkheden voor het versterken van de stad-land relaties en het realiseren van korte voedselketens. De agrarische gebieden horen bij de karakteristiek van deze regio. Het zijn veelal grotere aaneengesloten gebieden, wat verder weg gelegen van de steden, waar de primaire functie landbouw is en zal blijven. Deze landbouw gaat wel veranderen in de toekomst. De bedrijven zullen zich steeds meer richten op vormen van duurzame, circulaire kringlooplandbouw. Biodiversiteit, bodemdaling, energietransitie en watervraagstukken bieden kansen en vereisen op termijn een aangepaste bedrijfsvoering. </w:t>
      </w:r>
      <w:r w:rsidRPr="00340445">
        <w:rPr>
          <w:rFonts w:eastAsia="Calibri" w:cs="Arial"/>
          <w:szCs w:val="18"/>
        </w:rPr>
        <w:t>Vrijkomende agrarische bebouwing (VAB) leidt niet tot vermindering van de ruimtelijke kwaliteit. Door goed ruimtelijk beleid wordt maatwerk geleverd met herbestemming of saldering van sloopmeters zodat op één locatie de herontwikkeling plaats vindt als mogelijke uitkomst.</w:t>
      </w:r>
    </w:p>
    <w:p w:rsidRPr="00712689" w:rsidR="00712689" w:rsidP="00712689" w:rsidRDefault="00712689" w14:paraId="40B44665" w14:textId="77777777">
      <w:pPr>
        <w:rPr>
          <w:rFonts w:eastAsia="Calibri" w:cs="Arial"/>
          <w:szCs w:val="18"/>
        </w:rPr>
      </w:pPr>
    </w:p>
    <w:p w:rsidRPr="00712689" w:rsidR="00712689" w:rsidP="00712689" w:rsidRDefault="00712689" w14:paraId="5EFD62F6" w14:textId="6E3E0F29">
      <w:pPr>
        <w:rPr>
          <w:rFonts w:eastAsia="Calibri" w:cs="Arial"/>
        </w:rPr>
      </w:pPr>
      <w:r w:rsidRPr="40B14879">
        <w:rPr>
          <w:rFonts w:eastAsia="Calibri" w:cs="Arial"/>
        </w:rPr>
        <w:t xml:space="preserve">Om onze opgave voor verbetering van de biodiversiteit te halen zetten wij in de regio U16 in op realisatie van 641 hectare natuur in het natuurnetwerk en 1783 hectare in de </w:t>
      </w:r>
      <w:r w:rsidRPr="40B14879" w:rsidR="35502E1D">
        <w:rPr>
          <w:rFonts w:eastAsia="Calibri" w:cs="Arial"/>
        </w:rPr>
        <w:t>G</w:t>
      </w:r>
      <w:r w:rsidRPr="40B14879">
        <w:rPr>
          <w:rFonts w:eastAsia="Calibri" w:cs="Arial"/>
        </w:rPr>
        <w:t xml:space="preserve">roene contour. Voor aankoop, inrichting en beheer van de nieuwe natuur in het natuurnetwerk heeft de provincie budget. Voor de realisatie van de </w:t>
      </w:r>
      <w:r w:rsidRPr="40B14879" w:rsidR="1F4A2AD2">
        <w:rPr>
          <w:rFonts w:eastAsia="Calibri" w:cs="Arial"/>
        </w:rPr>
        <w:t>G</w:t>
      </w:r>
      <w:r w:rsidRPr="40B14879">
        <w:rPr>
          <w:rFonts w:eastAsia="Calibri" w:cs="Arial"/>
        </w:rPr>
        <w:t xml:space="preserve">roene contour zoekt het gebied naar financieringsmogelijkheden om deze ambitie te realiseren, bijvoorbeeld door dit te realiseren in combinatie met functies die geld opleveren. Hierbij kan gebruikt gemaakt worden van resultaten uit de pilots Groene </w:t>
      </w:r>
      <w:r w:rsidRPr="40B14879" w:rsidR="3C10B0F9">
        <w:rPr>
          <w:rFonts w:eastAsia="Calibri" w:cs="Arial"/>
        </w:rPr>
        <w:t>c</w:t>
      </w:r>
      <w:r w:rsidRPr="40B14879">
        <w:rPr>
          <w:rFonts w:eastAsia="Calibri" w:cs="Arial"/>
        </w:rPr>
        <w:t>ontour.</w:t>
      </w:r>
    </w:p>
    <w:p w:rsidRPr="00712689" w:rsidR="00712689" w:rsidP="00712689" w:rsidRDefault="00712689" w14:paraId="39CA6224" w14:textId="77777777">
      <w:pPr>
        <w:rPr>
          <w:rFonts w:eastAsia="Calibri" w:cs="Arial"/>
          <w:szCs w:val="18"/>
        </w:rPr>
      </w:pPr>
    </w:p>
    <w:p w:rsidRPr="00712689" w:rsidR="00712689" w:rsidP="00712689" w:rsidRDefault="00712689" w14:paraId="2423D2B3" w14:textId="77777777">
      <w:pPr>
        <w:rPr>
          <w:rFonts w:eastAsia="Calibri" w:cs="Arial"/>
          <w:szCs w:val="18"/>
        </w:rPr>
      </w:pPr>
      <w:r w:rsidRPr="00712689">
        <w:rPr>
          <w:rFonts w:eastAsia="Calibri" w:cs="Arial"/>
          <w:szCs w:val="18"/>
        </w:rPr>
        <w:t xml:space="preserve">Alle geschetste opgaven tezamen zullen het landschap in de U16 veranderen. De verschillende subregio’s zijn zich hier van bewust. De Lopikerwaard (de gemeenten Lopik, Montfoort, Oudewater, IJsselstein en Woerden) bijvoorbeeld is hier actief mee bezig via het opstellen van een regionale omgevingsagenda. Zij doen dit, omdat de aanstaande veranderingen in de landbouw, de regionale vraag naar woningen en de urgentie van de klimaat- en energietransitie de Lopikerwaard raken. Ze willen aan deze veranderingen actief vorm geven op een manier die de Lopikerwaard past en versterkt. Dit doen zij door de regionale omgevingsagenda in te gaan brengen in de diverse processen waar de Lopikerwaard bij betrokken is. </w:t>
      </w:r>
    </w:p>
    <w:p w:rsidRPr="00390585" w:rsidR="00056DEC" w:rsidP="000F5A04" w:rsidRDefault="00056DEC" w14:paraId="41535AFC" w14:textId="77777777">
      <w:pPr>
        <w:rPr>
          <w:rFonts w:cs="Arial"/>
          <w:szCs w:val="18"/>
        </w:rPr>
      </w:pPr>
    </w:p>
    <w:p w:rsidRPr="00390585" w:rsidR="00D21A4C" w:rsidP="00710641" w:rsidRDefault="00D21A4C" w14:paraId="6393EE3D" w14:textId="77777777">
      <w:pPr>
        <w:pStyle w:val="Kop2"/>
        <w:spacing w:line="240" w:lineRule="auto"/>
        <w:ind w:left="788" w:hanging="431"/>
      </w:pPr>
      <w:bookmarkStart w:name="_Toc36733156" w:id="76"/>
      <w:r w:rsidRPr="00390585">
        <w:t>Regio Amersfoort</w:t>
      </w:r>
      <w:bookmarkEnd w:id="76"/>
    </w:p>
    <w:p w:rsidR="00340445" w:rsidP="00293D88" w:rsidRDefault="00340445" w14:paraId="16EA2804" w14:textId="77777777">
      <w:pPr>
        <w:rPr>
          <w:rFonts w:cs="Arial"/>
          <w:i/>
          <w:iCs/>
          <w:szCs w:val="18"/>
        </w:rPr>
      </w:pPr>
    </w:p>
    <w:p w:rsidRPr="00340445" w:rsidR="00293D88" w:rsidP="00293D88" w:rsidRDefault="00A91D81" w14:paraId="34BB6CCD" w14:textId="6C6C6EF9">
      <w:pPr>
        <w:rPr>
          <w:rFonts w:cs="Arial"/>
          <w:i/>
          <w:iCs/>
          <w:strike/>
          <w:szCs w:val="18"/>
        </w:rPr>
      </w:pPr>
      <w:r w:rsidRPr="00340445">
        <w:rPr>
          <w:rFonts w:cs="Arial"/>
          <w:i/>
          <w:iCs/>
          <w:szCs w:val="18"/>
        </w:rPr>
        <w:t>Beschrijving van de regio</w:t>
      </w:r>
    </w:p>
    <w:p w:rsidRPr="00390585" w:rsidR="00293D88" w:rsidP="00293D88" w:rsidRDefault="00293D88" w14:paraId="1549C2B3" w14:textId="5DD87A80">
      <w:pPr>
        <w:rPr>
          <w:rFonts w:cs="Arial"/>
          <w:szCs w:val="18"/>
        </w:rPr>
      </w:pPr>
      <w:r w:rsidRPr="00390585">
        <w:rPr>
          <w:rFonts w:cs="Arial"/>
          <w:szCs w:val="18"/>
        </w:rPr>
        <w:t xml:space="preserve">De </w:t>
      </w:r>
      <w:r w:rsidRPr="00390585" w:rsidR="00845FD7">
        <w:rPr>
          <w:rFonts w:cs="Arial"/>
          <w:szCs w:val="18"/>
        </w:rPr>
        <w:t>r</w:t>
      </w:r>
      <w:r w:rsidRPr="00390585">
        <w:rPr>
          <w:rFonts w:cs="Arial"/>
          <w:szCs w:val="18"/>
        </w:rPr>
        <w:t>egio Amersfoort bestaat uit zeven gemeenten in het noordoostelijke deel van onze provincie. Bestuurlijk werken deze zeven gemeenten Amersfoort, Baarn, Bunschoten, Eemnes, Leusden, Soest en Woudenberg met de Gelderse gemeenten Barneveld en Nijkerk samen in de regio Amersfoort. De regio benoemt zichzelf als het ‘Kloppend hart van Nederland’</w:t>
      </w:r>
      <w:r w:rsidR="0057082E">
        <w:rPr>
          <w:rFonts w:cs="Arial"/>
          <w:szCs w:val="18"/>
        </w:rPr>
        <w:t>:</w:t>
      </w:r>
      <w:r w:rsidRPr="00390585">
        <w:rPr>
          <w:rFonts w:cs="Arial"/>
          <w:szCs w:val="18"/>
        </w:rPr>
        <w:t xml:space="preserve"> centraal gelegen, met goede verbindingen naar alle kanten en veel werkgelegenheid in de nabijheid. De regio maakt </w:t>
      </w:r>
      <w:r w:rsidRPr="00390585" w:rsidR="00E1471F">
        <w:rPr>
          <w:rFonts w:cs="Arial"/>
          <w:szCs w:val="18"/>
        </w:rPr>
        <w:t xml:space="preserve">niet alleen </w:t>
      </w:r>
      <w:r w:rsidRPr="00390585">
        <w:rPr>
          <w:rFonts w:cs="Arial"/>
          <w:szCs w:val="18"/>
        </w:rPr>
        <w:t>deel uit van het stedelijk netwerk van de provincie Utrecht</w:t>
      </w:r>
      <w:r w:rsidRPr="00390585" w:rsidR="00E1471F">
        <w:rPr>
          <w:rFonts w:cs="Arial"/>
          <w:szCs w:val="18"/>
        </w:rPr>
        <w:t>, maar ook</w:t>
      </w:r>
      <w:r w:rsidRPr="00390585">
        <w:rPr>
          <w:rFonts w:cs="Arial"/>
          <w:szCs w:val="18"/>
        </w:rPr>
        <w:t xml:space="preserve"> van de Noordvleugel van de Randstad. De regio is de laatste decennia </w:t>
      </w:r>
      <w:r w:rsidRPr="00390585" w:rsidR="00DA5574">
        <w:rPr>
          <w:rFonts w:cs="Arial"/>
          <w:szCs w:val="18"/>
        </w:rPr>
        <w:t xml:space="preserve">qua inwonertal </w:t>
      </w:r>
      <w:r w:rsidRPr="00390585">
        <w:rPr>
          <w:rFonts w:cs="Arial"/>
          <w:szCs w:val="18"/>
        </w:rPr>
        <w:t xml:space="preserve">sterk gegroeid. </w:t>
      </w:r>
    </w:p>
    <w:p w:rsidRPr="00390585" w:rsidR="00293D88" w:rsidP="00293D88" w:rsidRDefault="00293D88" w14:paraId="49BF18C8" w14:textId="77777777">
      <w:pPr>
        <w:rPr>
          <w:rFonts w:cs="Arial"/>
          <w:szCs w:val="18"/>
        </w:rPr>
      </w:pPr>
    </w:p>
    <w:p w:rsidRPr="00390585" w:rsidR="00293D88" w:rsidP="00293D88" w:rsidRDefault="00293D88" w14:paraId="43267CA2" w14:textId="3CA057E3">
      <w:pPr>
        <w:rPr>
          <w:rFonts w:cs="Arial"/>
        </w:rPr>
      </w:pPr>
      <w:r w:rsidRPr="44AE3653">
        <w:rPr>
          <w:rFonts w:cs="Arial"/>
        </w:rPr>
        <w:t xml:space="preserve">Het landschap in de regio is divers: in het noorden het open landschap van Eemland, in het </w:t>
      </w:r>
      <w:r w:rsidRPr="44AE3653" w:rsidR="00CF2647">
        <w:rPr>
          <w:rFonts w:cs="Arial"/>
        </w:rPr>
        <w:t>z</w:t>
      </w:r>
      <w:r w:rsidRPr="44AE3653">
        <w:rPr>
          <w:rFonts w:cs="Arial"/>
        </w:rPr>
        <w:t xml:space="preserve">uidoosten de Gelderse Vallei en aan de westkant de Utrechtse Heuvelrug. </w:t>
      </w:r>
      <w:r w:rsidRPr="44AE3653" w:rsidR="00B80E15">
        <w:rPr>
          <w:rFonts w:cs="Arial"/>
        </w:rPr>
        <w:t>De ondergrond bezit grondwatervoorraden voor onze toekomstige drinkwatervoorziening.</w:t>
      </w:r>
    </w:p>
    <w:p w:rsidRPr="00390585" w:rsidR="00293D88" w:rsidP="00293D88" w:rsidRDefault="00293D88" w14:paraId="368833BC" w14:textId="77777777">
      <w:pPr>
        <w:rPr>
          <w:rFonts w:cs="Arial"/>
          <w:szCs w:val="18"/>
        </w:rPr>
      </w:pPr>
    </w:p>
    <w:p w:rsidRPr="00390585" w:rsidR="00293D88" w:rsidP="00293D88" w:rsidRDefault="00293D88" w14:paraId="223587D1" w14:textId="46741621">
      <w:pPr>
        <w:rPr>
          <w:rFonts w:cs="Arial"/>
          <w:szCs w:val="18"/>
        </w:rPr>
      </w:pPr>
      <w:r w:rsidRPr="00390585">
        <w:rPr>
          <w:rFonts w:cs="Arial"/>
          <w:szCs w:val="18"/>
        </w:rPr>
        <w:lastRenderedPageBreak/>
        <w:t>Eemland is een waardevol veenweidegebied, met zowel hoge recreatieve als ecologische waarden. De landbouw bestaat voornamelijk uit grondgebonden melkveehouderij. In dit landschap bevindt zich een stiltegebied langs het Eemmeer</w:t>
      </w:r>
      <w:r w:rsidRPr="00390585" w:rsidR="00C04ED0">
        <w:rPr>
          <w:rFonts w:cs="Arial"/>
          <w:szCs w:val="18"/>
        </w:rPr>
        <w:t>. D</w:t>
      </w:r>
      <w:r w:rsidRPr="00390585">
        <w:rPr>
          <w:rFonts w:cs="Arial"/>
          <w:szCs w:val="18"/>
        </w:rPr>
        <w:t>elen van het gebied worden beschermd als Natura 2000</w:t>
      </w:r>
      <w:r w:rsidR="00D97397">
        <w:rPr>
          <w:rFonts w:cs="Arial"/>
          <w:szCs w:val="18"/>
        </w:rPr>
        <w:t>-</w:t>
      </w:r>
      <w:r w:rsidRPr="00390585">
        <w:rPr>
          <w:rFonts w:cs="Arial"/>
          <w:szCs w:val="18"/>
        </w:rPr>
        <w:t>gebied, Natuur Netwerk Nederland</w:t>
      </w:r>
      <w:r w:rsidRPr="00390585">
        <w:rPr>
          <w:rFonts w:eastAsia="Calibri" w:cs="Arial"/>
          <w:color w:val="000000"/>
          <w:szCs w:val="18"/>
          <w:lang w:eastAsia="nl-NL"/>
        </w:rPr>
        <w:t xml:space="preserve"> of zijn weidevogelkerngebied</w:t>
      </w:r>
      <w:r w:rsidRPr="00390585">
        <w:rPr>
          <w:rFonts w:cs="Arial"/>
          <w:szCs w:val="18"/>
        </w:rPr>
        <w:t>. Dit natuurnetwerk is nog niet af</w:t>
      </w:r>
      <w:r w:rsidRPr="00390585" w:rsidR="005146BE">
        <w:rPr>
          <w:rFonts w:cs="Arial"/>
          <w:szCs w:val="18"/>
        </w:rPr>
        <w:t xml:space="preserve">, er </w:t>
      </w:r>
      <w:r w:rsidRPr="00390585">
        <w:rPr>
          <w:rFonts w:cs="Arial"/>
          <w:szCs w:val="18"/>
        </w:rPr>
        <w:t>moet nog nieuwe natuur worden toegevoegd. Een belangrijke kernkwaliteit van dit landschap is de openheid.</w:t>
      </w:r>
    </w:p>
    <w:p w:rsidRPr="00390585" w:rsidR="00293D88" w:rsidP="00293D88" w:rsidRDefault="00293D88" w14:paraId="7AA83291" w14:textId="77777777">
      <w:pPr>
        <w:rPr>
          <w:rFonts w:eastAsia="Calibri" w:cs="Arial"/>
          <w:color w:val="000000"/>
          <w:szCs w:val="18"/>
          <w:lang w:eastAsia="nl-NL"/>
        </w:rPr>
      </w:pPr>
    </w:p>
    <w:p w:rsidRPr="00390585" w:rsidR="00293D88" w:rsidP="00293D88" w:rsidRDefault="00293D88" w14:paraId="21A8D61F" w14:textId="50C57025">
      <w:pPr>
        <w:rPr>
          <w:rFonts w:cs="Arial"/>
          <w:szCs w:val="18"/>
        </w:rPr>
      </w:pPr>
      <w:r w:rsidRPr="00390585">
        <w:rPr>
          <w:rFonts w:eastAsia="Calibri" w:cs="Arial"/>
          <w:color w:val="000000"/>
          <w:szCs w:val="18"/>
          <w:lang w:eastAsia="nl-NL"/>
        </w:rPr>
        <w:t xml:space="preserve">De Grebbelinie loopt van zuid naar noord door de </w:t>
      </w:r>
      <w:r w:rsidRPr="00390585" w:rsidR="00962BFB">
        <w:rPr>
          <w:rFonts w:eastAsia="Calibri" w:cs="Arial"/>
          <w:color w:val="000000"/>
          <w:szCs w:val="18"/>
          <w:lang w:eastAsia="nl-NL"/>
        </w:rPr>
        <w:t>r</w:t>
      </w:r>
      <w:r w:rsidRPr="00390585">
        <w:rPr>
          <w:rFonts w:eastAsia="Calibri" w:cs="Arial"/>
          <w:color w:val="000000"/>
          <w:szCs w:val="18"/>
          <w:lang w:eastAsia="nl-NL"/>
        </w:rPr>
        <w:t xml:space="preserve">egio Amersfoort. Aan de westzijde bevinden zich </w:t>
      </w:r>
      <w:r w:rsidRPr="00390585" w:rsidR="008B755F">
        <w:rPr>
          <w:rFonts w:eastAsia="Calibri" w:cs="Arial"/>
          <w:color w:val="000000"/>
          <w:szCs w:val="18"/>
          <w:lang w:eastAsia="nl-NL"/>
        </w:rPr>
        <w:t xml:space="preserve">vele </w:t>
      </w:r>
      <w:r w:rsidRPr="00390585">
        <w:rPr>
          <w:rFonts w:eastAsia="Calibri" w:cs="Arial"/>
          <w:color w:val="000000"/>
          <w:szCs w:val="18"/>
          <w:lang w:eastAsia="nl-NL"/>
        </w:rPr>
        <w:t>landgoederen</w:t>
      </w:r>
      <w:r w:rsidRPr="00390585" w:rsidR="001219F4">
        <w:rPr>
          <w:rFonts w:eastAsia="Calibri" w:cs="Arial"/>
          <w:color w:val="000000"/>
          <w:szCs w:val="18"/>
          <w:lang w:eastAsia="nl-NL"/>
        </w:rPr>
        <w:t xml:space="preserve"> en buitenplaatsen aan de historische route de Wegh der Weegen. Op Vliegbasis Soesterberg en omgeving bevinden zich belangrijke militaire structuren en elementen en overblijfselen u</w:t>
      </w:r>
      <w:r w:rsidRPr="00390585" w:rsidR="00A25E96">
        <w:rPr>
          <w:rFonts w:eastAsia="Calibri" w:cs="Arial"/>
          <w:color w:val="000000"/>
          <w:szCs w:val="18"/>
          <w:lang w:eastAsia="nl-NL"/>
        </w:rPr>
        <w:t>it de Koude Oorlog</w:t>
      </w:r>
      <w:r w:rsidRPr="00390585">
        <w:rPr>
          <w:rFonts w:eastAsia="Calibri" w:cs="Arial"/>
          <w:color w:val="000000"/>
          <w:szCs w:val="18"/>
          <w:lang w:eastAsia="nl-NL"/>
        </w:rPr>
        <w:t>.</w:t>
      </w:r>
      <w:r w:rsidRPr="00390585">
        <w:t xml:space="preserve"> </w:t>
      </w:r>
      <w:r w:rsidRPr="00390585">
        <w:rPr>
          <w:rFonts w:eastAsia="Calibri" w:cs="Arial"/>
          <w:color w:val="000000"/>
          <w:szCs w:val="18"/>
          <w:lang w:eastAsia="nl-NL"/>
        </w:rPr>
        <w:t>Deze gebieden zijn cultuurhistorisch belangrijk, en er bevindt zich waardevolle natuur. De Gelderse Vallei kent zowel grondgebonden melkveehouderij als niet grondgebonden veehouderij (pluimvee, varkens, kalveren en geiten).</w:t>
      </w:r>
    </w:p>
    <w:p w:rsidRPr="00390585" w:rsidR="00293D88" w:rsidP="00293D88" w:rsidRDefault="00293D88" w14:paraId="652B1709" w14:textId="77777777">
      <w:pPr>
        <w:rPr>
          <w:rFonts w:cs="Arial"/>
          <w:szCs w:val="18"/>
        </w:rPr>
      </w:pPr>
    </w:p>
    <w:p w:rsidRPr="00390585" w:rsidR="00293D88" w:rsidP="00293D88" w:rsidRDefault="00293D88" w14:paraId="411FA1D1" w14:textId="694C5C4E">
      <w:pPr>
        <w:rPr>
          <w:rFonts w:cs="Arial"/>
          <w:szCs w:val="18"/>
        </w:rPr>
      </w:pPr>
      <w:r w:rsidRPr="00390585">
        <w:rPr>
          <w:rFonts w:cs="Arial"/>
          <w:szCs w:val="18"/>
        </w:rPr>
        <w:t xml:space="preserve">De regio Amersfoort kent attractieve steden en dorpen met gewilde en diverse woonmilieus. De centrale ligging en de goede verbindingen per weg, spoor en water maken de regio ook </w:t>
      </w:r>
      <w:r w:rsidRPr="00390585" w:rsidR="00962BFB">
        <w:rPr>
          <w:rFonts w:cs="Arial"/>
          <w:szCs w:val="18"/>
        </w:rPr>
        <w:t>aantrekkelijk</w:t>
      </w:r>
      <w:r w:rsidRPr="00390585">
        <w:rPr>
          <w:rFonts w:cs="Arial"/>
          <w:szCs w:val="18"/>
        </w:rPr>
        <w:t xml:space="preserve"> voor bedrijfsvestiging, met name in de sectoren zorg, financiële en zakelijke dienstverlening, food en de bouw. Dit maakt dat de regio ook de komende jaren nog blijft groeien. </w:t>
      </w:r>
    </w:p>
    <w:p w:rsidRPr="00390585" w:rsidR="00293D88" w:rsidP="00293D88" w:rsidRDefault="00293D88" w14:paraId="20C0961B" w14:textId="77777777">
      <w:pPr>
        <w:rPr>
          <w:rFonts w:cs="Arial"/>
          <w:szCs w:val="18"/>
        </w:rPr>
      </w:pPr>
    </w:p>
    <w:p w:rsidRPr="00340445" w:rsidR="00A72CDE" w:rsidP="00A72CDE" w:rsidRDefault="00A72CDE" w14:paraId="2A909BFD" w14:textId="104DD0DD">
      <w:pPr>
        <w:rPr>
          <w:rFonts w:eastAsia="Arial" w:cs="Arial"/>
          <w:i/>
          <w:iCs/>
          <w:color w:val="1B1C20"/>
          <w:szCs w:val="18"/>
        </w:rPr>
      </w:pPr>
      <w:r w:rsidRPr="00340445">
        <w:rPr>
          <w:rFonts w:eastAsia="Arial" w:cs="Arial"/>
          <w:i/>
          <w:iCs/>
          <w:color w:val="1B1C20"/>
          <w:szCs w:val="18"/>
        </w:rPr>
        <w:t>Regionale uitwerking van het beleid</w:t>
      </w:r>
    </w:p>
    <w:p w:rsidRPr="00ED4D0B" w:rsidR="00293D88" w:rsidP="00293D88" w:rsidRDefault="00293D88" w14:paraId="423C119A" w14:textId="299789C0">
      <w:pPr>
        <w:rPr>
          <w:rFonts w:cs="Arial"/>
          <w:szCs w:val="18"/>
          <w:u w:val="single"/>
        </w:rPr>
      </w:pPr>
      <w:r w:rsidRPr="00ED4D0B">
        <w:rPr>
          <w:rFonts w:cs="Arial"/>
          <w:szCs w:val="18"/>
          <w:u w:val="single"/>
        </w:rPr>
        <w:t xml:space="preserve">Verstedelijkingsstrategie </w:t>
      </w:r>
      <w:r w:rsidRPr="00ED4D0B" w:rsidR="007E3E40">
        <w:rPr>
          <w:rFonts w:cs="Arial"/>
          <w:szCs w:val="18"/>
          <w:u w:val="single"/>
        </w:rPr>
        <w:t>r</w:t>
      </w:r>
      <w:r w:rsidRPr="00ED4D0B">
        <w:rPr>
          <w:rFonts w:cs="Arial"/>
          <w:szCs w:val="18"/>
          <w:u w:val="single"/>
        </w:rPr>
        <w:t>egio Amersfoort</w:t>
      </w:r>
    </w:p>
    <w:p w:rsidRPr="00390585" w:rsidR="00293D88" w:rsidP="6DB71C0F" w:rsidRDefault="00293D88" w14:paraId="55F6D8DD" w14:textId="54E05BD6">
      <w:pPr>
        <w:rPr>
          <w:rFonts w:cs="Arial"/>
        </w:rPr>
      </w:pPr>
      <w:r w:rsidRPr="6DB71C0F">
        <w:rPr>
          <w:rFonts w:cs="Arial"/>
        </w:rPr>
        <w:t xml:space="preserve">De regio is erg gewild als woonplek. Naast mensen die al in de regio zijn gevestigd, is er ook sprake van enige ‘overloop’ uit de rest van de </w:t>
      </w:r>
      <w:r w:rsidRPr="6DB71C0F" w:rsidR="00AA022C">
        <w:rPr>
          <w:rFonts w:cs="Arial"/>
        </w:rPr>
        <w:t>R</w:t>
      </w:r>
      <w:r w:rsidRPr="6DB71C0F">
        <w:rPr>
          <w:rFonts w:cs="Arial"/>
        </w:rPr>
        <w:t xml:space="preserve">andstad, met name uit de regio’s rond Utrecht en Amsterdam. Prognoses wijzen uit dat de regio ook de komende jaren blijft groeien, terwijl er thans al sprake is van een gespannen woningmarkt. Om tegemoet te komen aan de </w:t>
      </w:r>
      <w:r w:rsidRPr="6DB71C0F" w:rsidR="00002830">
        <w:rPr>
          <w:rFonts w:cs="Arial"/>
        </w:rPr>
        <w:t>verwachte</w:t>
      </w:r>
      <w:r w:rsidRPr="6DB71C0F">
        <w:rPr>
          <w:rFonts w:cs="Arial"/>
        </w:rPr>
        <w:t xml:space="preserve"> behoefte </w:t>
      </w:r>
      <w:r w:rsidRPr="6DB71C0F" w:rsidR="00F874B0">
        <w:rPr>
          <w:rFonts w:cs="Arial"/>
        </w:rPr>
        <w:t xml:space="preserve">aan woningen </w:t>
      </w:r>
      <w:r w:rsidRPr="6DB71C0F">
        <w:rPr>
          <w:rFonts w:cs="Arial"/>
        </w:rPr>
        <w:t xml:space="preserve">zullen er in de </w:t>
      </w:r>
      <w:r w:rsidRPr="6DB71C0F" w:rsidR="00F874B0">
        <w:rPr>
          <w:rFonts w:cs="Arial"/>
        </w:rPr>
        <w:t>r</w:t>
      </w:r>
      <w:r w:rsidRPr="6DB71C0F">
        <w:rPr>
          <w:rFonts w:cs="Arial"/>
        </w:rPr>
        <w:t xml:space="preserve">egio Amersfoort </w:t>
      </w:r>
      <w:r w:rsidRPr="6DB71C0F" w:rsidR="009C5418">
        <w:rPr>
          <w:rFonts w:cs="Arial"/>
        </w:rPr>
        <w:t xml:space="preserve">vanaf 2019 </w:t>
      </w:r>
      <w:r w:rsidRPr="6DB71C0F">
        <w:rPr>
          <w:rFonts w:cs="Arial"/>
        </w:rPr>
        <w:t xml:space="preserve">tot 2040 </w:t>
      </w:r>
      <w:r w:rsidRPr="6DB71C0F" w:rsidR="0032062D">
        <w:rPr>
          <w:rFonts w:cs="Arial"/>
        </w:rPr>
        <w:t xml:space="preserve">25.000 tot </w:t>
      </w:r>
      <w:r w:rsidRPr="6DB71C0F">
        <w:rPr>
          <w:rFonts w:cs="Arial"/>
        </w:rPr>
        <w:t xml:space="preserve">29.000 woningen moeten worden toegevoegd. De plancapaciteit </w:t>
      </w:r>
      <w:r w:rsidRPr="6DB71C0F" w:rsidR="002A27BA">
        <w:rPr>
          <w:rFonts w:cs="Arial"/>
        </w:rPr>
        <w:t xml:space="preserve">in 2019 </w:t>
      </w:r>
      <w:r w:rsidRPr="6DB71C0F">
        <w:rPr>
          <w:rFonts w:cs="Arial"/>
        </w:rPr>
        <w:t xml:space="preserve">omvat ca. 18.500 woningen. Naar verwachting zijn deze huidige plannen, met name gelegen binnen het stedelijk gebied van de gemeente Amersfoort, voldoende om tegemoet te komen aan de opgave voor de eerstkomende jaren. Wij zien goede mogelijkheden voor (her)ontwikkeling van locaties in de invloedssfeer van bestaande knooppunten, zoals bijvoorbeeld de Wagenwerkplaats, de Kop van Isselt en De Hoef-west. Daarnaast kunnen nog ca. 3.000 woningen worden gerealiseerd op de </w:t>
      </w:r>
      <w:r w:rsidRPr="6DB71C0F" w:rsidR="00F92603">
        <w:rPr>
          <w:rFonts w:cs="Arial"/>
        </w:rPr>
        <w:t xml:space="preserve">uitbreidingslocatie Vathorst-West </w:t>
      </w:r>
      <w:r w:rsidRPr="6DB71C0F" w:rsidR="00A469BB">
        <w:rPr>
          <w:rFonts w:cs="Arial"/>
        </w:rPr>
        <w:t xml:space="preserve">(deze locatie is </w:t>
      </w:r>
      <w:r w:rsidRPr="6DB71C0F">
        <w:rPr>
          <w:rFonts w:cs="Arial"/>
        </w:rPr>
        <w:t xml:space="preserve">reeds </w:t>
      </w:r>
      <w:r w:rsidRPr="6DB71C0F" w:rsidR="009E0EC1">
        <w:rPr>
          <w:rFonts w:cs="Arial"/>
        </w:rPr>
        <w:t xml:space="preserve">opgenomen </w:t>
      </w:r>
      <w:r w:rsidRPr="6DB71C0F">
        <w:rPr>
          <w:rFonts w:cs="Arial"/>
        </w:rPr>
        <w:t>in de Provinciale Structuurvisie 2013-2028</w:t>
      </w:r>
      <w:r w:rsidRPr="6DB71C0F" w:rsidR="009E0EC1">
        <w:rPr>
          <w:rFonts w:cs="Arial"/>
        </w:rPr>
        <w:t>)</w:t>
      </w:r>
      <w:r w:rsidRPr="6DB71C0F">
        <w:rPr>
          <w:rFonts w:cs="Arial"/>
        </w:rPr>
        <w:t xml:space="preserve">. </w:t>
      </w:r>
      <w:r w:rsidRPr="6DB71C0F" w:rsidR="009E0EC1">
        <w:rPr>
          <w:rFonts w:cs="Arial"/>
        </w:rPr>
        <w:t xml:space="preserve">Om tegemoet te komen aan de woningbehoefte </w:t>
      </w:r>
      <w:r w:rsidRPr="6DB71C0F">
        <w:rPr>
          <w:rFonts w:cs="Arial"/>
        </w:rPr>
        <w:t xml:space="preserve">na 2030 is het noodzakelijk op zoek te gaan naar locaties voor aanvullende plancapaciteit, waarbij wij inzetten op woningbouwontwikkeling </w:t>
      </w:r>
      <w:r w:rsidRPr="6DB71C0F" w:rsidR="00817192">
        <w:rPr>
          <w:rFonts w:cs="Arial"/>
        </w:rPr>
        <w:t xml:space="preserve">binnen bestaand stedelijk gebied en/of </w:t>
      </w:r>
      <w:r w:rsidRPr="6DB71C0F">
        <w:rPr>
          <w:rFonts w:cs="Arial"/>
        </w:rPr>
        <w:t xml:space="preserve">bij bestaande of nieuwe OV-knooppunten.  </w:t>
      </w:r>
    </w:p>
    <w:p w:rsidRPr="00390585" w:rsidR="00293D88" w:rsidP="00293D88" w:rsidRDefault="00293D88" w14:paraId="79EA6961" w14:textId="77777777">
      <w:pPr>
        <w:rPr>
          <w:rFonts w:cs="Arial"/>
          <w:szCs w:val="18"/>
        </w:rPr>
      </w:pPr>
    </w:p>
    <w:p w:rsidRPr="00390585" w:rsidR="00293D88" w:rsidP="6DB71C0F" w:rsidRDefault="00293D88" w14:paraId="30D998F0" w14:textId="3E300AB1">
      <w:pPr>
        <w:rPr>
          <w:rFonts w:cs="Arial"/>
        </w:rPr>
      </w:pPr>
      <w:r w:rsidRPr="6DB71C0F">
        <w:rPr>
          <w:rFonts w:cs="Arial"/>
        </w:rPr>
        <w:t xml:space="preserve">Om de samenhang in het stedelijk netwerk in onze provincie verder te versterken zetten wij in op een HOV-lijn tussen Amersfoort en het Utrecht Science Park. Wij </w:t>
      </w:r>
      <w:r w:rsidRPr="6DB71C0F" w:rsidR="00B67D77">
        <w:rPr>
          <w:rFonts w:cs="Arial"/>
        </w:rPr>
        <w:t xml:space="preserve">willen </w:t>
      </w:r>
      <w:r w:rsidRPr="6DB71C0F">
        <w:rPr>
          <w:rFonts w:cs="Arial"/>
        </w:rPr>
        <w:t xml:space="preserve">de mogelijkheden voor ontwikkeling langs deze </w:t>
      </w:r>
      <w:r w:rsidRPr="6DB71C0F" w:rsidR="00A74ED7">
        <w:rPr>
          <w:rFonts w:cs="Arial"/>
        </w:rPr>
        <w:t>HOV-</w:t>
      </w:r>
      <w:r w:rsidRPr="6DB71C0F">
        <w:rPr>
          <w:rFonts w:cs="Arial"/>
        </w:rPr>
        <w:t xml:space="preserve">lijn </w:t>
      </w:r>
      <w:r w:rsidRPr="6DB71C0F" w:rsidR="00A74ED7">
        <w:rPr>
          <w:rFonts w:cs="Arial"/>
        </w:rPr>
        <w:t xml:space="preserve">onderzoeken </w:t>
      </w:r>
      <w:r w:rsidRPr="6DB71C0F">
        <w:rPr>
          <w:rFonts w:cs="Arial"/>
        </w:rPr>
        <w:t xml:space="preserve">teneinde het draagvlak daarvan te vergroten. Ook zetten wij in op een uitbreiding van het snelfietsnetwerk. </w:t>
      </w:r>
    </w:p>
    <w:p w:rsidRPr="00390585" w:rsidR="00293D88" w:rsidP="00293D88" w:rsidRDefault="00293D88" w14:paraId="26CCFBD7" w14:textId="77777777">
      <w:pPr>
        <w:rPr>
          <w:rFonts w:cs="Arial"/>
          <w:szCs w:val="18"/>
        </w:rPr>
      </w:pPr>
    </w:p>
    <w:p w:rsidRPr="00390585" w:rsidR="00293D88" w:rsidP="00293D88" w:rsidRDefault="00293D88" w14:paraId="20E639FA" w14:textId="77777777">
      <w:pPr>
        <w:rPr>
          <w:rFonts w:cs="Arial"/>
          <w:szCs w:val="18"/>
        </w:rPr>
      </w:pPr>
      <w:r w:rsidRPr="00390585">
        <w:rPr>
          <w:rFonts w:cs="Arial"/>
          <w:szCs w:val="18"/>
        </w:rPr>
        <w:t xml:space="preserve">Voor de kleinere steden en dorpen in de regio bieden wij waar nodig ruimte voor kleinschalige uitbreiding die nodig is om de lokale vitaliteit te behouden. </w:t>
      </w:r>
    </w:p>
    <w:p w:rsidRPr="00390585" w:rsidR="00293D88" w:rsidP="00293D88" w:rsidRDefault="00293D88" w14:paraId="3B4B019D" w14:textId="77777777">
      <w:pPr>
        <w:rPr>
          <w:rFonts w:cs="Arial"/>
          <w:szCs w:val="18"/>
        </w:rPr>
      </w:pPr>
    </w:p>
    <w:p w:rsidRPr="00390585" w:rsidR="00293D88" w:rsidP="00293D88" w:rsidRDefault="00293D88" w14:paraId="4789BD0D" w14:textId="1F15D3B2">
      <w:pPr>
        <w:rPr>
          <w:rFonts w:cs="Arial"/>
          <w:szCs w:val="18"/>
        </w:rPr>
      </w:pPr>
      <w:r w:rsidRPr="00390585">
        <w:rPr>
          <w:rFonts w:cs="Arial"/>
          <w:szCs w:val="18"/>
        </w:rPr>
        <w:t xml:space="preserve">De aanvullende behoefte aan werklocaties tot 2030 voor de regio Amersfoort is recent becijferd op 31 tot 84 hectare. </w:t>
      </w:r>
      <w:bookmarkStart w:name="_Hlk23762017" w:id="77"/>
      <w:r w:rsidRPr="00390585">
        <w:rPr>
          <w:rFonts w:cs="Arial"/>
          <w:szCs w:val="18"/>
        </w:rPr>
        <w:t>Wij willen primair inzetten op herstructurering, verduurzaming en effici</w:t>
      </w:r>
      <w:r w:rsidRPr="00390585" w:rsidR="002F2E43">
        <w:rPr>
          <w:rFonts w:cs="Arial"/>
          <w:szCs w:val="18"/>
        </w:rPr>
        <w:t>ë</w:t>
      </w:r>
      <w:r w:rsidRPr="00390585">
        <w:rPr>
          <w:rFonts w:cs="Arial"/>
          <w:szCs w:val="18"/>
        </w:rPr>
        <w:t xml:space="preserve">nter ruimtegebruik op bestaande terreinen. </w:t>
      </w:r>
      <w:r w:rsidR="00256833">
        <w:rPr>
          <w:rFonts w:cs="Arial"/>
          <w:szCs w:val="18"/>
        </w:rPr>
        <w:t>Verder</w:t>
      </w:r>
      <w:r w:rsidRPr="00390585">
        <w:rPr>
          <w:rFonts w:cs="Arial"/>
          <w:szCs w:val="18"/>
        </w:rPr>
        <w:t xml:space="preserve"> willen wij met name de behoefte van het lokaal en regionaal gevestigde bedrijfsleven accommoderen. </w:t>
      </w:r>
      <w:bookmarkStart w:name="_Hlk23761707" w:id="78"/>
      <w:r w:rsidRPr="00390585">
        <w:rPr>
          <w:rFonts w:cs="Arial"/>
          <w:szCs w:val="18"/>
        </w:rPr>
        <w:t xml:space="preserve">Over de omvang en de wijze van accommoderen gaan wij met de gemeenten en de regio in gesprek </w:t>
      </w:r>
      <w:r w:rsidR="002A0ACA">
        <w:rPr>
          <w:rFonts w:cs="Arial"/>
          <w:szCs w:val="18"/>
        </w:rPr>
        <w:t xml:space="preserve">om </w:t>
      </w:r>
      <w:r w:rsidRPr="00390585">
        <w:rPr>
          <w:rFonts w:cs="Arial"/>
          <w:szCs w:val="18"/>
        </w:rPr>
        <w:t xml:space="preserve">te komen tot een regionaal programma bedrijventerreinen. De verhouding </w:t>
      </w:r>
      <w:r w:rsidR="002A0ACA">
        <w:rPr>
          <w:rFonts w:cs="Arial"/>
          <w:szCs w:val="18"/>
        </w:rPr>
        <w:t xml:space="preserve">tussen de </w:t>
      </w:r>
      <w:r w:rsidRPr="00390585">
        <w:rPr>
          <w:rFonts w:cs="Arial"/>
          <w:szCs w:val="18"/>
        </w:rPr>
        <w:t xml:space="preserve">ruimtevraag </w:t>
      </w:r>
      <w:r w:rsidR="00F064A5">
        <w:rPr>
          <w:rFonts w:cs="Arial"/>
          <w:szCs w:val="18"/>
        </w:rPr>
        <w:t xml:space="preserve">en het aantal </w:t>
      </w:r>
      <w:r w:rsidRPr="00390585">
        <w:rPr>
          <w:rFonts w:cs="Arial"/>
          <w:szCs w:val="18"/>
        </w:rPr>
        <w:t xml:space="preserve">arbeidsplaatsen </w:t>
      </w:r>
      <w:r w:rsidR="00F064A5">
        <w:rPr>
          <w:rFonts w:cs="Arial"/>
          <w:szCs w:val="18"/>
        </w:rPr>
        <w:t xml:space="preserve">dat het oplevert </w:t>
      </w:r>
      <w:r w:rsidRPr="00390585">
        <w:rPr>
          <w:rFonts w:cs="Arial"/>
          <w:szCs w:val="18"/>
        </w:rPr>
        <w:t xml:space="preserve">betrekken wij in deze afweging.  </w:t>
      </w:r>
    </w:p>
    <w:bookmarkEnd w:id="77"/>
    <w:bookmarkEnd w:id="78"/>
    <w:p w:rsidRPr="00390585" w:rsidR="00293D88" w:rsidP="00293D88" w:rsidRDefault="00293D88" w14:paraId="0A266D79" w14:textId="77777777">
      <w:pPr>
        <w:rPr>
          <w:rFonts w:cs="Arial"/>
          <w:szCs w:val="18"/>
        </w:rPr>
      </w:pPr>
    </w:p>
    <w:p w:rsidRPr="00390585" w:rsidR="00293D88" w:rsidP="00293D88" w:rsidRDefault="00F064A5" w14:paraId="7F4274F3" w14:textId="29D76AD4">
      <w:pPr>
        <w:rPr>
          <w:rFonts w:cs="Arial"/>
          <w:szCs w:val="18"/>
        </w:rPr>
      </w:pPr>
      <w:r>
        <w:rPr>
          <w:rFonts w:cs="Arial"/>
          <w:szCs w:val="18"/>
        </w:rPr>
        <w:t>Wij willen dat d</w:t>
      </w:r>
      <w:r w:rsidRPr="00390585" w:rsidR="00293D88">
        <w:rPr>
          <w:rFonts w:cs="Arial"/>
          <w:szCs w:val="18"/>
        </w:rPr>
        <w:t>e ontwikkeling van groen en recreatiemogelijkheden gelijke tred houd</w:t>
      </w:r>
      <w:r w:rsidR="007D71CB">
        <w:rPr>
          <w:rFonts w:cs="Arial"/>
          <w:szCs w:val="18"/>
        </w:rPr>
        <w:t>t</w:t>
      </w:r>
      <w:r w:rsidRPr="00390585" w:rsidR="00293D88">
        <w:rPr>
          <w:rFonts w:cs="Arial"/>
          <w:szCs w:val="18"/>
        </w:rPr>
        <w:t xml:space="preserve"> met </w:t>
      </w:r>
      <w:r w:rsidR="00BC028E">
        <w:rPr>
          <w:rFonts w:cs="Arial"/>
          <w:szCs w:val="18"/>
        </w:rPr>
        <w:t xml:space="preserve">de bouw van </w:t>
      </w:r>
      <w:r w:rsidRPr="00390585" w:rsidR="00293D88">
        <w:rPr>
          <w:rFonts w:cs="Arial"/>
          <w:szCs w:val="18"/>
        </w:rPr>
        <w:t>wonin</w:t>
      </w:r>
      <w:r w:rsidR="00BC028E">
        <w:rPr>
          <w:rFonts w:cs="Arial"/>
          <w:szCs w:val="18"/>
        </w:rPr>
        <w:t>gen</w:t>
      </w:r>
      <w:r w:rsidRPr="00390585" w:rsidR="00293D88">
        <w:rPr>
          <w:rFonts w:cs="Arial"/>
          <w:szCs w:val="18"/>
        </w:rPr>
        <w:t xml:space="preserve">. Er is nog een grote </w:t>
      </w:r>
      <w:r w:rsidR="00281DCF">
        <w:rPr>
          <w:rFonts w:cs="Arial"/>
          <w:szCs w:val="18"/>
        </w:rPr>
        <w:t xml:space="preserve">recreatieve </w:t>
      </w:r>
      <w:r w:rsidRPr="00390585" w:rsidR="00293D88">
        <w:rPr>
          <w:rFonts w:cs="Arial"/>
          <w:szCs w:val="18"/>
        </w:rPr>
        <w:t xml:space="preserve">opgave in de regio, met name rond de stad Amersfoort. Om zoveel mogelijk aan deze behoefte tegemoet te komen wordt gezocht naar een combinatie met andere functies in de groene ruimte.  Bijvoorbeeld in de zuidelijke kernrandzone van Amersfoort, waarvoor diverse initiatieven </w:t>
      </w:r>
      <w:r w:rsidR="007F334D">
        <w:rPr>
          <w:rFonts w:cs="Arial"/>
          <w:szCs w:val="18"/>
        </w:rPr>
        <w:t xml:space="preserve">zijn opgestart, </w:t>
      </w:r>
      <w:r w:rsidRPr="00390585" w:rsidR="00293D88">
        <w:rPr>
          <w:rFonts w:cs="Arial"/>
          <w:szCs w:val="18"/>
        </w:rPr>
        <w:t xml:space="preserve">maar waar ook natuurwaarden aanwezig zijn. De groene ontwikkeling rond Amersfoort staat niet op zichzelf; deze moet worden bezien in een regio-overschrijdend perspectief, bijvoorbeeld in relatie tot het Nationaal Park Utrechtse Heuvelrug en daarmee ook in relatie tot het Ringpark-concept rond Utrecht. </w:t>
      </w:r>
    </w:p>
    <w:p w:rsidRPr="00390585" w:rsidR="00293D88" w:rsidP="00293D88" w:rsidRDefault="00293D88" w14:paraId="338D7EBF" w14:textId="77777777">
      <w:pPr>
        <w:rPr>
          <w:rFonts w:cs="Arial"/>
          <w:szCs w:val="18"/>
        </w:rPr>
      </w:pPr>
    </w:p>
    <w:p w:rsidRPr="00390585" w:rsidR="00293D88" w:rsidP="00293D88" w:rsidRDefault="00293D88" w14:paraId="56443196" w14:textId="482A0282">
      <w:pPr>
        <w:rPr>
          <w:rFonts w:cs="Arial"/>
          <w:szCs w:val="18"/>
        </w:rPr>
      </w:pPr>
      <w:r w:rsidRPr="00390585">
        <w:rPr>
          <w:rFonts w:cs="Arial"/>
          <w:szCs w:val="18"/>
        </w:rPr>
        <w:t>De energietransitie vergt de komende jaren een grote inspanning en zal veel ruimte vragen. Wij zette</w:t>
      </w:r>
      <w:r w:rsidRPr="00390585" w:rsidR="002F2E43">
        <w:rPr>
          <w:rFonts w:cs="Arial"/>
          <w:szCs w:val="18"/>
        </w:rPr>
        <w:t>n</w:t>
      </w:r>
      <w:r w:rsidRPr="00390585">
        <w:rPr>
          <w:rFonts w:cs="Arial"/>
          <w:szCs w:val="18"/>
        </w:rPr>
        <w:t xml:space="preserve"> in op slim</w:t>
      </w:r>
      <w:r w:rsidRPr="00390585" w:rsidR="002F2E43">
        <w:rPr>
          <w:rFonts w:cs="Arial"/>
          <w:szCs w:val="18"/>
        </w:rPr>
        <w:t>m</w:t>
      </w:r>
      <w:r w:rsidRPr="00390585">
        <w:rPr>
          <w:rFonts w:cs="Arial"/>
          <w:szCs w:val="18"/>
        </w:rPr>
        <w:t xml:space="preserve">e combinaties van functies en waar mogelijk concentratie. Voor energieopwekking en warmtebronnen wordt aangesloten bij de plannen die in het kader van de Regionale energiestrategie (RES) worden opgesteld. In ons Omgevingsbeleid geven wij hiervoor kaders mee. </w:t>
      </w:r>
    </w:p>
    <w:p w:rsidRPr="00390585" w:rsidR="00293D88" w:rsidP="00293D88" w:rsidRDefault="00293D88" w14:paraId="112F3D48" w14:textId="77777777">
      <w:pPr>
        <w:rPr>
          <w:rFonts w:cs="Arial"/>
          <w:szCs w:val="18"/>
        </w:rPr>
      </w:pPr>
    </w:p>
    <w:p w:rsidRPr="00390585" w:rsidR="00293D88" w:rsidP="00293D88" w:rsidRDefault="00293D88" w14:paraId="5C4EBB50" w14:textId="49ED1885">
      <w:pPr>
        <w:rPr>
          <w:rFonts w:cs="Arial"/>
          <w:szCs w:val="18"/>
        </w:rPr>
      </w:pPr>
      <w:r w:rsidRPr="00390585">
        <w:rPr>
          <w:rFonts w:cs="Arial"/>
          <w:szCs w:val="18"/>
        </w:rPr>
        <w:t xml:space="preserve">De verstedelijkingskeuzes voor de toekomst willen wij de komende periode in samenspraak met de regio maken, waarbij we wonen, werken en bereikbaarheid in samenhang willen bezien met andere opgaven zoals energie, klimaatadaptatie, </w:t>
      </w:r>
      <w:r w:rsidRPr="00390585" w:rsidR="002D3A9C">
        <w:rPr>
          <w:rFonts w:cs="Arial"/>
          <w:szCs w:val="18"/>
        </w:rPr>
        <w:t xml:space="preserve">drinkwatervraag, </w:t>
      </w:r>
      <w:r w:rsidRPr="00390585">
        <w:rPr>
          <w:rFonts w:cs="Arial"/>
          <w:szCs w:val="18"/>
        </w:rPr>
        <w:t xml:space="preserve">gezondheid, duurzaamheid en de bescherming van flora en fauna. Omdat de vraagstukken en de oplossingsrichtingen niet ophouden bij de provinciegrens, vindt hierbij tevens overleg en afstemming plaats met de provincie Gelderland. </w:t>
      </w:r>
    </w:p>
    <w:p w:rsidRPr="00390585" w:rsidR="00293D88" w:rsidP="00293D88" w:rsidRDefault="00293D88" w14:paraId="5374C2D4" w14:textId="77777777">
      <w:pPr>
        <w:rPr>
          <w:rFonts w:cs="Arial"/>
          <w:i/>
          <w:iCs/>
          <w:szCs w:val="18"/>
        </w:rPr>
      </w:pPr>
    </w:p>
    <w:p w:rsidRPr="00ED4D0B" w:rsidR="00293D88" w:rsidP="00293D88" w:rsidRDefault="00293D88" w14:paraId="416325E4" w14:textId="77777777">
      <w:pPr>
        <w:rPr>
          <w:rFonts w:cs="Arial"/>
          <w:szCs w:val="18"/>
          <w:u w:val="single"/>
        </w:rPr>
      </w:pPr>
      <w:r w:rsidRPr="00ED4D0B">
        <w:rPr>
          <w:rFonts w:cs="Arial"/>
          <w:szCs w:val="18"/>
          <w:u w:val="single"/>
        </w:rPr>
        <w:t>Ontwikkeling in het landelijk gebied</w:t>
      </w:r>
    </w:p>
    <w:p w:rsidRPr="00390585" w:rsidR="00293D88" w:rsidP="6DB71C0F" w:rsidRDefault="00293D88" w14:paraId="1C3DB8CD" w14:textId="5416FBFF">
      <w:pPr>
        <w:rPr>
          <w:rFonts w:cs="Arial"/>
        </w:rPr>
      </w:pPr>
      <w:r w:rsidRPr="6DB71C0F">
        <w:rPr>
          <w:rFonts w:cs="Arial"/>
        </w:rPr>
        <w:t>Bij ontwikkeling van functies in het landschap willen wij aansluiting zoeken bij en voortbouwen op de aanwezige kernkwaliteiten</w:t>
      </w:r>
      <w:r w:rsidRPr="6DB71C0F" w:rsidR="00306A42">
        <w:rPr>
          <w:rFonts w:cs="Arial"/>
        </w:rPr>
        <w:t xml:space="preserve"> en cultuurhistorische waarden</w:t>
      </w:r>
      <w:r w:rsidRPr="6DB71C0F">
        <w:rPr>
          <w:rFonts w:cs="Arial"/>
        </w:rPr>
        <w:t>. Op die manier houden wij dit landschap beleefbaar</w:t>
      </w:r>
      <w:r w:rsidRPr="6DB71C0F" w:rsidR="00896719">
        <w:rPr>
          <w:rFonts w:cs="Arial"/>
        </w:rPr>
        <w:t xml:space="preserve"> en benutten we de aanwezige waarden als dragers en aanjagers</w:t>
      </w:r>
      <w:r w:rsidRPr="6DB71C0F" w:rsidR="00A76A37">
        <w:rPr>
          <w:rFonts w:cs="Arial"/>
        </w:rPr>
        <w:t xml:space="preserve"> van </w:t>
      </w:r>
      <w:r w:rsidRPr="6DB71C0F" w:rsidR="00C41C70">
        <w:rPr>
          <w:rFonts w:cs="Arial"/>
        </w:rPr>
        <w:t>o</w:t>
      </w:r>
      <w:r w:rsidRPr="6DB71C0F" w:rsidR="00A76A37">
        <w:rPr>
          <w:rFonts w:cs="Arial"/>
        </w:rPr>
        <w:t>mgevingskwaliteit</w:t>
      </w:r>
      <w:r w:rsidRPr="6DB71C0F">
        <w:rPr>
          <w:rFonts w:cs="Arial"/>
        </w:rPr>
        <w:t>. De verschillende typen landschap en groen (recreatie en natuur) worden gewaardeerd en kunnen nog verder benadrukt worden. Dit kan bijvoorbeeld door de verschillende opgaven zoals bijvoorbeeld natuur, recreatie, water en energie niet versnipperd maar integraal op te pakken.</w:t>
      </w:r>
    </w:p>
    <w:p w:rsidRPr="00390585" w:rsidR="00293D88" w:rsidP="00293D88" w:rsidRDefault="00293D88" w14:paraId="06E7532A" w14:textId="77777777">
      <w:pPr>
        <w:rPr>
          <w:rFonts w:cs="Arial"/>
          <w:szCs w:val="18"/>
        </w:rPr>
      </w:pPr>
    </w:p>
    <w:p w:rsidRPr="00390585" w:rsidR="00293D88" w:rsidP="00293D88" w:rsidRDefault="00293D88" w14:paraId="736E18B1" w14:textId="52C7E41B">
      <w:pPr>
        <w:rPr>
          <w:rFonts w:cs="Arial"/>
        </w:rPr>
      </w:pPr>
      <w:r w:rsidRPr="40B14879">
        <w:rPr>
          <w:rFonts w:cs="Arial"/>
        </w:rPr>
        <w:t xml:space="preserve">Om </w:t>
      </w:r>
      <w:r w:rsidRPr="40B14879" w:rsidR="00A31291">
        <w:rPr>
          <w:rFonts w:cs="Arial"/>
        </w:rPr>
        <w:t xml:space="preserve">te voldoen aan </w:t>
      </w:r>
      <w:r w:rsidRPr="40B14879">
        <w:rPr>
          <w:rFonts w:cs="Arial"/>
        </w:rPr>
        <w:t>onze opgave voor verbetering van de biodiversiteit</w:t>
      </w:r>
      <w:r w:rsidRPr="40B14879" w:rsidR="00E26844">
        <w:rPr>
          <w:rFonts w:cs="Arial"/>
        </w:rPr>
        <w:t>,</w:t>
      </w:r>
      <w:r w:rsidRPr="40B14879">
        <w:rPr>
          <w:rFonts w:cs="Arial"/>
        </w:rPr>
        <w:t xml:space="preserve"> zetten wij in deze regio in op realisatie van 150 h</w:t>
      </w:r>
      <w:r w:rsidRPr="40B14879" w:rsidR="006E527F">
        <w:rPr>
          <w:rFonts w:cs="Arial"/>
        </w:rPr>
        <w:t>ectare</w:t>
      </w:r>
      <w:r w:rsidRPr="40B14879">
        <w:rPr>
          <w:rFonts w:cs="Arial"/>
        </w:rPr>
        <w:t xml:space="preserve"> natuur in het natuurnetwerk en 870 h</w:t>
      </w:r>
      <w:r w:rsidRPr="40B14879" w:rsidR="008A44C4">
        <w:rPr>
          <w:rFonts w:cs="Arial"/>
        </w:rPr>
        <w:t>ectare</w:t>
      </w:r>
      <w:r w:rsidRPr="40B14879">
        <w:rPr>
          <w:rFonts w:cs="Arial"/>
        </w:rPr>
        <w:t xml:space="preserve"> in de </w:t>
      </w:r>
      <w:r w:rsidRPr="40B14879" w:rsidR="34D69AD2">
        <w:rPr>
          <w:rFonts w:cs="Arial"/>
        </w:rPr>
        <w:t>G</w:t>
      </w:r>
      <w:r w:rsidRPr="40B14879">
        <w:rPr>
          <w:rFonts w:cs="Arial"/>
        </w:rPr>
        <w:t xml:space="preserve">roene contour. Voor de realisatie van de </w:t>
      </w:r>
      <w:r w:rsidRPr="40B14879" w:rsidR="40894AC2">
        <w:rPr>
          <w:rFonts w:cs="Arial"/>
        </w:rPr>
        <w:t>G</w:t>
      </w:r>
      <w:r w:rsidRPr="40B14879">
        <w:rPr>
          <w:rFonts w:cs="Arial"/>
        </w:rPr>
        <w:t xml:space="preserve">roene contour </w:t>
      </w:r>
      <w:r w:rsidRPr="40B14879" w:rsidR="00E26844">
        <w:rPr>
          <w:rFonts w:cs="Arial"/>
        </w:rPr>
        <w:t xml:space="preserve">zoeken we </w:t>
      </w:r>
      <w:r w:rsidRPr="40B14879">
        <w:rPr>
          <w:rFonts w:cs="Arial"/>
        </w:rPr>
        <w:t xml:space="preserve">naar financieringsmogelijkheden, bijvoorbeeld door </w:t>
      </w:r>
      <w:r w:rsidRPr="40B14879" w:rsidR="002926DF">
        <w:rPr>
          <w:rFonts w:cs="Arial"/>
        </w:rPr>
        <w:t xml:space="preserve">dit te realiseren in </w:t>
      </w:r>
      <w:r w:rsidRPr="40B14879">
        <w:rPr>
          <w:rFonts w:cs="Arial"/>
        </w:rPr>
        <w:t xml:space="preserve">combinatie met functies die geld opleveren. </w:t>
      </w:r>
    </w:p>
    <w:p w:rsidRPr="00390585" w:rsidR="00293D88" w:rsidP="00293D88" w:rsidRDefault="00293D88" w14:paraId="28940082" w14:textId="77777777">
      <w:pPr>
        <w:rPr>
          <w:rFonts w:cs="Arial"/>
          <w:szCs w:val="18"/>
        </w:rPr>
      </w:pPr>
    </w:p>
    <w:p w:rsidRPr="00390585" w:rsidR="00293D88" w:rsidP="00293D88" w:rsidRDefault="00293D88" w14:paraId="50E454FD" w14:textId="6278F68C">
      <w:pPr>
        <w:rPr>
          <w:rFonts w:cs="Arial"/>
          <w:szCs w:val="18"/>
        </w:rPr>
      </w:pPr>
      <w:r w:rsidRPr="00390585">
        <w:rPr>
          <w:rFonts w:cs="Arial"/>
          <w:szCs w:val="18"/>
        </w:rPr>
        <w:t xml:space="preserve">Wij ondersteunen de transitie naar een circulaire en natuurinclusieve landbouw. De regio Amersfoort biedt vanwege de nauwe verweving van stedelijk en landelijk gebied goede mogelijkheden voor het realiseren van korte voedselketens. Naar verwachting verliest in de komende </w:t>
      </w:r>
      <w:r w:rsidRPr="00390585" w:rsidR="00365D3A">
        <w:rPr>
          <w:rFonts w:cs="Arial"/>
          <w:szCs w:val="18"/>
        </w:rPr>
        <w:t xml:space="preserve">decennia </w:t>
      </w:r>
      <w:r w:rsidRPr="00390585">
        <w:rPr>
          <w:rFonts w:cs="Arial"/>
          <w:szCs w:val="18"/>
        </w:rPr>
        <w:t xml:space="preserve">veel agrarische bebouwing zijn oorspronkelijke functie. Door maatwerk en waar mogelijk herbestemming willen wij voorkomen dat dit leidt tot een afnemende ruimtelijke kwaliteit in het landelijk gebied. </w:t>
      </w:r>
    </w:p>
    <w:p w:rsidRPr="00390585" w:rsidR="00293D88" w:rsidP="00293D88" w:rsidRDefault="00293D88" w14:paraId="629D5EFA" w14:textId="77777777">
      <w:pPr>
        <w:rPr>
          <w:rFonts w:cs="Arial"/>
          <w:szCs w:val="18"/>
        </w:rPr>
      </w:pPr>
    </w:p>
    <w:p w:rsidRPr="00390585" w:rsidR="00293D88" w:rsidP="00293D88" w:rsidRDefault="00293D88" w14:paraId="4A517A55" w14:textId="31D12285">
      <w:pPr>
        <w:rPr>
          <w:rFonts w:cs="Arial"/>
        </w:rPr>
      </w:pPr>
      <w:r w:rsidRPr="6ABFFA33">
        <w:rPr>
          <w:rFonts w:cs="Arial"/>
        </w:rPr>
        <w:t>In het open landschap Eemland is</w:t>
      </w:r>
      <w:r w:rsidRPr="6ABFFA33" w:rsidR="002F1772">
        <w:rPr>
          <w:rFonts w:cs="Arial"/>
        </w:rPr>
        <w:t xml:space="preserve"> het inpassen van (</w:t>
      </w:r>
      <w:r w:rsidRPr="6ABFFA33">
        <w:rPr>
          <w:rFonts w:cs="Arial"/>
        </w:rPr>
        <w:t>grootschalige</w:t>
      </w:r>
      <w:r w:rsidRPr="6ABFFA33" w:rsidR="002F1772">
        <w:rPr>
          <w:rFonts w:cs="Arial"/>
        </w:rPr>
        <w:t>)</w:t>
      </w:r>
      <w:r w:rsidRPr="6ABFFA33">
        <w:rPr>
          <w:rFonts w:cs="Arial"/>
        </w:rPr>
        <w:t xml:space="preserve"> ontwikkeling</w:t>
      </w:r>
      <w:r w:rsidRPr="6ABFFA33" w:rsidR="002F1772">
        <w:rPr>
          <w:rFonts w:cs="Arial"/>
        </w:rPr>
        <w:t>en een aandachtspunt</w:t>
      </w:r>
      <w:r w:rsidRPr="6ABFFA33">
        <w:rPr>
          <w:rFonts w:cs="Arial"/>
        </w:rPr>
        <w:t xml:space="preserve">. Het is bovendien een aandachtsgebied voor bodemdaling. We zetten in op versterking van de recreatieve netwerken, vooral langs de Eem en richting de voormalige Zuiderzeekust. In de Eemvallei kan een groen/blauwe ontwikkeling worden gecombineerd met circulaire landbouw. In dit gebied onderzoeken we tevens de mogelijkheden voor een nieuwe drinkwaterwinning. </w:t>
      </w:r>
      <w:r w:rsidRPr="6ABFFA33" w:rsidR="00337C6C">
        <w:rPr>
          <w:rFonts w:cs="Arial"/>
        </w:rPr>
        <w:t>Dit doen we in overleg en afstemming met de provincies Gelderland en Flevoland.</w:t>
      </w:r>
    </w:p>
    <w:p w:rsidRPr="00390585" w:rsidR="00293D88" w:rsidP="00293D88" w:rsidRDefault="00293D88" w14:paraId="32CEDCBB" w14:textId="77777777">
      <w:pPr>
        <w:rPr>
          <w:rFonts w:cs="Arial"/>
          <w:szCs w:val="18"/>
        </w:rPr>
      </w:pPr>
    </w:p>
    <w:p w:rsidRPr="00390585" w:rsidR="00293D88" w:rsidP="00293D88" w:rsidRDefault="00293D88" w14:paraId="44F6C135" w14:textId="1FF48DD5">
      <w:pPr>
        <w:rPr>
          <w:rFonts w:cs="Arial"/>
        </w:rPr>
      </w:pPr>
      <w:r w:rsidRPr="6ABFFA33">
        <w:rPr>
          <w:rFonts w:cs="Arial"/>
        </w:rPr>
        <w:t xml:space="preserve">Op de Heuvelrug wordt natuur gecombineerd met een belangrijke recreatieve functie. Het wordt steeds drukker, plekken als Lage Vuursche en het Nationaal Militair Museum in Soesterberg zijn echte publiekstrekkers. </w:t>
      </w:r>
      <w:r w:rsidRPr="6ABFFA33" w:rsidR="005F1636">
        <w:rPr>
          <w:rFonts w:cs="Arial"/>
        </w:rPr>
        <w:t>D</w:t>
      </w:r>
      <w:r w:rsidRPr="6ABFFA33">
        <w:rPr>
          <w:rFonts w:cs="Arial"/>
        </w:rPr>
        <w:t xml:space="preserve">e komende jaren </w:t>
      </w:r>
      <w:r w:rsidRPr="6ABFFA33" w:rsidR="005F1636">
        <w:rPr>
          <w:rFonts w:cs="Arial"/>
        </w:rPr>
        <w:t xml:space="preserve">willen wij </w:t>
      </w:r>
      <w:r w:rsidRPr="6ABFFA33">
        <w:rPr>
          <w:rFonts w:cs="Arial"/>
        </w:rPr>
        <w:t xml:space="preserve">deze toenemende drukte in goede banen leiden, zodat extensieve natuurgebieden in de nabijheid van intensieve recreatiegebieden kunnen bestaan. Het Nationaal Park Utrechtse Heuvelrug kan hierin een goede rol vervullen. Door de klimaatverandering wordt de Utrechtse Heuvelrug steeds droger. Maatregelen zijn noodzakelijk om dit tegen te gaan, bijvoorbeeld door infiltratie van regenwater. Aan de flanken van de Utrechtse Heuvelrug zijn maatregelen nodig om wateroverlast tegen te gaan. </w:t>
      </w:r>
      <w:r w:rsidRPr="6ABFFA33" w:rsidR="00337C6C">
        <w:rPr>
          <w:rFonts w:cs="Arial"/>
        </w:rPr>
        <w:t>We werken in een Blauwe Agenda samen met gemeenten, waterschappen, drinkwaterbedrijven en terreinbeherende organisaties aan integrale wateroplossingen.</w:t>
      </w:r>
    </w:p>
    <w:p w:rsidR="004B7947" w:rsidP="004B7947" w:rsidRDefault="004B7947" w14:paraId="4F5CDBFB" w14:textId="7E404B76">
      <w:pPr>
        <w:rPr>
          <w:rFonts w:eastAsia="Calibri" w:cs="Arial"/>
          <w:szCs w:val="18"/>
        </w:rPr>
      </w:pPr>
    </w:p>
    <w:p w:rsidRPr="004B7947" w:rsidR="00127AEC" w:rsidP="004B7947" w:rsidRDefault="00127AEC" w14:paraId="039BDDBD" w14:textId="77777777">
      <w:pPr>
        <w:rPr>
          <w:rFonts w:eastAsia="Calibri" w:cs="Arial"/>
          <w:szCs w:val="18"/>
        </w:rPr>
      </w:pPr>
    </w:p>
    <w:p w:rsidRPr="004B7947" w:rsidR="004B7947" w:rsidP="00AC2835" w:rsidRDefault="004B7947" w14:paraId="38700DAB" w14:textId="77777777">
      <w:pPr>
        <w:pStyle w:val="Boxkop"/>
        <w:pBdr>
          <w:top w:val="single" w:color="auto" w:sz="4" w:space="1"/>
          <w:left w:val="single" w:color="auto" w:sz="4" w:space="1"/>
          <w:bottom w:val="single" w:color="auto" w:sz="4" w:space="1"/>
          <w:right w:val="single" w:color="auto" w:sz="4" w:space="1"/>
        </w:pBdr>
        <w:rPr>
          <w:szCs w:val="18"/>
        </w:rPr>
      </w:pPr>
      <w:bookmarkStart w:name="_Toc35356251" w:id="79"/>
      <w:r w:rsidRPr="004B7947">
        <w:t>Nationaal Park Utrechtse Heuvelrug</w:t>
      </w:r>
      <w:bookmarkEnd w:id="79"/>
    </w:p>
    <w:p w:rsidRPr="004B7947" w:rsidR="004B7947" w:rsidP="00AC2835" w:rsidRDefault="004B7947" w14:paraId="3DC918A9" w14:textId="73DDF118">
      <w:pPr>
        <w:pBdr>
          <w:top w:val="single" w:color="auto" w:sz="4" w:space="1"/>
          <w:left w:val="single" w:color="auto" w:sz="4" w:space="1"/>
          <w:bottom w:val="single" w:color="auto" w:sz="4" w:space="1"/>
          <w:right w:val="single" w:color="auto" w:sz="4" w:space="1"/>
        </w:pBdr>
        <w:rPr>
          <w:rFonts w:eastAsia="Calibri" w:cs="Arial"/>
        </w:rPr>
      </w:pPr>
      <w:r w:rsidRPr="119D9ADD">
        <w:rPr>
          <w:rFonts w:eastAsia="Calibri" w:cs="Arial"/>
        </w:rPr>
        <w:t xml:space="preserve">De Heuvelrug strekt zich uit van het Gooimeer tot de Grebbeberg. Al ruim 150.000 jaar een eenheid sinds haar vorming in de ijstijd. Met haar natuurwaarden, landschappen en cultuurhistorisch erfgoed vertelt de Heuvelrug een belangrijk deel van de geschiedenis van Nederland. Het Nationaal Park Utrechtse Heuvelrug besloeg voorheen alleen het zuidelijke deel van de hele Heuvelrug: van Rhenen tot de A28. </w:t>
      </w:r>
      <w:r w:rsidRPr="119D9ADD" w:rsidR="321CEFF4">
        <w:rPr>
          <w:rFonts w:eastAsia="Calibri" w:cs="Arial"/>
        </w:rPr>
        <w:t xml:space="preserve">We </w:t>
      </w:r>
      <w:r w:rsidRPr="119D9ADD">
        <w:rPr>
          <w:rFonts w:eastAsia="Calibri" w:cs="Arial"/>
        </w:rPr>
        <w:t xml:space="preserve">werken samen met diverse partijen aan één Nationaal Park voor de héle Heuvelrug. Dit is de beste manier om dit bijzondere gebied te beschermen en te ontwikkelen. Samen staan we sterker, zijn we zichtbaarder en kunnen we de bekendheid </w:t>
      </w:r>
      <w:r w:rsidRPr="119D9ADD">
        <w:rPr>
          <w:rFonts w:eastAsia="Calibri" w:cs="Arial"/>
        </w:rPr>
        <w:lastRenderedPageBreak/>
        <w:t>vergroten. Het groen is het goud van de Heuvelrug: de kwaliteit van natuur &amp; landschap is de sleutel tot economisch succes.</w:t>
      </w:r>
    </w:p>
    <w:p w:rsidRPr="004B7947" w:rsidR="004B7947" w:rsidP="00AC2835" w:rsidRDefault="004B7947" w14:paraId="66C3E66E" w14:textId="77777777">
      <w:pPr>
        <w:pBdr>
          <w:top w:val="single" w:color="auto" w:sz="4" w:space="1"/>
          <w:left w:val="single" w:color="auto" w:sz="4" w:space="1"/>
          <w:bottom w:val="single" w:color="auto" w:sz="4" w:space="1"/>
          <w:right w:val="single" w:color="auto" w:sz="4" w:space="1"/>
        </w:pBdr>
        <w:rPr>
          <w:rFonts w:eastAsia="Calibri" w:cs="Arial"/>
          <w:szCs w:val="18"/>
        </w:rPr>
      </w:pPr>
    </w:p>
    <w:p w:rsidRPr="004B7947" w:rsidR="004B7947" w:rsidP="00AC2835" w:rsidRDefault="004B7947" w14:paraId="046BFE67" w14:textId="6A383111">
      <w:pPr>
        <w:pBdr>
          <w:top w:val="single" w:color="auto" w:sz="4" w:space="1"/>
          <w:left w:val="single" w:color="auto" w:sz="4" w:space="1"/>
          <w:bottom w:val="single" w:color="auto" w:sz="4" w:space="1"/>
          <w:right w:val="single" w:color="auto" w:sz="4" w:space="1"/>
        </w:pBdr>
        <w:rPr>
          <w:rFonts w:eastAsia="Calibri" w:cs="Arial"/>
          <w:szCs w:val="18"/>
        </w:rPr>
      </w:pPr>
      <w:r w:rsidRPr="004B7947">
        <w:rPr>
          <w:rFonts w:eastAsia="Calibri" w:cs="Arial"/>
          <w:szCs w:val="18"/>
        </w:rPr>
        <w:t xml:space="preserve">Het Nationaal Park Utrechtse Heuvelrug vormt een platform waarmee we effectief en efficiënt beheer, ontwikkeling en bescherming van de natuur kunnen organiseren. Reeën stoppen tenslotte niet bij de eigendomsgrens en </w:t>
      </w:r>
      <w:r w:rsidRPr="00340445">
        <w:rPr>
          <w:rFonts w:eastAsia="Calibri" w:cs="Arial"/>
          <w:szCs w:val="18"/>
        </w:rPr>
        <w:t>wandelaars, fietsers en ruiters</w:t>
      </w:r>
      <w:r w:rsidRPr="004B7947">
        <w:rPr>
          <w:rFonts w:eastAsia="Calibri" w:cs="Arial"/>
          <w:szCs w:val="18"/>
        </w:rPr>
        <w:t xml:space="preserve"> houden ook geen rekening met eigendomsgrenzen. Bijzondere natuurwaarden blijven behouden en kansen worden benut door zonering en het vastleggen van een integrale ambitiekaart. Nieuwe geldstromen maken investeringen in natuur, landschap en erfgoed mogelijk. </w:t>
      </w:r>
    </w:p>
    <w:p w:rsidRPr="004B7947" w:rsidR="004B7947" w:rsidP="004B7947" w:rsidRDefault="004B7947" w14:paraId="3E0B733C" w14:textId="77777777">
      <w:pPr>
        <w:rPr>
          <w:rFonts w:eastAsia="Calibri" w:cs="Arial"/>
          <w:szCs w:val="18"/>
        </w:rPr>
      </w:pPr>
    </w:p>
    <w:p w:rsidRPr="00390585" w:rsidR="00293D88" w:rsidP="00293D88" w:rsidRDefault="00293D88" w14:paraId="59FD66C0" w14:textId="50038233">
      <w:pPr>
        <w:rPr>
          <w:rFonts w:cs="Arial"/>
          <w:szCs w:val="18"/>
        </w:rPr>
      </w:pPr>
      <w:r w:rsidRPr="00390585">
        <w:rPr>
          <w:rFonts w:cs="Arial"/>
          <w:szCs w:val="18"/>
        </w:rPr>
        <w:t xml:space="preserve">Het provinciegrensoverschrijdende en gevarieerde landschap in de Gelderse Vallei, met de vele beken leent zich bij uitstek voor een verdere combinatie van bestaande en nieuwe functies zoals landbouw, (natte) natuur, recreatie, waterberging en kleinschalige opwekking van duurzame energie. </w:t>
      </w:r>
    </w:p>
    <w:p w:rsidRPr="00390585" w:rsidR="00293D88" w:rsidP="00293D88" w:rsidRDefault="00293D88" w14:paraId="6C71A05C" w14:textId="77777777">
      <w:pPr>
        <w:rPr>
          <w:rFonts w:cs="Arial"/>
          <w:szCs w:val="18"/>
        </w:rPr>
      </w:pPr>
    </w:p>
    <w:p w:rsidRPr="00390585" w:rsidR="0051532C" w:rsidP="00DB30E1" w:rsidRDefault="0051532C" w14:paraId="6BE21E6B" w14:textId="2F217325">
      <w:pPr>
        <w:pStyle w:val="Kop2"/>
      </w:pPr>
      <w:bookmarkStart w:name="_Toc36733157" w:id="80"/>
      <w:r w:rsidRPr="00390585">
        <w:t>Regio Food</w:t>
      </w:r>
      <w:r w:rsidR="00891A1E">
        <w:t>v</w:t>
      </w:r>
      <w:r w:rsidRPr="00390585">
        <w:t>alley</w:t>
      </w:r>
      <w:bookmarkEnd w:id="80"/>
    </w:p>
    <w:p w:rsidR="00340445" w:rsidP="00524CDE" w:rsidRDefault="00340445" w14:paraId="1BD59972" w14:textId="77777777">
      <w:pPr>
        <w:rPr>
          <w:rFonts w:eastAsia="Arial" w:cs="Arial"/>
          <w:i/>
          <w:iCs/>
          <w:color w:val="1B1C20"/>
          <w:szCs w:val="18"/>
        </w:rPr>
      </w:pPr>
    </w:p>
    <w:p w:rsidRPr="00340445" w:rsidR="00524CDE" w:rsidP="00524CDE" w:rsidRDefault="00A91D81" w14:paraId="4FD3CEBF" w14:textId="2C177AFA">
      <w:pPr>
        <w:rPr>
          <w:rFonts w:eastAsia="Arial" w:cs="Arial"/>
          <w:i/>
          <w:iCs/>
          <w:color w:val="1B1C20"/>
          <w:szCs w:val="18"/>
        </w:rPr>
      </w:pPr>
      <w:r w:rsidRPr="00340445">
        <w:rPr>
          <w:rFonts w:eastAsia="Arial" w:cs="Arial"/>
          <w:i/>
          <w:iCs/>
          <w:color w:val="1B1C20"/>
          <w:szCs w:val="18"/>
        </w:rPr>
        <w:t xml:space="preserve">Beschrijving van de regio </w:t>
      </w:r>
    </w:p>
    <w:p w:rsidRPr="00340445" w:rsidR="00524CDE" w:rsidP="00524CDE" w:rsidRDefault="00524CDE" w14:paraId="0BAF5FCA" w14:textId="77777777">
      <w:pPr>
        <w:rPr>
          <w:rFonts w:eastAsia="Arial" w:cs="Arial"/>
          <w:color w:val="1B1C20"/>
          <w:szCs w:val="18"/>
        </w:rPr>
      </w:pPr>
      <w:r w:rsidRPr="00340445">
        <w:rPr>
          <w:rFonts w:eastAsia="Arial" w:cs="Arial"/>
          <w:color w:val="1B1C20"/>
          <w:szCs w:val="18"/>
        </w:rPr>
        <w:t xml:space="preserve">Foodvalley is bij uitstek een regio waar grensoverschrijdende samenwerking aan de orde is. De regio ligt binnen de provincies Utrecht en Gelderland en bestaat uit acht gemeenten. Het Utrechtse gedeelte omvat de gemeenten Renswoude, Rhenen en Veenendaal. Deze gemeenten werken in regioverband samen met de Gelderse gemeenten Barneveld, Ede, Nijkerk, Scherpenzeel en Wageningen. Regio Foodvalley behoort tot het werkgebied van Hoogheemraadschap De Stichtse Rijnlanden en waterschap Vallei en Veluwe. </w:t>
      </w:r>
    </w:p>
    <w:p w:rsidRPr="00340445" w:rsidR="00524CDE" w:rsidP="00524CDE" w:rsidRDefault="00524CDE" w14:paraId="61FA7929" w14:textId="77777777">
      <w:pPr>
        <w:rPr>
          <w:rFonts w:eastAsia="Arial" w:cs="Arial"/>
          <w:color w:val="1B1C20"/>
          <w:szCs w:val="18"/>
        </w:rPr>
      </w:pPr>
    </w:p>
    <w:p w:rsidRPr="00390585" w:rsidR="00555575" w:rsidP="00555575" w:rsidRDefault="00555575" w14:paraId="76ABF90E" w14:textId="5D4EFAB2">
      <w:pPr>
        <w:rPr>
          <w:rFonts w:eastAsia="Arial" w:cs="Arial"/>
          <w:color w:val="1B1C20"/>
        </w:rPr>
      </w:pPr>
      <w:r w:rsidRPr="2AEB2733">
        <w:rPr>
          <w:rFonts w:eastAsia="Arial" w:cs="Arial"/>
          <w:color w:val="1B1C20"/>
        </w:rPr>
        <w:t>Foodvalley ligt als vallei tussen de stuwwallen van de Utrechtse Heuvelrug en de Veluwe. Hierdoor kent het landschap veel gradiënten: van laag</w:t>
      </w:r>
      <w:r w:rsidRPr="2AEB2733" w:rsidR="003B4113">
        <w:rPr>
          <w:rFonts w:eastAsia="Arial" w:cs="Arial"/>
          <w:color w:val="1B1C20"/>
        </w:rPr>
        <w:t xml:space="preserve"> naar hoog</w:t>
      </w:r>
      <w:r w:rsidRPr="2AEB2733">
        <w:rPr>
          <w:rFonts w:eastAsia="Arial" w:cs="Arial"/>
          <w:color w:val="1B1C20"/>
        </w:rPr>
        <w:t>, van nat</w:t>
      </w:r>
      <w:r w:rsidRPr="2AEB2733" w:rsidR="003B4113">
        <w:rPr>
          <w:rFonts w:eastAsia="Arial" w:cs="Arial"/>
          <w:color w:val="1B1C20"/>
        </w:rPr>
        <w:t xml:space="preserve"> naar droog</w:t>
      </w:r>
      <w:r w:rsidRPr="2AEB2733">
        <w:rPr>
          <w:rFonts w:eastAsia="Arial" w:cs="Arial"/>
          <w:color w:val="1B1C20"/>
        </w:rPr>
        <w:t xml:space="preserve"> en van veen</w:t>
      </w:r>
      <w:r w:rsidRPr="2AEB2733" w:rsidR="003B4113">
        <w:rPr>
          <w:rFonts w:eastAsia="Arial" w:cs="Arial"/>
          <w:color w:val="1B1C20"/>
        </w:rPr>
        <w:t xml:space="preserve"> naar zand</w:t>
      </w:r>
      <w:r w:rsidRPr="2AEB2733">
        <w:rPr>
          <w:rFonts w:eastAsia="Arial" w:cs="Arial"/>
          <w:color w:val="1B1C20"/>
        </w:rPr>
        <w:t xml:space="preserve">. Het landschap kenmerkt zich verder door de aanwezigheid van een samenhangende watersysteem en vele natuurgebieden, waaronder het Natura 2000-gebied het Binnenveld. De Grebbelinie, die van noord naar zuid door de regio loopt,  is een bijzondere afgeleide van dit landschap en onderdeel van ons militair erfgoed.  </w:t>
      </w:r>
    </w:p>
    <w:p w:rsidRPr="00390585" w:rsidR="00555575" w:rsidP="00555575" w:rsidRDefault="00555575" w14:paraId="3E7E7C61" w14:textId="77777777">
      <w:pPr>
        <w:rPr>
          <w:rFonts w:eastAsia="Arial" w:cs="Arial"/>
          <w:color w:val="1B1C20"/>
          <w:szCs w:val="18"/>
        </w:rPr>
      </w:pPr>
    </w:p>
    <w:p w:rsidRPr="00390585" w:rsidR="00555575" w:rsidP="00555575" w:rsidRDefault="00555575" w14:paraId="15767D77" w14:textId="77777777">
      <w:pPr>
        <w:rPr>
          <w:rFonts w:eastAsia="Arial" w:cs="Arial"/>
          <w:color w:val="1B1C20"/>
          <w:szCs w:val="18"/>
        </w:rPr>
      </w:pPr>
      <w:r w:rsidRPr="00390585">
        <w:rPr>
          <w:rFonts w:eastAsia="Arial" w:cs="Arial"/>
          <w:color w:val="1B1C20"/>
          <w:szCs w:val="18"/>
        </w:rPr>
        <w:t xml:space="preserve">Stad en land lopen binnen Foodvalley in elkaar over. Zij heeft “de voordeur in de stad en de achterdeur op het platteland”. </w:t>
      </w:r>
      <w:r w:rsidRPr="00406134">
        <w:rPr>
          <w:rFonts w:eastAsia="Arial" w:cs="Arial"/>
          <w:color w:val="1B1C20"/>
          <w:szCs w:val="18"/>
        </w:rPr>
        <w:t xml:space="preserve">De regio </w:t>
      </w:r>
      <w:r w:rsidRPr="00390585">
        <w:rPr>
          <w:rFonts w:eastAsia="Arial" w:cs="Arial"/>
          <w:color w:val="1B1C20"/>
          <w:szCs w:val="18"/>
        </w:rPr>
        <w:t xml:space="preserve">is door belangrijke snelwegen en meerdere spoorlijnen goed met de Randstad en Oost-Nederland verbonden. </w:t>
      </w:r>
      <w:r w:rsidRPr="00FA7848">
        <w:rPr>
          <w:rFonts w:eastAsia="Arial" w:cs="Arial"/>
          <w:color w:val="1B1C20"/>
          <w:szCs w:val="18"/>
        </w:rPr>
        <w:t>Foodvalley is een gewilde plek om te wonen. Voor mensen die al in de regio zijn gevestigd. En voor mensen die ‘overlopen’ uit de Randstad. De stijging van de huizenprijzen in de Randstad maakt dat wie daar geen woning kan betalen, uitwijkt naar aangrenzende regio’s. De olievlekwerking vanuit Utrecht en Amersfoort heeft Foodvalley bereikt.</w:t>
      </w:r>
    </w:p>
    <w:p w:rsidRPr="00390585" w:rsidR="00555575" w:rsidP="00555575" w:rsidRDefault="00555575" w14:paraId="7DB80B1A" w14:textId="77777777">
      <w:pPr>
        <w:rPr>
          <w:rFonts w:eastAsia="Arial" w:cs="Arial"/>
          <w:color w:val="1B1C20"/>
          <w:szCs w:val="18"/>
        </w:rPr>
      </w:pPr>
    </w:p>
    <w:p w:rsidRPr="00390585" w:rsidR="00555575" w:rsidP="00555575" w:rsidRDefault="00555575" w14:paraId="188EF296" w14:textId="77777777">
      <w:pPr>
        <w:rPr>
          <w:rFonts w:eastAsia="Arial" w:cs="Arial"/>
          <w:color w:val="1B1C20"/>
          <w:szCs w:val="18"/>
        </w:rPr>
      </w:pPr>
      <w:r w:rsidRPr="00340445">
        <w:rPr>
          <w:rFonts w:eastAsia="Arial" w:cs="Arial"/>
          <w:color w:val="1B1C20"/>
          <w:szCs w:val="18"/>
        </w:rPr>
        <w:t>Van oudsher heeft de regio een aantal sterke economische pijlers. Foodvalley clustert op wereldniveau wetenschap, bedrijven en onderzoeksinstituten met een focus op agrifood. Wageningen University &amp; Research is hiervan het kennishart. Er zijn directe kennisrelaties op de as Utrecht-Veenendaal-Ede/Wageningen-Arnhem/Nijmegen met Utrecht Science Park en Radboud Universiteit Nijmegen. Daarnaast kent de regio een sterke vertegenwoordiging in de (maak)industrie, bouwnijverheid en de primaire agrarische sector. De Gelderse Vallei kent zowel grondgebonden melkveehouderij als niet grondgebonden veehouderij (pluimvee, varkens, kalveren en geiten). Er liggen grote kansen voor de agrarische sector om voorop te lopen in innovatie zowel op het vlak van technologie als in de verbreding.</w:t>
      </w:r>
    </w:p>
    <w:p w:rsidRPr="00390585" w:rsidR="00555575" w:rsidP="00555575" w:rsidRDefault="00555575" w14:paraId="3EFD2DFF" w14:textId="77777777">
      <w:pPr>
        <w:rPr>
          <w:rFonts w:eastAsia="Arial" w:cs="Arial"/>
          <w:color w:val="1B1C20"/>
          <w:szCs w:val="18"/>
        </w:rPr>
      </w:pPr>
    </w:p>
    <w:p w:rsidRPr="00340445" w:rsidR="00555575" w:rsidP="00555575" w:rsidRDefault="00555575" w14:paraId="11DA70BF" w14:textId="10E055C1">
      <w:pPr>
        <w:rPr>
          <w:rFonts w:eastAsia="Arial" w:cs="Arial"/>
          <w:i/>
          <w:iCs/>
          <w:color w:val="1B1C20"/>
          <w:szCs w:val="18"/>
        </w:rPr>
      </w:pPr>
      <w:r w:rsidRPr="00340445">
        <w:rPr>
          <w:rFonts w:eastAsia="Arial" w:cs="Arial"/>
          <w:i/>
          <w:iCs/>
          <w:color w:val="1B1C20"/>
          <w:szCs w:val="18"/>
        </w:rPr>
        <w:t>Regionale uitwerking van het beleid</w:t>
      </w:r>
    </w:p>
    <w:p w:rsidRPr="00FA4060" w:rsidR="00555575" w:rsidP="00555575" w:rsidRDefault="00555575" w14:paraId="04241274" w14:textId="77777777">
      <w:pPr>
        <w:rPr>
          <w:rFonts w:eastAsia="Arial" w:cs="Arial"/>
          <w:color w:val="1B1C20"/>
          <w:szCs w:val="18"/>
          <w:u w:val="single"/>
        </w:rPr>
      </w:pPr>
      <w:r w:rsidRPr="00FA4060">
        <w:rPr>
          <w:rFonts w:eastAsia="Arial" w:cs="Arial"/>
          <w:color w:val="1B1C20"/>
          <w:szCs w:val="18"/>
          <w:u w:val="single"/>
        </w:rPr>
        <w:t>Verstedelijkingsstrategie regio Foodvalley</w:t>
      </w:r>
    </w:p>
    <w:p w:rsidRPr="00390585" w:rsidR="00555575" w:rsidP="00555575" w:rsidRDefault="00555575" w14:paraId="76E48F0E" w14:textId="247712AB">
      <w:pPr>
        <w:rPr>
          <w:rFonts w:eastAsia="Arial" w:cs="Arial"/>
          <w:color w:val="1B1C20"/>
          <w:szCs w:val="18"/>
        </w:rPr>
      </w:pPr>
      <w:r w:rsidRPr="00390585">
        <w:rPr>
          <w:rFonts w:eastAsia="Arial" w:cs="Arial"/>
          <w:color w:val="1B1C20"/>
          <w:szCs w:val="18"/>
        </w:rPr>
        <w:t>De woningbehoefte overtreft het aanbod en ook de prognoses laten een groei zien. In de periode 2019 tot 2040 moeten er binnen het Utrechtse gedeelte van Foodvalley</w:t>
      </w:r>
      <w:r>
        <w:rPr>
          <w:rFonts w:eastAsia="Arial" w:cs="Arial"/>
          <w:color w:val="1B1C20"/>
          <w:szCs w:val="18"/>
        </w:rPr>
        <w:t xml:space="preserve"> </w:t>
      </w:r>
      <w:r w:rsidRPr="00390585">
        <w:rPr>
          <w:rFonts w:eastAsia="Arial" w:cs="Arial"/>
          <w:color w:val="1B1C20"/>
          <w:szCs w:val="18"/>
        </w:rPr>
        <w:t xml:space="preserve">7.000 tot 8.000 woningen worden gebouwd om tegemoet te komen aan de geprognotiseerde woningbehoefte. Hiervan zijn 3.500 woningen opgenomen in de bestaande plancapaciteit. Er moet dus nog ruimte voor 3.500 tot 4.500 extra woningen worden gezocht. Hierbij </w:t>
      </w:r>
      <w:r>
        <w:rPr>
          <w:rFonts w:eastAsia="Arial" w:cs="Arial"/>
          <w:color w:val="1B1C20"/>
          <w:szCs w:val="18"/>
        </w:rPr>
        <w:t>realiseren</w:t>
      </w:r>
      <w:r w:rsidRPr="00390585">
        <w:rPr>
          <w:rFonts w:eastAsia="Arial" w:cs="Arial"/>
          <w:color w:val="1B1C20"/>
          <w:szCs w:val="18"/>
        </w:rPr>
        <w:t xml:space="preserve"> we dat de regionale woningmarkt zich niet aan provinciale grenzen houdt. </w:t>
      </w:r>
    </w:p>
    <w:p w:rsidRPr="00390585" w:rsidR="00555575" w:rsidP="00555575" w:rsidRDefault="00555575" w14:paraId="3950FEA7" w14:textId="77777777">
      <w:pPr>
        <w:rPr>
          <w:rFonts w:eastAsia="Arial" w:cs="Arial"/>
          <w:color w:val="1B1C20"/>
          <w:szCs w:val="18"/>
        </w:rPr>
      </w:pPr>
    </w:p>
    <w:p w:rsidR="00555575" w:rsidP="00555575" w:rsidRDefault="00555575" w14:paraId="73461C2A" w14:textId="77777777">
      <w:pPr>
        <w:rPr>
          <w:rFonts w:eastAsia="Arial" w:cs="Arial"/>
          <w:color w:val="1B1C20"/>
          <w:szCs w:val="18"/>
        </w:rPr>
      </w:pPr>
      <w:r w:rsidRPr="003E40B0">
        <w:rPr>
          <w:rFonts w:eastAsia="Arial" w:cs="Arial"/>
          <w:color w:val="1B1C20"/>
          <w:szCs w:val="18"/>
        </w:rPr>
        <w:t>Op de korte termijn is er binnen de gemeente Veenendaal voldoende plancapaciteit om het grootste gedeelte van de woningbouwopgave te realiseren. Dit gebeurt in Veenendaal-Oost en in de nabijheid van station Veenendaal-</w:t>
      </w:r>
      <w:r w:rsidRPr="003E40B0">
        <w:rPr>
          <w:rFonts w:eastAsia="Arial" w:cs="Arial"/>
          <w:color w:val="1B1C20"/>
          <w:szCs w:val="18"/>
        </w:rPr>
        <w:lastRenderedPageBreak/>
        <w:t xml:space="preserve">Centrum. Na circa 2030 bereikt de gemeente Veenendaal letterlijk de grenzen van haar groei. Wanneer Renswoude, Rhenen (inclusief de daartoe behorende kernen Achterberg en Elst) ruimte nodig hebben voor kleinschalige woningbouwuitbreiding om de lokale vitaliteit te behouden, dan bieden wij ruimte. </w:t>
      </w:r>
    </w:p>
    <w:p w:rsidR="00555575" w:rsidP="00555575" w:rsidRDefault="00555575" w14:paraId="63B36CBE" w14:textId="77777777">
      <w:pPr>
        <w:rPr>
          <w:rFonts w:eastAsia="Arial" w:cs="Arial"/>
          <w:color w:val="1B1C20"/>
          <w:szCs w:val="18"/>
        </w:rPr>
      </w:pPr>
    </w:p>
    <w:p w:rsidRPr="00390585" w:rsidR="00555575" w:rsidP="00555575" w:rsidRDefault="00555575" w14:paraId="755FAE08" w14:textId="0713E1CC">
      <w:pPr>
        <w:contextualSpacing/>
        <w:rPr>
          <w:rFonts w:eastAsia="Calibri" w:cs="Arial"/>
          <w:szCs w:val="18"/>
        </w:rPr>
      </w:pPr>
      <w:r w:rsidRPr="00340445">
        <w:rPr>
          <w:rFonts w:eastAsia="Arial" w:cs="Arial"/>
          <w:color w:val="1B1C20"/>
          <w:szCs w:val="18"/>
        </w:rPr>
        <w:t>Voor de langere termijn is het noodzakelijk om in de regio op zoek te gaan naar nieuwe locaties voor integrale ontwikkeling van wonen en werken, bij voorkeur rondom knooppunten. Samen met de gemeenten Ede, Renswoude en Veenendaal, de regio Foodvalley en de provincie Gelderland willen we allereerst de potentie van knooppunt Veenendaal</w:t>
      </w:r>
      <w:r w:rsidR="000A667A">
        <w:rPr>
          <w:rFonts w:eastAsia="Arial" w:cs="Arial"/>
          <w:color w:val="1B1C20"/>
          <w:szCs w:val="18"/>
        </w:rPr>
        <w:t>-</w:t>
      </w:r>
      <w:r w:rsidRPr="00340445">
        <w:rPr>
          <w:rFonts w:eastAsia="Arial" w:cs="Arial"/>
          <w:color w:val="1B1C20"/>
          <w:szCs w:val="18"/>
        </w:rPr>
        <w:t xml:space="preserve">De Klomp onderzoeken. Hier ligt een relatie met de verstedelijkingsstrategie voor de regio Arnhem-Nijmegen-Foodvalley die samen met het Rijk wordt opgesteld. </w:t>
      </w:r>
      <w:r w:rsidRPr="00340445">
        <w:rPr>
          <w:rFonts w:eastAsia="Calibri" w:cs="Arial"/>
          <w:szCs w:val="18"/>
        </w:rPr>
        <w:t>De grensoverschrijdende samenwerking met de provincie Gelderland, de regio Foodvalley en de daarin gelegen gemeenten geldt ook voor het verbeteren van de bereikbaarheid. Zo wordt er bij voorbeeld samengewerkt om het OV</w:t>
      </w:r>
      <w:r w:rsidRPr="00340445" w:rsidR="001C7568">
        <w:rPr>
          <w:rFonts w:eastAsia="Calibri" w:cs="Arial"/>
          <w:szCs w:val="18"/>
        </w:rPr>
        <w:t>-</w:t>
      </w:r>
      <w:r w:rsidRPr="00340445">
        <w:rPr>
          <w:rFonts w:eastAsia="Calibri" w:cs="Arial"/>
          <w:szCs w:val="18"/>
        </w:rPr>
        <w:t>netwerk te optimaliseren.</w:t>
      </w:r>
    </w:p>
    <w:p w:rsidR="00555575" w:rsidP="00555575" w:rsidRDefault="00555575" w14:paraId="24A3F410" w14:textId="77777777">
      <w:pPr>
        <w:rPr>
          <w:rFonts w:eastAsia="Arial" w:cs="Arial"/>
          <w:color w:val="1B1C20"/>
          <w:szCs w:val="18"/>
        </w:rPr>
      </w:pPr>
    </w:p>
    <w:p w:rsidRPr="00390585" w:rsidR="00555575" w:rsidP="00555575" w:rsidRDefault="00555575" w14:paraId="40D6C215" w14:textId="0095A8E2">
      <w:pPr>
        <w:rPr>
          <w:rFonts w:eastAsia="Arial" w:cs="Arial"/>
          <w:color w:val="1B1C20"/>
          <w:szCs w:val="18"/>
        </w:rPr>
      </w:pPr>
      <w:r w:rsidRPr="003E40B0">
        <w:rPr>
          <w:rFonts w:eastAsia="Arial" w:cs="Arial"/>
          <w:color w:val="1B1C20"/>
          <w:szCs w:val="18"/>
        </w:rPr>
        <w:t>Het heeft onze nadrukkelijke voorkeur dat de te ontwikkelen woningbouwlocaties klimaatadaptief, energieneutraal, duurzaam, gezond en inclusief worden ingericht.</w:t>
      </w:r>
      <w:r w:rsidRPr="0021149F">
        <w:rPr>
          <w:rFonts w:eastAsia="Arial" w:cs="Arial"/>
          <w:color w:val="1B1C20"/>
          <w:szCs w:val="18"/>
        </w:rPr>
        <w:t xml:space="preserve"> Verde</w:t>
      </w:r>
      <w:r>
        <w:rPr>
          <w:rFonts w:eastAsia="Arial" w:cs="Arial"/>
          <w:color w:val="1B1C20"/>
          <w:szCs w:val="18"/>
        </w:rPr>
        <w:t>r willen we dat</w:t>
      </w:r>
      <w:r w:rsidRPr="00390585">
        <w:rPr>
          <w:rFonts w:eastAsia="Arial" w:cs="Arial"/>
          <w:color w:val="1B1C20"/>
          <w:szCs w:val="18"/>
        </w:rPr>
        <w:t xml:space="preserve"> de ontwikkeling van groen, </w:t>
      </w:r>
      <w:r w:rsidRPr="00340445">
        <w:rPr>
          <w:rFonts w:eastAsia="Arial" w:cs="Arial"/>
          <w:color w:val="1B1C20"/>
          <w:szCs w:val="18"/>
        </w:rPr>
        <w:t>cultureel aanbod en recreatiemogelijkheden in de regio gelijke tred houdt met de ontwikkeling van woningbouw. Met de nabijheid van de Nationale Parken Utrechtse Heuvelrug en de (Hoge) Veluw</w:t>
      </w:r>
      <w:r w:rsidR="00736708">
        <w:rPr>
          <w:rFonts w:eastAsia="Arial" w:cs="Arial"/>
          <w:color w:val="1B1C20"/>
          <w:szCs w:val="18"/>
        </w:rPr>
        <w:t>e</w:t>
      </w:r>
      <w:r w:rsidRPr="00340445">
        <w:rPr>
          <w:rFonts w:eastAsia="Arial" w:cs="Arial"/>
          <w:color w:val="1B1C20"/>
          <w:szCs w:val="18"/>
        </w:rPr>
        <w:t xml:space="preserve"> en </w:t>
      </w:r>
      <w:r w:rsidR="002C24BE">
        <w:rPr>
          <w:rFonts w:eastAsia="Arial" w:cs="Arial"/>
          <w:color w:val="1B1C20"/>
          <w:szCs w:val="18"/>
        </w:rPr>
        <w:t>van</w:t>
      </w:r>
      <w:r w:rsidRPr="00340445">
        <w:rPr>
          <w:rFonts w:eastAsia="Arial" w:cs="Arial"/>
          <w:color w:val="1B1C20"/>
          <w:szCs w:val="18"/>
        </w:rPr>
        <w:t xml:space="preserve"> de Grebbelinie liggen er in Foodvalley op het gebied van recreatie veel kansen. Het natuurgebied Kwintelooijen en het Fort aan de Buursteeg, één van de grootste en belangrijkste verdedigingswerken van de Grebbelinie, zijn door ons aangewezen als (bovenlokale) dagrecreatieterreinen. Wij zetten in op snelfietsroutes vanuit Veenendaal richting Amersfoort (tracé Pon-lijn) en Utrechtse Heuvelrug.</w:t>
      </w:r>
      <w:r>
        <w:rPr>
          <w:rFonts w:eastAsia="Arial" w:cs="Arial"/>
          <w:color w:val="1B1C20"/>
          <w:szCs w:val="18"/>
        </w:rPr>
        <w:t xml:space="preserve"> </w:t>
      </w:r>
    </w:p>
    <w:p w:rsidR="00555575" w:rsidP="00555575" w:rsidRDefault="00555575" w14:paraId="09E08948" w14:textId="77777777">
      <w:pPr>
        <w:rPr>
          <w:rFonts w:eastAsia="Arial" w:cs="Arial"/>
          <w:color w:val="1B1C20"/>
          <w:szCs w:val="18"/>
        </w:rPr>
      </w:pPr>
    </w:p>
    <w:p w:rsidRPr="00390585" w:rsidR="00555575" w:rsidP="00555575" w:rsidRDefault="00555575" w14:paraId="05FF46FB" w14:textId="1E724548">
      <w:pPr>
        <w:rPr>
          <w:rFonts w:eastAsia="Arial" w:cs="Arial"/>
          <w:color w:val="1B1C20"/>
          <w:szCs w:val="18"/>
        </w:rPr>
      </w:pPr>
      <w:r w:rsidRPr="00390585">
        <w:rPr>
          <w:rFonts w:eastAsia="Arial" w:cs="Arial"/>
          <w:color w:val="1B1C20"/>
          <w:szCs w:val="18"/>
        </w:rPr>
        <w:t>De aanvullende behoefte aan werklocaties binnen het Utrechtse gedeelte van Foodvalley tot 2030 is 6</w:t>
      </w:r>
      <w:r>
        <w:rPr>
          <w:rFonts w:eastAsia="Arial" w:cs="Arial"/>
          <w:color w:val="1B1C20"/>
          <w:szCs w:val="18"/>
        </w:rPr>
        <w:t xml:space="preserve"> tot </w:t>
      </w:r>
      <w:r w:rsidRPr="00390585">
        <w:rPr>
          <w:rFonts w:eastAsia="Arial" w:cs="Arial"/>
          <w:color w:val="1B1C20"/>
          <w:szCs w:val="18"/>
        </w:rPr>
        <w:t xml:space="preserve">9 hectare. Onze inzet is vooral gericht op herstructurering, verduurzaming en efficiënter ruimtegebruik van bestaande bedrijventerreinen. Bovendien is onze primaire insteek accommodatie van de behoefte van het lokaal en regionaal gevestigde bedrijfsleven. Over de omvang en de wijze van accommoderen gaan wij met de </w:t>
      </w:r>
      <w:r w:rsidRPr="00340445">
        <w:rPr>
          <w:rFonts w:eastAsia="Arial" w:cs="Arial"/>
          <w:color w:val="1B1C20"/>
          <w:szCs w:val="18"/>
        </w:rPr>
        <w:t>gemeenten en de regio Foodvalley in gesprek om tot een regionaal programma bedrijventerreinen te komen. De verhouding tussen ruimtevraag en het aantal arbeidsplaatsen betrekken we in deze afweging.</w:t>
      </w:r>
    </w:p>
    <w:p w:rsidR="00555575" w:rsidP="00555575" w:rsidRDefault="00555575" w14:paraId="2D52CB06" w14:textId="77777777">
      <w:pPr>
        <w:rPr>
          <w:rFonts w:eastAsia="Arial" w:cs="Arial"/>
          <w:color w:val="1B1C20"/>
          <w:szCs w:val="18"/>
          <w:highlight w:val="yellow"/>
          <w:u w:val="single"/>
        </w:rPr>
      </w:pPr>
    </w:p>
    <w:p w:rsidRPr="00CE1955" w:rsidR="00555575" w:rsidP="00555575" w:rsidRDefault="00555575" w14:paraId="5C4375BA" w14:textId="3083E446">
      <w:pPr>
        <w:rPr>
          <w:rFonts w:eastAsia="Arial" w:cs="Arial"/>
          <w:color w:val="1B1C20"/>
          <w:szCs w:val="18"/>
        </w:rPr>
      </w:pPr>
      <w:r>
        <w:rPr>
          <w:rFonts w:eastAsia="Arial" w:cs="Arial"/>
          <w:color w:val="1B1C20"/>
          <w:szCs w:val="18"/>
        </w:rPr>
        <w:t>Het is o</w:t>
      </w:r>
      <w:r w:rsidRPr="00390585">
        <w:rPr>
          <w:rFonts w:eastAsia="Arial" w:cs="Arial"/>
          <w:color w:val="1B1C20"/>
          <w:szCs w:val="18"/>
        </w:rPr>
        <w:t xml:space="preserve">nze ambitie om in 2040 </w:t>
      </w:r>
      <w:r>
        <w:rPr>
          <w:rFonts w:eastAsia="Arial" w:cs="Arial"/>
          <w:color w:val="1B1C20"/>
          <w:szCs w:val="18"/>
        </w:rPr>
        <w:t xml:space="preserve">als provincie </w:t>
      </w:r>
      <w:r w:rsidRPr="00390585">
        <w:rPr>
          <w:rFonts w:eastAsia="Arial" w:cs="Arial"/>
          <w:color w:val="1B1C20"/>
          <w:szCs w:val="18"/>
        </w:rPr>
        <w:t>energieneutra</w:t>
      </w:r>
      <w:r>
        <w:rPr>
          <w:rFonts w:eastAsia="Arial" w:cs="Arial"/>
          <w:color w:val="1B1C20"/>
          <w:szCs w:val="18"/>
        </w:rPr>
        <w:t>a</w:t>
      </w:r>
      <w:r w:rsidRPr="00390585">
        <w:rPr>
          <w:rFonts w:eastAsia="Arial" w:cs="Arial"/>
          <w:color w:val="1B1C20"/>
          <w:szCs w:val="18"/>
        </w:rPr>
        <w:t>l te</w:t>
      </w:r>
      <w:r>
        <w:rPr>
          <w:rFonts w:eastAsia="Arial" w:cs="Arial"/>
          <w:color w:val="1B1C20"/>
          <w:szCs w:val="18"/>
        </w:rPr>
        <w:t xml:space="preserve"> zijn</w:t>
      </w:r>
      <w:r w:rsidRPr="00390585">
        <w:rPr>
          <w:rFonts w:eastAsia="Arial" w:cs="Arial"/>
          <w:color w:val="1B1C20"/>
          <w:szCs w:val="18"/>
        </w:rPr>
        <w:t>. Om dit te halen</w:t>
      </w:r>
      <w:r>
        <w:rPr>
          <w:rFonts w:eastAsia="Arial" w:cs="Arial"/>
          <w:color w:val="1B1C20"/>
          <w:szCs w:val="18"/>
        </w:rPr>
        <w:t>,</w:t>
      </w:r>
      <w:r w:rsidRPr="00390585">
        <w:rPr>
          <w:rFonts w:eastAsia="Arial" w:cs="Arial"/>
          <w:color w:val="1B1C20"/>
          <w:szCs w:val="18"/>
        </w:rPr>
        <w:t xml:space="preserve"> geven we binnen deze regio ruimte om in het kader van de </w:t>
      </w:r>
      <w:r w:rsidR="000A667A">
        <w:rPr>
          <w:rFonts w:eastAsia="Arial" w:cs="Arial"/>
          <w:color w:val="1B1C20"/>
          <w:szCs w:val="18"/>
        </w:rPr>
        <w:t>R</w:t>
      </w:r>
      <w:r w:rsidRPr="00390585">
        <w:rPr>
          <w:rFonts w:eastAsia="Arial" w:cs="Arial"/>
          <w:color w:val="1B1C20"/>
          <w:szCs w:val="18"/>
        </w:rPr>
        <w:t xml:space="preserve">egionale </w:t>
      </w:r>
      <w:r w:rsidR="000A667A">
        <w:rPr>
          <w:rFonts w:eastAsia="Arial" w:cs="Arial"/>
          <w:color w:val="1B1C20"/>
          <w:szCs w:val="18"/>
        </w:rPr>
        <w:t>E</w:t>
      </w:r>
      <w:r w:rsidRPr="00390585">
        <w:rPr>
          <w:rFonts w:eastAsia="Arial" w:cs="Arial"/>
          <w:color w:val="1B1C20"/>
          <w:szCs w:val="18"/>
        </w:rPr>
        <w:t xml:space="preserve">nergiestrategie Foodvalley plannen te maken. En daarbij met lokaal draagvlak op zoek te gaan naar zorgvuldig ingepaste locaties voor duurzame energieopwekking en gebruik van </w:t>
      </w:r>
      <w:r w:rsidRPr="00340445">
        <w:rPr>
          <w:rFonts w:eastAsia="Arial" w:cs="Arial"/>
          <w:color w:val="1B1C20"/>
          <w:szCs w:val="18"/>
        </w:rPr>
        <w:t>warmtebronnen. Hierbij stellen we enkele algemene en gebiedsspecifieke voorwaarden, mede op basis van de Utrechtse kwaliteiten. We onderzoeken bijvoorbeeld met betrokken partijen (gemeente, waterschap en drinkwaterbedrijf) de mogelijkheden voor een veilig en duurzaam</w:t>
      </w:r>
      <w:r w:rsidR="00340445">
        <w:rPr>
          <w:rFonts w:eastAsia="Arial" w:cs="Arial"/>
          <w:color w:val="1B1C20"/>
          <w:szCs w:val="18"/>
        </w:rPr>
        <w:t xml:space="preserve"> </w:t>
      </w:r>
      <w:r w:rsidRPr="00340445">
        <w:rPr>
          <w:rFonts w:eastAsia="Arial" w:cs="Arial"/>
          <w:color w:val="1B1C20"/>
          <w:szCs w:val="18"/>
        </w:rPr>
        <w:t>gebruik van de Veenendaalse ondergrond voor drinkwaterwinning en voor duurzame energie uit bodem en water.</w:t>
      </w:r>
    </w:p>
    <w:p w:rsidR="00555575" w:rsidP="00555575" w:rsidRDefault="00555575" w14:paraId="23084487" w14:textId="77777777">
      <w:pPr>
        <w:rPr>
          <w:rFonts w:eastAsia="Arial" w:cs="Arial"/>
          <w:color w:val="1B1C20"/>
          <w:szCs w:val="18"/>
          <w:highlight w:val="yellow"/>
          <w:u w:val="single"/>
        </w:rPr>
      </w:pPr>
    </w:p>
    <w:p w:rsidRPr="00FA4060" w:rsidR="00555575" w:rsidP="00555575" w:rsidRDefault="00555575" w14:paraId="0F39AE5C" w14:textId="77777777">
      <w:pPr>
        <w:rPr>
          <w:rFonts w:eastAsia="Arial" w:cs="Arial"/>
          <w:color w:val="1B1C20"/>
          <w:szCs w:val="18"/>
          <w:u w:val="single"/>
        </w:rPr>
      </w:pPr>
      <w:r w:rsidRPr="00FA4060">
        <w:rPr>
          <w:rFonts w:eastAsia="Arial" w:cs="Arial"/>
          <w:color w:val="1B1C20"/>
          <w:szCs w:val="18"/>
          <w:u w:val="single"/>
        </w:rPr>
        <w:t>Ontwikkeling in het landelijk gebied</w:t>
      </w:r>
    </w:p>
    <w:p w:rsidRPr="00390585" w:rsidR="00555575" w:rsidP="00555575" w:rsidRDefault="00555575" w14:paraId="32E2C58E" w14:textId="77777777">
      <w:pPr>
        <w:rPr>
          <w:rFonts w:eastAsia="Arial" w:cs="Arial"/>
          <w:color w:val="1B1C20"/>
          <w:szCs w:val="18"/>
        </w:rPr>
      </w:pPr>
      <w:r w:rsidRPr="00390585">
        <w:rPr>
          <w:rFonts w:eastAsia="Arial" w:cs="Arial"/>
          <w:color w:val="1B1C20"/>
          <w:szCs w:val="18"/>
        </w:rPr>
        <w:t>De Grebbedijk beschermt een groot deel van Midden Nederland tegen overstroming. Als deze dijk doorbreekt, kan een groot deel van dit gebied, tot Bunschoten aan toe, overstromen. Als dijkversterkingen nodig zijn, kiezen we voor een integrale aanpak door gelijktijdig ook de ruimtelijke kwaliteit te versterken. Hierbij gaat het om functiecombinaties als bereikbaarheid, recreatie en natuur en het meekoppelen van ambities voor cultuurhistorie. Het Binnenveld is een aandachtsgebied bodemdaling landelijk gebied. Op de Utrechtse Heuvelrug zetten we in op het vasthouden en infiltreren van hemelwater.</w:t>
      </w:r>
    </w:p>
    <w:p w:rsidR="00555575" w:rsidP="00555575" w:rsidRDefault="00555575" w14:paraId="40C1B306" w14:textId="77777777">
      <w:pPr>
        <w:rPr>
          <w:rFonts w:eastAsia="Arial" w:cs="Arial"/>
          <w:color w:val="1B1C20"/>
          <w:szCs w:val="18"/>
        </w:rPr>
      </w:pPr>
    </w:p>
    <w:p w:rsidRPr="00390585" w:rsidR="00555575" w:rsidP="00555575" w:rsidRDefault="00555575" w14:paraId="61FDD03C" w14:textId="77777777">
      <w:pPr>
        <w:rPr>
          <w:rFonts w:eastAsia="Arial" w:cs="Arial"/>
          <w:color w:val="1B1C20"/>
          <w:szCs w:val="18"/>
        </w:rPr>
      </w:pPr>
      <w:r w:rsidRPr="00390585">
        <w:rPr>
          <w:rFonts w:eastAsia="Arial" w:cs="Arial"/>
          <w:color w:val="1B1C20"/>
          <w:szCs w:val="18"/>
        </w:rPr>
        <w:t>Het militair erfgoed van de Grebbelinie heeft al langer onze bijzondere aandacht. Samen met gemeenten en eigenaren hebben we geïnvesteerd in behoud en ontwikkeling van landschap en elementen. De bijzondere cultuurhistorische waarde van deze linie kan in dit gebied worden ingezet als drager en aanjager van omgevingskwaliteit.</w:t>
      </w:r>
    </w:p>
    <w:p w:rsidR="00555575" w:rsidP="00555575" w:rsidRDefault="00555575" w14:paraId="612A6C94" w14:textId="77777777">
      <w:pPr>
        <w:rPr>
          <w:rFonts w:eastAsia="Arial" w:cs="Arial"/>
          <w:color w:val="1B1C20"/>
          <w:szCs w:val="18"/>
        </w:rPr>
      </w:pPr>
    </w:p>
    <w:p w:rsidRPr="00390585" w:rsidR="00555575" w:rsidP="00555575" w:rsidRDefault="00555575" w14:paraId="3394615A" w14:textId="6819E3E7">
      <w:pPr>
        <w:rPr>
          <w:rFonts w:eastAsia="Arial" w:cs="Arial"/>
          <w:color w:val="1B1C20"/>
        </w:rPr>
      </w:pPr>
      <w:r w:rsidRPr="40B14879">
        <w:rPr>
          <w:rFonts w:eastAsia="Arial" w:cs="Arial"/>
          <w:color w:val="1B1C20"/>
        </w:rPr>
        <w:t xml:space="preserve">Om onze ambitie voor realisatie van een hoogkwalitatief robuust natuurnetwerk en verbetering van de biodiversiteit te halen is in de regio Foodvalley nog 255 hectare nieuwe natuur nodig. Daarbij gaat het om </w:t>
      </w:r>
      <w:r w:rsidRPr="40B14879" w:rsidR="00C8531C">
        <w:rPr>
          <w:rFonts w:eastAsia="Arial" w:cs="Arial"/>
          <w:color w:val="1B1C20"/>
        </w:rPr>
        <w:t>tien</w:t>
      </w:r>
      <w:r w:rsidRPr="40B14879">
        <w:rPr>
          <w:rFonts w:eastAsia="Arial" w:cs="Arial"/>
          <w:color w:val="1B1C20"/>
        </w:rPr>
        <w:t xml:space="preserve"> hectare in het Natuurnetwerk Nederland en 245 hectare in de </w:t>
      </w:r>
      <w:r w:rsidRPr="40B14879" w:rsidR="0913C278">
        <w:rPr>
          <w:rFonts w:eastAsia="Arial" w:cs="Arial"/>
          <w:color w:val="1B1C20"/>
        </w:rPr>
        <w:t>G</w:t>
      </w:r>
      <w:r w:rsidRPr="40B14879">
        <w:rPr>
          <w:rFonts w:eastAsia="Arial" w:cs="Arial"/>
          <w:color w:val="1B1C20"/>
        </w:rPr>
        <w:t xml:space="preserve">roene contour. Voor de realisatie van de </w:t>
      </w:r>
      <w:r w:rsidRPr="40B14879" w:rsidR="5191304D">
        <w:rPr>
          <w:rFonts w:eastAsia="Arial" w:cs="Arial"/>
          <w:color w:val="1B1C20"/>
        </w:rPr>
        <w:t>G</w:t>
      </w:r>
      <w:r w:rsidRPr="40B14879">
        <w:rPr>
          <w:rFonts w:eastAsia="Arial" w:cs="Arial"/>
          <w:color w:val="1B1C20"/>
        </w:rPr>
        <w:t xml:space="preserve">roene contour wordt gezocht naar financieringsmogelijkheden, bijvoorbeeld door dit te realiseren in combinatie met functies die geld opleveren. </w:t>
      </w:r>
    </w:p>
    <w:p w:rsidRPr="00390585" w:rsidR="00555575" w:rsidP="00555575" w:rsidRDefault="00555575" w14:paraId="5E678FA3" w14:textId="77777777">
      <w:pPr>
        <w:rPr>
          <w:rFonts w:eastAsia="Arial" w:cs="Arial"/>
          <w:color w:val="1B1C20"/>
          <w:szCs w:val="18"/>
        </w:rPr>
      </w:pPr>
    </w:p>
    <w:p w:rsidRPr="0066529E" w:rsidR="00555575" w:rsidP="00555575" w:rsidRDefault="00555575" w14:paraId="45FE472B" w14:textId="77777777">
      <w:pPr>
        <w:rPr>
          <w:rFonts w:eastAsia="Arial" w:cs="Arial"/>
          <w:color w:val="1B1C20"/>
          <w:szCs w:val="18"/>
        </w:rPr>
      </w:pPr>
      <w:r w:rsidRPr="0066529E">
        <w:rPr>
          <w:rFonts w:eastAsia="Arial" w:cs="Arial"/>
          <w:color w:val="1B1C20"/>
          <w:szCs w:val="18"/>
        </w:rPr>
        <w:lastRenderedPageBreak/>
        <w:t xml:space="preserve">Het provinciegrensoverschrijdende en gevarieerde landschap in de Gelderse Vallei, met de vele beken leent zich bij uitstek voor een verdere combinatie van bestaande en nieuwe functies zoals landbouw, (natte) natuur, recreatie, waterberging en kleinschalige opwekking van duurzame energie. </w:t>
      </w:r>
    </w:p>
    <w:p w:rsidRPr="00390585" w:rsidR="00555575" w:rsidP="00555575" w:rsidRDefault="00555575" w14:paraId="46FD0620" w14:textId="77777777">
      <w:pPr>
        <w:rPr>
          <w:rFonts w:eastAsia="Arial" w:cs="Arial"/>
          <w:color w:val="1B1C20"/>
          <w:szCs w:val="18"/>
        </w:rPr>
      </w:pPr>
    </w:p>
    <w:p w:rsidR="00555575" w:rsidP="00555575" w:rsidRDefault="00555575" w14:paraId="73E0DABB" w14:textId="77777777">
      <w:pPr>
        <w:rPr>
          <w:rFonts w:eastAsia="Arial" w:cs="Arial"/>
          <w:color w:val="1B1C20"/>
          <w:szCs w:val="18"/>
        </w:rPr>
      </w:pPr>
      <w:r w:rsidRPr="00390585">
        <w:rPr>
          <w:rFonts w:eastAsia="Arial" w:cs="Arial"/>
          <w:color w:val="1B1C20"/>
          <w:szCs w:val="18"/>
        </w:rPr>
        <w:t>Wij stimuleren baanbrekende innovaties op het gebied van circulaire landbouw, voed</w:t>
      </w:r>
      <w:r>
        <w:rPr>
          <w:rFonts w:eastAsia="Arial" w:cs="Arial"/>
          <w:color w:val="1B1C20"/>
          <w:szCs w:val="18"/>
        </w:rPr>
        <w:t>selproductie</w:t>
      </w:r>
      <w:r w:rsidRPr="00390585">
        <w:rPr>
          <w:rFonts w:eastAsia="Arial" w:cs="Arial"/>
          <w:color w:val="1B1C20"/>
          <w:szCs w:val="18"/>
        </w:rPr>
        <w:t xml:space="preserve"> en gezondheid. Dat doen we onder andere via het samenwerkingsverband van de Regio Deal Foodvalley. Daarmee levert deze regio een belangrijke bijdrage aan gezond voedsel voor de toekomst. We werken toe naar een rendabele landbouw die circulair, natuurinclusief, klimaatneutraal en diervriendelijk is.</w:t>
      </w:r>
    </w:p>
    <w:p w:rsidRPr="00390585" w:rsidR="00555575" w:rsidP="00555575" w:rsidRDefault="00555575" w14:paraId="1434215C" w14:textId="77777777">
      <w:pPr>
        <w:rPr>
          <w:rFonts w:eastAsia="Arial" w:cs="Arial"/>
          <w:color w:val="1B1C20"/>
          <w:szCs w:val="18"/>
        </w:rPr>
      </w:pPr>
    </w:p>
    <w:tbl>
      <w:tblPr>
        <w:tblStyle w:val="Tabelraster"/>
        <w:tblW w:w="0" w:type="auto"/>
        <w:tblLook w:val="04A0" w:firstRow="1" w:lastRow="0" w:firstColumn="1" w:lastColumn="0" w:noHBand="0" w:noVBand="1"/>
      </w:tblPr>
      <w:tblGrid>
        <w:gridCol w:w="9061"/>
      </w:tblGrid>
      <w:tr w:rsidR="00555575" w:rsidTr="6DB71C0F" w14:paraId="56A05037" w14:textId="77777777">
        <w:tc>
          <w:tcPr>
            <w:tcW w:w="9062" w:type="dxa"/>
          </w:tcPr>
          <w:p w:rsidRPr="00340445" w:rsidR="00555575" w:rsidP="00AC2835" w:rsidRDefault="00555575" w14:paraId="2EF08FC7" w14:textId="77777777">
            <w:pPr>
              <w:pStyle w:val="Boxkop"/>
            </w:pPr>
            <w:bookmarkStart w:name="_Toc35356252" w:id="81"/>
            <w:r w:rsidRPr="00340445">
              <w:t>Regio Deal Foodvalley</w:t>
            </w:r>
            <w:bookmarkEnd w:id="81"/>
          </w:p>
          <w:p w:rsidRPr="00340445" w:rsidR="00555575" w:rsidP="00402E33" w:rsidRDefault="00555575" w14:paraId="5DC89876" w14:textId="44490589">
            <w:pPr>
              <w:spacing w:line="240" w:lineRule="atLeast"/>
              <w:rPr>
                <w:b/>
                <w:bCs/>
                <w:szCs w:val="18"/>
                <w:lang w:eastAsia="nl-NL" w:bidi="nl-NL"/>
              </w:rPr>
            </w:pPr>
            <w:r w:rsidRPr="00340445">
              <w:rPr>
                <w:b/>
                <w:bCs/>
                <w:szCs w:val="18"/>
                <w:lang w:eastAsia="nl-NL" w:bidi="nl-NL"/>
              </w:rPr>
              <w:t xml:space="preserve">Binnen de Regio Deal Foodvalley werken het Rijk, de provincies Gelderland en Utrecht en de regiogemeenten uit Foodvalley samen aan de versnelling van de transitie naar een gezond en duurzaam voedselsysteem (productie en consumptie). Zij doen dit in nauwe samenwerking met vele partners, waaronder de Universiteit Utrecht, Wageningen University &amp; Research, en belangenorganisaties VNO-NCW Midden alsmede </w:t>
            </w:r>
            <w:r w:rsidR="00C8531C">
              <w:rPr>
                <w:b/>
                <w:bCs/>
                <w:szCs w:val="18"/>
                <w:lang w:eastAsia="nl-NL" w:bidi="nl-NL"/>
              </w:rPr>
              <w:t>w</w:t>
            </w:r>
            <w:r w:rsidRPr="00340445">
              <w:rPr>
                <w:b/>
                <w:bCs/>
                <w:szCs w:val="18"/>
                <w:lang w:eastAsia="nl-NL" w:bidi="nl-NL"/>
              </w:rPr>
              <w:t xml:space="preserve">aterschap Vallei en Veluwe en LTO Noord. </w:t>
            </w:r>
          </w:p>
          <w:p w:rsidRPr="00340445" w:rsidR="00340445" w:rsidP="00402E33" w:rsidRDefault="00340445" w14:paraId="25DC4A39" w14:textId="77777777">
            <w:pPr>
              <w:spacing w:line="240" w:lineRule="atLeast"/>
              <w:rPr>
                <w:szCs w:val="18"/>
                <w:lang w:eastAsia="nl-NL" w:bidi="nl-NL"/>
              </w:rPr>
            </w:pPr>
          </w:p>
          <w:p w:rsidRPr="00340445" w:rsidR="00555575" w:rsidP="00402E33" w:rsidRDefault="00555575" w14:paraId="23B8C84D" w14:textId="77777777">
            <w:pPr>
              <w:spacing w:line="240" w:lineRule="atLeast"/>
              <w:rPr>
                <w:szCs w:val="18"/>
                <w:lang w:eastAsia="nl-NL" w:bidi="nl-NL"/>
              </w:rPr>
            </w:pPr>
            <w:r w:rsidRPr="00340445">
              <w:rPr>
                <w:szCs w:val="18"/>
                <w:lang w:eastAsia="nl-NL" w:bidi="nl-NL"/>
              </w:rPr>
              <w:t>De concrete vertaling van de versnelling naar duurzaam en gezond voedsel heeft drie complementaire hoofdpijlers met daarin de volgende uitwerkingen:</w:t>
            </w:r>
          </w:p>
          <w:p w:rsidRPr="00340445" w:rsidR="00555575" w:rsidP="00591CD5" w:rsidRDefault="575A60E2" w14:paraId="02E90539" w14:textId="77777777">
            <w:pPr>
              <w:pStyle w:val="Lijstalinea"/>
              <w:numPr>
                <w:ilvl w:val="0"/>
                <w:numId w:val="27"/>
              </w:numPr>
              <w:spacing w:line="240" w:lineRule="atLeast"/>
              <w:ind w:left="360"/>
              <w:rPr>
                <w:lang w:eastAsia="nl-NL" w:bidi="nl-NL"/>
              </w:rPr>
            </w:pPr>
            <w:r w:rsidRPr="6DB71C0F">
              <w:rPr>
                <w:lang w:eastAsia="nl-NL" w:bidi="nl-NL"/>
              </w:rPr>
              <w:t>Versnelling van de transitie naar een toekomstbestendige landbouw</w:t>
            </w:r>
          </w:p>
          <w:p w:rsidRPr="00340445" w:rsidR="00555575" w:rsidP="00402E33" w:rsidRDefault="00555575" w14:paraId="407A079E" w14:textId="77777777">
            <w:pPr>
              <w:spacing w:line="240" w:lineRule="atLeast"/>
              <w:ind w:left="348"/>
              <w:rPr>
                <w:szCs w:val="18"/>
                <w:lang w:eastAsia="nl-NL" w:bidi="nl-NL"/>
              </w:rPr>
            </w:pPr>
            <w:r w:rsidRPr="00340445">
              <w:rPr>
                <w:szCs w:val="18"/>
                <w:lang w:eastAsia="nl-NL" w:bidi="nl-NL"/>
              </w:rPr>
              <w:t>Er wordt ingezet op toekomstbestendige, duurzame, circulaire landbouw. Denk aan maatregelen voor emissiereductie, het sluiten van kringlopen en de ontwikkeling van nieuwe verdienmodellen voor agrariërs. Er is tevens focus op een sterkere verbinding tussen boeren en inwoners in het gebied.</w:t>
            </w:r>
          </w:p>
          <w:p w:rsidRPr="00340445" w:rsidR="00555575" w:rsidP="00591CD5" w:rsidRDefault="575A60E2" w14:paraId="2482FCD0" w14:textId="77777777">
            <w:pPr>
              <w:pStyle w:val="Lijstalinea"/>
              <w:numPr>
                <w:ilvl w:val="0"/>
                <w:numId w:val="27"/>
              </w:numPr>
              <w:spacing w:line="240" w:lineRule="atLeast"/>
              <w:ind w:left="360"/>
              <w:rPr>
                <w:lang w:eastAsia="nl-NL" w:bidi="nl-NL"/>
              </w:rPr>
            </w:pPr>
            <w:r w:rsidRPr="6DB71C0F">
              <w:rPr>
                <w:lang w:eastAsia="nl-NL" w:bidi="nl-NL"/>
              </w:rPr>
              <w:t>Voeding en gezondheid van prille start tot oude dag</w:t>
            </w:r>
          </w:p>
          <w:p w:rsidRPr="00340445" w:rsidR="00555575" w:rsidP="00402E33" w:rsidRDefault="00555575" w14:paraId="50297BD2" w14:textId="77777777">
            <w:pPr>
              <w:spacing w:line="240" w:lineRule="atLeast"/>
              <w:ind w:left="348"/>
              <w:rPr>
                <w:szCs w:val="18"/>
                <w:lang w:eastAsia="nl-NL" w:bidi="nl-NL"/>
              </w:rPr>
            </w:pPr>
            <w:r w:rsidRPr="00340445">
              <w:rPr>
                <w:szCs w:val="18"/>
                <w:lang w:eastAsia="nl-NL" w:bidi="nl-NL"/>
              </w:rPr>
              <w:t>Met innovaties worden mensen verleid tot het consumeren van gezonder en duurzamer voedsel. Door een gezonde voedselomgeving te creëren, kunnen mensen gemakkelijker komen tot gezonde en duurzame keuzes. Tevens krijgt gezonde voeding een belangrijke plek in curatieve en preventieve gezondheidszorg.</w:t>
            </w:r>
          </w:p>
          <w:p w:rsidRPr="00340445" w:rsidR="00555575" w:rsidP="00591CD5" w:rsidRDefault="575A60E2" w14:paraId="62801355" w14:textId="77777777">
            <w:pPr>
              <w:pStyle w:val="Lijstalinea"/>
              <w:numPr>
                <w:ilvl w:val="0"/>
                <w:numId w:val="27"/>
              </w:numPr>
              <w:spacing w:line="240" w:lineRule="atLeast"/>
              <w:ind w:left="360"/>
              <w:rPr>
                <w:lang w:eastAsia="nl-NL" w:bidi="nl-NL"/>
              </w:rPr>
            </w:pPr>
            <w:r w:rsidRPr="6DB71C0F">
              <w:rPr>
                <w:lang w:eastAsia="nl-NL" w:bidi="nl-NL"/>
              </w:rPr>
              <w:t>Versterken van kennis- en innovatiesysteem</w:t>
            </w:r>
          </w:p>
          <w:p w:rsidR="00555575" w:rsidP="00402E33" w:rsidRDefault="00555575" w14:paraId="6672A13B" w14:textId="77777777">
            <w:pPr>
              <w:spacing w:line="240" w:lineRule="atLeast"/>
              <w:ind w:left="348"/>
            </w:pPr>
            <w:r w:rsidRPr="00340445">
              <w:rPr>
                <w:szCs w:val="18"/>
                <w:lang w:eastAsia="nl-NL" w:bidi="nl-NL"/>
              </w:rPr>
              <w:t>In de regio worden wetenschap, praktijkonderwijs, starters en bestaande bedrijven bij elkaar gebracht om innovaties toe te passen in nieuwe en bestaande producten.</w:t>
            </w:r>
          </w:p>
        </w:tc>
      </w:tr>
    </w:tbl>
    <w:p w:rsidR="00555575" w:rsidP="00555575" w:rsidRDefault="00555575" w14:paraId="5F322A84" w14:textId="77777777"/>
    <w:p w:rsidRPr="00390585" w:rsidR="00444305" w:rsidP="00524CDE" w:rsidRDefault="00444305" w14:paraId="359B30BB" w14:textId="77777777">
      <w:pPr>
        <w:rPr>
          <w:rFonts w:eastAsia="Arial" w:cs="Arial"/>
          <w:color w:val="1B1C20"/>
          <w:szCs w:val="18"/>
        </w:rPr>
      </w:pPr>
    </w:p>
    <w:p w:rsidR="00415C2D" w:rsidRDefault="00415C2D" w14:paraId="77D9A428" w14:textId="77777777">
      <w:pPr>
        <w:rPr>
          <w:noProof/>
          <w:lang w:eastAsia="nl-NL"/>
        </w:rPr>
      </w:pPr>
      <w:r w:rsidRPr="00390585">
        <w:rPr>
          <w:noProof/>
          <w:lang w:eastAsia="nl-NL"/>
        </w:rPr>
        <w:br w:type="page"/>
      </w:r>
    </w:p>
    <w:p w:rsidRPr="00390585" w:rsidR="000A148C" w:rsidP="00393C4E" w:rsidRDefault="33BD22A7" w14:paraId="737B9847" w14:textId="77777777">
      <w:pPr>
        <w:pStyle w:val="Kop1"/>
        <w:spacing w:line="240" w:lineRule="auto"/>
        <w:ind w:left="357" w:hanging="357"/>
      </w:pPr>
      <w:bookmarkStart w:name="_Toc36733158" w:id="82"/>
      <w:r>
        <w:lastRenderedPageBreak/>
        <w:t>Uitvoering</w:t>
      </w:r>
      <w:bookmarkEnd w:id="82"/>
    </w:p>
    <w:p w:rsidRPr="001428E4" w:rsidR="001428E4" w:rsidP="001428E4" w:rsidRDefault="001428E4" w14:paraId="1B4970F2" w14:textId="77777777">
      <w:pPr>
        <w:rPr>
          <w:rFonts w:eastAsia="Calibri" w:cs="Arial"/>
          <w:noProof/>
          <w:lang w:eastAsia="nl-NL"/>
        </w:rPr>
      </w:pPr>
    </w:p>
    <w:p w:rsidRPr="001428E4" w:rsidR="001428E4" w:rsidP="001428E4" w:rsidRDefault="001428E4" w14:paraId="6B7EAC1C" w14:textId="15C11729">
      <w:pPr>
        <w:rPr>
          <w:rFonts w:eastAsia="Calibri" w:cs="Arial"/>
          <w:b/>
          <w:bCs/>
          <w:noProof/>
          <w:lang w:eastAsia="nl-NL"/>
        </w:rPr>
      </w:pPr>
      <w:r w:rsidRPr="001428E4">
        <w:rPr>
          <w:rFonts w:eastAsia="Calibri" w:cs="Arial"/>
          <w:b/>
          <w:bCs/>
          <w:noProof/>
          <w:lang w:eastAsia="nl-NL"/>
        </w:rPr>
        <w:t xml:space="preserve">Zoals uit deze Omgevingsvisie mag blijken, zijn onze ambities en de uitdagingen in de fysieke leefomgeving divers. Ze vragen om een innovatieve en samenhangende aanpak en andere manier van samenwerken. En het vraagt om faciliteren waar dat nodig is en sturen waar dat moet. Bij de basis voor ons </w:t>
      </w:r>
      <w:r w:rsidRPr="6AE0863E" w:rsidR="55FCA358">
        <w:rPr>
          <w:rFonts w:eastAsia="Calibri" w:cs="Arial"/>
          <w:b/>
          <w:bCs/>
          <w:noProof/>
          <w:lang w:eastAsia="nl-NL"/>
        </w:rPr>
        <w:t>o</w:t>
      </w:r>
      <w:r w:rsidRPr="6AE0863E">
        <w:rPr>
          <w:rFonts w:eastAsia="Calibri" w:cs="Arial"/>
          <w:b/>
          <w:bCs/>
          <w:noProof/>
          <w:lang w:eastAsia="nl-NL"/>
        </w:rPr>
        <w:t>mgevingsbeleid</w:t>
      </w:r>
      <w:r w:rsidRPr="001428E4">
        <w:rPr>
          <w:rFonts w:eastAsia="Calibri" w:cs="Arial"/>
          <w:b/>
          <w:bCs/>
          <w:noProof/>
          <w:lang w:eastAsia="nl-NL"/>
        </w:rPr>
        <w:t xml:space="preserve">, hoofdstuk 3, zijn wij al ingegaan op onze sturingsfilosofie en onze provinciale rol. Voor de uitvoering zijn daarnaast ook de samenwerking met partners, bijvoorbeeld via regionale programmering, en de inzet van ons intrumentarium van belang. Dat is opgenomen in dit hoofdstuk. Ook geven we aan hoe we met monitoring en evaluatie om willen gaan. </w:t>
      </w:r>
    </w:p>
    <w:p w:rsidRPr="001428E4" w:rsidR="001428E4" w:rsidP="001428E4" w:rsidRDefault="001428E4" w14:paraId="759D90D9" w14:textId="77777777">
      <w:pPr>
        <w:rPr>
          <w:rFonts w:eastAsia="Calibri" w:cs="Arial"/>
          <w:noProof/>
          <w:lang w:eastAsia="nl-NL"/>
        </w:rPr>
      </w:pPr>
    </w:p>
    <w:p w:rsidRPr="00591CD5" w:rsidR="001428E4" w:rsidP="00591CD5" w:rsidRDefault="001428E4" w14:paraId="38CADD94" w14:textId="34CB343A">
      <w:pPr>
        <w:pStyle w:val="Kop2"/>
        <w:spacing w:line="240" w:lineRule="auto"/>
        <w:ind w:left="788" w:hanging="431"/>
      </w:pPr>
      <w:bookmarkStart w:name="_Toc36733159" w:id="83"/>
      <w:r w:rsidRPr="00591CD5">
        <w:t>Samenwerken</w:t>
      </w:r>
      <w:bookmarkEnd w:id="83"/>
    </w:p>
    <w:p w:rsidRPr="001428E4" w:rsidR="001428E4" w:rsidP="001428E4" w:rsidRDefault="001428E4" w14:paraId="59A33D46" w14:textId="77777777">
      <w:pPr>
        <w:rPr>
          <w:rFonts w:eastAsia="Calibri" w:cs="Arial"/>
        </w:rPr>
      </w:pPr>
    </w:p>
    <w:p w:rsidRPr="001428E4" w:rsidR="001428E4" w:rsidP="001428E4" w:rsidRDefault="001428E4" w14:paraId="66727D58" w14:textId="2BB8FBF5">
      <w:pPr>
        <w:rPr>
          <w:rFonts w:eastAsia="Calibri" w:cs="Arial"/>
          <w:noProof/>
          <w:lang w:eastAsia="nl-NL" w:bidi="nl-NL"/>
        </w:rPr>
      </w:pPr>
      <w:r w:rsidRPr="001428E4">
        <w:rPr>
          <w:rFonts w:eastAsia="Calibri" w:cs="Arial"/>
        </w:rPr>
        <w:t xml:space="preserve">In onze Omgevingsvisie staat centraal dat wij door concentreren en combineren, door verschillende doelen met elkaar te verweven en door slimme combinaties te maken een grotere meerwaarde voor opgaven en voor een gebied willen bereiken. Om dit te realiseren is samenwerking belangrijk. Onze rol kan in die samenwerking verschillend zijn, naar gelang wat de opgave van ons vraagt. </w:t>
      </w:r>
      <w:r w:rsidRPr="001428E4">
        <w:rPr>
          <w:rFonts w:eastAsia="Calibri" w:cs="Arial"/>
          <w:noProof/>
          <w:lang w:eastAsia="nl-NL" w:bidi="nl-NL"/>
        </w:rPr>
        <w:t xml:space="preserve">Vanuit de basisgedachte van de Omgevingswet, dat bevoegdheden op het laagst mogelijke niveau liggen, zoeken wij telkens naar de beste rolverdeling tussen overheden en andere partijen. We willen samen met de andere overheden als één overheid samenwerken met inwoners, bedrijfsleven en kennisinstellingen aan gemeenschappelijke doelen en opgaven. De afbakening van wat de provincie daarin doet en wat anderen doen, is tijdsafhankelijk maar hangt ook af van de aard en omvang van de opgaven, de afspraken die wij met elkaar maken en de politieke urgentie. Belangrijk is welke rol wij </w:t>
      </w:r>
      <w:r w:rsidRPr="00340445">
        <w:rPr>
          <w:rFonts w:eastAsia="Calibri" w:cs="Arial"/>
          <w:noProof/>
          <w:lang w:eastAsia="nl-NL" w:bidi="nl-NL"/>
        </w:rPr>
        <w:t xml:space="preserve">kunnen vervullen in aanvulling op gemeenten </w:t>
      </w:r>
      <w:r w:rsidRPr="00340445" w:rsidR="7FD6B0E8">
        <w:rPr>
          <w:rFonts w:eastAsia="Calibri" w:cs="Arial"/>
          <w:noProof/>
          <w:lang w:eastAsia="nl-NL" w:bidi="nl-NL"/>
        </w:rPr>
        <w:t>en waterschappen</w:t>
      </w:r>
      <w:r w:rsidRPr="00340445">
        <w:rPr>
          <w:rFonts w:eastAsia="Calibri" w:cs="Arial"/>
          <w:noProof/>
          <w:lang w:eastAsia="nl-NL" w:bidi="nl-NL"/>
        </w:rPr>
        <w:t xml:space="preserve"> en wat wij (en andere medeoverheden) kunnen bijdragen aan de meest doeltreffende invulling. Het gaat uiteindelijk dus om het samenspel naar tijd en plaats.</w:t>
      </w:r>
      <w:r w:rsidRPr="001428E4">
        <w:rPr>
          <w:rFonts w:eastAsia="Calibri" w:cs="Arial"/>
          <w:noProof/>
          <w:lang w:eastAsia="nl-NL" w:bidi="nl-NL"/>
        </w:rPr>
        <w:t xml:space="preserve"> </w:t>
      </w:r>
    </w:p>
    <w:p w:rsidRPr="001428E4" w:rsidR="001428E4" w:rsidP="001428E4" w:rsidRDefault="001428E4" w14:paraId="513F8DC8" w14:textId="77777777">
      <w:pPr>
        <w:rPr>
          <w:rFonts w:eastAsia="Calibri" w:cs="Arial"/>
          <w:noProof/>
          <w:lang w:eastAsia="nl-NL" w:bidi="nl-NL"/>
        </w:rPr>
      </w:pPr>
    </w:p>
    <w:p w:rsidRPr="001428E4" w:rsidR="001428E4" w:rsidP="001428E4" w:rsidRDefault="001428E4" w14:paraId="0E2F1251" w14:textId="77777777">
      <w:pPr>
        <w:rPr>
          <w:rFonts w:eastAsia="Calibri" w:cs="Arial"/>
          <w:i/>
          <w:iCs/>
          <w:noProof/>
          <w:lang w:eastAsia="nl-NL" w:bidi="nl-NL"/>
        </w:rPr>
      </w:pPr>
      <w:r w:rsidRPr="00340445">
        <w:rPr>
          <w:rFonts w:eastAsia="Calibri" w:cs="Arial"/>
          <w:i/>
          <w:iCs/>
          <w:noProof/>
          <w:lang w:eastAsia="nl-NL" w:bidi="nl-NL"/>
        </w:rPr>
        <w:t>Periodiek overleg</w:t>
      </w:r>
      <w:r w:rsidRPr="00340445">
        <w:rPr>
          <w:rFonts w:eastAsia="Calibri" w:cs="Times New Roman"/>
          <w:i/>
          <w:iCs/>
          <w:noProof/>
          <w:lang w:eastAsia="nl-NL" w:bidi="nl-NL"/>
        </w:rPr>
        <w:t xml:space="preserve"> met gemeenten en samenwerken aan de hand van een gemeenschappelijke agenda</w:t>
      </w:r>
    </w:p>
    <w:p w:rsidRPr="00340445" w:rsidR="001428E4" w:rsidP="001428E4" w:rsidRDefault="001428E4" w14:paraId="3EDE6D0A" w14:textId="40A9ED65">
      <w:pPr>
        <w:rPr>
          <w:rFonts w:eastAsia="Calibri" w:cs="Arial"/>
          <w:noProof/>
          <w:lang w:eastAsia="nl-NL" w:bidi="nl-NL"/>
        </w:rPr>
      </w:pPr>
      <w:r w:rsidRPr="00340445">
        <w:rPr>
          <w:rFonts w:eastAsia="Calibri" w:cs="Arial"/>
          <w:noProof/>
          <w:lang w:eastAsia="nl-NL" w:bidi="nl-NL"/>
        </w:rPr>
        <w:t xml:space="preserve">Wij vinden een structurele samenwerking met onze medeoverheden belangrijk. We willen ons beleid via overleg en samenwerking laten doorwerken naar gemeenten. Hiervoor is overleg </w:t>
      </w:r>
      <w:r w:rsidRPr="00340445">
        <w:rPr>
          <w:rFonts w:eastAsia="Calibri" w:cs="Times New Roman"/>
          <w:noProof/>
          <w:lang w:eastAsia="nl-NL" w:bidi="nl-NL"/>
        </w:rPr>
        <w:t xml:space="preserve">in een vroeg stadium van ruimtelijke ontwikkelingen </w:t>
      </w:r>
      <w:r w:rsidRPr="00340445">
        <w:rPr>
          <w:rFonts w:eastAsia="Calibri" w:cs="Arial"/>
          <w:noProof/>
          <w:lang w:eastAsia="nl-NL" w:bidi="nl-NL"/>
        </w:rPr>
        <w:t xml:space="preserve">belangrijk. Wij willen daarom het periodiek overleg met gemeenten voortzetten en uitbouwen. In het periodiek overleg kan het provinciale Omgevingsbeleid worden toegelicht en uitgelegd. Zo kunnen ruimtelijke ontwikkelingen </w:t>
      </w:r>
      <w:r w:rsidRPr="00340445">
        <w:rPr>
          <w:rFonts w:eastAsia="Calibri" w:cs="Times New Roman"/>
          <w:noProof/>
          <w:lang w:eastAsia="nl-NL" w:bidi="nl-NL"/>
        </w:rPr>
        <w:t>optimaal op provinciale belangen worden afgestemd en strijdigheid met provinciale regels</w:t>
      </w:r>
      <w:r w:rsidRPr="00340445">
        <w:rPr>
          <w:rFonts w:eastAsia="Calibri" w:cs="Arial"/>
          <w:noProof/>
          <w:lang w:eastAsia="nl-NL" w:bidi="nl-NL"/>
        </w:rPr>
        <w:t xml:space="preserve"> worden voorkomen. Door het voeren van periodiek overleg met gemeenten, is overleg over individuele plannen minder nodig. Gemeenten kunnen dan zelf bepalen hoe ze omgaan met de regels uit de Omgevingsverordening en zelf de passende ruimtelijke afwegingen maken die bij de regels en bij de geboden maatwerkruimte passen.</w:t>
      </w:r>
    </w:p>
    <w:p w:rsidRPr="00340445" w:rsidR="001428E4" w:rsidP="6BF580A4" w:rsidRDefault="001428E4" w14:paraId="55FE07C6" w14:textId="146BF988">
      <w:pPr>
        <w:rPr>
          <w:rFonts w:eastAsia="Calibri" w:cs="Times New Roman"/>
          <w:noProof/>
          <w:lang w:eastAsia="nl-NL" w:bidi="nl-NL"/>
        </w:rPr>
      </w:pPr>
      <w:r w:rsidRPr="00340445">
        <w:rPr>
          <w:rFonts w:eastAsia="Calibri" w:cs="Times New Roman"/>
          <w:noProof/>
          <w:lang w:eastAsia="nl-NL" w:bidi="nl-NL"/>
        </w:rPr>
        <w:t xml:space="preserve">Met alle gemeenten zijn al ruimtelijke agenda’s opgesteld, waarin gezamenlijke projecten zijn benoemd waar we gezamenlijk de schouders onder zetten. Die agenda’s willen wij uitvouwen tot een set van samenwerkingsafspraken met gemeenten die de gehele fysieke leefomgeving omvatten. Door gebiedsgewijs samen met gemeenten opgaven en kansen te benoemen, hopen wij projecten sneller, beter en integraler op te pakken en uit te voeren. Hierbij kan een verbinding worden gelegd naar de regionale opgaven zoals die zijn benoemd in provinciale en (inter)gemeentelijke programma’s (zie 6.4). </w:t>
      </w:r>
      <w:r w:rsidRPr="00340445" w:rsidR="7B9ED9E2">
        <w:rPr>
          <w:rFonts w:eastAsia="Calibri" w:cs="Times New Roman"/>
          <w:noProof/>
          <w:lang w:eastAsia="nl-NL" w:bidi="nl-NL"/>
        </w:rPr>
        <w:t>Waterschappen zullen we bij het opstellen en uitvoeren van de ruimtelijke agenda’s betrekken (zie verder periodiek overleg met waterschappen).</w:t>
      </w:r>
    </w:p>
    <w:p w:rsidRPr="00340445" w:rsidR="001428E4" w:rsidP="001428E4" w:rsidRDefault="001428E4" w14:paraId="77E12F87" w14:textId="77777777">
      <w:pPr>
        <w:rPr>
          <w:rFonts w:eastAsia="Calibri" w:cs="Arial"/>
          <w:noProof/>
          <w:lang w:eastAsia="nl-NL" w:bidi="nl-NL"/>
        </w:rPr>
      </w:pPr>
    </w:p>
    <w:p w:rsidRPr="00340445" w:rsidR="73D47DC6" w:rsidP="00ED4D0B" w:rsidRDefault="73D47DC6" w14:paraId="631CDF9C" w14:textId="5E966480">
      <w:pPr>
        <w:rPr>
          <w:rFonts w:eastAsia="Arial" w:cs="Arial"/>
          <w:noProof/>
          <w:color w:val="000000" w:themeColor="text1"/>
        </w:rPr>
      </w:pPr>
      <w:r w:rsidRPr="00340445">
        <w:rPr>
          <w:rFonts w:eastAsia="Arial" w:cs="Arial"/>
          <w:i/>
          <w:iCs/>
          <w:noProof/>
          <w:color w:val="000000" w:themeColor="text1"/>
        </w:rPr>
        <w:t xml:space="preserve">Periodiek overleg met waterschappen en samenwerken aan </w:t>
      </w:r>
      <w:r w:rsidRPr="00340445" w:rsidR="4B401ACA">
        <w:rPr>
          <w:rFonts w:eastAsia="Arial" w:cs="Arial"/>
          <w:i/>
          <w:iCs/>
          <w:noProof/>
          <w:color w:val="000000" w:themeColor="text1"/>
        </w:rPr>
        <w:t xml:space="preserve">een </w:t>
      </w:r>
      <w:r w:rsidRPr="00340445">
        <w:rPr>
          <w:rFonts w:eastAsia="Arial" w:cs="Arial"/>
          <w:i/>
          <w:iCs/>
          <w:noProof/>
          <w:color w:val="000000" w:themeColor="text1"/>
        </w:rPr>
        <w:t>klimaatbestendige en waterrobuuste provincie</w:t>
      </w:r>
    </w:p>
    <w:p w:rsidR="07E527F8" w:rsidP="00ED4D0B" w:rsidRDefault="07E527F8" w14:paraId="5F887E33" w14:textId="520503D9">
      <w:pPr>
        <w:rPr>
          <w:rFonts w:eastAsia="Arial" w:cs="Arial"/>
          <w:color w:val="000000" w:themeColor="text1"/>
        </w:rPr>
      </w:pPr>
      <w:r w:rsidRPr="00340445">
        <w:rPr>
          <w:rFonts w:eastAsia="Arial" w:cs="Arial"/>
          <w:noProof/>
          <w:color w:val="000000" w:themeColor="text1"/>
        </w:rPr>
        <w:t xml:space="preserve">Wij willen de huidige samenwerking met de waterschappen voortzetten en nog meer structuur daarin aanbrengen. We werken samen aan een aantal </w:t>
      </w:r>
      <w:r w:rsidRPr="167F17C7" w:rsidR="0BAB1B9E">
        <w:rPr>
          <w:rFonts w:eastAsia="Arial" w:cs="Arial"/>
          <w:noProof/>
          <w:color w:val="000000" w:themeColor="text1"/>
        </w:rPr>
        <w:t>gelijke</w:t>
      </w:r>
      <w:r w:rsidRPr="00340445">
        <w:rPr>
          <w:rFonts w:eastAsia="Arial" w:cs="Arial"/>
          <w:noProof/>
          <w:color w:val="000000" w:themeColor="text1"/>
        </w:rPr>
        <w:t xml:space="preserve"> doelen, zoals het beschermen en versterken van het bodem- en watersysteem, het duurzaam gebruik van de ondergrond, het realiseren van </w:t>
      </w:r>
      <w:r w:rsidRPr="00340445" w:rsidR="46A6BA28">
        <w:rPr>
          <w:rFonts w:eastAsia="Arial" w:cs="Arial"/>
          <w:noProof/>
          <w:color w:val="000000" w:themeColor="text1"/>
        </w:rPr>
        <w:t>een klimaatbestendige leefomgeving, het afremmen van bodemdaling</w:t>
      </w:r>
      <w:r w:rsidRPr="00340445">
        <w:rPr>
          <w:rFonts w:eastAsia="Arial" w:cs="Arial"/>
          <w:noProof/>
          <w:color w:val="000000" w:themeColor="text1"/>
        </w:rPr>
        <w:t xml:space="preserve"> en het vormgeven van gebiedsgericht beleid. We willen een deel van ons beleid via overleg en samenwerking laten doorwerken naar waterschappen. Verder</w:t>
      </w:r>
      <w:r w:rsidRPr="00340445">
        <w:rPr>
          <w:rFonts w:eastAsia="Arial" w:cs="Arial"/>
          <w:color w:val="000000" w:themeColor="text1"/>
        </w:rPr>
        <w:t xml:space="preserve"> </w:t>
      </w:r>
      <w:r w:rsidRPr="00340445">
        <w:rPr>
          <w:rFonts w:eastAsia="Arial" w:cs="Arial"/>
          <w:noProof/>
          <w:color w:val="000000" w:themeColor="text1"/>
        </w:rPr>
        <w:t xml:space="preserve">is van belang dat </w:t>
      </w:r>
      <w:r w:rsidRPr="00340445" w:rsidR="205C1016">
        <w:rPr>
          <w:rFonts w:eastAsia="Arial" w:cs="Arial"/>
          <w:noProof/>
          <w:color w:val="000000" w:themeColor="text1"/>
        </w:rPr>
        <w:t>waterschappen</w:t>
      </w:r>
      <w:r w:rsidRPr="00340445">
        <w:rPr>
          <w:rFonts w:eastAsia="Arial" w:cs="Arial"/>
          <w:noProof/>
          <w:color w:val="000000" w:themeColor="text1"/>
        </w:rPr>
        <w:t xml:space="preserve"> vroegtijdig worden betrokken bij ruimtelijke ontwikkelingen om tot een klimaatbestendige en waterveilige inrichting te komen. Wij willen daarom het periodieke overleg met de waterschappen voortzetten en uitbouwen om samen te werken aan een klimaatbestendige en waterrobuuste provincie. We gaan verkennen hoe deze periodieke overleggen kunnen aansluiten bij de periodieke overleggen met de gemeenten en de ruimtelijke agenda’s van gemeenten/gemeentoverstijgende regio’s. Uiteraard zetten we ook in op het voortzetten van de </w:t>
      </w:r>
      <w:r w:rsidRPr="00340445">
        <w:rPr>
          <w:rFonts w:eastAsia="Arial" w:cs="Arial"/>
          <w:noProof/>
          <w:color w:val="000000" w:themeColor="text1"/>
        </w:rPr>
        <w:lastRenderedPageBreak/>
        <w:t xml:space="preserve">huidige samenwerkingsverbanden en willen </w:t>
      </w:r>
      <w:r w:rsidRPr="00340445" w:rsidR="55501B77">
        <w:rPr>
          <w:rFonts w:eastAsia="Arial" w:cs="Arial"/>
          <w:noProof/>
          <w:color w:val="000000" w:themeColor="text1"/>
        </w:rPr>
        <w:t xml:space="preserve">we </w:t>
      </w:r>
      <w:r w:rsidRPr="00340445">
        <w:rPr>
          <w:rFonts w:eastAsia="Arial" w:cs="Arial"/>
          <w:noProof/>
          <w:color w:val="000000" w:themeColor="text1"/>
        </w:rPr>
        <w:t>flexibel zijn en blijven in de samenwerking op bepaalde individuele thema’s die niet passen onder het periodieke overleg.</w:t>
      </w:r>
    </w:p>
    <w:p w:rsidR="00ED4D0B" w:rsidP="001428E4" w:rsidRDefault="00ED4D0B" w14:paraId="0871AEEC" w14:textId="77777777">
      <w:pPr>
        <w:rPr>
          <w:rFonts w:eastAsia="Calibri" w:cs="Arial"/>
          <w:i/>
          <w:iCs/>
          <w:noProof/>
          <w:lang w:eastAsia="nl-NL" w:bidi="nl-NL"/>
        </w:rPr>
      </w:pPr>
    </w:p>
    <w:p w:rsidRPr="00340445" w:rsidR="001428E4" w:rsidP="001428E4" w:rsidRDefault="001428E4" w14:paraId="3EFD81EC" w14:textId="3B1228AC">
      <w:pPr>
        <w:rPr>
          <w:rFonts w:eastAsia="Calibri" w:cs="Arial"/>
          <w:i/>
          <w:iCs/>
          <w:strike/>
          <w:noProof/>
          <w:lang w:eastAsia="nl-NL" w:bidi="nl-NL"/>
        </w:rPr>
      </w:pPr>
      <w:r w:rsidRPr="00340445">
        <w:rPr>
          <w:rFonts w:eastAsia="Calibri" w:cs="Arial"/>
          <w:i/>
          <w:iCs/>
          <w:noProof/>
          <w:lang w:eastAsia="nl-NL" w:bidi="nl-NL"/>
        </w:rPr>
        <w:t>Innovatie</w:t>
      </w:r>
    </w:p>
    <w:p w:rsidRPr="00340445" w:rsidR="001428E4" w:rsidP="001428E4" w:rsidRDefault="00D31243" w14:paraId="1E6DFE79" w14:textId="1E64023D">
      <w:pPr>
        <w:rPr>
          <w:rFonts w:eastAsia="Calibri" w:cs="Arial"/>
          <w:noProof/>
          <w:lang w:eastAsia="nl-NL" w:bidi="nl-NL"/>
        </w:rPr>
      </w:pPr>
      <w:r w:rsidRPr="00340445">
        <w:rPr>
          <w:rFonts w:eastAsia="Calibri" w:cs="Arial"/>
          <w:noProof/>
          <w:lang w:eastAsia="nl-NL" w:bidi="nl-NL"/>
        </w:rPr>
        <w:t>W</w:t>
      </w:r>
      <w:r w:rsidRPr="00340445" w:rsidR="00A130DC">
        <w:rPr>
          <w:rFonts w:eastAsia="Calibri" w:cs="Arial"/>
          <w:noProof/>
          <w:lang w:eastAsia="nl-NL" w:bidi="nl-NL"/>
        </w:rPr>
        <w:t>ij willen</w:t>
      </w:r>
      <w:r w:rsidR="00CD6C82">
        <w:rPr>
          <w:rFonts w:eastAsia="Calibri" w:cs="Arial"/>
          <w:noProof/>
          <w:lang w:eastAsia="nl-NL" w:bidi="nl-NL"/>
        </w:rPr>
        <w:t xml:space="preserve"> </w:t>
      </w:r>
      <w:r w:rsidRPr="00340445" w:rsidR="001428E4">
        <w:rPr>
          <w:rFonts w:eastAsia="Calibri" w:cs="Arial"/>
          <w:noProof/>
          <w:lang w:eastAsia="nl-NL" w:bidi="nl-NL"/>
        </w:rPr>
        <w:t>samenwerking bij innovatie stimuleren</w:t>
      </w:r>
      <w:r w:rsidRPr="00340445" w:rsidR="009B2924">
        <w:rPr>
          <w:rFonts w:eastAsia="Calibri" w:cs="Arial"/>
          <w:noProof/>
          <w:lang w:eastAsia="nl-NL" w:bidi="nl-NL"/>
        </w:rPr>
        <w:t xml:space="preserve">. </w:t>
      </w:r>
      <w:r w:rsidRPr="00340445" w:rsidR="00647493">
        <w:rPr>
          <w:rFonts w:eastAsia="Calibri" w:cs="Arial"/>
          <w:noProof/>
          <w:lang w:eastAsia="nl-NL" w:bidi="nl-NL"/>
        </w:rPr>
        <w:t>Hiermee willen we samen met partners, oplossing van lastige vraagstukken een stap verder brengen.</w:t>
      </w:r>
      <w:r w:rsidR="00002C7B">
        <w:rPr>
          <w:rFonts w:eastAsia="Calibri" w:cs="Arial"/>
          <w:noProof/>
          <w:lang w:eastAsia="nl-NL" w:bidi="nl-NL"/>
        </w:rPr>
        <w:t xml:space="preserve"> </w:t>
      </w:r>
      <w:r w:rsidRPr="00340445" w:rsidR="00C16CD0">
        <w:rPr>
          <w:rFonts w:eastAsia="Calibri" w:cs="Arial"/>
          <w:noProof/>
          <w:lang w:eastAsia="nl-NL" w:bidi="nl-NL"/>
        </w:rPr>
        <w:t xml:space="preserve">Op dit moment biedt het </w:t>
      </w:r>
      <w:r w:rsidRPr="00340445" w:rsidR="001428E4">
        <w:rPr>
          <w:rFonts w:eastAsia="Calibri" w:cs="Arial"/>
          <w:noProof/>
          <w:lang w:eastAsia="nl-NL" w:bidi="nl-NL"/>
        </w:rPr>
        <w:t>Innovatieprogramma Fysieke Leefomgeving (IFL</w:t>
      </w:r>
      <w:r w:rsidRPr="00340445" w:rsidR="00340445">
        <w:rPr>
          <w:rFonts w:eastAsia="Calibri" w:cs="Arial"/>
          <w:noProof/>
          <w:lang w:eastAsia="nl-NL" w:bidi="nl-NL"/>
        </w:rPr>
        <w:t>)</w:t>
      </w:r>
      <w:r w:rsidRPr="00340445" w:rsidR="001428E4">
        <w:rPr>
          <w:rFonts w:eastAsia="Calibri" w:cs="Arial"/>
          <w:noProof/>
          <w:lang w:eastAsia="nl-NL" w:bidi="nl-NL"/>
        </w:rPr>
        <w:t xml:space="preserve"> een experimenteeromgeving </w:t>
      </w:r>
      <w:r w:rsidRPr="00340445" w:rsidR="00647493">
        <w:rPr>
          <w:rFonts w:eastAsia="Calibri" w:cs="Arial"/>
          <w:noProof/>
          <w:lang w:eastAsia="nl-NL" w:bidi="nl-NL"/>
        </w:rPr>
        <w:t>hiervoor.</w:t>
      </w:r>
      <w:r w:rsidRPr="00340445" w:rsidR="001428E4">
        <w:rPr>
          <w:rFonts w:eastAsia="Calibri" w:cs="Arial"/>
          <w:noProof/>
          <w:lang w:eastAsia="nl-NL" w:bidi="nl-NL"/>
        </w:rPr>
        <w:t xml:space="preserve"> </w:t>
      </w:r>
      <w:r w:rsidRPr="00340445" w:rsidR="0004576B">
        <w:rPr>
          <w:rFonts w:eastAsia="Calibri" w:cs="Arial"/>
          <w:noProof/>
          <w:lang w:eastAsia="nl-NL" w:bidi="nl-NL"/>
        </w:rPr>
        <w:t xml:space="preserve">Thema’s waarvoor innovatie op dit moment belangrijk </w:t>
      </w:r>
      <w:r w:rsidRPr="00340445" w:rsidR="000120DD">
        <w:rPr>
          <w:rFonts w:eastAsia="Calibri" w:cs="Arial"/>
          <w:noProof/>
          <w:lang w:eastAsia="nl-NL" w:bidi="nl-NL"/>
        </w:rPr>
        <w:t xml:space="preserve">is, zijn </w:t>
      </w:r>
      <w:r w:rsidRPr="00340445" w:rsidR="001428E4">
        <w:rPr>
          <w:rFonts w:eastAsia="Calibri" w:cs="Arial"/>
          <w:noProof/>
          <w:lang w:eastAsia="nl-NL" w:bidi="nl-NL"/>
        </w:rPr>
        <w:t xml:space="preserve">bijvoorbeeld energietransitie, bodemdaling en leegkomend vastgoed in het landelijk gebied. Innovaties, energie en initiatieven zijn er genoeg, maar hoe brengen we die bij elkaar? </w:t>
      </w:r>
      <w:r w:rsidRPr="00340445" w:rsidR="00E248C8">
        <w:rPr>
          <w:rFonts w:eastAsia="Calibri" w:cs="Arial"/>
          <w:noProof/>
          <w:lang w:eastAsia="nl-NL" w:bidi="nl-NL"/>
        </w:rPr>
        <w:t>Via</w:t>
      </w:r>
      <w:r w:rsidR="00340445">
        <w:rPr>
          <w:rFonts w:eastAsia="Calibri" w:cs="Arial"/>
          <w:noProof/>
          <w:lang w:eastAsia="nl-NL" w:bidi="nl-NL"/>
        </w:rPr>
        <w:t xml:space="preserve"> </w:t>
      </w:r>
      <w:r w:rsidRPr="00340445" w:rsidR="001428E4">
        <w:rPr>
          <w:rFonts w:eastAsia="Calibri" w:cs="Arial"/>
          <w:noProof/>
          <w:lang w:eastAsia="nl-NL" w:bidi="nl-NL"/>
        </w:rPr>
        <w:t>de samenwerking met belanghebbenden, experts en vernieuwers zoeken we naar nieuwe instrumenten, werkwijzen en partnerschappen die onze inzet effectiever maken. Daarbij zoeken we ook ruimte voor nieuwe perspectieven en ontwikkelingen. Waar nodig komen we zo tot rolinnovatie en vernieuwing van onze werkwijzen.</w:t>
      </w:r>
    </w:p>
    <w:p w:rsidRPr="00340445" w:rsidR="001428E4" w:rsidP="001428E4" w:rsidRDefault="001428E4" w14:paraId="7CC82339" w14:textId="77777777">
      <w:pPr>
        <w:rPr>
          <w:rFonts w:eastAsia="Calibri" w:cs="Arial"/>
          <w:noProof/>
          <w:lang w:eastAsia="nl-NL" w:bidi="nl-NL"/>
        </w:rPr>
      </w:pPr>
    </w:p>
    <w:p w:rsidRPr="00340445" w:rsidR="001428E4" w:rsidP="001428E4" w:rsidRDefault="001428E4" w14:paraId="24FC358C" w14:textId="77777777">
      <w:pPr>
        <w:pBdr>
          <w:top w:val="single" w:color="auto" w:sz="4" w:space="1"/>
          <w:left w:val="single" w:color="auto" w:sz="4" w:space="4"/>
          <w:bottom w:val="single" w:color="auto" w:sz="4" w:space="1"/>
          <w:right w:val="single" w:color="auto" w:sz="4" w:space="4"/>
        </w:pBdr>
        <w:rPr>
          <w:rFonts w:eastAsia="Calibri" w:cs="Arial"/>
          <w:b/>
          <w:bCs/>
          <w:noProof/>
          <w:sz w:val="22"/>
          <w:szCs w:val="28"/>
          <w:lang w:eastAsia="nl-NL" w:bidi="nl-NL"/>
        </w:rPr>
      </w:pPr>
      <w:bookmarkStart w:name="_Toc35356253" w:id="84"/>
      <w:r w:rsidRPr="005721FE">
        <w:rPr>
          <w:rStyle w:val="BoxkopChar"/>
        </w:rPr>
        <w:t>Innovatieprogramma voor de Fysieke Leefomgeving</w:t>
      </w:r>
      <w:bookmarkEnd w:id="84"/>
      <w:r w:rsidRPr="00340445">
        <w:rPr>
          <w:rFonts w:eastAsia="Calibri" w:cs="Arial"/>
          <w:b/>
          <w:bCs/>
          <w:noProof/>
          <w:sz w:val="22"/>
          <w:szCs w:val="28"/>
          <w:lang w:eastAsia="nl-NL" w:bidi="nl-NL"/>
        </w:rPr>
        <w:t xml:space="preserve"> (IFL)</w:t>
      </w:r>
    </w:p>
    <w:p w:rsidRPr="000F51CE" w:rsidR="001428E4" w:rsidP="001428E4" w:rsidRDefault="00203BCD" w14:paraId="7A9F0ECD" w14:textId="0C463E76">
      <w:pPr>
        <w:pBdr>
          <w:top w:val="single" w:color="auto" w:sz="4" w:space="1"/>
          <w:left w:val="single" w:color="auto" w:sz="4" w:space="4"/>
          <w:bottom w:val="single" w:color="auto" w:sz="4" w:space="1"/>
          <w:right w:val="single" w:color="auto" w:sz="4" w:space="4"/>
        </w:pBdr>
        <w:rPr>
          <w:rFonts w:eastAsia="Calibri" w:cs="Arial"/>
          <w:b/>
          <w:bCs/>
          <w:noProof/>
          <w:lang w:eastAsia="nl-NL" w:bidi="nl-NL"/>
        </w:rPr>
      </w:pPr>
      <w:r w:rsidRPr="000F51CE">
        <w:rPr>
          <w:rFonts w:eastAsia="Calibri" w:cs="Arial"/>
          <w:b/>
          <w:bCs/>
          <w:noProof/>
          <w:lang w:eastAsia="nl-NL" w:bidi="nl-NL"/>
        </w:rPr>
        <w:t xml:space="preserve">Het Innovatieprogramma Fysieke Leefomgeving (IFL) is een experimenteeromgeving waarin we, samen met partners, oplossing van lastige vraagstukken een stap verder brengen. </w:t>
      </w:r>
      <w:r w:rsidRPr="000F51CE" w:rsidR="001428E4">
        <w:rPr>
          <w:rFonts w:eastAsia="Calibri" w:cs="Arial"/>
          <w:b/>
          <w:bCs/>
          <w:noProof/>
          <w:lang w:eastAsia="nl-NL" w:bidi="nl-NL"/>
        </w:rPr>
        <w:t xml:space="preserve">Het IFL slaat de brug tussen de wet en de werkelijkheid: vanuit een actuele casus of project binnen een lastige maatschappelijke vraag zoeken we met alle belanghebbenden, experts en vernieuwers naar vindingrijke oplossingsrichtingen. Het </w:t>
      </w:r>
      <w:r w:rsidRPr="000F51CE" w:rsidR="662C89C8">
        <w:rPr>
          <w:rFonts w:eastAsia="Calibri" w:cs="Arial"/>
          <w:b/>
          <w:bCs/>
          <w:noProof/>
          <w:lang w:eastAsia="nl-NL" w:bidi="nl-NL"/>
        </w:rPr>
        <w:t>I</w:t>
      </w:r>
      <w:r w:rsidRPr="000F51CE" w:rsidR="001428E4">
        <w:rPr>
          <w:rFonts w:eastAsia="Calibri" w:cs="Arial"/>
          <w:b/>
          <w:bCs/>
          <w:noProof/>
          <w:lang w:eastAsia="nl-NL" w:bidi="nl-NL"/>
        </w:rPr>
        <w:t xml:space="preserve">nnovatieprogramma helpt deze casussen verder richting uitvoering door de benodigde expertise bij elkaar te brengen. </w:t>
      </w:r>
    </w:p>
    <w:p w:rsidRPr="001428E4" w:rsidR="001428E4" w:rsidP="001428E4" w:rsidRDefault="001428E4" w14:paraId="4307D199" w14:textId="77777777">
      <w:pPr>
        <w:pBdr>
          <w:top w:val="single" w:color="auto" w:sz="4" w:space="1"/>
          <w:left w:val="single" w:color="auto" w:sz="4" w:space="4"/>
          <w:bottom w:val="single" w:color="auto" w:sz="4" w:space="1"/>
          <w:right w:val="single" w:color="auto" w:sz="4" w:space="4"/>
        </w:pBdr>
        <w:rPr>
          <w:rFonts w:eastAsia="Calibri" w:cs="Arial"/>
          <w:noProof/>
          <w:lang w:eastAsia="nl-NL" w:bidi="nl-NL"/>
        </w:rPr>
      </w:pPr>
    </w:p>
    <w:p w:rsidRPr="001428E4" w:rsidR="001428E4" w:rsidP="001428E4" w:rsidRDefault="001428E4" w14:paraId="1E00AFA1" w14:textId="3ADE0FA6">
      <w:pPr>
        <w:pBdr>
          <w:top w:val="single" w:color="auto" w:sz="4" w:space="1"/>
          <w:left w:val="single" w:color="auto" w:sz="4" w:space="4"/>
          <w:bottom w:val="single" w:color="auto" w:sz="4" w:space="1"/>
          <w:right w:val="single" w:color="auto" w:sz="4" w:space="4"/>
        </w:pBdr>
        <w:rPr>
          <w:rFonts w:eastAsia="Calibri" w:cs="Arial"/>
          <w:noProof/>
          <w:lang w:eastAsia="nl-NL" w:bidi="nl-NL"/>
        </w:rPr>
      </w:pPr>
      <w:r w:rsidRPr="001428E4">
        <w:rPr>
          <w:rFonts w:eastAsia="Calibri" w:cs="Arial"/>
          <w:noProof/>
          <w:lang w:eastAsia="nl-NL" w:bidi="nl-NL"/>
        </w:rPr>
        <w:t xml:space="preserve">Alle projecten die uitvoering geven aan de thema’s die in hoofdstuk 4 genoemd worden, komen in aanmerking voor ondersteuning. Zo is inzet van het </w:t>
      </w:r>
      <w:r w:rsidRPr="4BA03678" w:rsidR="72076174">
        <w:rPr>
          <w:rFonts w:eastAsia="Calibri" w:cs="Arial"/>
          <w:noProof/>
          <w:lang w:eastAsia="nl-NL" w:bidi="nl-NL"/>
        </w:rPr>
        <w:t>I</w:t>
      </w:r>
      <w:r w:rsidRPr="001428E4">
        <w:rPr>
          <w:rFonts w:eastAsia="Calibri" w:cs="Arial"/>
          <w:noProof/>
          <w:lang w:eastAsia="nl-NL" w:bidi="nl-NL"/>
        </w:rPr>
        <w:t xml:space="preserve">nnovatieprogramma mogelijk bij klimaatstresstesten, maar ook bij projecten die uitvoering geven aan de </w:t>
      </w:r>
      <w:r w:rsidRPr="4BA03678" w:rsidR="62816B62">
        <w:rPr>
          <w:rFonts w:eastAsia="Calibri" w:cs="Arial"/>
          <w:noProof/>
          <w:lang w:eastAsia="nl-NL" w:bidi="nl-NL"/>
        </w:rPr>
        <w:t>V</w:t>
      </w:r>
      <w:r w:rsidRPr="001428E4">
        <w:rPr>
          <w:rFonts w:eastAsia="Calibri" w:cs="Arial"/>
          <w:noProof/>
          <w:lang w:eastAsia="nl-NL" w:bidi="nl-NL"/>
        </w:rPr>
        <w:t>oedselagenda of het Ringpark. Het programma biedt daarvoor (subsidie)budget én een meerjarige veilige innovatieomgeving. Via continue monitoring en evaluatie wordt bekeken of de gevonden oplossingen opschaalbaar zijn en op andere plekken toepasbaar. Zo speelt de provincie doorlopend in op de actuele behoeften ‘buiten’ en vernieuwen wij intussen mét onze samenwerkingspartners onze werkmethoden.</w:t>
      </w:r>
    </w:p>
    <w:p w:rsidRPr="001428E4" w:rsidR="001428E4" w:rsidP="001428E4" w:rsidRDefault="001428E4" w14:paraId="1B5E6D30" w14:textId="77777777">
      <w:pPr>
        <w:rPr>
          <w:rFonts w:eastAsia="Calibri" w:cs="Arial"/>
          <w:noProof/>
          <w:lang w:eastAsia="nl-NL" w:bidi="nl-NL"/>
        </w:rPr>
      </w:pPr>
    </w:p>
    <w:p w:rsidRPr="00591CD5" w:rsidR="001428E4" w:rsidP="00591CD5" w:rsidRDefault="00591CD5" w14:paraId="108F78AC" w14:textId="10AE6771">
      <w:pPr>
        <w:pStyle w:val="Kop2"/>
        <w:spacing w:line="240" w:lineRule="auto"/>
        <w:ind w:left="788" w:hanging="431"/>
      </w:pPr>
      <w:bookmarkStart w:name="_Toc36733160" w:id="85"/>
      <w:r>
        <w:t>P</w:t>
      </w:r>
      <w:r w:rsidRPr="00591CD5" w:rsidR="001428E4">
        <w:t>articipatie</w:t>
      </w:r>
      <w:bookmarkEnd w:id="85"/>
    </w:p>
    <w:p w:rsidRPr="00340445" w:rsidR="001428E4" w:rsidP="001428E4" w:rsidRDefault="001428E4" w14:paraId="6B1514BB" w14:textId="77777777">
      <w:pPr>
        <w:rPr>
          <w:rFonts w:eastAsia="Calibri" w:cs="Arial"/>
          <w:noProof/>
          <w:lang w:eastAsia="nl-NL" w:bidi="nl-NL"/>
        </w:rPr>
      </w:pPr>
    </w:p>
    <w:p w:rsidRPr="00340445" w:rsidR="00467DD0" w:rsidP="00467DD0" w:rsidRDefault="00467DD0" w14:paraId="5DE2F1C6" w14:textId="77777777">
      <w:pPr>
        <w:rPr>
          <w:rFonts w:eastAsia="Calibri" w:cs="Arial"/>
          <w:i/>
          <w:iCs/>
          <w:noProof/>
          <w:lang w:eastAsia="nl-NL" w:bidi="nl-NL"/>
        </w:rPr>
      </w:pPr>
      <w:r w:rsidRPr="00340445">
        <w:rPr>
          <w:rFonts w:eastAsia="Calibri" w:cs="Arial"/>
          <w:i/>
          <w:iCs/>
          <w:noProof/>
          <w:lang w:eastAsia="nl-NL" w:bidi="nl-NL"/>
        </w:rPr>
        <w:t>Participatie onder de Omgevingswet</w:t>
      </w:r>
    </w:p>
    <w:p w:rsidRPr="00340445" w:rsidR="00467DD0" w:rsidP="00467DD0" w:rsidRDefault="00467DD0" w14:paraId="6662262C" w14:textId="77777777">
      <w:pPr>
        <w:rPr>
          <w:rFonts w:eastAsia="Calibri" w:cs="Arial"/>
          <w:noProof/>
          <w:lang w:eastAsia="nl-NL" w:bidi="nl-NL"/>
        </w:rPr>
      </w:pPr>
      <w:r w:rsidRPr="00340445">
        <w:rPr>
          <w:rFonts w:eastAsia="Calibri" w:cs="Arial"/>
          <w:noProof/>
          <w:lang w:eastAsia="nl-NL" w:bidi="nl-NL"/>
        </w:rPr>
        <w:t xml:space="preserve">In de Omgevingswet zijn regels opgenomen om te zorgen dat participatie een volwaardig onderdeel is bij het indienen van initiatieven. Initiatiefnemers dienen aan te geven hoe zij hun omgeving/belanghebbende hebben betrokken bij de het indienen van hun voorstel en wat daarvan de resultaten zijn. Waar het gaat om de inrichting van het participatieproces, geeft de wet de vrijheid om eigen keuzes te maken. Daar is heel bewust voor gekozen. De locatie, het soort besluit, de omgeving en de betrokkenen zijn immers elke keer anders.  </w:t>
      </w:r>
    </w:p>
    <w:p w:rsidRPr="00340445" w:rsidR="00467DD0" w:rsidP="00467DD0" w:rsidRDefault="00467DD0" w14:paraId="5E5F5FBE" w14:textId="77777777">
      <w:pPr>
        <w:spacing w:line="240" w:lineRule="atLeast"/>
        <w:rPr>
          <w:rFonts w:eastAsia="Calibri" w:cs="Arial"/>
          <w:noProof/>
          <w:lang w:eastAsia="nl-NL" w:bidi="nl-NL"/>
        </w:rPr>
      </w:pPr>
    </w:p>
    <w:p w:rsidRPr="00340445" w:rsidR="00467DD0" w:rsidP="00467DD0" w:rsidRDefault="00467DD0" w14:paraId="0BE8DC3C" w14:textId="77777777">
      <w:pPr>
        <w:spacing w:line="240" w:lineRule="atLeast"/>
        <w:rPr>
          <w:rFonts w:eastAsia="Calibri" w:cs="Arial"/>
          <w:noProof/>
          <w:lang w:eastAsia="nl-NL" w:bidi="nl-NL"/>
        </w:rPr>
      </w:pPr>
      <w:r w:rsidRPr="00340445">
        <w:rPr>
          <w:rFonts w:eastAsia="Calibri" w:cs="Arial"/>
          <w:noProof/>
          <w:lang w:eastAsia="nl-NL" w:bidi="nl-NL"/>
        </w:rPr>
        <w:t xml:space="preserve">De inrichting van het participatieproces vereist dus maatwerk. Toch is er ook behoefte aan enige duidelijkheid over kaders en werkwijzen. De Provincie Utrecht is daarom bezig met het opstellen van een programmaplan op het gebied van burgerparticipatie en burgerinitiatieven. </w:t>
      </w:r>
    </w:p>
    <w:p w:rsidRPr="00340445" w:rsidR="00467DD0" w:rsidP="00591CD5" w:rsidRDefault="00467DD0" w14:paraId="7F55A5F6" w14:textId="77777777">
      <w:pPr>
        <w:numPr>
          <w:ilvl w:val="0"/>
          <w:numId w:val="28"/>
        </w:numPr>
        <w:spacing w:after="160" w:line="240" w:lineRule="atLeast"/>
        <w:contextualSpacing/>
        <w:rPr>
          <w:rFonts w:eastAsia="Calibri" w:cs="Arial"/>
          <w:noProof/>
          <w:lang w:eastAsia="nl-NL" w:bidi="nl-NL"/>
        </w:rPr>
      </w:pPr>
      <w:r w:rsidRPr="00340445">
        <w:rPr>
          <w:rFonts w:eastAsia="Calibri" w:cs="Arial"/>
          <w:noProof/>
          <w:lang w:eastAsia="nl-NL" w:bidi="nl-NL"/>
        </w:rPr>
        <w:t xml:space="preserve">Bij burgerparticipatie participeren burgers in een initiatief van de overheid. De actie vindt plaats op uitnodiging van de overheid. </w:t>
      </w:r>
    </w:p>
    <w:p w:rsidRPr="00340445" w:rsidR="00467DD0" w:rsidP="00591CD5" w:rsidRDefault="00467DD0" w14:paraId="13CCC91A" w14:textId="2518C9A7">
      <w:pPr>
        <w:numPr>
          <w:ilvl w:val="0"/>
          <w:numId w:val="28"/>
        </w:numPr>
        <w:spacing w:after="160" w:line="240" w:lineRule="atLeast"/>
        <w:contextualSpacing/>
        <w:rPr>
          <w:rFonts w:eastAsia="Calibri" w:cs="Arial"/>
          <w:noProof/>
          <w:lang w:eastAsia="nl-NL" w:bidi="nl-NL"/>
        </w:rPr>
      </w:pPr>
      <w:r w:rsidRPr="00340445">
        <w:rPr>
          <w:rFonts w:eastAsia="Calibri" w:cs="Arial"/>
          <w:noProof/>
          <w:lang w:eastAsia="nl-NL" w:bidi="nl-NL"/>
        </w:rPr>
        <w:t>Bij burgerinitiatieven ligt het initiatief en de actie bij inwoners/maatschappelijke organisaties. Zij ontwikkelen zelf of in maatschappelijk verband een plan en dienen dit vervolgens in bij de overheid</w:t>
      </w:r>
      <w:r w:rsidR="00F92219">
        <w:rPr>
          <w:rFonts w:eastAsia="Calibri" w:cs="Arial"/>
          <w:noProof/>
          <w:lang w:eastAsia="nl-NL" w:bidi="nl-NL"/>
        </w:rPr>
        <w:t>.</w:t>
      </w:r>
    </w:p>
    <w:p w:rsidRPr="00340445" w:rsidR="00467DD0" w:rsidP="00467DD0" w:rsidRDefault="00467DD0" w14:paraId="324BB24D" w14:textId="77777777">
      <w:pPr>
        <w:spacing w:line="240" w:lineRule="atLeast"/>
        <w:rPr>
          <w:rFonts w:eastAsia="Calibri" w:cs="Arial"/>
          <w:noProof/>
          <w:lang w:eastAsia="nl-NL" w:bidi="nl-NL"/>
        </w:rPr>
      </w:pPr>
    </w:p>
    <w:p w:rsidRPr="00340445" w:rsidR="00467DD0" w:rsidP="00467DD0" w:rsidRDefault="00467DD0" w14:paraId="1D04153B" w14:textId="36F04584">
      <w:pPr>
        <w:spacing w:line="240" w:lineRule="atLeast"/>
        <w:rPr>
          <w:rFonts w:eastAsia="Calibri" w:cs="Arial"/>
          <w:noProof/>
          <w:lang w:eastAsia="nl-NL" w:bidi="nl-NL"/>
        </w:rPr>
      </w:pPr>
      <w:r w:rsidRPr="00340445">
        <w:rPr>
          <w:rFonts w:eastAsia="Calibri" w:cs="Arial"/>
          <w:noProof/>
          <w:lang w:eastAsia="nl-NL" w:bidi="nl-NL"/>
        </w:rPr>
        <w:t xml:space="preserve">Om te bepalen welke graad van participatie binnen een bepaald initiatief of fase geschikt is, kan de participatieladder dienen als goed hulpmiddel. De treden lopen op naar een toenemende mate van invloed. </w:t>
      </w:r>
      <w:r w:rsidRPr="00340445" w:rsidR="008F1EF5">
        <w:rPr>
          <w:rFonts w:eastAsia="Calibri" w:cs="Arial"/>
          <w:noProof/>
          <w:lang w:eastAsia="nl-NL" w:bidi="nl-NL"/>
        </w:rPr>
        <w:t>E</w:t>
      </w:r>
      <w:r w:rsidRPr="00340445" w:rsidR="006E616D">
        <w:rPr>
          <w:rFonts w:eastAsia="Calibri" w:cs="Arial"/>
          <w:noProof/>
          <w:lang w:eastAsia="nl-NL" w:bidi="nl-NL"/>
        </w:rPr>
        <w:t xml:space="preserve">r kan bij elke trede worden gestart. </w:t>
      </w:r>
      <w:r w:rsidRPr="00340445">
        <w:rPr>
          <w:rFonts w:eastAsia="Calibri" w:cs="Arial"/>
          <w:noProof/>
          <w:lang w:eastAsia="nl-NL" w:bidi="nl-NL"/>
        </w:rPr>
        <w:t xml:space="preserve"> </w:t>
      </w:r>
    </w:p>
    <w:p w:rsidRPr="00340445" w:rsidR="00467DD0" w:rsidP="001428E4" w:rsidRDefault="00467DD0" w14:paraId="6CFB9AA0" w14:textId="77777777">
      <w:pPr>
        <w:rPr>
          <w:rFonts w:eastAsia="Calibri" w:cs="Arial"/>
          <w:i/>
          <w:iCs/>
          <w:noProof/>
          <w:lang w:eastAsia="nl-NL" w:bidi="nl-NL"/>
        </w:rPr>
      </w:pPr>
    </w:p>
    <w:p w:rsidRPr="00340445" w:rsidR="001428E4" w:rsidP="001428E4" w:rsidRDefault="001428E4" w14:paraId="22C93742" w14:textId="77777777">
      <w:pPr>
        <w:rPr>
          <w:rFonts w:eastAsia="Calibri" w:cs="Arial"/>
          <w:i/>
          <w:iCs/>
          <w:noProof/>
          <w:lang w:eastAsia="nl-NL" w:bidi="nl-NL"/>
        </w:rPr>
      </w:pPr>
      <w:r w:rsidRPr="00340445">
        <w:rPr>
          <w:rFonts w:eastAsia="Calibri" w:cs="Arial"/>
          <w:i/>
          <w:iCs/>
          <w:noProof/>
          <w:lang w:eastAsia="nl-NL" w:bidi="nl-NL"/>
        </w:rPr>
        <w:t>Participatie bij de ontwikkeling en uitvoering van ons ruimtelijke beleid</w:t>
      </w:r>
    </w:p>
    <w:p w:rsidRPr="00340445" w:rsidR="001428E4" w:rsidP="00287458" w:rsidRDefault="00C70ED7" w14:paraId="1C59930E" w14:textId="570AD2BD">
      <w:pPr>
        <w:spacing w:line="240" w:lineRule="atLeast"/>
        <w:rPr>
          <w:rFonts w:eastAsia="Calibri" w:cs="Arial"/>
          <w:noProof/>
          <w:lang w:eastAsia="nl-NL" w:bidi="nl-NL"/>
        </w:rPr>
      </w:pPr>
      <w:r w:rsidRPr="00340445">
        <w:rPr>
          <w:rFonts w:eastAsia="Calibri" w:cs="Arial"/>
          <w:noProof/>
          <w:lang w:eastAsia="nl-NL" w:bidi="nl-NL"/>
        </w:rPr>
        <w:t xml:space="preserve">Bij de ontwikkeling en uitvoering van ons beleid betrekken we </w:t>
      </w:r>
      <w:r w:rsidRPr="00340445" w:rsidR="00467DD0">
        <w:rPr>
          <w:rFonts w:eastAsia="Calibri" w:cs="Arial"/>
          <w:noProof/>
          <w:lang w:eastAsia="nl-NL" w:bidi="nl-NL"/>
        </w:rPr>
        <w:t xml:space="preserve">alle relevante </w:t>
      </w:r>
      <w:r w:rsidRPr="00340445">
        <w:rPr>
          <w:rFonts w:eastAsia="Calibri" w:cs="Arial"/>
          <w:noProof/>
          <w:lang w:eastAsia="nl-NL" w:bidi="nl-NL"/>
        </w:rPr>
        <w:t>stakeholders (</w:t>
      </w:r>
      <w:r w:rsidRPr="00340445" w:rsidR="00C50DCD">
        <w:rPr>
          <w:rFonts w:eastAsia="Calibri" w:cs="Arial"/>
          <w:noProof/>
          <w:lang w:eastAsia="nl-NL" w:bidi="nl-NL"/>
        </w:rPr>
        <w:t xml:space="preserve">bijvoorbeeld </w:t>
      </w:r>
      <w:r w:rsidRPr="00340445" w:rsidR="001428E4">
        <w:rPr>
          <w:rFonts w:eastAsia="Calibri" w:cs="Arial"/>
          <w:noProof/>
          <w:lang w:eastAsia="nl-NL" w:bidi="nl-NL"/>
        </w:rPr>
        <w:t>inwoners, ondernemers, maatschappelijke partners en medeoverheden</w:t>
      </w:r>
      <w:r w:rsidRPr="00340445" w:rsidR="00C50DCD">
        <w:rPr>
          <w:rFonts w:eastAsia="Calibri" w:cs="Arial"/>
          <w:noProof/>
          <w:lang w:eastAsia="nl-NL" w:bidi="nl-NL"/>
        </w:rPr>
        <w:t>)</w:t>
      </w:r>
      <w:r w:rsidRPr="00340445" w:rsidR="001428E4">
        <w:rPr>
          <w:rFonts w:eastAsia="Calibri" w:cs="Arial"/>
          <w:noProof/>
          <w:lang w:eastAsia="nl-NL" w:bidi="nl-NL"/>
        </w:rPr>
        <w:t xml:space="preserve">. Redenen hiervoor zijn: </w:t>
      </w:r>
    </w:p>
    <w:p w:rsidRPr="00340445" w:rsidR="001428E4" w:rsidP="00591CD5" w:rsidRDefault="001428E4" w14:paraId="336B3CC7" w14:textId="77777777">
      <w:pPr>
        <w:numPr>
          <w:ilvl w:val="0"/>
          <w:numId w:val="25"/>
        </w:numPr>
        <w:spacing w:after="160" w:line="240" w:lineRule="atLeast"/>
        <w:contextualSpacing/>
        <w:rPr>
          <w:rFonts w:eastAsia="Calibri" w:cs="Arial"/>
          <w:noProof/>
          <w:lang w:eastAsia="nl-NL" w:bidi="nl-NL"/>
        </w:rPr>
      </w:pPr>
      <w:r w:rsidRPr="00340445">
        <w:rPr>
          <w:rFonts w:eastAsia="Calibri" w:cs="Arial"/>
          <w:noProof/>
          <w:lang w:eastAsia="nl-NL" w:bidi="nl-NL"/>
        </w:rPr>
        <w:t>verschillende perspectieven, meer kennis en creativiteit komen vroegtijdig op tafel;</w:t>
      </w:r>
    </w:p>
    <w:p w:rsidRPr="001428E4" w:rsidR="001428E4" w:rsidP="00591CD5" w:rsidRDefault="001428E4" w14:paraId="34077D14" w14:textId="77777777">
      <w:pPr>
        <w:numPr>
          <w:ilvl w:val="0"/>
          <w:numId w:val="25"/>
        </w:numPr>
        <w:spacing w:after="160" w:line="240" w:lineRule="atLeast"/>
        <w:contextualSpacing/>
        <w:rPr>
          <w:rFonts w:eastAsia="Calibri" w:cs="Arial"/>
          <w:noProof/>
          <w:lang w:eastAsia="nl-NL" w:bidi="nl-NL"/>
        </w:rPr>
      </w:pPr>
      <w:r w:rsidRPr="001428E4">
        <w:rPr>
          <w:rFonts w:eastAsia="Calibri" w:cs="Arial"/>
          <w:noProof/>
          <w:lang w:eastAsia="nl-NL" w:bidi="nl-NL"/>
        </w:rPr>
        <w:lastRenderedPageBreak/>
        <w:t>vergroten van de kwaliteit van oplossingen;</w:t>
      </w:r>
    </w:p>
    <w:p w:rsidRPr="001428E4" w:rsidR="001428E4" w:rsidP="00591CD5" w:rsidRDefault="001428E4" w14:paraId="1E56397E" w14:textId="255F55E9">
      <w:pPr>
        <w:numPr>
          <w:ilvl w:val="0"/>
          <w:numId w:val="25"/>
        </w:numPr>
        <w:spacing w:after="160" w:line="240" w:lineRule="atLeast"/>
        <w:contextualSpacing/>
        <w:rPr>
          <w:rFonts w:eastAsia="Calibri" w:cs="Arial"/>
          <w:noProof/>
          <w:lang w:eastAsia="nl-NL" w:bidi="nl-NL"/>
        </w:rPr>
      </w:pPr>
      <w:r w:rsidRPr="001428E4">
        <w:rPr>
          <w:rFonts w:eastAsia="Calibri" w:cs="Arial"/>
          <w:noProof/>
          <w:lang w:eastAsia="nl-NL" w:bidi="nl-NL"/>
        </w:rPr>
        <w:t>beter aansluiten op (nieuwe) maatschappelijke ontwikkelingen</w:t>
      </w:r>
      <w:r w:rsidR="003F50CB">
        <w:rPr>
          <w:rFonts w:eastAsia="Calibri" w:cs="Arial"/>
          <w:noProof/>
          <w:lang w:eastAsia="nl-NL" w:bidi="nl-NL"/>
        </w:rPr>
        <w:t xml:space="preserve"> en</w:t>
      </w:r>
      <w:r w:rsidR="00E07050">
        <w:rPr>
          <w:rFonts w:eastAsia="Calibri" w:cs="Arial"/>
          <w:noProof/>
          <w:lang w:eastAsia="nl-NL" w:bidi="nl-NL"/>
        </w:rPr>
        <w:t xml:space="preserve"> gebiedsgerichte opgaven</w:t>
      </w:r>
      <w:r w:rsidRPr="001428E4">
        <w:rPr>
          <w:rFonts w:eastAsia="Calibri" w:cs="Arial"/>
          <w:noProof/>
          <w:lang w:eastAsia="nl-NL" w:bidi="nl-NL"/>
        </w:rPr>
        <w:t>;</w:t>
      </w:r>
    </w:p>
    <w:p w:rsidRPr="001428E4" w:rsidR="001428E4" w:rsidP="00591CD5" w:rsidRDefault="001428E4" w14:paraId="6CE8465A" w14:textId="77777777">
      <w:pPr>
        <w:numPr>
          <w:ilvl w:val="0"/>
          <w:numId w:val="25"/>
        </w:numPr>
        <w:spacing w:after="160" w:line="240" w:lineRule="atLeast"/>
        <w:contextualSpacing/>
        <w:rPr>
          <w:rFonts w:eastAsia="Calibri" w:cs="Arial"/>
          <w:noProof/>
          <w:lang w:eastAsia="nl-NL" w:bidi="nl-NL"/>
        </w:rPr>
      </w:pPr>
      <w:r w:rsidRPr="001428E4">
        <w:rPr>
          <w:rFonts w:eastAsia="Calibri" w:cs="Arial"/>
          <w:noProof/>
          <w:lang w:eastAsia="nl-NL" w:bidi="nl-NL"/>
        </w:rPr>
        <w:t>betere kwaliteit van de besluiten.</w:t>
      </w:r>
    </w:p>
    <w:p w:rsidRPr="001428E4" w:rsidR="001428E4" w:rsidP="00287458" w:rsidRDefault="001428E4" w14:paraId="25DFD1A6" w14:textId="702464C4">
      <w:pPr>
        <w:spacing w:line="240" w:lineRule="atLeast"/>
        <w:rPr>
          <w:rFonts w:eastAsia="Calibri" w:cs="Arial"/>
          <w:noProof/>
          <w:lang w:eastAsia="nl-NL" w:bidi="nl-NL"/>
        </w:rPr>
      </w:pPr>
      <w:r w:rsidRPr="001428E4">
        <w:rPr>
          <w:rFonts w:eastAsia="Calibri" w:cs="Arial"/>
          <w:noProof/>
          <w:lang w:eastAsia="nl-NL" w:bidi="nl-NL"/>
        </w:rPr>
        <w:t>Waar mogelijk sluiten we aan bij bestaande netwerken en overleggremia (intern en extern) en we benutten de input uit deze netwerken voor on</w:t>
      </w:r>
      <w:r w:rsidR="006B768A">
        <w:rPr>
          <w:rFonts w:eastAsia="Calibri" w:cs="Arial"/>
          <w:noProof/>
          <w:lang w:eastAsia="nl-NL" w:bidi="nl-NL"/>
        </w:rPr>
        <w:t>s beleid</w:t>
      </w:r>
      <w:r w:rsidRPr="001428E4">
        <w:rPr>
          <w:rFonts w:eastAsia="Calibri" w:cs="Arial"/>
          <w:noProof/>
          <w:lang w:eastAsia="nl-NL" w:bidi="nl-NL"/>
        </w:rPr>
        <w:t xml:space="preserve">. Om breder te kunnen kijken, bieden we </w:t>
      </w:r>
      <w:r w:rsidR="00D238E8">
        <w:rPr>
          <w:rFonts w:eastAsia="Calibri" w:cs="Arial"/>
          <w:noProof/>
          <w:lang w:eastAsia="nl-NL" w:bidi="nl-NL"/>
        </w:rPr>
        <w:t xml:space="preserve">waar mogelijk </w:t>
      </w:r>
      <w:r w:rsidRPr="001428E4">
        <w:rPr>
          <w:rFonts w:eastAsia="Calibri" w:cs="Arial"/>
          <w:noProof/>
          <w:lang w:eastAsia="nl-NL" w:bidi="nl-NL"/>
        </w:rPr>
        <w:t>ook ruimte voor frisdenkers en omdenkers door kenniscentra, innovatieve initiatiefnemers en creatieve ruimtelijk ontwerpers actief te betrekken. Afhankelijk van het onderwerp en de doelgroep varieert de participatiestatus van informeren tot beoordelen.</w:t>
      </w:r>
    </w:p>
    <w:p w:rsidRPr="001428E4" w:rsidR="00520C80" w:rsidP="00E65919" w:rsidRDefault="00520C80" w14:paraId="1FAC0EBA" w14:textId="77777777">
      <w:pPr>
        <w:spacing w:line="240" w:lineRule="atLeast"/>
        <w:rPr>
          <w:rFonts w:eastAsia="Calibri" w:cs="Arial"/>
          <w:noProof/>
          <w:highlight w:val="yellow"/>
          <w:lang w:eastAsia="nl-NL" w:bidi="nl-NL"/>
        </w:rPr>
      </w:pPr>
    </w:p>
    <w:p w:rsidRPr="00591CD5" w:rsidR="001428E4" w:rsidP="00591CD5" w:rsidRDefault="001428E4" w14:paraId="69942F05" w14:textId="7124471B">
      <w:pPr>
        <w:pStyle w:val="Kop2"/>
        <w:spacing w:line="240" w:lineRule="auto"/>
        <w:ind w:left="788" w:hanging="431"/>
      </w:pPr>
      <w:bookmarkStart w:name="_Toc36733161" w:id="86"/>
      <w:r w:rsidRPr="00591CD5">
        <w:t>Omgevingskwaliteit</w:t>
      </w:r>
      <w:bookmarkEnd w:id="86"/>
    </w:p>
    <w:p w:rsidRPr="00340445" w:rsidR="001428E4" w:rsidP="001428E4" w:rsidRDefault="001428E4" w14:paraId="74DCC514" w14:textId="77777777">
      <w:pPr>
        <w:rPr>
          <w:rFonts w:eastAsia="Calibri" w:cs="Arial"/>
          <w:noProof/>
          <w:lang w:eastAsia="nl-NL" w:bidi="nl-NL"/>
        </w:rPr>
      </w:pPr>
    </w:p>
    <w:p w:rsidRPr="00340445" w:rsidR="001428E4" w:rsidP="001428E4" w:rsidRDefault="001428E4" w14:paraId="5481908B" w14:textId="77777777">
      <w:pPr>
        <w:rPr>
          <w:rFonts w:eastAsia="Calibri" w:cs="Arial"/>
          <w:noProof/>
          <w:lang w:eastAsia="nl-NL" w:bidi="nl-NL"/>
        </w:rPr>
      </w:pPr>
      <w:r w:rsidRPr="00340445">
        <w:rPr>
          <w:rFonts w:eastAsia="Calibri" w:cs="Arial"/>
          <w:noProof/>
          <w:lang w:eastAsia="nl-NL" w:bidi="nl-NL"/>
        </w:rPr>
        <w:t>Bij de uitvoering van ons omgevingsbeleid is het vormgeven aan omgevingskwaliteit een belangrijke voorwaarde. Het komt bij de diverse beleidsthema’s in de Omgevingsvisie en bij diverse instructieregels in de Omgevingsverordening terug. Met het begrip omgevingskwaliteit beogen wij om diverse kwaliteiten met elkaar te verknopen en met elkaar in samenhang te beschouwen:</w:t>
      </w:r>
    </w:p>
    <w:p w:rsidRPr="00340445" w:rsidR="001428E4" w:rsidP="00E3329C" w:rsidRDefault="001428E4" w14:paraId="0992FD24" w14:textId="77777777">
      <w:pPr>
        <w:numPr>
          <w:ilvl w:val="0"/>
          <w:numId w:val="29"/>
        </w:numPr>
        <w:ind w:left="357" w:hanging="357"/>
        <w:rPr>
          <w:rFonts w:eastAsia="Calibri" w:cs="Arial"/>
          <w:noProof/>
          <w:lang w:eastAsia="nl-NL" w:bidi="nl-NL"/>
        </w:rPr>
      </w:pPr>
      <w:r w:rsidRPr="00340445">
        <w:rPr>
          <w:rFonts w:eastAsia="Calibri" w:cs="Arial"/>
          <w:noProof/>
          <w:lang w:eastAsia="nl-NL" w:bidi="nl-NL"/>
        </w:rPr>
        <w:t>ruimtelijke kwaliteit: gebruiks-, belevings- en toekomstwaarde;</w:t>
      </w:r>
    </w:p>
    <w:p w:rsidRPr="00340445" w:rsidR="001428E4" w:rsidP="00E3329C" w:rsidRDefault="001428E4" w14:paraId="6705FCFB" w14:textId="77777777">
      <w:pPr>
        <w:numPr>
          <w:ilvl w:val="0"/>
          <w:numId w:val="29"/>
        </w:numPr>
        <w:ind w:left="357" w:hanging="357"/>
        <w:rPr>
          <w:rFonts w:eastAsia="Calibri" w:cs="Arial"/>
          <w:noProof/>
          <w:lang w:eastAsia="nl-NL" w:bidi="nl-NL"/>
        </w:rPr>
      </w:pPr>
      <w:r w:rsidRPr="00340445">
        <w:rPr>
          <w:rFonts w:eastAsia="Calibri" w:cs="Arial"/>
          <w:noProof/>
          <w:lang w:eastAsia="nl-NL" w:bidi="nl-NL"/>
        </w:rPr>
        <w:t>milieu-, gezondheids- en veiligheidskwaliteit;</w:t>
      </w:r>
    </w:p>
    <w:p w:rsidRPr="00340445" w:rsidR="001428E4" w:rsidP="00E3329C" w:rsidRDefault="001428E4" w14:paraId="6BC71E25" w14:textId="77777777">
      <w:pPr>
        <w:numPr>
          <w:ilvl w:val="0"/>
          <w:numId w:val="29"/>
        </w:numPr>
        <w:ind w:left="357" w:hanging="357"/>
        <w:rPr>
          <w:rFonts w:eastAsia="Calibri" w:cs="Arial"/>
          <w:noProof/>
          <w:lang w:eastAsia="nl-NL" w:bidi="nl-NL"/>
        </w:rPr>
      </w:pPr>
      <w:r w:rsidRPr="00340445">
        <w:rPr>
          <w:rFonts w:eastAsia="Calibri" w:cs="Arial"/>
          <w:noProof/>
          <w:lang w:eastAsia="nl-NL" w:bidi="nl-NL"/>
        </w:rPr>
        <w:t>maatschappelijke waarden zoals sociale samenhang en economische vitaliteit.</w:t>
      </w:r>
    </w:p>
    <w:p w:rsidRPr="00340445" w:rsidR="001428E4" w:rsidP="001428E4" w:rsidRDefault="001428E4" w14:paraId="50DC6009" w14:textId="326B1596">
      <w:pPr>
        <w:rPr>
          <w:rFonts w:eastAsia="Calibri" w:cs="Arial"/>
          <w:noProof/>
          <w:lang w:eastAsia="nl-NL" w:bidi="nl-NL"/>
        </w:rPr>
      </w:pPr>
      <w:r w:rsidRPr="00340445">
        <w:rPr>
          <w:rFonts w:eastAsia="Calibri" w:cs="Arial"/>
          <w:noProof/>
          <w:lang w:eastAsia="nl-NL" w:bidi="nl-NL"/>
        </w:rPr>
        <w:t>Dit betekent dat wij het belangrijk vinden dat niet alle</w:t>
      </w:r>
      <w:r w:rsidR="00545EDB">
        <w:rPr>
          <w:rFonts w:eastAsia="Calibri" w:cs="Arial"/>
          <w:noProof/>
          <w:lang w:eastAsia="nl-NL" w:bidi="nl-NL"/>
        </w:rPr>
        <w:t>e</w:t>
      </w:r>
      <w:r w:rsidRPr="00340445">
        <w:rPr>
          <w:rFonts w:eastAsia="Calibri" w:cs="Arial"/>
          <w:noProof/>
          <w:lang w:eastAsia="nl-NL" w:bidi="nl-NL"/>
        </w:rPr>
        <w:t xml:space="preserve">n de ervaren omgevingskwaliteit hoger wordt, maar dat tegelijkertijd ook gewerkt wordt aan aspecten als gezondheid, leefbaarheid en concurrentiekracht. </w:t>
      </w:r>
    </w:p>
    <w:p w:rsidRPr="00340445" w:rsidR="001428E4" w:rsidP="001428E4" w:rsidRDefault="001428E4" w14:paraId="315D1702" w14:textId="77777777">
      <w:pPr>
        <w:rPr>
          <w:rFonts w:eastAsia="Calibri" w:cs="Arial"/>
          <w:noProof/>
          <w:lang w:eastAsia="nl-NL" w:bidi="nl-NL"/>
        </w:rPr>
      </w:pPr>
    </w:p>
    <w:p w:rsidRPr="00340445" w:rsidR="001428E4" w:rsidP="001428E4" w:rsidRDefault="001428E4" w14:paraId="5B48641E" w14:textId="77777777">
      <w:pPr>
        <w:rPr>
          <w:rFonts w:eastAsia="Calibri" w:cs="Arial"/>
          <w:noProof/>
          <w:lang w:eastAsia="nl-NL" w:bidi="nl-NL"/>
        </w:rPr>
      </w:pPr>
      <w:r w:rsidRPr="00340445">
        <w:rPr>
          <w:rFonts w:eastAsia="Calibri" w:cs="Arial"/>
          <w:noProof/>
          <w:lang w:eastAsia="nl-NL" w:bidi="nl-NL"/>
        </w:rPr>
        <w:t>Wij zien omgevingskwaliteit als een dynamisch begrip. Het is situationeel en van belang bij het zo goed mogelijk afstemmen van een bestaande situatie en een nieuwe ontwikkeling. Het geeft daarmee zowel betrekking op het bestaande (het goede behouden) als op het nieuwe (kwaliteitsverbetering). We vinden bij omgevingskwaliteit in ieder geval de volgende thema’s belangrijk:</w:t>
      </w:r>
    </w:p>
    <w:p w:rsidRPr="00340445" w:rsidR="001428E4" w:rsidP="00591CD5" w:rsidRDefault="001428E4" w14:paraId="0335BC2D" w14:textId="77777777">
      <w:pPr>
        <w:numPr>
          <w:ilvl w:val="0"/>
          <w:numId w:val="29"/>
        </w:numPr>
        <w:spacing w:after="160" w:line="259" w:lineRule="auto"/>
        <w:contextualSpacing/>
        <w:rPr>
          <w:rFonts w:eastAsia="Calibri" w:cs="Arial"/>
          <w:noProof/>
          <w:lang w:eastAsia="nl-NL" w:bidi="nl-NL"/>
        </w:rPr>
      </w:pPr>
      <w:r w:rsidRPr="00340445">
        <w:rPr>
          <w:rFonts w:eastAsia="Calibri" w:cs="Arial"/>
          <w:i/>
          <w:iCs/>
          <w:noProof/>
          <w:lang w:eastAsia="nl-NL" w:bidi="nl-NL"/>
        </w:rPr>
        <w:t>behouden van bestaande kwaliteiten en het versterken ervan</w:t>
      </w:r>
      <w:r w:rsidRPr="00340445">
        <w:rPr>
          <w:rFonts w:eastAsia="Calibri" w:cs="Arial"/>
          <w:noProof/>
          <w:lang w:eastAsia="nl-NL" w:bidi="nl-NL"/>
        </w:rPr>
        <w:t>. Dit geldt zowel op het schaalniveau van de gebiedskenmerken als op dat van samenhangende ensembles, bijvoorbeeld landgoederenzones, linies en historische stads- en dorpsgezichten als ook de diversiteit van bebouwing en functies in het stedelijk gebied;</w:t>
      </w:r>
    </w:p>
    <w:p w:rsidRPr="00340445" w:rsidR="001428E4" w:rsidP="00591CD5" w:rsidRDefault="001428E4" w14:paraId="3F80C5B1" w14:textId="05A38602">
      <w:pPr>
        <w:numPr>
          <w:ilvl w:val="0"/>
          <w:numId w:val="29"/>
        </w:numPr>
        <w:spacing w:after="160" w:line="259" w:lineRule="auto"/>
        <w:contextualSpacing/>
        <w:rPr>
          <w:rFonts w:eastAsia="Calibri" w:cs="Arial"/>
          <w:noProof/>
          <w:lang w:eastAsia="nl-NL" w:bidi="nl-NL"/>
        </w:rPr>
      </w:pPr>
      <w:r w:rsidRPr="00340445">
        <w:rPr>
          <w:rFonts w:eastAsia="Calibri" w:cs="Arial"/>
          <w:i/>
          <w:iCs/>
          <w:noProof/>
          <w:lang w:eastAsia="nl-NL" w:bidi="nl-NL"/>
        </w:rPr>
        <w:t>samenhang en continuïteit herstellen, ontbrekende schakels toevoegen, versnipperde onderdelen samenvoegen</w:t>
      </w:r>
      <w:r w:rsidRPr="00340445">
        <w:rPr>
          <w:rFonts w:eastAsia="Calibri" w:cs="Arial"/>
          <w:noProof/>
          <w:lang w:eastAsia="nl-NL" w:bidi="nl-NL"/>
        </w:rPr>
        <w:t xml:space="preserve">. Dit geldt bijvoorbeeld voor het herstellen van landschappelijke samenhang in </w:t>
      </w:r>
      <w:r w:rsidR="008C0D78">
        <w:rPr>
          <w:rFonts w:eastAsia="Calibri" w:cs="Arial"/>
          <w:noProof/>
          <w:lang w:eastAsia="nl-NL" w:bidi="nl-NL"/>
        </w:rPr>
        <w:t xml:space="preserve">en </w:t>
      </w:r>
      <w:r w:rsidRPr="00340445">
        <w:rPr>
          <w:rFonts w:eastAsia="Calibri" w:cs="Arial"/>
          <w:noProof/>
          <w:lang w:eastAsia="nl-NL" w:bidi="nl-NL"/>
        </w:rPr>
        <w:t>tussen gebieden en het verbinden van natuurgebieden en het creëren van goede stad-landverbindingen;</w:t>
      </w:r>
    </w:p>
    <w:p w:rsidRPr="00340445" w:rsidR="001428E4" w:rsidP="00591CD5" w:rsidRDefault="001428E4" w14:paraId="4A2CEBBF" w14:textId="685A5DF2">
      <w:pPr>
        <w:numPr>
          <w:ilvl w:val="0"/>
          <w:numId w:val="29"/>
        </w:numPr>
        <w:spacing w:after="160" w:line="259" w:lineRule="auto"/>
        <w:contextualSpacing/>
        <w:rPr>
          <w:rFonts w:eastAsia="Calibri" w:cs="Arial"/>
          <w:noProof/>
          <w:lang w:eastAsia="nl-NL" w:bidi="nl-NL"/>
        </w:rPr>
      </w:pPr>
      <w:r w:rsidRPr="00340445">
        <w:rPr>
          <w:rFonts w:eastAsia="Calibri" w:cs="Arial"/>
          <w:i/>
          <w:iCs/>
          <w:noProof/>
          <w:lang w:eastAsia="nl-NL" w:bidi="nl-NL"/>
        </w:rPr>
        <w:t>diversiteit vergroten</w:t>
      </w:r>
      <w:r w:rsidRPr="00340445">
        <w:rPr>
          <w:rFonts w:eastAsia="Calibri" w:cs="Arial"/>
          <w:noProof/>
          <w:lang w:eastAsia="nl-NL" w:bidi="nl-NL"/>
        </w:rPr>
        <w:t xml:space="preserve">. Dit geldt bijvoorbeeld </w:t>
      </w:r>
      <w:r w:rsidR="00577BEB">
        <w:rPr>
          <w:rFonts w:eastAsia="Calibri" w:cs="Arial"/>
          <w:noProof/>
          <w:lang w:eastAsia="nl-NL" w:bidi="nl-NL"/>
        </w:rPr>
        <w:t>bij</w:t>
      </w:r>
      <w:r w:rsidRPr="00340445">
        <w:rPr>
          <w:rFonts w:eastAsia="Calibri" w:cs="Arial"/>
          <w:noProof/>
          <w:lang w:eastAsia="nl-NL" w:bidi="nl-NL"/>
        </w:rPr>
        <w:t xml:space="preserve"> functiemenging in het stedelijk gebied, woningdifferentiatie</w:t>
      </w:r>
      <w:r w:rsidR="00E5293B">
        <w:rPr>
          <w:rFonts w:eastAsia="Calibri" w:cs="Arial"/>
          <w:noProof/>
          <w:lang w:eastAsia="nl-NL" w:bidi="nl-NL"/>
        </w:rPr>
        <w:t xml:space="preserve">, </w:t>
      </w:r>
      <w:r w:rsidRPr="00340445">
        <w:rPr>
          <w:rFonts w:eastAsia="Calibri" w:cs="Arial"/>
          <w:noProof/>
          <w:lang w:eastAsia="nl-NL" w:bidi="nl-NL"/>
        </w:rPr>
        <w:t xml:space="preserve">  het recreatieaanbod en </w:t>
      </w:r>
      <w:r w:rsidR="00903268">
        <w:rPr>
          <w:rFonts w:eastAsia="Calibri" w:cs="Arial"/>
          <w:noProof/>
          <w:lang w:eastAsia="nl-NL" w:bidi="nl-NL"/>
        </w:rPr>
        <w:t xml:space="preserve">in </w:t>
      </w:r>
      <w:r w:rsidRPr="00340445">
        <w:rPr>
          <w:rFonts w:eastAsia="Calibri" w:cs="Arial"/>
          <w:noProof/>
          <w:lang w:eastAsia="nl-NL" w:bidi="nl-NL"/>
        </w:rPr>
        <w:t>de natuurgebieden;</w:t>
      </w:r>
    </w:p>
    <w:p w:rsidRPr="00340445" w:rsidR="001428E4" w:rsidP="00591CD5" w:rsidRDefault="001428E4" w14:paraId="385CE411" w14:textId="27C21F11">
      <w:pPr>
        <w:numPr>
          <w:ilvl w:val="0"/>
          <w:numId w:val="29"/>
        </w:numPr>
        <w:spacing w:after="160" w:line="259" w:lineRule="auto"/>
        <w:contextualSpacing/>
        <w:rPr>
          <w:rFonts w:eastAsia="Calibri" w:cs="Arial"/>
          <w:noProof/>
          <w:lang w:eastAsia="nl-NL" w:bidi="nl-NL"/>
        </w:rPr>
      </w:pPr>
      <w:r w:rsidRPr="00340445">
        <w:rPr>
          <w:rFonts w:eastAsia="Calibri" w:cs="Arial"/>
          <w:i/>
          <w:iCs/>
          <w:noProof/>
          <w:lang w:eastAsia="nl-NL" w:bidi="nl-NL"/>
        </w:rPr>
        <w:t>robuustheid vergroten</w:t>
      </w:r>
      <w:r w:rsidRPr="00340445">
        <w:rPr>
          <w:rFonts w:eastAsia="Calibri" w:cs="Arial"/>
          <w:noProof/>
          <w:lang w:eastAsia="nl-NL" w:bidi="nl-NL"/>
        </w:rPr>
        <w:t xml:space="preserve">. De kwaliteit van bijvoorbeeld recreatievoorzieningen en van natuurgebieden kan toenemen door de robuustheid </w:t>
      </w:r>
      <w:r w:rsidR="00B176AF">
        <w:rPr>
          <w:rFonts w:eastAsia="Calibri" w:cs="Arial"/>
          <w:noProof/>
          <w:lang w:eastAsia="nl-NL" w:bidi="nl-NL"/>
        </w:rPr>
        <w:t xml:space="preserve">ervan </w:t>
      </w:r>
      <w:r w:rsidRPr="00340445">
        <w:rPr>
          <w:rFonts w:eastAsia="Calibri" w:cs="Arial"/>
          <w:noProof/>
          <w:lang w:eastAsia="nl-NL" w:bidi="nl-NL"/>
        </w:rPr>
        <w:t>te vergroten;</w:t>
      </w:r>
    </w:p>
    <w:p w:rsidRPr="00340445" w:rsidR="001428E4" w:rsidP="00591CD5" w:rsidRDefault="001428E4" w14:paraId="5EA6264F" w14:textId="4F5E469D">
      <w:pPr>
        <w:numPr>
          <w:ilvl w:val="0"/>
          <w:numId w:val="29"/>
        </w:numPr>
        <w:spacing w:after="160" w:line="259" w:lineRule="auto"/>
        <w:contextualSpacing/>
        <w:rPr>
          <w:rFonts w:eastAsia="Calibri" w:cs="Arial"/>
          <w:noProof/>
          <w:lang w:eastAsia="nl-NL" w:bidi="nl-NL"/>
        </w:rPr>
      </w:pPr>
      <w:r w:rsidRPr="00340445">
        <w:rPr>
          <w:rFonts w:eastAsia="Calibri" w:cs="Arial"/>
          <w:i/>
          <w:iCs/>
          <w:noProof/>
          <w:lang w:eastAsia="nl-NL" w:bidi="nl-NL"/>
        </w:rPr>
        <w:t>beleefbaar en toegankelijk maken</w:t>
      </w:r>
      <w:r w:rsidRPr="00340445">
        <w:rPr>
          <w:rFonts w:eastAsia="Calibri" w:cs="Arial"/>
          <w:noProof/>
          <w:lang w:eastAsia="nl-NL" w:bidi="nl-NL"/>
        </w:rPr>
        <w:t xml:space="preserve">. Mooie wijken </w:t>
      </w:r>
      <w:r w:rsidR="00243675">
        <w:rPr>
          <w:rFonts w:eastAsia="Calibri" w:cs="Arial"/>
          <w:noProof/>
          <w:lang w:eastAsia="nl-NL" w:bidi="nl-NL"/>
        </w:rPr>
        <w:t>(</w:t>
      </w:r>
      <w:r w:rsidR="00E4753B">
        <w:rPr>
          <w:rFonts w:eastAsia="Calibri" w:cs="Arial"/>
          <w:noProof/>
          <w:lang w:eastAsia="nl-NL" w:bidi="nl-NL"/>
        </w:rPr>
        <w:t>architect</w:t>
      </w:r>
      <w:r w:rsidR="00763575">
        <w:rPr>
          <w:rFonts w:eastAsia="Calibri" w:cs="Arial"/>
          <w:noProof/>
          <w:lang w:eastAsia="nl-NL" w:bidi="nl-NL"/>
        </w:rPr>
        <w:t>onisch, inrichting openbare ruimte)</w:t>
      </w:r>
      <w:r w:rsidR="0083090A">
        <w:rPr>
          <w:rFonts w:eastAsia="Calibri" w:cs="Arial"/>
          <w:noProof/>
          <w:lang w:eastAsia="nl-NL" w:bidi="nl-NL"/>
        </w:rPr>
        <w:t>,</w:t>
      </w:r>
      <w:r w:rsidRPr="00340445">
        <w:rPr>
          <w:rFonts w:eastAsia="Calibri" w:cs="Arial"/>
          <w:noProof/>
          <w:lang w:eastAsia="nl-NL" w:bidi="nl-NL"/>
        </w:rPr>
        <w:t>landschappen en cultuurhistorische objecten winnen aan waarde als ze te bewonderen zijn.</w:t>
      </w:r>
    </w:p>
    <w:p w:rsidRPr="00340445" w:rsidR="001428E4" w:rsidP="001428E4" w:rsidRDefault="001428E4" w14:paraId="27187F24" w14:textId="77777777">
      <w:pPr>
        <w:rPr>
          <w:rFonts w:eastAsia="Calibri" w:cs="Arial"/>
          <w:noProof/>
          <w:lang w:eastAsia="nl-NL" w:bidi="nl-NL"/>
        </w:rPr>
      </w:pPr>
    </w:p>
    <w:p w:rsidRPr="00340445" w:rsidR="001428E4" w:rsidP="001428E4" w:rsidRDefault="001428E4" w14:paraId="71D244C4" w14:textId="77777777">
      <w:pPr>
        <w:rPr>
          <w:rFonts w:eastAsia="Calibri" w:cs="Arial"/>
          <w:noProof/>
          <w:lang w:eastAsia="nl-NL" w:bidi="nl-NL"/>
        </w:rPr>
      </w:pPr>
      <w:r w:rsidRPr="00340445">
        <w:rPr>
          <w:rFonts w:eastAsia="Calibri" w:cs="Arial"/>
          <w:noProof/>
          <w:lang w:eastAsia="nl-NL" w:bidi="nl-NL"/>
        </w:rPr>
        <w:t>Wij zien per gebied een andere rol en bemoeienis met omgevingskwaliteit. De omgevingskwaliteit van het stedelijk gebied vinden we belangrijk, maar is een primaire verantwoordelijkheid van de gemeente. Daar waar we deelnemen aan projecten in het stedelijk gebied, zullen wij de omgevingskwaliteit wel actief behartigen. Wij zijn van mening dat de kwaliteit van de kernrandzone op veel plaatsen kan verbeteren. Hiervoor hebben we een stimulerende instructieregel opgenomen die groene en rode investeringen aan elkaar verbindt. Ook hier ligt de primaire verantwoordelijkheid bij de gemeente, zij beschikt over de meeste kennis op lokaal niveau en kan de integrale afweging van belangen maken. Ook in het landelijk gebied is kwaliteit(sverbetering) een belangrijke opgave, zowel op themaniveau (landschap, landbouw, natuur, cultuurhistorie en recreatie), als op het niveau van ontwikkelingen hiervoor of hierin. In de navolgende opsomming hebben we aspecten opgenomen die een rol kunnen spelen in de drie soorten gebieden. Het is een niet-limitatieve opsomming, bedoeld als inspiratiebron.</w:t>
      </w:r>
    </w:p>
    <w:p w:rsidRPr="00340445" w:rsidR="001428E4" w:rsidP="001428E4" w:rsidRDefault="001428E4" w14:paraId="2AA5185A" w14:textId="77777777">
      <w:pPr>
        <w:rPr>
          <w:rFonts w:eastAsia="Calibri" w:cs="Arial"/>
          <w:noProof/>
          <w:lang w:eastAsia="nl-NL" w:bidi="nl-NL"/>
        </w:rPr>
      </w:pPr>
    </w:p>
    <w:p w:rsidRPr="00340445" w:rsidR="001428E4" w:rsidP="001428E4" w:rsidRDefault="001428E4" w14:paraId="1AA405FF" w14:textId="77777777">
      <w:pPr>
        <w:rPr>
          <w:rFonts w:eastAsia="Calibri" w:cs="Arial"/>
          <w:noProof/>
          <w:lang w:eastAsia="nl-NL" w:bidi="nl-NL"/>
        </w:rPr>
      </w:pPr>
      <w:r w:rsidRPr="00340445">
        <w:rPr>
          <w:rFonts w:eastAsia="Calibri" w:cs="Arial"/>
          <w:noProof/>
          <w:lang w:eastAsia="nl-NL" w:bidi="nl-NL"/>
        </w:rPr>
        <w:t>Landelijk gebied:</w:t>
      </w:r>
    </w:p>
    <w:p w:rsidRPr="00340445" w:rsidR="001428E4" w:rsidP="00591CD5" w:rsidRDefault="001428E4" w14:paraId="2186BE30" w14:textId="77777777">
      <w:pPr>
        <w:numPr>
          <w:ilvl w:val="0"/>
          <w:numId w:val="32"/>
        </w:numPr>
        <w:spacing w:after="160" w:line="259" w:lineRule="auto"/>
        <w:contextualSpacing/>
        <w:rPr>
          <w:rFonts w:eastAsia="Calibri" w:cs="Arial"/>
          <w:noProof/>
          <w:lang w:eastAsia="nl-NL" w:bidi="nl-NL"/>
        </w:rPr>
      </w:pPr>
      <w:r w:rsidRPr="00340445">
        <w:rPr>
          <w:rFonts w:eastAsia="Calibri" w:cs="Arial"/>
          <w:noProof/>
          <w:lang w:eastAsia="nl-NL" w:bidi="nl-NL"/>
        </w:rPr>
        <w:t>Behoud van landelijke kwaliteiten met aandacht voor landschap, landbouw, natuur, cultuurhistorie en recreatie.</w:t>
      </w:r>
    </w:p>
    <w:p w:rsidRPr="00340445" w:rsidR="001428E4" w:rsidP="00591CD5" w:rsidRDefault="001428E4" w14:paraId="493AF3E8" w14:textId="77777777">
      <w:pPr>
        <w:numPr>
          <w:ilvl w:val="0"/>
          <w:numId w:val="32"/>
        </w:numPr>
        <w:spacing w:after="160" w:line="259" w:lineRule="auto"/>
        <w:contextualSpacing/>
        <w:rPr>
          <w:rFonts w:eastAsia="Calibri" w:cs="Arial"/>
          <w:noProof/>
          <w:lang w:eastAsia="nl-NL" w:bidi="nl-NL"/>
        </w:rPr>
      </w:pPr>
      <w:r w:rsidRPr="00340445">
        <w:rPr>
          <w:rFonts w:eastAsia="Calibri" w:cs="Arial"/>
          <w:noProof/>
          <w:lang w:eastAsia="nl-NL" w:bidi="nl-NL"/>
        </w:rPr>
        <w:t>Verbeterde condities voor een vitaal economisch functioneren en ruimte voor innovatie.</w:t>
      </w:r>
    </w:p>
    <w:p w:rsidRPr="00340445" w:rsidR="001428E4" w:rsidP="00591CD5" w:rsidRDefault="001428E4" w14:paraId="75ABD528" w14:textId="77777777">
      <w:pPr>
        <w:numPr>
          <w:ilvl w:val="0"/>
          <w:numId w:val="32"/>
        </w:numPr>
        <w:spacing w:after="160" w:line="259" w:lineRule="auto"/>
        <w:contextualSpacing/>
        <w:rPr>
          <w:rFonts w:eastAsia="Calibri" w:cs="Arial"/>
          <w:noProof/>
          <w:lang w:eastAsia="nl-NL" w:bidi="nl-NL"/>
        </w:rPr>
      </w:pPr>
      <w:r w:rsidRPr="00340445">
        <w:rPr>
          <w:rFonts w:eastAsia="Calibri" w:cs="Arial"/>
          <w:noProof/>
          <w:lang w:eastAsia="nl-NL" w:bidi="nl-NL"/>
        </w:rPr>
        <w:t>Een stevige en stabiele basis voor landschappelijke kwaliteit en biodiversiteit.</w:t>
      </w:r>
    </w:p>
    <w:p w:rsidRPr="00340445" w:rsidR="001428E4" w:rsidP="00591CD5" w:rsidRDefault="001428E4" w14:paraId="5C1D637B" w14:textId="6EC7C32F">
      <w:pPr>
        <w:numPr>
          <w:ilvl w:val="0"/>
          <w:numId w:val="32"/>
        </w:numPr>
        <w:spacing w:after="160" w:line="259" w:lineRule="auto"/>
        <w:contextualSpacing/>
        <w:rPr>
          <w:rFonts w:eastAsia="Calibri" w:cs="Arial"/>
          <w:noProof/>
          <w:lang w:eastAsia="nl-NL" w:bidi="nl-NL"/>
        </w:rPr>
      </w:pPr>
      <w:r w:rsidRPr="00340445">
        <w:rPr>
          <w:rFonts w:eastAsia="Calibri" w:cs="Arial"/>
          <w:noProof/>
          <w:lang w:eastAsia="nl-NL" w:bidi="nl-NL"/>
        </w:rPr>
        <w:lastRenderedPageBreak/>
        <w:t>Robuuste eenheden natuur met een wateraanbod dat zowel in kwalitatieve als kwantitatieve zin aansluit bij het beoogde natuurdoeltype.</w:t>
      </w:r>
    </w:p>
    <w:p w:rsidRPr="00340445" w:rsidR="001428E4" w:rsidP="00591CD5" w:rsidRDefault="001428E4" w14:paraId="6E7E3A93" w14:textId="77777777">
      <w:pPr>
        <w:numPr>
          <w:ilvl w:val="0"/>
          <w:numId w:val="32"/>
        </w:numPr>
        <w:spacing w:after="160" w:line="259" w:lineRule="auto"/>
        <w:contextualSpacing/>
        <w:rPr>
          <w:rFonts w:eastAsia="Calibri" w:cs="Arial"/>
          <w:noProof/>
          <w:lang w:eastAsia="nl-NL" w:bidi="nl-NL"/>
        </w:rPr>
      </w:pPr>
      <w:r w:rsidRPr="00340445">
        <w:rPr>
          <w:rFonts w:eastAsia="Calibri" w:cs="Arial"/>
          <w:noProof/>
          <w:lang w:eastAsia="nl-NL" w:bidi="nl-NL"/>
        </w:rPr>
        <w:t>Inrichting is afgestemd op het water- en bodemsysteem.</w:t>
      </w:r>
    </w:p>
    <w:p w:rsidRPr="00340445" w:rsidR="001428E4" w:rsidP="00591CD5" w:rsidRDefault="001428E4" w14:paraId="7B9A11E2" w14:textId="0097CD3A">
      <w:pPr>
        <w:numPr>
          <w:ilvl w:val="0"/>
          <w:numId w:val="32"/>
        </w:numPr>
        <w:spacing w:after="160" w:line="259" w:lineRule="auto"/>
        <w:contextualSpacing/>
        <w:rPr>
          <w:rFonts w:eastAsia="Calibri" w:cs="Arial"/>
          <w:noProof/>
          <w:lang w:eastAsia="nl-NL" w:bidi="nl-NL"/>
        </w:rPr>
      </w:pPr>
      <w:r w:rsidRPr="00340445">
        <w:rPr>
          <w:rFonts w:eastAsia="Calibri" w:cs="Arial"/>
          <w:noProof/>
          <w:lang w:eastAsia="nl-NL" w:bidi="nl-NL"/>
        </w:rPr>
        <w:t>Klimaatbestendige inrichting door bijv</w:t>
      </w:r>
      <w:r w:rsidR="00E433EE">
        <w:rPr>
          <w:rFonts w:eastAsia="Calibri" w:cs="Arial"/>
          <w:noProof/>
          <w:lang w:eastAsia="nl-NL" w:bidi="nl-NL"/>
        </w:rPr>
        <w:t>oorbeeld</w:t>
      </w:r>
      <w:r w:rsidRPr="00340445">
        <w:rPr>
          <w:rFonts w:eastAsia="Calibri" w:cs="Arial"/>
          <w:noProof/>
          <w:lang w:eastAsia="nl-NL" w:bidi="nl-NL"/>
        </w:rPr>
        <w:t xml:space="preserve"> ruimte voor waterberging c.q. –opslag op te nemen.</w:t>
      </w:r>
    </w:p>
    <w:p w:rsidRPr="00340445" w:rsidR="001428E4" w:rsidP="00591CD5" w:rsidRDefault="001428E4" w14:paraId="60AD0E4D" w14:textId="77777777">
      <w:pPr>
        <w:numPr>
          <w:ilvl w:val="0"/>
          <w:numId w:val="32"/>
        </w:numPr>
        <w:spacing w:after="160" w:line="259" w:lineRule="auto"/>
        <w:contextualSpacing/>
        <w:rPr>
          <w:rFonts w:eastAsia="Calibri" w:cs="Arial"/>
          <w:noProof/>
          <w:lang w:eastAsia="nl-NL" w:bidi="nl-NL"/>
        </w:rPr>
      </w:pPr>
      <w:r w:rsidRPr="00340445">
        <w:rPr>
          <w:rFonts w:eastAsia="Calibri" w:cs="Arial"/>
          <w:noProof/>
          <w:lang w:eastAsia="nl-NL" w:bidi="nl-NL"/>
        </w:rPr>
        <w:t>Goede ontwikkelingsmogelijkheden voor de aan een gebied verbonden functie(s).</w:t>
      </w:r>
    </w:p>
    <w:p w:rsidRPr="00340445" w:rsidR="001428E4" w:rsidP="00591CD5" w:rsidRDefault="001428E4" w14:paraId="6A0A7BE8" w14:textId="77777777">
      <w:pPr>
        <w:numPr>
          <w:ilvl w:val="0"/>
          <w:numId w:val="32"/>
        </w:numPr>
        <w:spacing w:after="160" w:line="259" w:lineRule="auto"/>
        <w:contextualSpacing/>
        <w:rPr>
          <w:rFonts w:eastAsia="Calibri" w:cs="Arial"/>
          <w:noProof/>
          <w:lang w:eastAsia="nl-NL" w:bidi="nl-NL"/>
        </w:rPr>
      </w:pPr>
      <w:r w:rsidRPr="00340445">
        <w:rPr>
          <w:rFonts w:eastAsia="Calibri" w:cs="Arial"/>
          <w:noProof/>
          <w:lang w:eastAsia="nl-NL" w:bidi="nl-NL"/>
        </w:rPr>
        <w:t>Een op functie en gebied afgestemde inrichting en mate van openbare toegankelijkheid.</w:t>
      </w:r>
    </w:p>
    <w:p w:rsidRPr="00340445" w:rsidR="001428E4" w:rsidP="00591CD5" w:rsidRDefault="001428E4" w14:paraId="2F406E9D" w14:textId="19D82617">
      <w:pPr>
        <w:numPr>
          <w:ilvl w:val="0"/>
          <w:numId w:val="32"/>
        </w:numPr>
        <w:spacing w:after="160" w:line="259" w:lineRule="auto"/>
        <w:contextualSpacing/>
        <w:rPr>
          <w:rFonts w:eastAsia="Calibri" w:cs="Arial"/>
          <w:noProof/>
          <w:lang w:eastAsia="nl-NL" w:bidi="nl-NL"/>
        </w:rPr>
      </w:pPr>
      <w:r w:rsidRPr="00340445">
        <w:rPr>
          <w:rFonts w:eastAsia="Calibri" w:cs="Arial"/>
          <w:noProof/>
          <w:lang w:eastAsia="nl-NL" w:bidi="nl-NL"/>
        </w:rPr>
        <w:t>Inspelen op de wensen van de bewoners van de stad (</w:t>
      </w:r>
      <w:r w:rsidRPr="772A3185" w:rsidR="52FAC359">
        <w:rPr>
          <w:rFonts w:eastAsia="Calibri" w:cs="Arial"/>
          <w:noProof/>
          <w:lang w:eastAsia="nl-NL" w:bidi="nl-NL"/>
        </w:rPr>
        <w:t>waaronder</w:t>
      </w:r>
      <w:r w:rsidRPr="00340445">
        <w:rPr>
          <w:rFonts w:eastAsia="Calibri" w:cs="Arial"/>
          <w:noProof/>
          <w:lang w:eastAsia="nl-NL" w:bidi="nl-NL"/>
        </w:rPr>
        <w:t xml:space="preserve"> recreatie en regionale voedselproductie).</w:t>
      </w:r>
    </w:p>
    <w:p w:rsidRPr="00340445" w:rsidR="001428E4" w:rsidP="00591CD5" w:rsidRDefault="001428E4" w14:paraId="55E05620" w14:textId="77777777">
      <w:pPr>
        <w:numPr>
          <w:ilvl w:val="0"/>
          <w:numId w:val="32"/>
        </w:numPr>
        <w:spacing w:after="160" w:line="259" w:lineRule="auto"/>
        <w:contextualSpacing/>
        <w:rPr>
          <w:rFonts w:eastAsia="Calibri" w:cs="Arial"/>
          <w:noProof/>
          <w:lang w:eastAsia="nl-NL" w:bidi="nl-NL"/>
        </w:rPr>
      </w:pPr>
      <w:r w:rsidRPr="00340445">
        <w:rPr>
          <w:rFonts w:eastAsia="Calibri" w:cs="Arial"/>
          <w:noProof/>
          <w:lang w:eastAsia="nl-NL" w:bidi="nl-NL"/>
        </w:rPr>
        <w:t>Op passende landschappelijke schaal ruimte voor (het beleven van) dynamiek naast rust en ruimte.</w:t>
      </w:r>
    </w:p>
    <w:p w:rsidRPr="00340445" w:rsidR="001428E4" w:rsidP="00591CD5" w:rsidRDefault="001428E4" w14:paraId="1A54E258" w14:textId="77777777">
      <w:pPr>
        <w:numPr>
          <w:ilvl w:val="0"/>
          <w:numId w:val="32"/>
        </w:numPr>
        <w:spacing w:after="160" w:line="259" w:lineRule="auto"/>
        <w:contextualSpacing/>
        <w:rPr>
          <w:rFonts w:eastAsia="Calibri" w:cs="Arial"/>
          <w:noProof/>
          <w:lang w:eastAsia="nl-NL" w:bidi="nl-NL"/>
        </w:rPr>
      </w:pPr>
      <w:r w:rsidRPr="00340445">
        <w:rPr>
          <w:rFonts w:eastAsia="Calibri" w:cs="Arial"/>
          <w:noProof/>
          <w:lang w:eastAsia="nl-NL" w:bidi="nl-NL"/>
        </w:rPr>
        <w:t>Aantrekkelijk voor gebruikers en bezoekers.</w:t>
      </w:r>
    </w:p>
    <w:p w:rsidRPr="00340445" w:rsidR="001428E4" w:rsidP="00591CD5" w:rsidRDefault="001428E4" w14:paraId="457BFFD8" w14:textId="77777777">
      <w:pPr>
        <w:numPr>
          <w:ilvl w:val="0"/>
          <w:numId w:val="32"/>
        </w:numPr>
        <w:spacing w:after="160" w:line="259" w:lineRule="auto"/>
        <w:contextualSpacing/>
        <w:rPr>
          <w:rFonts w:eastAsia="Calibri" w:cs="Arial"/>
          <w:noProof/>
          <w:lang w:eastAsia="nl-NL" w:bidi="nl-NL"/>
        </w:rPr>
      </w:pPr>
      <w:r w:rsidRPr="00340445">
        <w:rPr>
          <w:rFonts w:eastAsia="Calibri" w:cs="Arial"/>
          <w:noProof/>
          <w:lang w:eastAsia="nl-NL" w:bidi="nl-NL"/>
        </w:rPr>
        <w:t>Een landelijk landschap met goede combinaties van ‘oud’ en ’nieuw’ in landschappelijke structuren, cultuurhistorie, natuur, landbouw en recreatie.</w:t>
      </w:r>
    </w:p>
    <w:p w:rsidRPr="00340445" w:rsidR="001428E4" w:rsidP="001428E4" w:rsidRDefault="001428E4" w14:paraId="4112CBF3" w14:textId="77777777">
      <w:pPr>
        <w:rPr>
          <w:rFonts w:eastAsia="Calibri" w:cs="Arial"/>
          <w:noProof/>
          <w:lang w:eastAsia="nl-NL" w:bidi="nl-NL"/>
        </w:rPr>
      </w:pPr>
    </w:p>
    <w:p w:rsidRPr="00340445" w:rsidR="001428E4" w:rsidP="001428E4" w:rsidRDefault="001428E4" w14:paraId="0926F1E3" w14:textId="77777777">
      <w:pPr>
        <w:rPr>
          <w:rFonts w:eastAsia="Calibri" w:cs="Arial"/>
          <w:noProof/>
          <w:lang w:eastAsia="nl-NL" w:bidi="nl-NL"/>
        </w:rPr>
      </w:pPr>
      <w:r w:rsidRPr="00340445">
        <w:rPr>
          <w:rFonts w:eastAsia="Calibri" w:cs="Arial"/>
          <w:noProof/>
          <w:lang w:eastAsia="nl-NL" w:bidi="nl-NL"/>
        </w:rPr>
        <w:t>Kernrandzone:</w:t>
      </w:r>
    </w:p>
    <w:p w:rsidRPr="00340445" w:rsidR="001428E4" w:rsidP="00591CD5" w:rsidRDefault="001428E4" w14:paraId="361A4551" w14:textId="77777777">
      <w:pPr>
        <w:numPr>
          <w:ilvl w:val="0"/>
          <w:numId w:val="31"/>
        </w:numPr>
        <w:spacing w:after="160" w:line="259" w:lineRule="auto"/>
        <w:contextualSpacing/>
        <w:rPr>
          <w:rFonts w:eastAsia="Calibri" w:cs="Arial"/>
          <w:noProof/>
          <w:lang w:eastAsia="nl-NL" w:bidi="nl-NL"/>
        </w:rPr>
      </w:pPr>
      <w:r w:rsidRPr="00340445">
        <w:rPr>
          <w:rFonts w:eastAsia="Calibri" w:cs="Arial"/>
          <w:noProof/>
          <w:lang w:eastAsia="nl-NL" w:bidi="nl-NL"/>
        </w:rPr>
        <w:t>Logische begrenzing en inrichting waaronder een goede afronding van de bebouwingskern.</w:t>
      </w:r>
    </w:p>
    <w:p w:rsidRPr="00340445" w:rsidR="001428E4" w:rsidP="00591CD5" w:rsidRDefault="001428E4" w14:paraId="28E20294" w14:textId="77777777">
      <w:pPr>
        <w:numPr>
          <w:ilvl w:val="0"/>
          <w:numId w:val="31"/>
        </w:numPr>
        <w:spacing w:after="160" w:line="259" w:lineRule="auto"/>
        <w:contextualSpacing/>
        <w:rPr>
          <w:rFonts w:eastAsia="Calibri" w:cs="Arial"/>
          <w:noProof/>
          <w:lang w:eastAsia="nl-NL" w:bidi="nl-NL"/>
        </w:rPr>
      </w:pPr>
      <w:r w:rsidRPr="00340445">
        <w:rPr>
          <w:rFonts w:eastAsia="Calibri" w:cs="Arial"/>
          <w:noProof/>
          <w:lang w:eastAsia="nl-NL" w:bidi="nl-NL"/>
        </w:rPr>
        <w:t>Robuuste inrichting met een stevige en stabiele structuur die bestand is tegen de “waan van de dag”.</w:t>
      </w:r>
    </w:p>
    <w:p w:rsidRPr="00340445" w:rsidR="001428E4" w:rsidP="00591CD5" w:rsidRDefault="001428E4" w14:paraId="0189AC8E" w14:textId="77777777">
      <w:pPr>
        <w:numPr>
          <w:ilvl w:val="0"/>
          <w:numId w:val="31"/>
        </w:numPr>
        <w:spacing w:after="160" w:line="259" w:lineRule="auto"/>
        <w:contextualSpacing/>
        <w:rPr>
          <w:rFonts w:eastAsia="Calibri" w:cs="Arial"/>
          <w:noProof/>
          <w:lang w:eastAsia="nl-NL" w:bidi="nl-NL"/>
        </w:rPr>
      </w:pPr>
      <w:r w:rsidRPr="00340445">
        <w:rPr>
          <w:rFonts w:eastAsia="Calibri" w:cs="Arial"/>
          <w:noProof/>
          <w:lang w:eastAsia="nl-NL" w:bidi="nl-NL"/>
        </w:rPr>
        <w:t>Ruimte voor flexibele, in de tijd aanpasbare inrichting en functies.</w:t>
      </w:r>
    </w:p>
    <w:p w:rsidRPr="00340445" w:rsidR="001428E4" w:rsidP="00591CD5" w:rsidRDefault="001428E4" w14:paraId="19AD6D53" w14:textId="77777777">
      <w:pPr>
        <w:numPr>
          <w:ilvl w:val="0"/>
          <w:numId w:val="31"/>
        </w:numPr>
        <w:spacing w:after="160" w:line="259" w:lineRule="auto"/>
        <w:contextualSpacing/>
        <w:rPr>
          <w:rFonts w:eastAsia="Calibri" w:cs="Arial"/>
          <w:noProof/>
          <w:lang w:eastAsia="nl-NL" w:bidi="nl-NL"/>
        </w:rPr>
      </w:pPr>
      <w:r w:rsidRPr="00340445">
        <w:rPr>
          <w:rFonts w:eastAsia="Calibri" w:cs="Arial"/>
          <w:noProof/>
          <w:lang w:eastAsia="nl-NL" w:bidi="nl-NL"/>
        </w:rPr>
        <w:t>Aantrekkelijk ingepast wegennet dat door langzaam verkeer veilig gepasseerd kan worden.</w:t>
      </w:r>
    </w:p>
    <w:p w:rsidRPr="00340445" w:rsidR="001428E4" w:rsidP="00591CD5" w:rsidRDefault="001428E4" w14:paraId="2D47C34D" w14:textId="77777777">
      <w:pPr>
        <w:numPr>
          <w:ilvl w:val="0"/>
          <w:numId w:val="31"/>
        </w:numPr>
        <w:spacing w:after="160" w:line="259" w:lineRule="auto"/>
        <w:contextualSpacing/>
        <w:rPr>
          <w:rFonts w:eastAsia="Calibri" w:cs="Arial"/>
          <w:noProof/>
          <w:lang w:eastAsia="nl-NL" w:bidi="nl-NL"/>
        </w:rPr>
      </w:pPr>
      <w:r w:rsidRPr="00340445">
        <w:rPr>
          <w:rFonts w:eastAsia="Calibri" w:cs="Arial"/>
          <w:noProof/>
          <w:lang w:eastAsia="nl-NL" w:bidi="nl-NL"/>
        </w:rPr>
        <w:t>Biedt ruimte voor een breed scala aan (lokale) functies, in ieder geval op het gebied van recreatie en ontspanning, stadslandbouw en stedelijk-gelieerde functies als sportvelden.</w:t>
      </w:r>
    </w:p>
    <w:p w:rsidRPr="00340445" w:rsidR="001428E4" w:rsidP="00591CD5" w:rsidRDefault="001428E4" w14:paraId="351C1E27" w14:textId="77777777">
      <w:pPr>
        <w:numPr>
          <w:ilvl w:val="0"/>
          <w:numId w:val="31"/>
        </w:numPr>
        <w:spacing w:after="160" w:line="259" w:lineRule="auto"/>
        <w:contextualSpacing/>
        <w:rPr>
          <w:rFonts w:eastAsia="Calibri" w:cs="Arial"/>
          <w:noProof/>
          <w:lang w:eastAsia="nl-NL" w:bidi="nl-NL"/>
        </w:rPr>
      </w:pPr>
      <w:r w:rsidRPr="00340445">
        <w:rPr>
          <w:rFonts w:eastAsia="Calibri" w:cs="Arial"/>
          <w:noProof/>
          <w:lang w:eastAsia="nl-NL" w:bidi="nl-NL"/>
        </w:rPr>
        <w:t>Diversiteit in aanbod die aansluit bij de vraag van de beoogde recreanten.</w:t>
      </w:r>
    </w:p>
    <w:p w:rsidRPr="00340445" w:rsidR="001428E4" w:rsidP="00591CD5" w:rsidRDefault="001428E4" w14:paraId="12BD90B4" w14:textId="77777777">
      <w:pPr>
        <w:numPr>
          <w:ilvl w:val="0"/>
          <w:numId w:val="31"/>
        </w:numPr>
        <w:spacing w:after="160" w:line="259" w:lineRule="auto"/>
        <w:contextualSpacing/>
        <w:rPr>
          <w:rFonts w:eastAsia="Calibri" w:cs="Arial"/>
          <w:noProof/>
          <w:lang w:eastAsia="nl-NL" w:bidi="nl-NL"/>
        </w:rPr>
      </w:pPr>
      <w:r w:rsidRPr="00340445">
        <w:rPr>
          <w:rFonts w:eastAsia="Calibri" w:cs="Arial"/>
          <w:noProof/>
          <w:lang w:eastAsia="nl-NL" w:bidi="nl-NL"/>
        </w:rPr>
        <w:t>Goed, uitnodigend en veilig bereikbaar en toegankelijk vanuit het nabijgelegen stedelijk gebied, zowel voor langzaam als gemotoriseerd vervoer.</w:t>
      </w:r>
    </w:p>
    <w:p w:rsidRPr="00340445" w:rsidR="001428E4" w:rsidP="00591CD5" w:rsidRDefault="001428E4" w14:paraId="0D651303" w14:textId="77777777">
      <w:pPr>
        <w:numPr>
          <w:ilvl w:val="0"/>
          <w:numId w:val="31"/>
        </w:numPr>
        <w:spacing w:after="160" w:line="259" w:lineRule="auto"/>
        <w:contextualSpacing/>
        <w:rPr>
          <w:rFonts w:eastAsia="Calibri" w:cs="Arial"/>
          <w:noProof/>
          <w:lang w:eastAsia="nl-NL" w:bidi="nl-NL"/>
        </w:rPr>
      </w:pPr>
      <w:r w:rsidRPr="00340445">
        <w:rPr>
          <w:rFonts w:eastAsia="Calibri" w:cs="Arial"/>
          <w:noProof/>
          <w:lang w:eastAsia="nl-NL" w:bidi="nl-NL"/>
        </w:rPr>
        <w:t xml:space="preserve">Inrichting die aan sluit bij de identiteit van kern en landschap. </w:t>
      </w:r>
    </w:p>
    <w:p w:rsidRPr="00340445" w:rsidR="001428E4" w:rsidP="00591CD5" w:rsidRDefault="001428E4" w14:paraId="79970C1A" w14:textId="1439F542">
      <w:pPr>
        <w:numPr>
          <w:ilvl w:val="0"/>
          <w:numId w:val="31"/>
        </w:numPr>
        <w:spacing w:after="160" w:line="259" w:lineRule="auto"/>
        <w:contextualSpacing/>
        <w:rPr>
          <w:rFonts w:eastAsia="Calibri" w:cs="Arial"/>
          <w:noProof/>
          <w:lang w:eastAsia="nl-NL" w:bidi="nl-NL"/>
        </w:rPr>
      </w:pPr>
      <w:r w:rsidRPr="00340445">
        <w:rPr>
          <w:rFonts w:eastAsia="Calibri" w:cs="Arial"/>
          <w:noProof/>
          <w:lang w:eastAsia="nl-NL" w:bidi="nl-NL"/>
        </w:rPr>
        <w:t>Voldoende omvang en ruimte om het ‘uit-de-stad-zijn’ te ervaren.</w:t>
      </w:r>
    </w:p>
    <w:p w:rsidRPr="00340445" w:rsidR="001428E4" w:rsidP="00591CD5" w:rsidRDefault="001428E4" w14:paraId="32B837DF" w14:textId="77777777">
      <w:pPr>
        <w:numPr>
          <w:ilvl w:val="0"/>
          <w:numId w:val="31"/>
        </w:numPr>
        <w:spacing w:after="160" w:line="259" w:lineRule="auto"/>
        <w:contextualSpacing/>
        <w:rPr>
          <w:rFonts w:eastAsia="Calibri" w:cs="Arial"/>
          <w:noProof/>
          <w:lang w:eastAsia="nl-NL" w:bidi="nl-NL"/>
        </w:rPr>
      </w:pPr>
      <w:r w:rsidRPr="00340445">
        <w:rPr>
          <w:rFonts w:eastAsia="Calibri" w:cs="Arial"/>
          <w:noProof/>
          <w:lang w:eastAsia="nl-NL" w:bidi="nl-NL"/>
        </w:rPr>
        <w:t>Sociaal veilig.</w:t>
      </w:r>
    </w:p>
    <w:p w:rsidRPr="00340445" w:rsidR="001428E4" w:rsidP="00591CD5" w:rsidRDefault="001428E4" w14:paraId="60442FF7" w14:textId="77777777">
      <w:pPr>
        <w:numPr>
          <w:ilvl w:val="0"/>
          <w:numId w:val="31"/>
        </w:numPr>
        <w:spacing w:after="160" w:line="259" w:lineRule="auto"/>
        <w:contextualSpacing/>
        <w:rPr>
          <w:rFonts w:eastAsia="Calibri" w:cs="Arial"/>
          <w:noProof/>
          <w:lang w:eastAsia="nl-NL" w:bidi="nl-NL"/>
        </w:rPr>
      </w:pPr>
      <w:r w:rsidRPr="00340445">
        <w:rPr>
          <w:rFonts w:eastAsia="Calibri" w:cs="Arial"/>
          <w:noProof/>
          <w:lang w:eastAsia="nl-NL" w:bidi="nl-NL"/>
        </w:rPr>
        <w:t>Semi-stedelijke functie zodanig geplaatst en ingepast dat ze de recreatieve beleving niet frustreren.</w:t>
      </w:r>
    </w:p>
    <w:p w:rsidRPr="00340445" w:rsidR="001428E4" w:rsidP="00591CD5" w:rsidRDefault="001428E4" w14:paraId="32F0FB49" w14:textId="77777777">
      <w:pPr>
        <w:numPr>
          <w:ilvl w:val="0"/>
          <w:numId w:val="31"/>
        </w:numPr>
        <w:spacing w:after="160" w:line="259" w:lineRule="auto"/>
        <w:contextualSpacing/>
        <w:rPr>
          <w:rFonts w:eastAsia="Calibri" w:cs="Arial"/>
          <w:noProof/>
          <w:lang w:eastAsia="nl-NL" w:bidi="nl-NL"/>
        </w:rPr>
      </w:pPr>
      <w:r w:rsidRPr="00340445">
        <w:rPr>
          <w:rFonts w:eastAsia="Calibri" w:cs="Arial"/>
          <w:noProof/>
          <w:lang w:eastAsia="nl-NL" w:bidi="nl-NL"/>
        </w:rPr>
        <w:t>Aantrekkelijke beleving van het aangrenzende stedelijk gebied.</w:t>
      </w:r>
    </w:p>
    <w:p w:rsidRPr="00340445" w:rsidR="001428E4" w:rsidP="001428E4" w:rsidRDefault="001428E4" w14:paraId="61E4F037" w14:textId="77777777">
      <w:pPr>
        <w:rPr>
          <w:rFonts w:eastAsia="Calibri" w:cs="Arial"/>
          <w:noProof/>
          <w:lang w:eastAsia="nl-NL" w:bidi="nl-NL"/>
        </w:rPr>
      </w:pPr>
    </w:p>
    <w:p w:rsidRPr="00340445" w:rsidR="001428E4" w:rsidP="001428E4" w:rsidRDefault="001428E4" w14:paraId="26E05FE0" w14:textId="77777777">
      <w:pPr>
        <w:rPr>
          <w:rFonts w:eastAsia="Calibri" w:cs="Arial"/>
          <w:noProof/>
          <w:lang w:eastAsia="nl-NL" w:bidi="nl-NL"/>
        </w:rPr>
      </w:pPr>
      <w:r w:rsidRPr="00340445">
        <w:rPr>
          <w:rFonts w:eastAsia="Calibri" w:cs="Arial"/>
          <w:noProof/>
          <w:lang w:eastAsia="nl-NL" w:bidi="nl-NL"/>
        </w:rPr>
        <w:t>Stedelijk gebied:</w:t>
      </w:r>
    </w:p>
    <w:p w:rsidRPr="00340445" w:rsidR="001428E4" w:rsidP="00591CD5" w:rsidRDefault="001428E4" w14:paraId="08CACB73" w14:textId="0E82A199">
      <w:pPr>
        <w:numPr>
          <w:ilvl w:val="0"/>
          <w:numId w:val="30"/>
        </w:numPr>
        <w:spacing w:after="160" w:line="259" w:lineRule="auto"/>
        <w:contextualSpacing/>
        <w:rPr>
          <w:rFonts w:eastAsia="Calibri" w:cs="Arial"/>
          <w:noProof/>
          <w:lang w:eastAsia="nl-NL" w:bidi="nl-NL"/>
        </w:rPr>
      </w:pPr>
      <w:r w:rsidRPr="00340445">
        <w:rPr>
          <w:rFonts w:eastAsia="Calibri" w:cs="Arial"/>
          <w:noProof/>
          <w:lang w:eastAsia="nl-NL" w:bidi="nl-NL"/>
        </w:rPr>
        <w:t>Behouden van de unieke bestaande stedelijke kwaliteiten met aandacht voor o.a. cultuurhistorie en identiteit, aanbod voorzieningen, functiemenging.</w:t>
      </w:r>
    </w:p>
    <w:p w:rsidRPr="00340445" w:rsidR="001428E4" w:rsidP="00591CD5" w:rsidRDefault="001428E4" w14:paraId="66EBC1A8" w14:textId="77777777">
      <w:pPr>
        <w:numPr>
          <w:ilvl w:val="0"/>
          <w:numId w:val="30"/>
        </w:numPr>
        <w:spacing w:after="160" w:line="259" w:lineRule="auto"/>
        <w:contextualSpacing/>
        <w:rPr>
          <w:rFonts w:eastAsia="Calibri" w:cs="Arial"/>
          <w:noProof/>
          <w:lang w:eastAsia="nl-NL" w:bidi="nl-NL"/>
        </w:rPr>
      </w:pPr>
      <w:r w:rsidRPr="00340445">
        <w:rPr>
          <w:rFonts w:eastAsia="Calibri" w:cs="Arial"/>
          <w:noProof/>
          <w:lang w:eastAsia="nl-NL" w:bidi="nl-NL"/>
        </w:rPr>
        <w:t>Ruimte voor het ontwikkelen van nieuwe stedelijke functies.</w:t>
      </w:r>
    </w:p>
    <w:p w:rsidRPr="00340445" w:rsidR="001428E4" w:rsidP="00591CD5" w:rsidRDefault="001428E4" w14:paraId="7D7143C9" w14:textId="447E1C09">
      <w:pPr>
        <w:numPr>
          <w:ilvl w:val="0"/>
          <w:numId w:val="30"/>
        </w:numPr>
        <w:spacing w:after="160" w:line="259" w:lineRule="auto"/>
        <w:contextualSpacing/>
        <w:rPr>
          <w:rFonts w:eastAsia="Calibri" w:cs="Arial"/>
          <w:noProof/>
          <w:lang w:eastAsia="nl-NL" w:bidi="nl-NL"/>
        </w:rPr>
      </w:pPr>
      <w:r w:rsidRPr="00340445">
        <w:rPr>
          <w:rFonts w:eastAsia="Calibri" w:cs="Arial"/>
          <w:noProof/>
          <w:lang w:eastAsia="nl-NL" w:bidi="nl-NL"/>
        </w:rPr>
        <w:t xml:space="preserve">Zorg voor een gezonde, veilige en aantrekkelijke leefomgeving, die </w:t>
      </w:r>
      <w:r w:rsidRPr="401972AB" w:rsidR="1BCF1CF2">
        <w:rPr>
          <w:rFonts w:eastAsia="Calibri" w:cs="Arial"/>
          <w:noProof/>
          <w:lang w:eastAsia="nl-NL" w:bidi="nl-NL"/>
        </w:rPr>
        <w:t>onder meer</w:t>
      </w:r>
      <w:r w:rsidRPr="00340445">
        <w:rPr>
          <w:rFonts w:eastAsia="Calibri" w:cs="Arial"/>
          <w:noProof/>
          <w:lang w:eastAsia="nl-NL" w:bidi="nl-NL"/>
        </w:rPr>
        <w:t xml:space="preserve"> bijdraagt aan het voorkomen van leegstand.</w:t>
      </w:r>
    </w:p>
    <w:p w:rsidRPr="00340445" w:rsidR="001428E4" w:rsidP="00591CD5" w:rsidRDefault="001428E4" w14:paraId="7D427C96" w14:textId="35065A9D">
      <w:pPr>
        <w:numPr>
          <w:ilvl w:val="0"/>
          <w:numId w:val="30"/>
        </w:numPr>
        <w:spacing w:after="160" w:line="259" w:lineRule="auto"/>
        <w:contextualSpacing/>
        <w:rPr>
          <w:rFonts w:eastAsia="Calibri" w:cs="Arial"/>
          <w:noProof/>
          <w:lang w:eastAsia="nl-NL" w:bidi="nl-NL"/>
        </w:rPr>
      </w:pPr>
      <w:r w:rsidRPr="00340445">
        <w:rPr>
          <w:rFonts w:eastAsia="Calibri" w:cs="Arial"/>
          <w:noProof/>
          <w:lang w:eastAsia="nl-NL" w:bidi="nl-NL"/>
        </w:rPr>
        <w:t>Klimaatbestendige leefomgeving met o.a. ruimte voor wateropvang en toepassing van duurzame energieproductie en energiebesparing.</w:t>
      </w:r>
    </w:p>
    <w:p w:rsidRPr="00340445" w:rsidR="001428E4" w:rsidP="00591CD5" w:rsidRDefault="001428E4" w14:paraId="7AB28F62" w14:textId="4FCF0E9A">
      <w:pPr>
        <w:numPr>
          <w:ilvl w:val="0"/>
          <w:numId w:val="30"/>
        </w:numPr>
        <w:spacing w:after="160" w:line="259" w:lineRule="auto"/>
        <w:contextualSpacing/>
        <w:rPr>
          <w:rFonts w:eastAsia="Calibri" w:cs="Arial"/>
          <w:noProof/>
          <w:lang w:eastAsia="nl-NL" w:bidi="nl-NL"/>
        </w:rPr>
      </w:pPr>
      <w:r w:rsidRPr="00340445">
        <w:rPr>
          <w:rFonts w:eastAsia="Calibri" w:cs="Arial"/>
          <w:noProof/>
          <w:lang w:eastAsia="nl-NL" w:bidi="nl-NL"/>
        </w:rPr>
        <w:t>Inrichting die rekening houdt met demografische ontwikkelingen zoals vergrijzing (levensloopbestendig) en anticipeert op groei danwel krimp op de langere termijn.</w:t>
      </w:r>
    </w:p>
    <w:p w:rsidRPr="00340445" w:rsidR="001428E4" w:rsidP="00591CD5" w:rsidRDefault="001428E4" w14:paraId="2F339D69" w14:textId="5570146B">
      <w:pPr>
        <w:numPr>
          <w:ilvl w:val="0"/>
          <w:numId w:val="30"/>
        </w:numPr>
        <w:spacing w:after="160" w:line="259" w:lineRule="auto"/>
        <w:contextualSpacing/>
        <w:rPr>
          <w:rFonts w:eastAsia="Calibri" w:cs="Arial"/>
          <w:noProof/>
          <w:lang w:eastAsia="nl-NL" w:bidi="nl-NL"/>
        </w:rPr>
      </w:pPr>
      <w:r w:rsidRPr="00340445">
        <w:rPr>
          <w:rFonts w:eastAsia="Calibri" w:cs="Arial"/>
          <w:noProof/>
          <w:lang w:eastAsia="nl-NL" w:bidi="nl-NL"/>
        </w:rPr>
        <w:t>Benutten van mogelijkheden voor efficiënt en/of meervoudig ruimtegebruik en functiemenging.</w:t>
      </w:r>
    </w:p>
    <w:p w:rsidRPr="00340445" w:rsidR="001428E4" w:rsidP="00591CD5" w:rsidRDefault="001428E4" w14:paraId="6A2A93E4" w14:textId="77777777">
      <w:pPr>
        <w:numPr>
          <w:ilvl w:val="0"/>
          <w:numId w:val="30"/>
        </w:numPr>
        <w:spacing w:after="160" w:line="259" w:lineRule="auto"/>
        <w:contextualSpacing/>
        <w:rPr>
          <w:rFonts w:eastAsia="Calibri" w:cs="Arial"/>
          <w:noProof/>
          <w:lang w:eastAsia="nl-NL" w:bidi="nl-NL"/>
        </w:rPr>
      </w:pPr>
      <w:r w:rsidRPr="00340445">
        <w:rPr>
          <w:rFonts w:eastAsia="Calibri" w:cs="Arial"/>
          <w:noProof/>
          <w:lang w:eastAsia="nl-NL" w:bidi="nl-NL"/>
        </w:rPr>
        <w:t>Gedifferentieerd aanbod van woningen en woonmilieus.</w:t>
      </w:r>
    </w:p>
    <w:p w:rsidRPr="00340445" w:rsidR="001428E4" w:rsidP="00591CD5" w:rsidRDefault="001428E4" w14:paraId="7E788E5B" w14:textId="1B68507A">
      <w:pPr>
        <w:numPr>
          <w:ilvl w:val="0"/>
          <w:numId w:val="30"/>
        </w:numPr>
        <w:spacing w:after="160" w:line="259" w:lineRule="auto"/>
        <w:contextualSpacing/>
        <w:rPr>
          <w:rFonts w:eastAsia="Calibri" w:cs="Arial"/>
          <w:noProof/>
          <w:lang w:eastAsia="nl-NL" w:bidi="nl-NL"/>
        </w:rPr>
      </w:pPr>
      <w:r w:rsidRPr="00340445">
        <w:rPr>
          <w:rFonts w:eastAsia="Calibri" w:cs="Arial"/>
          <w:noProof/>
          <w:lang w:eastAsia="nl-NL" w:bidi="nl-NL"/>
        </w:rPr>
        <w:t xml:space="preserve">Goede bereikbaarheid </w:t>
      </w:r>
      <w:r w:rsidRPr="00340445" w:rsidR="00D22D6E">
        <w:rPr>
          <w:rFonts w:eastAsia="Calibri" w:cs="Arial"/>
          <w:noProof/>
          <w:lang w:eastAsia="nl-NL" w:bidi="nl-NL"/>
        </w:rPr>
        <w:t>v</w:t>
      </w:r>
      <w:r w:rsidRPr="00340445" w:rsidR="007C7BD3">
        <w:rPr>
          <w:rFonts w:eastAsia="Calibri" w:cs="Arial"/>
          <w:noProof/>
          <w:lang w:eastAsia="nl-NL" w:bidi="nl-NL"/>
        </w:rPr>
        <w:t>ia de meest schone en ruimte-efficiënte</w:t>
      </w:r>
      <w:r w:rsidRPr="00340445" w:rsidR="00D22D6E">
        <w:rPr>
          <w:rFonts w:eastAsia="Calibri" w:cs="Arial"/>
          <w:noProof/>
          <w:lang w:eastAsia="nl-NL" w:bidi="nl-NL"/>
        </w:rPr>
        <w:t xml:space="preserve"> vervoerswijzen </w:t>
      </w:r>
      <w:r w:rsidRPr="00340445">
        <w:rPr>
          <w:rFonts w:eastAsia="Calibri" w:cs="Arial"/>
          <w:noProof/>
          <w:lang w:eastAsia="nl-NL" w:bidi="nl-NL"/>
        </w:rPr>
        <w:t>in de woonomgeving.</w:t>
      </w:r>
    </w:p>
    <w:p w:rsidRPr="00340445" w:rsidR="001428E4" w:rsidP="00591CD5" w:rsidRDefault="001428E4" w14:paraId="71FA34EA" w14:textId="77777777">
      <w:pPr>
        <w:numPr>
          <w:ilvl w:val="0"/>
          <w:numId w:val="30"/>
        </w:numPr>
        <w:spacing w:after="160" w:line="259" w:lineRule="auto"/>
        <w:contextualSpacing/>
        <w:rPr>
          <w:rFonts w:eastAsia="Calibri" w:cs="Arial"/>
          <w:noProof/>
          <w:lang w:eastAsia="nl-NL" w:bidi="nl-NL"/>
        </w:rPr>
      </w:pPr>
      <w:r w:rsidRPr="00340445">
        <w:rPr>
          <w:rFonts w:eastAsia="Calibri" w:cs="Arial"/>
          <w:noProof/>
          <w:lang w:eastAsia="nl-NL" w:bidi="nl-NL"/>
        </w:rPr>
        <w:t>Goede toegankelijkheid van voorzieningen, woningen en openbare ruimte.</w:t>
      </w:r>
    </w:p>
    <w:p w:rsidRPr="00340445" w:rsidR="001428E4" w:rsidP="00591CD5" w:rsidRDefault="001428E4" w14:paraId="26CCD897" w14:textId="77777777">
      <w:pPr>
        <w:numPr>
          <w:ilvl w:val="0"/>
          <w:numId w:val="30"/>
        </w:numPr>
        <w:spacing w:after="160" w:line="259" w:lineRule="auto"/>
        <w:contextualSpacing/>
        <w:rPr>
          <w:rFonts w:eastAsia="Calibri" w:cs="Arial"/>
          <w:noProof/>
          <w:lang w:eastAsia="nl-NL" w:bidi="nl-NL"/>
        </w:rPr>
      </w:pPr>
      <w:r w:rsidRPr="00340445">
        <w:rPr>
          <w:rFonts w:eastAsia="Calibri" w:cs="Arial"/>
          <w:noProof/>
          <w:lang w:eastAsia="nl-NL" w:bidi="nl-NL"/>
        </w:rPr>
        <w:t>Voldoende groen en water in de leefomgeving.</w:t>
      </w:r>
    </w:p>
    <w:p w:rsidRPr="00340445" w:rsidR="001428E4" w:rsidP="00591CD5" w:rsidRDefault="001428E4" w14:paraId="1B9DDBC5" w14:textId="47CC2AFB">
      <w:pPr>
        <w:numPr>
          <w:ilvl w:val="0"/>
          <w:numId w:val="30"/>
        </w:numPr>
        <w:spacing w:after="160" w:line="259" w:lineRule="auto"/>
        <w:contextualSpacing/>
        <w:rPr>
          <w:rFonts w:eastAsia="Calibri" w:cs="Arial"/>
          <w:noProof/>
          <w:lang w:eastAsia="nl-NL" w:bidi="nl-NL"/>
        </w:rPr>
      </w:pPr>
      <w:r w:rsidRPr="00340445">
        <w:rPr>
          <w:rFonts w:eastAsia="Calibri" w:cs="Arial"/>
          <w:noProof/>
          <w:lang w:eastAsia="nl-NL" w:bidi="nl-NL"/>
        </w:rPr>
        <w:t>Recreatie</w:t>
      </w:r>
      <w:r w:rsidR="00AE6DC3">
        <w:rPr>
          <w:rFonts w:eastAsia="Calibri" w:cs="Arial"/>
          <w:noProof/>
          <w:lang w:eastAsia="nl-NL" w:bidi="nl-NL"/>
        </w:rPr>
        <w:t>ve</w:t>
      </w:r>
      <w:r w:rsidRPr="00340445">
        <w:rPr>
          <w:rFonts w:eastAsia="Calibri" w:cs="Arial"/>
          <w:noProof/>
          <w:lang w:eastAsia="nl-NL" w:bidi="nl-NL"/>
        </w:rPr>
        <w:t xml:space="preserve"> en culturele voorzieningen op bereikbare afstand.</w:t>
      </w:r>
    </w:p>
    <w:p w:rsidRPr="00340445" w:rsidR="001428E4" w:rsidP="00591CD5" w:rsidRDefault="001428E4" w14:paraId="1204CFEA" w14:textId="77777777">
      <w:pPr>
        <w:numPr>
          <w:ilvl w:val="0"/>
          <w:numId w:val="30"/>
        </w:numPr>
        <w:spacing w:after="160" w:line="259" w:lineRule="auto"/>
        <w:contextualSpacing/>
        <w:rPr>
          <w:rFonts w:eastAsia="Calibri" w:cs="Arial"/>
          <w:noProof/>
          <w:lang w:eastAsia="nl-NL" w:bidi="nl-NL"/>
        </w:rPr>
      </w:pPr>
      <w:r w:rsidRPr="00340445">
        <w:rPr>
          <w:rFonts w:eastAsia="Calibri" w:cs="Arial"/>
          <w:noProof/>
          <w:lang w:eastAsia="nl-NL" w:bidi="nl-NL"/>
        </w:rPr>
        <w:t>Stedelijk/dorps landschap met goede combinaties van ‘oud’ en ‘nieuw’.</w:t>
      </w:r>
    </w:p>
    <w:p w:rsidRPr="00340445" w:rsidR="001428E4" w:rsidP="00591CD5" w:rsidRDefault="001428E4" w14:paraId="5DA8F216" w14:textId="77777777">
      <w:pPr>
        <w:numPr>
          <w:ilvl w:val="0"/>
          <w:numId w:val="30"/>
        </w:numPr>
        <w:spacing w:after="160" w:line="259" w:lineRule="auto"/>
        <w:contextualSpacing/>
        <w:rPr>
          <w:rFonts w:eastAsia="Calibri" w:cs="Arial"/>
          <w:noProof/>
          <w:lang w:eastAsia="nl-NL" w:bidi="nl-NL"/>
        </w:rPr>
      </w:pPr>
      <w:r w:rsidRPr="00340445">
        <w:rPr>
          <w:rFonts w:eastAsia="Calibri" w:cs="Arial"/>
          <w:noProof/>
          <w:lang w:eastAsia="nl-NL" w:bidi="nl-NL"/>
        </w:rPr>
        <w:t>Sociaal veilig.</w:t>
      </w:r>
    </w:p>
    <w:p w:rsidRPr="00340445" w:rsidR="001428E4" w:rsidP="00591CD5" w:rsidRDefault="001428E4" w14:paraId="355C2B08" w14:textId="77777777">
      <w:pPr>
        <w:numPr>
          <w:ilvl w:val="0"/>
          <w:numId w:val="30"/>
        </w:numPr>
        <w:spacing w:after="160" w:line="259" w:lineRule="auto"/>
        <w:contextualSpacing/>
        <w:rPr>
          <w:rFonts w:eastAsia="Calibri" w:cs="Arial"/>
          <w:noProof/>
          <w:lang w:eastAsia="nl-NL" w:bidi="nl-NL"/>
        </w:rPr>
      </w:pPr>
      <w:r w:rsidRPr="00340445">
        <w:rPr>
          <w:rFonts w:eastAsia="Calibri" w:cs="Arial"/>
          <w:noProof/>
          <w:lang w:eastAsia="nl-NL" w:bidi="nl-NL"/>
        </w:rPr>
        <w:t>Uitnodigend voor opbouw en versterken sociaal netwerk op wijk- en kernniveau.</w:t>
      </w:r>
    </w:p>
    <w:p w:rsidRPr="001428E4" w:rsidR="001428E4" w:rsidP="001428E4" w:rsidRDefault="001428E4" w14:paraId="2BEBA11B" w14:textId="77777777">
      <w:pPr>
        <w:rPr>
          <w:rFonts w:eastAsia="Calibri" w:cs="Arial"/>
          <w:noProof/>
          <w:lang w:eastAsia="nl-NL" w:bidi="nl-NL"/>
        </w:rPr>
      </w:pPr>
    </w:p>
    <w:p w:rsidRPr="001428E4" w:rsidR="001428E4" w:rsidP="001428E4" w:rsidRDefault="001428E4" w14:paraId="0990626D" w14:textId="6B2AE38A">
      <w:pPr>
        <w:rPr>
          <w:rFonts w:eastAsia="Calibri" w:cs="Arial"/>
          <w:noProof/>
          <w:lang w:eastAsia="nl-NL" w:bidi="nl-NL"/>
        </w:rPr>
      </w:pPr>
      <w:r w:rsidRPr="001428E4">
        <w:rPr>
          <w:rFonts w:eastAsia="Calibri" w:cs="Arial"/>
          <w:noProof/>
          <w:lang w:eastAsia="nl-NL" w:bidi="nl-NL"/>
        </w:rPr>
        <w:t xml:space="preserve">Voor verschillende typen en schalen projecten is er </w:t>
      </w:r>
      <w:r w:rsidR="009C0214">
        <w:rPr>
          <w:rFonts w:eastAsia="Calibri" w:cs="Arial"/>
          <w:noProof/>
          <w:lang w:eastAsia="nl-NL" w:bidi="nl-NL"/>
        </w:rPr>
        <w:t>vanuit</w:t>
      </w:r>
      <w:r w:rsidRPr="001428E4">
        <w:rPr>
          <w:rFonts w:eastAsia="Calibri" w:cs="Arial"/>
          <w:noProof/>
          <w:lang w:eastAsia="nl-NL" w:bidi="nl-NL"/>
        </w:rPr>
        <w:t xml:space="preserve"> de provincie ondersteuning </w:t>
      </w:r>
      <w:r w:rsidR="009E4598">
        <w:rPr>
          <w:rFonts w:eastAsia="Calibri" w:cs="Arial"/>
          <w:noProof/>
          <w:lang w:eastAsia="nl-NL" w:bidi="nl-NL"/>
        </w:rPr>
        <w:t xml:space="preserve">mogelijk </w:t>
      </w:r>
      <w:r w:rsidRPr="001428E4">
        <w:rPr>
          <w:rFonts w:eastAsia="Calibri" w:cs="Arial"/>
          <w:noProof/>
          <w:lang w:eastAsia="nl-NL" w:bidi="nl-NL"/>
        </w:rPr>
        <w:t xml:space="preserve">en kan ruimtelijk ontwerp worden ingezet. </w:t>
      </w:r>
      <w:r w:rsidRPr="001428E4">
        <w:rPr>
          <w:rFonts w:eastAsia="Calibri" w:cs="Arial"/>
          <w:bCs/>
          <w:noProof/>
          <w:lang w:eastAsia="nl-NL" w:bidi="nl-NL"/>
        </w:rPr>
        <w:t xml:space="preserve">Met </w:t>
      </w:r>
      <w:r w:rsidRPr="40538AB2">
        <w:rPr>
          <w:rFonts w:eastAsia="Calibri" w:cs="Times New Roman"/>
          <w:lang w:eastAsia="nl-NL" w:bidi="nl-NL"/>
        </w:rPr>
        <w:t>de inzet van ontwerpend onderzoek</w:t>
      </w:r>
      <w:r w:rsidRPr="001428E4">
        <w:rPr>
          <w:rFonts w:eastAsia="Calibri" w:cs="Arial"/>
          <w:bCs/>
          <w:noProof/>
          <w:lang w:eastAsia="nl-NL" w:bidi="nl-NL"/>
        </w:rPr>
        <w:t xml:space="preserve">, creatieve verbeeldingskracht en innovatief ondernemerschap worden innovatieve oplossingen verkend. </w:t>
      </w:r>
      <w:r w:rsidRPr="001428E4">
        <w:rPr>
          <w:rFonts w:eastAsia="Calibri" w:cs="Arial"/>
          <w:noProof/>
          <w:lang w:eastAsia="nl-NL" w:bidi="nl-NL"/>
        </w:rPr>
        <w:t xml:space="preserve">Voor grootschalige projecten kan een kwaliteitsteam voor de duur van het project worden ingesteld. Voor kleinschalige projecten kunnen de ervenconsulenten en de landschapscoördinatoren een rol spelen, die verbonden zijn aan MooiSticht respectievelijk Landschap Erfgoed Utrecht. Daarnaast beschikken we over diverse handreikingen en kwaliteitsgidsen die hierin kunnen </w:t>
      </w:r>
      <w:r w:rsidRPr="00340445">
        <w:rPr>
          <w:rFonts w:eastAsia="Calibri" w:cs="Arial"/>
          <w:noProof/>
          <w:lang w:eastAsia="nl-NL" w:bidi="nl-NL"/>
        </w:rPr>
        <w:t xml:space="preserve">ondersteunen, zoals de Kwaliteitsgids voor de Utrechtse Landschappen, de </w:t>
      </w:r>
      <w:r w:rsidRPr="02395963">
        <w:rPr>
          <w:rFonts w:eastAsia="Calibri" w:cs="Arial"/>
          <w:noProof/>
          <w:lang w:eastAsia="nl-NL" w:bidi="nl-NL"/>
        </w:rPr>
        <w:t>C</w:t>
      </w:r>
      <w:r w:rsidRPr="02395963" w:rsidR="54918A57">
        <w:rPr>
          <w:rFonts w:eastAsia="Calibri" w:cs="Arial"/>
          <w:noProof/>
          <w:lang w:eastAsia="nl-NL" w:bidi="nl-NL"/>
        </w:rPr>
        <w:t xml:space="preserve">ultuurhistorische </w:t>
      </w:r>
      <w:r w:rsidRPr="40538AB2" w:rsidR="54918A57">
        <w:rPr>
          <w:rFonts w:eastAsia="Calibri" w:cs="Arial"/>
          <w:noProof/>
          <w:lang w:eastAsia="nl-NL" w:bidi="nl-NL"/>
        </w:rPr>
        <w:t>Atlas van de provincie Utrecht</w:t>
      </w:r>
      <w:r w:rsidR="00E3329C">
        <w:rPr>
          <w:rFonts w:eastAsia="Calibri" w:cs="Arial"/>
          <w:noProof/>
          <w:lang w:eastAsia="nl-NL" w:bidi="nl-NL"/>
        </w:rPr>
        <w:t>, milieukwaliteitsprofielen</w:t>
      </w:r>
      <w:r w:rsidRPr="00340445">
        <w:rPr>
          <w:rFonts w:eastAsia="Calibri" w:cs="Arial"/>
          <w:noProof/>
          <w:lang w:eastAsia="nl-NL" w:bidi="nl-NL"/>
        </w:rPr>
        <w:t xml:space="preserve"> en handreikingen voor bijvoorbeeld ruimte voor ruimte en </w:t>
      </w:r>
      <w:r w:rsidRPr="00340445">
        <w:rPr>
          <w:rFonts w:eastAsia="Calibri" w:cs="Arial"/>
          <w:noProof/>
          <w:lang w:eastAsia="nl-NL" w:bidi="nl-NL"/>
        </w:rPr>
        <w:lastRenderedPageBreak/>
        <w:t>buitenplaatsen. En de ondersteuning vindt vanzelfsprekend ook plaats via het IFL en het beschreven overleg. We hebben daarnaast een onafhankelijk Adviseur Ruimtelijke Kwaliteit (PARK) die op elk schaalniveau advies uit kan brengen en een Provinciale Commissie Leefomgeving (PCL) die over actuele thema’s adviseert. Ook voor de ontwikkeling van programma’s voor realisatie van de Omgevingsvisie kan ruimtelijke ontwerp een rol spelen. Niet alleen vanuit de provincie zelf, maar ook in samenwerking met met ontwerpers uit andere overheden, kennisinstituten, de markt en gebruik makend van de advieskracht van PARK, PCL en anderen.</w:t>
      </w:r>
      <w:r w:rsidRPr="001428E4">
        <w:rPr>
          <w:rFonts w:eastAsia="Calibri" w:cs="Arial"/>
          <w:noProof/>
          <w:lang w:eastAsia="nl-NL" w:bidi="nl-NL"/>
        </w:rPr>
        <w:t xml:space="preserve"> </w:t>
      </w:r>
    </w:p>
    <w:p w:rsidRPr="001428E4" w:rsidR="001428E4" w:rsidP="001428E4" w:rsidRDefault="001428E4" w14:paraId="031CAC5E" w14:textId="77777777">
      <w:pPr>
        <w:rPr>
          <w:rFonts w:eastAsia="Calibri" w:cs="Arial"/>
          <w:noProof/>
          <w:lang w:eastAsia="nl-NL" w:bidi="nl-NL"/>
        </w:rPr>
      </w:pPr>
    </w:p>
    <w:p w:rsidRPr="00591CD5" w:rsidR="001428E4" w:rsidP="00591CD5" w:rsidRDefault="001428E4" w14:paraId="7E0D5189" w14:textId="3BC97564">
      <w:pPr>
        <w:pStyle w:val="Kop2"/>
        <w:spacing w:line="240" w:lineRule="auto"/>
        <w:ind w:left="788" w:hanging="431"/>
      </w:pPr>
      <w:bookmarkStart w:name="_Toc36733162" w:id="87"/>
      <w:r w:rsidRPr="00591CD5">
        <w:t>Regionaal programmeren</w:t>
      </w:r>
      <w:bookmarkEnd w:id="87"/>
    </w:p>
    <w:p w:rsidRPr="00340445" w:rsidR="001428E4" w:rsidP="001428E4" w:rsidRDefault="001428E4" w14:paraId="5FFDE83C" w14:textId="77777777">
      <w:pPr>
        <w:rPr>
          <w:rFonts w:eastAsia="Calibri" w:cs="Arial"/>
          <w:noProof/>
          <w:lang w:eastAsia="nl-NL" w:bidi="nl-NL"/>
        </w:rPr>
      </w:pPr>
    </w:p>
    <w:p w:rsidRPr="00340445" w:rsidR="001428E4" w:rsidP="001428E4" w:rsidRDefault="001428E4" w14:paraId="2AC3331E" w14:textId="1D28D723">
      <w:pPr>
        <w:rPr>
          <w:rFonts w:eastAsia="Calibri" w:cs="Arial"/>
          <w:noProof/>
          <w:lang w:eastAsia="nl-NL" w:bidi="nl-NL"/>
        </w:rPr>
      </w:pPr>
      <w:r w:rsidRPr="00340445">
        <w:rPr>
          <w:rFonts w:eastAsia="Calibri" w:cs="Arial"/>
          <w:noProof/>
          <w:lang w:eastAsia="nl-NL" w:bidi="nl-NL"/>
        </w:rPr>
        <w:t>Een bijzondere vorm van samenwerken is regionaal programmeren. Dit is een gezamenlijk proces van gemeenten (regio) en provincie om te komen tot locatiekeuzes voor en realisatie van de opgaven. Vanaf de start werken we actief samen om locaties te vinden en participeert de provincie actief (al of niet in een regisserende rol). Dit komt in plaats van beoordeling achteraf van locaties die gemeenten inbrengen. We zien het proces van regionaal programmeren als een continue cyclus; we komen tot gezamenlijke afspraken en op basis van monitoring en evaluatie kan de programmering worden bijgesteld. Wij verwachten dat die bijstelling ongeveer jaarlijks zal plaatsvinden.</w:t>
      </w:r>
    </w:p>
    <w:p w:rsidRPr="00340445" w:rsidR="001428E4" w:rsidP="001428E4" w:rsidRDefault="001428E4" w14:paraId="1D8CE044" w14:textId="77777777">
      <w:pPr>
        <w:rPr>
          <w:rFonts w:eastAsia="Calibri" w:cs="Arial"/>
          <w:noProof/>
          <w:lang w:eastAsia="nl-NL" w:bidi="nl-NL"/>
        </w:rPr>
      </w:pPr>
    </w:p>
    <w:p w:rsidRPr="00340445" w:rsidR="001428E4" w:rsidP="001428E4" w:rsidRDefault="001428E4" w14:paraId="4084466D" w14:textId="2092534A">
      <w:pPr>
        <w:rPr>
          <w:rFonts w:eastAsia="Calibri" w:cs="Times New Roman"/>
          <w:noProof/>
          <w:lang w:eastAsia="nl-NL" w:bidi="nl-NL"/>
        </w:rPr>
      </w:pPr>
      <w:r w:rsidRPr="00340445">
        <w:rPr>
          <w:rFonts w:eastAsia="Calibri" w:cs="Times New Roman"/>
          <w:noProof/>
          <w:lang w:eastAsia="nl-NL" w:bidi="nl-NL"/>
        </w:rPr>
        <w:t>Regionaal programmeren kan een instrument zijn voor diverse beleidsterreinen. We starten met regionaal programmeren voor woningbouw en werklocaties, op basis van een door Provinciale Staten vastgesteld kader. Het proces om te komen tot een goede set aan regionale programmeringsafspraken zal bestaan uit veelvuldig overleg en afstemming tussen gemeenten en provincie. Daarnaast zullen ook andere stakeholders (corporaties, marktpartijen) worden betrokken. Regionale programmering voor woningbouw is een instrument waarmee kan worden gestuurd op een bouwprogramma van voldoende omvang en een voldoende voorraad plannen in de juiste fase van ontwikkeling voor zowel korte, middellange als lange termijn, zodat een ‘continue bouwstroom’ gerealiseerd kan worden. Daarnaast willen wij er op sturen dat tenminste de helft van het aantal te bouwen woningen behoort tot het betaalbare segment, en dat er ook primair gekeken wordt naar de binnenstedelijke mogelijkheden en de mogelijkheden bij knooppunten (basisprincipes verstedelijking). We hebben de ambitie dat</w:t>
      </w:r>
      <w:r w:rsidRPr="001428E4">
        <w:rPr>
          <w:rFonts w:eastAsia="Calibri" w:cs="Times New Roman"/>
          <w:noProof/>
          <w:lang w:eastAsia="nl-NL" w:bidi="nl-NL"/>
        </w:rPr>
        <w:t xml:space="preserve"> </w:t>
      </w:r>
      <w:r w:rsidRPr="00340445">
        <w:rPr>
          <w:rFonts w:eastAsia="Calibri" w:cs="Times New Roman"/>
          <w:noProof/>
          <w:lang w:eastAsia="nl-NL" w:bidi="nl-NL"/>
        </w:rPr>
        <w:t>alle nieuwe woningen energieneutraal en klimaatadaptief gebouwd worden.</w:t>
      </w:r>
      <w:r w:rsidR="009B2F43">
        <w:rPr>
          <w:rFonts w:eastAsia="Calibri" w:cs="Times New Roman"/>
          <w:noProof/>
          <w:lang w:eastAsia="nl-NL" w:bidi="nl-NL"/>
        </w:rPr>
        <w:t xml:space="preserve"> </w:t>
      </w:r>
      <w:r w:rsidRPr="00340445">
        <w:rPr>
          <w:rFonts w:eastAsia="Calibri" w:cs="Times New Roman"/>
          <w:noProof/>
          <w:lang w:eastAsia="nl-NL" w:bidi="nl-NL"/>
        </w:rPr>
        <w:t>In de regionale programmering voor woningbouw worden tevens eenmalige kleinschalige uitbreidingen van kernen voor lokale vitaliteit opgenomen, maar deze locaties worden verder niet regionaal afgestemd. Voorts vragen wij om inzicht te geven in de samenhang tussen de regionale programmering voor woningbouw en die voor andere beleidsthema’s, zoals werken, bereikbaarheid, duurzame energieopwekking, groen en recreatie etc.</w:t>
      </w:r>
    </w:p>
    <w:p w:rsidRPr="001428E4" w:rsidR="001428E4" w:rsidP="001428E4" w:rsidRDefault="001428E4" w14:paraId="2D8EA681" w14:textId="77777777">
      <w:pPr>
        <w:rPr>
          <w:rFonts w:eastAsia="Calibri" w:cs="Times New Roman"/>
          <w:noProof/>
          <w:lang w:eastAsia="nl-NL" w:bidi="nl-NL"/>
        </w:rPr>
      </w:pPr>
      <w:r w:rsidRPr="00340445">
        <w:rPr>
          <w:rFonts w:eastAsia="Calibri" w:cs="Times New Roman"/>
          <w:noProof/>
          <w:lang w:eastAsia="nl-NL" w:bidi="nl-NL"/>
        </w:rPr>
        <w:t>Voor bedrijventerreinen hebben we ambities op het gebied van herstructurering en efficienter ruimtegebruik op bestaande terreinen en op het gebied van duurzaamheid en circulariteit.</w:t>
      </w:r>
      <w:r w:rsidRPr="001428E4">
        <w:rPr>
          <w:rFonts w:eastAsia="Calibri" w:cs="Times New Roman"/>
          <w:noProof/>
          <w:lang w:eastAsia="nl-NL" w:bidi="nl-NL"/>
        </w:rPr>
        <w:t xml:space="preserve"> </w:t>
      </w:r>
    </w:p>
    <w:p w:rsidRPr="001428E4" w:rsidR="001428E4" w:rsidP="001428E4" w:rsidRDefault="001428E4" w14:paraId="549673B6" w14:textId="77777777">
      <w:pPr>
        <w:rPr>
          <w:rFonts w:eastAsia="Calibri" w:cs="Arial"/>
          <w:noProof/>
          <w:lang w:eastAsia="nl-NL" w:bidi="nl-NL"/>
        </w:rPr>
      </w:pPr>
    </w:p>
    <w:p w:rsidRPr="001428E4" w:rsidR="001428E4" w:rsidP="001428E4" w:rsidRDefault="001428E4" w14:paraId="2AE1E695" w14:textId="77777777">
      <w:pPr>
        <w:rPr>
          <w:rFonts w:eastAsia="Calibri" w:cs="Arial"/>
          <w:noProof/>
          <w:lang w:eastAsia="nl-NL" w:bidi="nl-NL"/>
        </w:rPr>
      </w:pPr>
      <w:r w:rsidRPr="001428E4">
        <w:rPr>
          <w:rFonts w:eastAsia="Calibri" w:cs="Arial"/>
          <w:noProof/>
          <w:lang w:eastAsia="nl-NL" w:bidi="nl-NL"/>
        </w:rPr>
        <w:t>Regionaal programmeren gaan we uitvoeren op basis van de Omgevingsverordening en nadere kaderstelling per regio over onder andere de kwantitatieve bandbreedte per (sub)regio en tijdsperiode als basis voor de programmering. Voor het borgen van de resultaten van regionaal programmeren, leggen wij dit vast in een provinciaal programma. In dat programma worden de voor de provincie relevante uitkomsten van de regionale programmering opgenomen en eventueel wordt nader uitgewerkt hoe we initiatieven en gemeenten bij de realisering van woningbouw willen faciliteren. Denk aan het huidige programma Binnenstedelijke Ontwikkeling.</w:t>
      </w:r>
    </w:p>
    <w:p w:rsidRPr="001428E4" w:rsidR="001428E4" w:rsidP="001428E4" w:rsidRDefault="001428E4" w14:paraId="3757B753" w14:textId="77777777">
      <w:pPr>
        <w:rPr>
          <w:rFonts w:eastAsia="Calibri" w:cs="Arial"/>
          <w:noProof/>
          <w:lang w:eastAsia="nl-NL" w:bidi="nl-NL"/>
        </w:rPr>
      </w:pPr>
    </w:p>
    <w:p w:rsidRPr="00591CD5" w:rsidR="001428E4" w:rsidP="00591CD5" w:rsidRDefault="001428E4" w14:paraId="3B20B2C9" w14:textId="6580AFD6">
      <w:pPr>
        <w:pStyle w:val="Kop2"/>
        <w:spacing w:line="240" w:lineRule="auto"/>
        <w:ind w:left="788" w:hanging="431"/>
      </w:pPr>
      <w:bookmarkStart w:name="_Toc36733163" w:id="88"/>
      <w:r w:rsidRPr="00591CD5">
        <w:t>Uitvoeren via Omgevingsverordening en programma’s</w:t>
      </w:r>
      <w:bookmarkEnd w:id="88"/>
    </w:p>
    <w:p w:rsidRPr="001428E4" w:rsidR="001428E4" w:rsidP="001428E4" w:rsidRDefault="001428E4" w14:paraId="7077955E" w14:textId="77777777">
      <w:pPr>
        <w:rPr>
          <w:rFonts w:eastAsia="Calibri" w:cs="Arial"/>
          <w:noProof/>
          <w:color w:val="000000"/>
          <w:lang w:eastAsia="nl-NL" w:bidi="nl-NL"/>
        </w:rPr>
      </w:pPr>
    </w:p>
    <w:p w:rsidRPr="001428E4" w:rsidR="001428E4" w:rsidP="001428E4" w:rsidRDefault="001428E4" w14:paraId="36AA3AE0" w14:textId="77777777">
      <w:pPr>
        <w:rPr>
          <w:rFonts w:eastAsia="Calibri" w:cs="Arial"/>
          <w:noProof/>
          <w:color w:val="000000"/>
          <w:lang w:eastAsia="nl-NL" w:bidi="nl-NL"/>
        </w:rPr>
      </w:pPr>
      <w:r w:rsidRPr="001428E4">
        <w:rPr>
          <w:rFonts w:eastAsia="Calibri" w:cs="Arial"/>
          <w:noProof/>
          <w:color w:val="000000"/>
          <w:lang w:eastAsia="nl-NL" w:bidi="nl-NL"/>
        </w:rPr>
        <w:t>We vinden duidelijkheid belangrijk. De Omgevingsvisie vormt daarom een samenhangend geheel met de Omgevingsverordening die gelijktijdig is opgesteld en de, deels nog op te stellen, programma’s. Daarnaast beschikken wij over ander instrumentarium om ons provinciaal belang indien nodig te behartigen.</w:t>
      </w:r>
    </w:p>
    <w:p w:rsidRPr="001428E4" w:rsidR="001428E4" w:rsidP="001428E4" w:rsidRDefault="001428E4" w14:paraId="3BA16370" w14:textId="77777777">
      <w:pPr>
        <w:rPr>
          <w:rFonts w:eastAsia="Calibri" w:cs="Arial"/>
          <w:noProof/>
          <w:lang w:eastAsia="nl-NL" w:bidi="nl-NL"/>
        </w:rPr>
      </w:pPr>
    </w:p>
    <w:p w:rsidRPr="001428E4" w:rsidR="001428E4" w:rsidP="001428E4" w:rsidRDefault="001428E4" w14:paraId="3970A524" w14:textId="77777777">
      <w:pPr>
        <w:rPr>
          <w:rFonts w:eastAsia="Calibri" w:cs="Arial"/>
          <w:bCs/>
          <w:i/>
          <w:iCs/>
          <w:noProof/>
          <w:lang w:eastAsia="nl-NL" w:bidi="nl-NL"/>
        </w:rPr>
      </w:pPr>
      <w:bookmarkStart w:name="_Toc19696916" w:id="89"/>
      <w:r w:rsidRPr="001428E4">
        <w:rPr>
          <w:rFonts w:eastAsia="Calibri" w:cs="Arial"/>
          <w:bCs/>
          <w:i/>
          <w:iCs/>
          <w:noProof/>
          <w:lang w:eastAsia="nl-NL" w:bidi="nl-NL"/>
        </w:rPr>
        <w:t>Omgevingsverordening</w:t>
      </w:r>
      <w:bookmarkEnd w:id="89"/>
    </w:p>
    <w:p w:rsidRPr="001428E4" w:rsidR="001428E4" w:rsidP="001428E4" w:rsidRDefault="001428E4" w14:paraId="317C2DAC" w14:textId="27589513">
      <w:pPr>
        <w:rPr>
          <w:rFonts w:eastAsia="Calibri" w:cs="Arial"/>
          <w:noProof/>
          <w:lang w:eastAsia="nl-NL" w:bidi="nl-NL"/>
        </w:rPr>
      </w:pPr>
      <w:r w:rsidRPr="001428E4">
        <w:rPr>
          <w:rFonts w:eastAsia="Calibri" w:cs="Arial"/>
          <w:noProof/>
          <w:lang w:eastAsia="nl-NL" w:bidi="nl-NL"/>
        </w:rPr>
        <w:t xml:space="preserve">De Omgevingsverordening bevat op provinciaal niveau regels voor de fysieke leefomgeving. Hiermee zorgt de Omgevingsverordening ervoor dat de doelen en het beleid uit de provinciale Omgevingsvisie en de programma’s doorwerken naar derden. We stellen alleen regels als sprake is van een wettelijke taak of provinciaal belang en regels onvermijdelijk zijn. Onze Omgevingsverordening is compact, samenhangend en eenduidig en bovendien </w:t>
      </w:r>
      <w:r w:rsidRPr="001428E4">
        <w:rPr>
          <w:rFonts w:eastAsia="Calibri" w:cs="Arial"/>
          <w:noProof/>
          <w:lang w:eastAsia="nl-NL" w:bidi="nl-NL"/>
        </w:rPr>
        <w:lastRenderedPageBreak/>
        <w:t>digitaal en objectgericht. Voor de verbeelding van de objecten in deze visie vallen we dan ook waar mogelijk terug op de verbeelding in de verordening. De Omgevingsverordening is gelijktijd</w:t>
      </w:r>
      <w:r w:rsidR="00B20574">
        <w:rPr>
          <w:rFonts w:eastAsia="Calibri" w:cs="Arial"/>
          <w:noProof/>
          <w:lang w:eastAsia="nl-NL" w:bidi="nl-NL"/>
        </w:rPr>
        <w:t>ig</w:t>
      </w:r>
      <w:r w:rsidRPr="001428E4">
        <w:rPr>
          <w:rFonts w:eastAsia="Calibri" w:cs="Arial"/>
          <w:noProof/>
          <w:lang w:eastAsia="nl-NL" w:bidi="nl-NL"/>
        </w:rPr>
        <w:t xml:space="preserve"> met de visie opgesteld.</w:t>
      </w:r>
    </w:p>
    <w:p w:rsidRPr="001428E4" w:rsidR="001428E4" w:rsidP="001428E4" w:rsidRDefault="001428E4" w14:paraId="03F0DFED" w14:textId="77777777">
      <w:pPr>
        <w:rPr>
          <w:rFonts w:eastAsia="Calibri" w:cs="Arial"/>
          <w:noProof/>
          <w:lang w:eastAsia="nl-NL" w:bidi="nl-NL"/>
        </w:rPr>
      </w:pPr>
    </w:p>
    <w:p w:rsidRPr="001428E4" w:rsidR="001428E4" w:rsidP="001428E4" w:rsidRDefault="001428E4" w14:paraId="4ACB42AA" w14:textId="77777777">
      <w:pPr>
        <w:rPr>
          <w:rFonts w:eastAsia="Calibri" w:cs="Arial"/>
          <w:bCs/>
          <w:i/>
          <w:iCs/>
          <w:noProof/>
          <w:lang w:eastAsia="nl-NL" w:bidi="nl-NL"/>
        </w:rPr>
      </w:pPr>
      <w:bookmarkStart w:name="_Toc19696917" w:id="90"/>
      <w:r w:rsidRPr="001428E4">
        <w:rPr>
          <w:rFonts w:eastAsia="Calibri" w:cs="Arial"/>
          <w:bCs/>
          <w:i/>
          <w:iCs/>
          <w:noProof/>
          <w:lang w:eastAsia="nl-NL" w:bidi="nl-NL"/>
        </w:rPr>
        <w:t>Programma’s</w:t>
      </w:r>
      <w:bookmarkEnd w:id="90"/>
    </w:p>
    <w:p w:rsidRPr="001428E4" w:rsidR="001428E4" w:rsidP="001428E4" w:rsidRDefault="001428E4" w14:paraId="72C95D1B" w14:textId="77777777">
      <w:pPr>
        <w:rPr>
          <w:rFonts w:eastAsia="Calibri" w:cs="Arial"/>
          <w:noProof/>
          <w:lang w:eastAsia="nl-NL" w:bidi="nl-NL"/>
        </w:rPr>
      </w:pPr>
      <w:r w:rsidRPr="001428E4">
        <w:rPr>
          <w:rFonts w:eastAsia="Calibri" w:cs="Arial"/>
          <w:noProof/>
          <w:lang w:eastAsia="nl-NL" w:bidi="nl-NL"/>
        </w:rPr>
        <w:t xml:space="preserve">In de Omgevingsvisie staat onze ambitie gericht op onze toekomst in 2050 en met meetbare (tussen)doelen. We formuleren wat we in 2025 / 2030 / 2040 op zijn minst bereikt moeten hebben om die ambitie te verwezenlijken. In de visie leggen we niet vast hoe we de doelen precies gaan bereiken. Dit doen we via programma’s. Programma’s in de Omgevingswet worden volgens de wet vastgesteld door Gedeputeerde Staten en bevatten voor een of meer onderdelen van de fysieke leefomgeving een uitwerking van het te voeren beleid voor de ontwikkeling, het gebruik, het beheer, de bescherming of het behoud daarvan en maatregelen om aan een of meer omgevingswaarden te voldoen of een of meer andere doelstellingen voor de fysieke leefomgeving te bereiken. </w:t>
      </w:r>
    </w:p>
    <w:p w:rsidRPr="001428E4" w:rsidR="001428E4" w:rsidP="001428E4" w:rsidRDefault="001428E4" w14:paraId="3205BD7C" w14:textId="77777777">
      <w:pPr>
        <w:rPr>
          <w:rFonts w:eastAsia="Calibri" w:cs="Arial"/>
          <w:noProof/>
          <w:lang w:eastAsia="nl-NL" w:bidi="nl-NL"/>
        </w:rPr>
      </w:pPr>
    </w:p>
    <w:p w:rsidRPr="001428E4" w:rsidR="001428E4" w:rsidP="001428E4" w:rsidRDefault="001428E4" w14:paraId="21430E72" w14:textId="77777777">
      <w:pPr>
        <w:rPr>
          <w:rFonts w:eastAsia="Calibri" w:cs="Arial"/>
          <w:noProof/>
          <w:lang w:eastAsia="nl-NL" w:bidi="nl-NL"/>
        </w:rPr>
      </w:pPr>
      <w:r w:rsidRPr="001428E4">
        <w:rPr>
          <w:rFonts w:eastAsia="Calibri" w:cs="Arial"/>
          <w:noProof/>
          <w:lang w:eastAsia="nl-NL" w:bidi="nl-NL"/>
        </w:rPr>
        <w:t>De provincie is als uitwerking van Europese richtlijnen verplicht de volgende programma’s op te stellen (waarbij de term plan ook voor een programma wordt gebruikt):</w:t>
      </w:r>
    </w:p>
    <w:p w:rsidRPr="001428E4" w:rsidR="001428E4" w:rsidP="00591CD5" w:rsidRDefault="001428E4" w14:paraId="248E016F" w14:textId="77777777">
      <w:pPr>
        <w:numPr>
          <w:ilvl w:val="0"/>
          <w:numId w:val="24"/>
        </w:numPr>
        <w:spacing w:after="160" w:line="259" w:lineRule="auto"/>
        <w:contextualSpacing/>
        <w:rPr>
          <w:rFonts w:eastAsia="Calibri" w:cs="Arial"/>
          <w:noProof/>
          <w:lang w:eastAsia="nl-NL" w:bidi="nl-NL"/>
        </w:rPr>
      </w:pPr>
      <w:r w:rsidRPr="001428E4">
        <w:rPr>
          <w:rFonts w:eastAsia="Calibri" w:cs="Arial"/>
          <w:noProof/>
          <w:lang w:eastAsia="nl-NL" w:bidi="nl-NL"/>
        </w:rPr>
        <w:t>Actieplan geluid (artikel 3.8, lid 1 Omgevingswet): in ieder geval voor provinciale wegen en waar relevant ook voor regionale spoorwegen en luchthavens;</w:t>
      </w:r>
    </w:p>
    <w:p w:rsidRPr="001428E4" w:rsidR="001428E4" w:rsidP="00591CD5" w:rsidRDefault="001428E4" w14:paraId="76D9C6E1" w14:textId="77777777">
      <w:pPr>
        <w:numPr>
          <w:ilvl w:val="0"/>
          <w:numId w:val="24"/>
        </w:numPr>
        <w:spacing w:after="160" w:line="259" w:lineRule="auto"/>
        <w:contextualSpacing/>
        <w:rPr>
          <w:rFonts w:eastAsia="Calibri" w:cs="Arial"/>
          <w:noProof/>
          <w:lang w:eastAsia="nl-NL" w:bidi="nl-NL"/>
        </w:rPr>
      </w:pPr>
      <w:r w:rsidRPr="001428E4">
        <w:rPr>
          <w:rFonts w:eastAsia="Calibri" w:cs="Arial"/>
          <w:noProof/>
          <w:lang w:eastAsia="nl-NL" w:bidi="nl-NL"/>
        </w:rPr>
        <w:t>Regionaal waterprogramma (artikel 3.8, lid 2 Omgevingswet);</w:t>
      </w:r>
    </w:p>
    <w:p w:rsidRPr="001428E4" w:rsidR="001428E4" w:rsidP="00591CD5" w:rsidRDefault="001428E4" w14:paraId="1BAF917D" w14:textId="77777777">
      <w:pPr>
        <w:numPr>
          <w:ilvl w:val="0"/>
          <w:numId w:val="24"/>
        </w:numPr>
        <w:spacing w:after="160" w:line="259" w:lineRule="auto"/>
        <w:contextualSpacing/>
        <w:rPr>
          <w:rFonts w:eastAsia="Calibri" w:cs="Arial"/>
          <w:noProof/>
          <w:lang w:eastAsia="nl-NL" w:bidi="nl-NL"/>
        </w:rPr>
      </w:pPr>
      <w:r w:rsidRPr="001428E4">
        <w:rPr>
          <w:rFonts w:eastAsia="Calibri" w:cs="Arial"/>
          <w:noProof/>
          <w:lang w:eastAsia="nl-NL" w:bidi="nl-NL"/>
        </w:rPr>
        <w:t>Beheerplannen voor Natura 2000-gebieden (artikel 3.8, lid 3 Omgevingswet);</w:t>
      </w:r>
    </w:p>
    <w:p w:rsidRPr="001428E4" w:rsidR="001428E4" w:rsidP="00591CD5" w:rsidRDefault="001428E4" w14:paraId="396D23AE" w14:textId="77777777">
      <w:pPr>
        <w:numPr>
          <w:ilvl w:val="0"/>
          <w:numId w:val="24"/>
        </w:numPr>
        <w:spacing w:after="160" w:line="259" w:lineRule="auto"/>
        <w:contextualSpacing/>
        <w:rPr>
          <w:rFonts w:eastAsia="Calibri" w:cs="Arial"/>
          <w:noProof/>
          <w:lang w:eastAsia="nl-NL" w:bidi="nl-NL"/>
        </w:rPr>
      </w:pPr>
      <w:r w:rsidRPr="001428E4">
        <w:rPr>
          <w:rFonts w:eastAsia="Calibri" w:cs="Arial"/>
          <w:noProof/>
          <w:lang w:eastAsia="nl-NL" w:bidi="nl-NL"/>
        </w:rPr>
        <w:t xml:space="preserve">Programma voor dreigende overschrijding van de omgevingswaarde voor zwaveldioxide of stikstofoxiden (artikel 3.10 Omgevingswet in samenhang met artikel 4.1 Besluit kwaliteit leefomgeving). Dit wordt, gezien de huidige waarden niet voorzien in Utrecht voor de komende jaren. </w:t>
      </w:r>
    </w:p>
    <w:p w:rsidRPr="001428E4" w:rsidR="001428E4" w:rsidP="001428E4" w:rsidRDefault="001428E4" w14:paraId="2AFE97B0" w14:textId="77777777">
      <w:pPr>
        <w:rPr>
          <w:rFonts w:eastAsia="Calibri" w:cs="Arial"/>
          <w:noProof/>
          <w:lang w:eastAsia="nl-NL" w:bidi="nl-NL"/>
        </w:rPr>
      </w:pPr>
      <w:r w:rsidRPr="001428E4">
        <w:rPr>
          <w:rFonts w:eastAsia="Calibri" w:cs="Arial"/>
          <w:noProof/>
          <w:lang w:eastAsia="nl-NL" w:bidi="nl-NL"/>
        </w:rPr>
        <w:t xml:space="preserve">Voor deze verplichte programma’s is de uniforme openbare voorbereidingsprocedure is van toepassing (ontwerp ter visie leggen). </w:t>
      </w:r>
    </w:p>
    <w:p w:rsidRPr="001428E4" w:rsidR="001428E4" w:rsidP="001428E4" w:rsidRDefault="001428E4" w14:paraId="040E0DBD" w14:textId="77777777">
      <w:pPr>
        <w:rPr>
          <w:rFonts w:eastAsia="Calibri" w:cs="Arial"/>
          <w:noProof/>
          <w:lang w:eastAsia="nl-NL" w:bidi="nl-NL"/>
        </w:rPr>
      </w:pPr>
    </w:p>
    <w:p w:rsidRPr="001428E4" w:rsidR="001428E4" w:rsidP="001428E4" w:rsidRDefault="001428E4" w14:paraId="2A31B420" w14:textId="77777777">
      <w:pPr>
        <w:rPr>
          <w:rFonts w:eastAsia="Calibri" w:cs="Arial"/>
          <w:noProof/>
          <w:lang w:eastAsia="nl-NL" w:bidi="nl-NL"/>
        </w:rPr>
      </w:pPr>
      <w:r w:rsidRPr="001428E4">
        <w:rPr>
          <w:rFonts w:eastAsia="Calibri" w:cs="Arial"/>
          <w:noProof/>
          <w:lang w:eastAsia="nl-NL" w:bidi="nl-NL"/>
        </w:rPr>
        <w:t xml:space="preserve">Overige programma’s zijn onverplicht. De totstandkoming en vaststellingsprocedure is daarmee ook aan het provinciebestuur. Programma’s zijn zelfbindend. Afspraken met andere partijen kunnen vastgelegd worden in interbestuurlijke programma’s, waarbij elke partij zich bindt aan de eigen inzet en partijen samen zich binden aan de gezamenlijke ambitie. Uitwerking in programma’s kan leiden tot bijstelling van de Omgevingsverordening. </w:t>
      </w:r>
    </w:p>
    <w:p w:rsidRPr="001428E4" w:rsidR="001428E4" w:rsidP="001428E4" w:rsidRDefault="001428E4" w14:paraId="4FD7E666" w14:textId="77777777">
      <w:pPr>
        <w:rPr>
          <w:rFonts w:eastAsia="Calibri" w:cs="Arial"/>
          <w:noProof/>
          <w:lang w:eastAsia="nl-NL" w:bidi="nl-NL"/>
        </w:rPr>
      </w:pPr>
    </w:p>
    <w:p w:rsidRPr="001428E4" w:rsidR="001428E4" w:rsidP="005721FE" w:rsidRDefault="001428E4" w14:paraId="28AEA86E" w14:textId="77777777">
      <w:pPr>
        <w:pStyle w:val="Boxkop"/>
        <w:pBdr>
          <w:top w:val="single" w:color="auto" w:sz="4" w:space="1"/>
          <w:left w:val="single" w:color="auto" w:sz="4" w:space="1"/>
          <w:bottom w:val="single" w:color="auto" w:sz="4" w:space="1"/>
          <w:right w:val="single" w:color="auto" w:sz="4" w:space="1"/>
        </w:pBdr>
      </w:pPr>
      <w:bookmarkStart w:name="_Toc35356254" w:id="91"/>
      <w:r w:rsidRPr="001428E4">
        <w:t>Provinciale instrumenten in de Omgevingswet</w:t>
      </w:r>
      <w:bookmarkEnd w:id="91"/>
    </w:p>
    <w:p w:rsidRPr="00C2689A" w:rsidR="001428E4" w:rsidP="005721FE" w:rsidRDefault="001428E4" w14:paraId="4F80417A" w14:textId="77777777">
      <w:pPr>
        <w:pBdr>
          <w:top w:val="single" w:color="auto" w:sz="4" w:space="1"/>
          <w:left w:val="single" w:color="auto" w:sz="4" w:space="1"/>
          <w:bottom w:val="single" w:color="auto" w:sz="4" w:space="1"/>
          <w:right w:val="single" w:color="auto" w:sz="4" w:space="1"/>
        </w:pBdr>
        <w:spacing w:line="240" w:lineRule="atLeast"/>
        <w:rPr>
          <w:rFonts w:eastAsia="Calibri" w:cs="Arial"/>
          <w:b/>
          <w:bCs/>
          <w:szCs w:val="18"/>
        </w:rPr>
      </w:pPr>
      <w:r w:rsidRPr="00C2689A">
        <w:rPr>
          <w:rFonts w:eastAsia="Calibri" w:cs="Arial"/>
          <w:b/>
          <w:bCs/>
          <w:color w:val="333333"/>
        </w:rPr>
        <w:t>Om de Omgevingswet uit te voeren heeft een provincie vijf instrumenten tot haar beschikking:</w:t>
      </w:r>
    </w:p>
    <w:p w:rsidRPr="001428E4" w:rsidR="001428E4" w:rsidP="005721FE" w:rsidRDefault="71D83D89" w14:paraId="065CC409" w14:textId="05AD03E6">
      <w:pPr>
        <w:numPr>
          <w:ilvl w:val="0"/>
          <w:numId w:val="21"/>
        </w:numPr>
        <w:pBdr>
          <w:top w:val="single" w:color="auto" w:sz="4" w:space="1"/>
          <w:left w:val="single" w:color="auto" w:sz="4" w:space="1"/>
          <w:bottom w:val="single" w:color="auto" w:sz="4" w:space="1"/>
          <w:right w:val="single" w:color="auto" w:sz="4" w:space="1"/>
        </w:pBdr>
        <w:spacing w:after="160" w:line="240" w:lineRule="atLeast"/>
        <w:contextualSpacing/>
        <w:jc w:val="both"/>
        <w:rPr>
          <w:rFonts w:eastAsia="Calibri" w:cs="Arial"/>
        </w:rPr>
      </w:pPr>
      <w:r w:rsidRPr="6DB71C0F">
        <w:rPr>
          <w:rFonts w:eastAsia="Calibri" w:cs="Arial"/>
        </w:rPr>
        <w:t>Omgevingsvisie</w:t>
      </w:r>
      <w:r>
        <w:br/>
      </w:r>
      <w:r w:rsidRPr="6DB71C0F">
        <w:rPr>
          <w:rFonts w:eastAsia="Calibri" w:cs="Arial"/>
        </w:rPr>
        <w:t xml:space="preserve">Op grond van de Omgevingswet is een provincie verplicht om voor haar grondgebied één </w:t>
      </w:r>
      <w:r w:rsidRPr="6DB71C0F" w:rsidR="3BE243F1">
        <w:rPr>
          <w:rFonts w:eastAsia="Calibri" w:cs="Arial"/>
        </w:rPr>
        <w:t>o</w:t>
      </w:r>
      <w:r w:rsidRPr="6DB71C0F">
        <w:rPr>
          <w:rFonts w:eastAsia="Calibri" w:cs="Arial"/>
        </w:rPr>
        <w:t xml:space="preserve">mgevingsvisie vast te stellen. Een </w:t>
      </w:r>
      <w:r w:rsidRPr="6DB71C0F" w:rsidR="3BE243F1">
        <w:rPr>
          <w:rFonts w:eastAsia="Calibri" w:cs="Arial"/>
        </w:rPr>
        <w:t>o</w:t>
      </w:r>
      <w:r w:rsidRPr="6DB71C0F">
        <w:rPr>
          <w:rFonts w:eastAsia="Calibri" w:cs="Arial"/>
        </w:rPr>
        <w:t xml:space="preserve">mgevingsvisie is een politiek-bestuurlijk document dat een integrale visie inhoudt voor de ontwikkeling van de fysieke leefomgeving op de lange termijn. De </w:t>
      </w:r>
      <w:r w:rsidRPr="6DB71C0F" w:rsidR="3BE243F1">
        <w:rPr>
          <w:rFonts w:eastAsia="Calibri" w:cs="Arial"/>
        </w:rPr>
        <w:t>o</w:t>
      </w:r>
      <w:r w:rsidRPr="6DB71C0F">
        <w:rPr>
          <w:rFonts w:eastAsia="Calibri" w:cs="Arial"/>
        </w:rPr>
        <w:t>mgevingsvisie komt in plaats van de huidige structuurvisie, delen van de natuurvisie, provinciale waterplannen, verkeers- en vervoerplannen en milieubeleidsplannen.</w:t>
      </w:r>
    </w:p>
    <w:p w:rsidRPr="001428E4" w:rsidR="001428E4" w:rsidP="005721FE" w:rsidRDefault="71D83D89" w14:paraId="2FD93129" w14:textId="597B348B">
      <w:pPr>
        <w:numPr>
          <w:ilvl w:val="0"/>
          <w:numId w:val="21"/>
        </w:numPr>
        <w:pBdr>
          <w:top w:val="single" w:color="auto" w:sz="4" w:space="1"/>
          <w:left w:val="single" w:color="auto" w:sz="4" w:space="1"/>
          <w:bottom w:val="single" w:color="auto" w:sz="4" w:space="1"/>
          <w:right w:val="single" w:color="auto" w:sz="4" w:space="1"/>
        </w:pBdr>
        <w:spacing w:after="160" w:line="240" w:lineRule="atLeast"/>
        <w:contextualSpacing/>
        <w:jc w:val="both"/>
        <w:rPr>
          <w:rFonts w:eastAsia="Calibri" w:cs="Arial"/>
        </w:rPr>
      </w:pPr>
      <w:r w:rsidRPr="6DB71C0F">
        <w:rPr>
          <w:rFonts w:eastAsia="Calibri" w:cs="Arial"/>
        </w:rPr>
        <w:t>Programma</w:t>
      </w:r>
      <w:r>
        <w:br/>
      </w:r>
      <w:r w:rsidRPr="6DB71C0F">
        <w:rPr>
          <w:rFonts w:eastAsia="Calibri" w:cs="Arial"/>
        </w:rPr>
        <w:t xml:space="preserve">In de </w:t>
      </w:r>
      <w:r w:rsidRPr="6DB71C0F" w:rsidR="3BE243F1">
        <w:rPr>
          <w:rFonts w:eastAsia="Calibri" w:cs="Arial"/>
        </w:rPr>
        <w:t>o</w:t>
      </w:r>
      <w:r w:rsidRPr="6DB71C0F">
        <w:rPr>
          <w:rFonts w:eastAsia="Calibri" w:cs="Arial"/>
        </w:rPr>
        <w:t>mgevingsvisie kan worden vermeld hoe de uitwerking en uitvoering door een provincie zal worden vormgegeven, waarbij Programma’s kunnen worden aangekondigd of tegelijkertijd met de visie worden uitgebracht. Deze Programma’s zijn meer uitvoeringsgericht en richten zich op de kortere termijn. Indien nodig met een programmatische aanpak.</w:t>
      </w:r>
    </w:p>
    <w:p w:rsidRPr="001428E4" w:rsidR="001428E4" w:rsidP="005721FE" w:rsidRDefault="71D83D89" w14:paraId="3A3FCBF6" w14:textId="669B95DB">
      <w:pPr>
        <w:numPr>
          <w:ilvl w:val="0"/>
          <w:numId w:val="21"/>
        </w:numPr>
        <w:pBdr>
          <w:top w:val="single" w:color="auto" w:sz="4" w:space="1"/>
          <w:left w:val="single" w:color="auto" w:sz="4" w:space="1"/>
          <w:bottom w:val="single" w:color="auto" w:sz="4" w:space="1"/>
          <w:right w:val="single" w:color="auto" w:sz="4" w:space="1"/>
        </w:pBdr>
        <w:spacing w:after="160" w:line="240" w:lineRule="atLeast"/>
        <w:contextualSpacing/>
        <w:jc w:val="both"/>
        <w:rPr>
          <w:rFonts w:eastAsia="Calibri" w:cs="Arial"/>
        </w:rPr>
      </w:pPr>
      <w:r w:rsidRPr="6DB71C0F">
        <w:rPr>
          <w:rFonts w:eastAsia="Calibri" w:cs="Arial"/>
        </w:rPr>
        <w:t>Omgevingsverordening</w:t>
      </w:r>
      <w:r>
        <w:br/>
      </w:r>
      <w:r w:rsidRPr="6DB71C0F">
        <w:rPr>
          <w:rFonts w:eastAsia="Calibri" w:cs="Arial"/>
        </w:rPr>
        <w:t xml:space="preserve">In een </w:t>
      </w:r>
      <w:r w:rsidRPr="6DB71C0F" w:rsidR="416532F8">
        <w:rPr>
          <w:rFonts w:eastAsia="Calibri" w:cs="Arial"/>
        </w:rPr>
        <w:t>o</w:t>
      </w:r>
      <w:r w:rsidRPr="6DB71C0F">
        <w:rPr>
          <w:rFonts w:eastAsia="Calibri" w:cs="Arial"/>
        </w:rPr>
        <w:t>mgevingsverordening brengt een provincie haar regels voor de fysieke leefomgeving bijeen in één gebiedsdekkende regeling. De Omgevingswet beoogt tot een bundeling te komen van de verschillende provinciale verordeningen die er momenteel zijn. Dat zorgt ervoor dat de regelgeving inzichtelijk en samenhangend is. Bovendien maakt het de naleving gemakkelijker.</w:t>
      </w:r>
    </w:p>
    <w:p w:rsidRPr="001428E4" w:rsidR="001428E4" w:rsidP="005721FE" w:rsidRDefault="71D83D89" w14:paraId="3C805C95" w14:textId="77777777">
      <w:pPr>
        <w:numPr>
          <w:ilvl w:val="0"/>
          <w:numId w:val="21"/>
        </w:numPr>
        <w:pBdr>
          <w:top w:val="single" w:color="auto" w:sz="4" w:space="1"/>
          <w:left w:val="single" w:color="auto" w:sz="4" w:space="1"/>
          <w:bottom w:val="single" w:color="auto" w:sz="4" w:space="1"/>
          <w:right w:val="single" w:color="auto" w:sz="4" w:space="1"/>
        </w:pBdr>
        <w:spacing w:after="160" w:line="240" w:lineRule="atLeast"/>
        <w:contextualSpacing/>
        <w:jc w:val="both"/>
        <w:rPr>
          <w:rFonts w:eastAsia="Calibri" w:cs="Arial"/>
          <w:color w:val="222222"/>
          <w:shd w:val="clear" w:color="auto" w:fill="FFFFFF"/>
        </w:rPr>
      </w:pPr>
      <w:r w:rsidRPr="0588FC7F">
        <w:rPr>
          <w:rFonts w:eastAsia="Calibri" w:cs="Arial"/>
        </w:rPr>
        <w:t>Omgevingsvergunning</w:t>
      </w:r>
      <w:r w:rsidRPr="001428E4" w:rsidR="001428E4">
        <w:rPr>
          <w:rFonts w:eastAsia="Calibri" w:cs="Arial"/>
          <w:szCs w:val="18"/>
        </w:rPr>
        <w:br/>
      </w:r>
      <w:r w:rsidRPr="001428E4">
        <w:rPr>
          <w:rFonts w:eastAsia="Calibri" w:cs="Arial"/>
          <w:color w:val="333333"/>
        </w:rPr>
        <w:t>Burgers, bedrijven en overheden kunnen toestemming vragen om activiteiten waarvoor een provincie bevoegd gezag is in de fysieke leefomgeving te mogen uitvoeren door het aanvragen van een Omgevingsvergunning.</w:t>
      </w:r>
      <w:r w:rsidRPr="0588FC7F">
        <w:rPr>
          <w:rFonts w:eastAsia="Calibri" w:cs="Arial"/>
          <w:color w:val="222222"/>
          <w:shd w:val="clear" w:color="auto" w:fill="FFFFFF"/>
        </w:rPr>
        <w:t xml:space="preserve"> De toetsing is zo eenvoudig mogelijk en houdt, als dat nodig is, rekening met algemeen geldende regels.</w:t>
      </w:r>
    </w:p>
    <w:p w:rsidRPr="00340445" w:rsidR="001428E4" w:rsidP="005721FE" w:rsidRDefault="71D83D89" w14:paraId="236C8D28" w14:textId="79D0D8D5">
      <w:pPr>
        <w:numPr>
          <w:ilvl w:val="0"/>
          <w:numId w:val="21"/>
        </w:numPr>
        <w:pBdr>
          <w:top w:val="single" w:color="auto" w:sz="4" w:space="1"/>
          <w:left w:val="single" w:color="auto" w:sz="4" w:space="1"/>
          <w:bottom w:val="single" w:color="auto" w:sz="4" w:space="1"/>
          <w:right w:val="single" w:color="auto" w:sz="4" w:space="1"/>
        </w:pBdr>
        <w:spacing w:after="160" w:line="240" w:lineRule="atLeast"/>
        <w:contextualSpacing/>
        <w:jc w:val="both"/>
        <w:rPr>
          <w:rFonts w:eastAsia="Calibri" w:cs="Arial"/>
          <w:noProof/>
          <w:lang w:eastAsia="nl-NL" w:bidi="nl-NL"/>
        </w:rPr>
      </w:pPr>
      <w:r w:rsidRPr="6DB71C0F">
        <w:rPr>
          <w:rFonts w:eastAsia="Calibri" w:cs="Arial"/>
        </w:rPr>
        <w:t>Projectbesluit</w:t>
      </w:r>
      <w:r>
        <w:br/>
      </w:r>
      <w:r w:rsidRPr="6DB71C0F">
        <w:rPr>
          <w:rFonts w:eastAsia="Calibri" w:cs="Arial"/>
        </w:rPr>
        <w:t xml:space="preserve">Een </w:t>
      </w:r>
      <w:r w:rsidRPr="6DB71C0F" w:rsidR="33D40A1A">
        <w:rPr>
          <w:rFonts w:eastAsia="Calibri" w:cs="Arial"/>
        </w:rPr>
        <w:t>p</w:t>
      </w:r>
      <w:r w:rsidRPr="6DB71C0F">
        <w:rPr>
          <w:rFonts w:eastAsia="Calibri" w:cs="Arial"/>
        </w:rPr>
        <w:t>rojectbesluit kan gebruikt worden voor ingrijpende en ingewikkelde projecten waarbij een provinciaal belang speelt. Bijvoorbeeld de aanleg van een provinciale weg, windmolenpark of natuurgebied.</w:t>
      </w:r>
    </w:p>
    <w:p w:rsidRPr="001428E4" w:rsidR="001428E4" w:rsidP="001428E4" w:rsidRDefault="001428E4" w14:paraId="167006E2" w14:textId="77777777">
      <w:pPr>
        <w:rPr>
          <w:rFonts w:eastAsia="Calibri" w:cs="Arial"/>
          <w:noProof/>
          <w:lang w:eastAsia="nl-NL" w:bidi="nl-NL"/>
        </w:rPr>
      </w:pPr>
    </w:p>
    <w:p w:rsidRPr="001428E4" w:rsidR="001428E4" w:rsidP="001428E4" w:rsidRDefault="001428E4" w14:paraId="62C4CD4A" w14:textId="77777777">
      <w:pPr>
        <w:rPr>
          <w:rFonts w:eastAsia="Calibri" w:cs="Arial"/>
          <w:i/>
          <w:iCs/>
          <w:noProof/>
          <w:lang w:eastAsia="nl-NL" w:bidi="nl-NL"/>
        </w:rPr>
      </w:pPr>
      <w:r w:rsidRPr="001428E4">
        <w:rPr>
          <w:rFonts w:eastAsia="Calibri" w:cs="Arial"/>
          <w:i/>
          <w:iCs/>
          <w:noProof/>
          <w:lang w:eastAsia="nl-NL" w:bidi="nl-NL"/>
        </w:rPr>
        <w:t>Overige wettelijke instrumenten</w:t>
      </w:r>
    </w:p>
    <w:p w:rsidRPr="00340445" w:rsidR="001428E4" w:rsidP="002D012E" w:rsidRDefault="001428E4" w14:paraId="33046AC6" w14:textId="77777777">
      <w:pPr>
        <w:rPr>
          <w:rFonts w:eastAsia="Calibri" w:cs="Arial"/>
          <w:noProof/>
          <w:lang w:eastAsia="nl-NL" w:bidi="nl-NL"/>
        </w:rPr>
      </w:pPr>
      <w:r w:rsidRPr="00340445">
        <w:rPr>
          <w:rFonts w:eastAsia="Calibri" w:cs="Arial"/>
          <w:noProof/>
          <w:lang w:eastAsia="nl-NL" w:bidi="nl-NL"/>
        </w:rPr>
        <w:t>Naast de Omgevingsverordening en programma’s biedt de Omgevingswet ons ook de volgende instrumenten voor de uitvoering van ons Omgevingsbeleid en de borging van het provinciaal belang:</w:t>
      </w:r>
    </w:p>
    <w:p w:rsidRPr="00340445" w:rsidR="001428E4" w:rsidP="002D012E" w:rsidRDefault="001428E4" w14:paraId="4B80EE11" w14:textId="77777777">
      <w:pPr>
        <w:numPr>
          <w:ilvl w:val="0"/>
          <w:numId w:val="24"/>
        </w:numPr>
        <w:spacing w:after="160"/>
        <w:contextualSpacing/>
        <w:rPr>
          <w:rFonts w:eastAsia="Calibri" w:cs="Arial"/>
          <w:noProof/>
          <w:lang w:eastAsia="nl-NL" w:bidi="nl-NL"/>
        </w:rPr>
      </w:pPr>
      <w:r w:rsidRPr="00340445">
        <w:rPr>
          <w:rFonts w:eastAsia="Calibri" w:cs="Arial"/>
          <w:noProof/>
          <w:lang w:eastAsia="nl-NL" w:bidi="nl-NL"/>
        </w:rPr>
        <w:t>Omgevingsvergunning: Burgers, bedrijven en overheden kunnen toestemming vragen om activiteiten waarvoor een provincie bevoegd gezag is in de fysieke leefomgeving te mogen uitvoeren door het aanvragen van een Omgevingsvergunning. De toetsing is zo eenvoudig mogelijk en houdt, als dat nodig is, rekening met algemeen geldende regels.</w:t>
      </w:r>
    </w:p>
    <w:p w:rsidRPr="00340445" w:rsidR="001428E4" w:rsidP="002D012E" w:rsidRDefault="001428E4" w14:paraId="2C39EE99" w14:textId="216F00D0">
      <w:pPr>
        <w:numPr>
          <w:ilvl w:val="0"/>
          <w:numId w:val="24"/>
        </w:numPr>
        <w:spacing w:after="160"/>
        <w:contextualSpacing/>
        <w:rPr>
          <w:rFonts w:eastAsia="Calibri" w:cs="Arial"/>
          <w:noProof/>
          <w:lang w:eastAsia="nl-NL" w:bidi="nl-NL"/>
        </w:rPr>
      </w:pPr>
      <w:r w:rsidRPr="00340445">
        <w:rPr>
          <w:rFonts w:eastAsia="Calibri" w:cs="Arial"/>
          <w:noProof/>
          <w:lang w:eastAsia="nl-NL" w:bidi="nl-NL"/>
        </w:rPr>
        <w:t xml:space="preserve">Indienen zienswijze: via een zienswijze geven wij een eerste formele reactie op een </w:t>
      </w:r>
      <w:r w:rsidR="00B44698">
        <w:rPr>
          <w:rFonts w:eastAsia="Calibri" w:cs="Arial"/>
          <w:noProof/>
          <w:lang w:eastAsia="nl-NL" w:bidi="nl-NL"/>
        </w:rPr>
        <w:t>o</w:t>
      </w:r>
      <w:r w:rsidRPr="00340445">
        <w:rPr>
          <w:rFonts w:eastAsia="Calibri" w:cs="Arial"/>
          <w:noProof/>
          <w:lang w:eastAsia="nl-NL" w:bidi="nl-NL"/>
        </w:rPr>
        <w:t xml:space="preserve">mgevingsplan. Het indienen van een zienswijze is een noodzakelijke voorwaarde voor het op een later tijdstip kunnen geven van een reactieve interventie. Wij zullen een zienswijze indienen indien er naar onze mening sprake is van een strijdigheid van (een gedeelte van) het </w:t>
      </w:r>
      <w:r w:rsidR="00B44698">
        <w:rPr>
          <w:rFonts w:eastAsia="Calibri" w:cs="Arial"/>
          <w:noProof/>
          <w:lang w:eastAsia="nl-NL" w:bidi="nl-NL"/>
        </w:rPr>
        <w:t>o</w:t>
      </w:r>
      <w:r w:rsidRPr="00340445">
        <w:rPr>
          <w:rFonts w:eastAsia="Calibri" w:cs="Arial"/>
          <w:noProof/>
          <w:lang w:eastAsia="nl-NL" w:bidi="nl-NL"/>
        </w:rPr>
        <w:t>mgevingsplan met de Omgevingsverordening.</w:t>
      </w:r>
    </w:p>
    <w:p w:rsidRPr="00340445" w:rsidR="001428E4" w:rsidP="002D012E" w:rsidRDefault="001428E4" w14:paraId="4583370D" w14:textId="3A7EEB41">
      <w:pPr>
        <w:numPr>
          <w:ilvl w:val="0"/>
          <w:numId w:val="24"/>
        </w:numPr>
        <w:spacing w:after="160"/>
        <w:contextualSpacing/>
        <w:rPr>
          <w:rFonts w:eastAsia="Calibri" w:cs="Arial"/>
          <w:noProof/>
          <w:lang w:eastAsia="nl-NL" w:bidi="nl-NL"/>
        </w:rPr>
      </w:pPr>
      <w:r w:rsidRPr="00340445">
        <w:rPr>
          <w:rFonts w:eastAsia="Calibri" w:cs="Arial"/>
          <w:noProof/>
          <w:lang w:eastAsia="nl-NL" w:bidi="nl-NL"/>
        </w:rPr>
        <w:t xml:space="preserve">Instructie: Hiermee hebben Gedeputeerde Staten de bevoegheid de gemeenteraad te verplichten – binnen een daarbij te bepalen termijn – een </w:t>
      </w:r>
      <w:r w:rsidR="00B44698">
        <w:rPr>
          <w:rFonts w:eastAsia="Calibri" w:cs="Arial"/>
          <w:noProof/>
          <w:lang w:eastAsia="nl-NL" w:bidi="nl-NL"/>
        </w:rPr>
        <w:t>o</w:t>
      </w:r>
      <w:r w:rsidRPr="00340445">
        <w:rPr>
          <w:rFonts w:eastAsia="Calibri" w:cs="Arial"/>
          <w:noProof/>
          <w:lang w:eastAsia="nl-NL" w:bidi="nl-NL"/>
        </w:rPr>
        <w:t>mgevingsplan vast te stellen of te herzien overeenkomstig de bij de instructie gegeven voorschriften.</w:t>
      </w:r>
    </w:p>
    <w:p w:rsidRPr="00340445" w:rsidR="001428E4" w:rsidP="002D012E" w:rsidRDefault="001428E4" w14:paraId="55E3D4E6" w14:textId="3F6779E7">
      <w:pPr>
        <w:numPr>
          <w:ilvl w:val="0"/>
          <w:numId w:val="24"/>
        </w:numPr>
        <w:spacing w:after="160"/>
        <w:contextualSpacing/>
        <w:rPr>
          <w:rFonts w:eastAsia="Calibri" w:cs="Arial"/>
          <w:noProof/>
          <w:lang w:eastAsia="nl-NL" w:bidi="nl-NL"/>
        </w:rPr>
      </w:pPr>
      <w:r w:rsidRPr="00340445">
        <w:rPr>
          <w:rFonts w:eastAsia="Calibri" w:cs="Arial"/>
          <w:noProof/>
          <w:lang w:eastAsia="nl-NL" w:bidi="nl-NL"/>
        </w:rPr>
        <w:t xml:space="preserve">Reactieve interventie: Indien een plan in strijd is met </w:t>
      </w:r>
      <w:r w:rsidR="00A76F75">
        <w:rPr>
          <w:rFonts w:eastAsia="Calibri" w:cs="Arial"/>
          <w:noProof/>
          <w:lang w:eastAsia="nl-NL" w:bidi="nl-NL"/>
        </w:rPr>
        <w:t>onze</w:t>
      </w:r>
      <w:r w:rsidRPr="00340445" w:rsidR="00A76F75">
        <w:rPr>
          <w:rFonts w:eastAsia="Calibri" w:cs="Arial"/>
          <w:noProof/>
          <w:lang w:eastAsia="nl-NL" w:bidi="nl-NL"/>
        </w:rPr>
        <w:t xml:space="preserve"> </w:t>
      </w:r>
      <w:r w:rsidRPr="00340445">
        <w:rPr>
          <w:rFonts w:eastAsia="Calibri" w:cs="Arial"/>
          <w:noProof/>
          <w:lang w:eastAsia="nl-NL" w:bidi="nl-NL"/>
        </w:rPr>
        <w:t>Omgevingsverordening kunnen Gedeputeerde Staten een reactieve aanwijzing geven. Hiermee wordt geïntervenieerd in de gemeentelijke procedure en treedt (een gedeelte van) het plan niet in werking.</w:t>
      </w:r>
    </w:p>
    <w:p w:rsidRPr="00340445" w:rsidR="001428E4" w:rsidP="002D012E" w:rsidRDefault="001428E4" w14:paraId="206B59F7" w14:textId="13B75D6C">
      <w:pPr>
        <w:numPr>
          <w:ilvl w:val="0"/>
          <w:numId w:val="24"/>
        </w:numPr>
        <w:spacing w:after="160"/>
        <w:contextualSpacing/>
        <w:rPr>
          <w:rFonts w:eastAsia="Calibri" w:cs="Arial"/>
          <w:noProof/>
          <w:lang w:eastAsia="nl-NL" w:bidi="nl-NL"/>
        </w:rPr>
      </w:pPr>
      <w:r w:rsidRPr="00340445">
        <w:rPr>
          <w:rFonts w:eastAsia="Calibri" w:cs="Arial"/>
          <w:noProof/>
          <w:lang w:eastAsia="nl-NL" w:bidi="nl-NL"/>
        </w:rPr>
        <w:t xml:space="preserve">Projectbesluit: Een </w:t>
      </w:r>
      <w:r w:rsidR="00793063">
        <w:rPr>
          <w:rFonts w:eastAsia="Calibri" w:cs="Arial"/>
          <w:noProof/>
          <w:lang w:eastAsia="nl-NL" w:bidi="nl-NL"/>
        </w:rPr>
        <w:t>p</w:t>
      </w:r>
      <w:r w:rsidRPr="00340445">
        <w:rPr>
          <w:rFonts w:eastAsia="Calibri" w:cs="Arial"/>
          <w:noProof/>
          <w:lang w:eastAsia="nl-NL" w:bidi="nl-NL"/>
        </w:rPr>
        <w:t xml:space="preserve">rojectbesluit is beschikbaar voor voor fysiek of bestuurlijk ingrijpende en ingewikkelde projecten waarbij een provinciaal belang speelt. Bijvoorbeeld de aanleg van een provinciale weg, windmolenpark of natuurgebied. Doel van het projectbesluit is om dit soort procedures sneller en beter te laten verlopen. Als een project bijvoorbeeld in strijd is met een omgevingsplan, bestaat de mogelijkheid om van het omgevingsplan af te wijken. Net als bij het vaststellen van een omgevingsvisie, omgevingsplan of programma moeten overheden bij een projectbesluit aangeven hoe zij participatie hebben ingericht. </w:t>
      </w:r>
      <w:r w:rsidRPr="00340445">
        <w:rPr>
          <w:rFonts w:eastAsia="Calibri" w:cs="Arial"/>
          <w:noProof/>
          <w:lang w:eastAsia="nl-NL" w:bidi="nl-NL"/>
        </w:rPr>
        <w:br/>
      </w:r>
      <w:r w:rsidRPr="00340445">
        <w:rPr>
          <w:rFonts w:eastAsia="Calibri" w:cs="Arial"/>
          <w:noProof/>
          <w:lang w:eastAsia="nl-NL" w:bidi="nl-NL"/>
        </w:rPr>
        <w:t xml:space="preserve">Het projectbesluit bevat juridisch bindende regels over het gebruik van een concreet gebied en de zich daarin bevindende bouwwerken. Een projectbesluit wordt vastgesteld door </w:t>
      </w:r>
      <w:r w:rsidR="00BF7F01">
        <w:rPr>
          <w:rFonts w:eastAsia="Calibri" w:cs="Arial"/>
          <w:noProof/>
          <w:lang w:eastAsia="nl-NL" w:bidi="nl-NL"/>
        </w:rPr>
        <w:t>Gedeputeerde</w:t>
      </w:r>
      <w:r w:rsidRPr="00340445" w:rsidR="00BF7F01">
        <w:rPr>
          <w:rFonts w:eastAsia="Calibri" w:cs="Arial"/>
          <w:noProof/>
          <w:lang w:eastAsia="nl-NL" w:bidi="nl-NL"/>
        </w:rPr>
        <w:t xml:space="preserve"> </w:t>
      </w:r>
      <w:r w:rsidRPr="00340445">
        <w:rPr>
          <w:rFonts w:eastAsia="Calibri" w:cs="Arial"/>
          <w:noProof/>
          <w:lang w:eastAsia="nl-NL" w:bidi="nl-NL"/>
        </w:rPr>
        <w:t xml:space="preserve">Staten. Voor provinciale belangen stellen wij een projectbesluit vast als gemeenten dit verzoeken of als wij onze verantwoordelijkheid moeten nemen. Bij een projectbesluit voor (provinciale) infrastructuur volgen wij een proces met een brede verkenning, een variantenanalyse en vervolgens een tracékeuze. </w:t>
      </w:r>
    </w:p>
    <w:p w:rsidRPr="001428E4" w:rsidR="001428E4" w:rsidP="002D012E" w:rsidRDefault="001428E4" w14:paraId="51672D79" w14:textId="77777777">
      <w:pPr>
        <w:rPr>
          <w:rFonts w:eastAsia="Calibri" w:cs="Arial"/>
          <w:noProof/>
          <w:lang w:eastAsia="nl-NL" w:bidi="nl-NL"/>
        </w:rPr>
      </w:pPr>
    </w:p>
    <w:p w:rsidRPr="00244D01" w:rsidR="001428E4" w:rsidP="002D012E" w:rsidRDefault="001428E4" w14:paraId="7E486580" w14:textId="77777777">
      <w:pPr>
        <w:rPr>
          <w:rFonts w:eastAsia="Calibri" w:cs="Arial"/>
          <w:i/>
          <w:iCs/>
          <w:noProof/>
          <w:lang w:eastAsia="nl-NL" w:bidi="nl-NL"/>
        </w:rPr>
      </w:pPr>
      <w:r w:rsidRPr="00244D01">
        <w:rPr>
          <w:rFonts w:eastAsia="Calibri" w:cs="Arial"/>
          <w:i/>
          <w:iCs/>
          <w:noProof/>
          <w:lang w:eastAsia="nl-NL" w:bidi="nl-NL"/>
        </w:rPr>
        <w:t>Omgevingswaarden</w:t>
      </w:r>
    </w:p>
    <w:p w:rsidRPr="00244D01" w:rsidR="001428E4" w:rsidP="001428E4" w:rsidRDefault="001428E4" w14:paraId="3A6AEAF1" w14:textId="7C87B4EC">
      <w:pPr>
        <w:rPr>
          <w:rFonts w:eastAsia="Calibri" w:cs="Arial"/>
          <w:noProof/>
          <w:lang w:eastAsia="nl-NL" w:bidi="nl-NL"/>
        </w:rPr>
      </w:pPr>
      <w:r w:rsidRPr="00244D01">
        <w:rPr>
          <w:rFonts w:eastAsia="Calibri" w:cs="Arial"/>
          <w:noProof/>
          <w:lang w:eastAsia="nl-NL" w:bidi="nl-NL"/>
        </w:rPr>
        <w:t xml:space="preserve">De provincie is op grond van de Omgevingswet verplicht om omgevingswaarden vast te stellen voor regionale waterkeringen en </w:t>
      </w:r>
      <w:r w:rsidRPr="40B14879">
        <w:rPr>
          <w:rFonts w:eastAsia="Calibri" w:cs="Arial"/>
          <w:noProof/>
          <w:lang w:eastAsia="nl-NL" w:bidi="nl-NL"/>
        </w:rPr>
        <w:t>overstromingsrisico</w:t>
      </w:r>
      <w:r w:rsidRPr="40B14879" w:rsidR="1428D823">
        <w:rPr>
          <w:rFonts w:eastAsia="Calibri" w:cs="Arial"/>
          <w:noProof/>
          <w:lang w:eastAsia="nl-NL" w:bidi="nl-NL"/>
        </w:rPr>
        <w:t>'s</w:t>
      </w:r>
      <w:r w:rsidRPr="00244D01">
        <w:rPr>
          <w:rFonts w:eastAsia="Calibri" w:cs="Arial"/>
          <w:noProof/>
          <w:lang w:eastAsia="nl-NL" w:bidi="nl-NL"/>
        </w:rPr>
        <w:t xml:space="preserve"> voor in de </w:t>
      </w:r>
      <w:r w:rsidR="00160501">
        <w:rPr>
          <w:rFonts w:eastAsia="Calibri" w:cs="Arial"/>
          <w:noProof/>
          <w:lang w:eastAsia="nl-NL" w:bidi="nl-NL"/>
        </w:rPr>
        <w:t>O</w:t>
      </w:r>
      <w:r w:rsidRPr="00244D01">
        <w:rPr>
          <w:rFonts w:eastAsia="Calibri" w:cs="Arial"/>
          <w:noProof/>
          <w:lang w:eastAsia="nl-NL" w:bidi="nl-NL"/>
        </w:rPr>
        <w:t>mgevingsverordening aangewezen gebieden. Wij kiezen er voor om vooralsnog geen andere omgevingswaarden vast te stellen. Wij denken dat de opgenomen doelstellingen via andere instrumenten goed te realiseren zijn en zien we geen noodzaak tot dit instrument.</w:t>
      </w:r>
      <w:r w:rsidRPr="00244D01" w:rsidR="00B5506F">
        <w:rPr>
          <w:rFonts w:eastAsia="Calibri" w:cs="Arial"/>
          <w:noProof/>
          <w:lang w:eastAsia="nl-NL" w:bidi="nl-NL"/>
        </w:rPr>
        <w:t xml:space="preserve"> De realisatie van de doelstellingen wordt gemonitord en als er aanleiding ontstaat om alsnog omgevingswaarden vast te zetten, dan zullen wij dit meenemen bij een herziening van de Omgevingsverordening. </w:t>
      </w:r>
    </w:p>
    <w:p w:rsidRPr="00244D01" w:rsidR="001428E4" w:rsidP="001428E4" w:rsidRDefault="001428E4" w14:paraId="32C3FABD" w14:textId="77777777">
      <w:pPr>
        <w:rPr>
          <w:rFonts w:eastAsia="Calibri" w:cs="Arial"/>
          <w:noProof/>
          <w:lang w:eastAsia="nl-NL" w:bidi="nl-NL"/>
        </w:rPr>
      </w:pPr>
    </w:p>
    <w:p w:rsidRPr="00244D01" w:rsidR="001428E4" w:rsidP="005721FE" w:rsidRDefault="001428E4" w14:paraId="237700AD" w14:textId="399927DE">
      <w:pPr>
        <w:pStyle w:val="Boxkop"/>
        <w:pBdr>
          <w:top w:val="single" w:color="auto" w:sz="4" w:space="1"/>
          <w:left w:val="single" w:color="auto" w:sz="4" w:space="1"/>
          <w:bottom w:val="single" w:color="auto" w:sz="4" w:space="1"/>
          <w:right w:val="single" w:color="auto" w:sz="4" w:space="1"/>
        </w:pBdr>
      </w:pPr>
      <w:bookmarkStart w:name="_Toc35356255" w:id="92"/>
      <w:r w:rsidRPr="00244D01">
        <w:t xml:space="preserve">Gebiedsgerichte uitwerking </w:t>
      </w:r>
      <w:bookmarkEnd w:id="92"/>
      <w:r w:rsidR="001C1DD7">
        <w:t>NOVI</w:t>
      </w:r>
    </w:p>
    <w:p w:rsidRPr="00244D01" w:rsidR="001428E4" w:rsidP="005721FE" w:rsidRDefault="009E17C4" w14:paraId="2761A26C" w14:textId="4234DB65">
      <w:pPr>
        <w:pBdr>
          <w:top w:val="single" w:color="auto" w:sz="4" w:space="1"/>
          <w:left w:val="single" w:color="auto" w:sz="4" w:space="1"/>
          <w:bottom w:val="single" w:color="auto" w:sz="4" w:space="1"/>
          <w:right w:val="single" w:color="auto" w:sz="4" w:space="1"/>
        </w:pBdr>
        <w:spacing w:line="240" w:lineRule="atLeast"/>
        <w:rPr>
          <w:rFonts w:eastAsia="Calibri" w:cs="Arial"/>
          <w:b/>
          <w:bCs/>
          <w:szCs w:val="18"/>
          <w:lang w:eastAsia="nl-NL"/>
        </w:rPr>
      </w:pPr>
      <w:r>
        <w:rPr>
          <w:rFonts w:eastAsia="Calibri" w:cs="Arial"/>
          <w:b/>
          <w:bCs/>
          <w:szCs w:val="18"/>
          <w:lang w:eastAsia="nl-NL"/>
        </w:rPr>
        <w:t>D</w:t>
      </w:r>
      <w:r w:rsidRPr="00244D01" w:rsidR="001428E4">
        <w:rPr>
          <w:rFonts w:eastAsia="Calibri" w:cs="Arial"/>
          <w:b/>
          <w:bCs/>
          <w:szCs w:val="18"/>
          <w:lang w:eastAsia="nl-NL"/>
        </w:rPr>
        <w:t>e Nationale Omgevingsvisie (</w:t>
      </w:r>
      <w:hyperlink w:history="1" r:id="rId29">
        <w:r w:rsidRPr="00244D01" w:rsidR="001428E4">
          <w:rPr>
            <w:rFonts w:eastAsia="Calibri" w:cs="Arial"/>
            <w:b/>
            <w:bCs/>
            <w:szCs w:val="18"/>
            <w:lang w:eastAsia="nl-NL"/>
          </w:rPr>
          <w:t>NOVI</w:t>
        </w:r>
      </w:hyperlink>
      <w:r w:rsidRPr="00244D01" w:rsidR="001428E4">
        <w:rPr>
          <w:rFonts w:eastAsia="Calibri" w:cs="Arial"/>
          <w:b/>
          <w:bCs/>
          <w:szCs w:val="18"/>
          <w:lang w:eastAsia="nl-NL"/>
        </w:rPr>
        <w:t xml:space="preserve">) is zelfbindend voor het Rijk, terwijl de opgaven </w:t>
      </w:r>
      <w:r w:rsidR="002541A1">
        <w:rPr>
          <w:rFonts w:eastAsia="Calibri" w:cs="Arial"/>
          <w:b/>
          <w:bCs/>
          <w:szCs w:val="18"/>
          <w:lang w:eastAsia="nl-NL"/>
        </w:rPr>
        <w:t xml:space="preserve">in Nederland </w:t>
      </w:r>
      <w:r w:rsidRPr="00244D01" w:rsidR="001428E4">
        <w:rPr>
          <w:rFonts w:eastAsia="Calibri" w:cs="Arial"/>
          <w:b/>
          <w:bCs/>
          <w:szCs w:val="18"/>
          <w:lang w:eastAsia="nl-NL"/>
        </w:rPr>
        <w:t>vragen om een breed gedragen inzet van alle overheden</w:t>
      </w:r>
      <w:r w:rsidR="004302CD">
        <w:rPr>
          <w:rFonts w:eastAsia="Calibri" w:cs="Arial"/>
          <w:b/>
          <w:bCs/>
          <w:szCs w:val="18"/>
          <w:lang w:eastAsia="nl-NL"/>
        </w:rPr>
        <w:t xml:space="preserve"> en</w:t>
      </w:r>
      <w:r w:rsidRPr="00244D01" w:rsidR="001428E4">
        <w:rPr>
          <w:rFonts w:eastAsia="Calibri" w:cs="Arial"/>
          <w:b/>
          <w:bCs/>
          <w:szCs w:val="18"/>
          <w:lang w:eastAsia="nl-NL"/>
        </w:rPr>
        <w:t xml:space="preserve"> het maken van samenwerkingsafspraken. In de</w:t>
      </w:r>
      <w:r w:rsidR="00DF6A20">
        <w:rPr>
          <w:rFonts w:eastAsia="Calibri" w:cs="Arial"/>
          <w:b/>
          <w:bCs/>
          <w:szCs w:val="18"/>
          <w:lang w:eastAsia="nl-NL"/>
        </w:rPr>
        <w:t xml:space="preserve"> landsdelige</w:t>
      </w:r>
      <w:r w:rsidRPr="00244D01" w:rsidR="001428E4">
        <w:rPr>
          <w:rFonts w:eastAsia="Calibri" w:cs="Arial"/>
          <w:b/>
          <w:bCs/>
          <w:szCs w:val="18"/>
          <w:lang w:eastAsia="nl-NL"/>
        </w:rPr>
        <w:t xml:space="preserve"> Omgevingsagenda’s</w:t>
      </w:r>
      <w:r w:rsidR="00C62D21">
        <w:rPr>
          <w:rFonts w:eastAsia="Calibri" w:cs="Arial"/>
          <w:b/>
          <w:bCs/>
          <w:szCs w:val="18"/>
          <w:lang w:eastAsia="nl-NL"/>
        </w:rPr>
        <w:t>, NOVI-gebieden</w:t>
      </w:r>
      <w:r w:rsidR="00E1044A">
        <w:rPr>
          <w:rFonts w:eastAsia="Calibri" w:cs="Arial"/>
          <w:b/>
          <w:bCs/>
          <w:szCs w:val="18"/>
          <w:lang w:eastAsia="nl-NL"/>
        </w:rPr>
        <w:t xml:space="preserve"> en gezamenlijke Rijk-regioprogramma’s </w:t>
      </w:r>
      <w:r w:rsidRPr="00244D01" w:rsidR="001428E4">
        <w:rPr>
          <w:rFonts w:eastAsia="Calibri" w:cs="Arial"/>
          <w:b/>
          <w:bCs/>
          <w:szCs w:val="18"/>
          <w:lang w:eastAsia="nl-NL"/>
        </w:rPr>
        <w:t>worden de nationale, provinciale en gemeentelijke opgaven en ambities op elkaar aangesloten.</w:t>
      </w:r>
    </w:p>
    <w:p w:rsidRPr="00244D01" w:rsidR="001428E4" w:rsidP="005721FE" w:rsidRDefault="001428E4" w14:paraId="67A0DE33" w14:textId="77777777">
      <w:pPr>
        <w:pBdr>
          <w:top w:val="single" w:color="auto" w:sz="4" w:space="1"/>
          <w:left w:val="single" w:color="auto" w:sz="4" w:space="1"/>
          <w:bottom w:val="single" w:color="auto" w:sz="4" w:space="1"/>
          <w:right w:val="single" w:color="auto" w:sz="4" w:space="1"/>
        </w:pBdr>
        <w:spacing w:line="240" w:lineRule="atLeast"/>
        <w:rPr>
          <w:rFonts w:eastAsia="Calibri" w:cs="Arial"/>
          <w:szCs w:val="18"/>
          <w:u w:val="single"/>
          <w:lang w:eastAsia="nl-NL"/>
        </w:rPr>
      </w:pPr>
    </w:p>
    <w:p w:rsidRPr="00244D01" w:rsidR="001428E4" w:rsidP="005721FE" w:rsidRDefault="001428E4" w14:paraId="217949FC" w14:textId="77777777">
      <w:pPr>
        <w:pBdr>
          <w:top w:val="single" w:color="auto" w:sz="4" w:space="1"/>
          <w:left w:val="single" w:color="auto" w:sz="4" w:space="1"/>
          <w:bottom w:val="single" w:color="auto" w:sz="4" w:space="1"/>
          <w:right w:val="single" w:color="auto" w:sz="4" w:space="1"/>
        </w:pBdr>
        <w:spacing w:line="240" w:lineRule="atLeast"/>
        <w:rPr>
          <w:rFonts w:eastAsia="Calibri" w:cs="Arial"/>
          <w:szCs w:val="18"/>
          <w:u w:val="single"/>
          <w:lang w:eastAsia="nl-NL"/>
        </w:rPr>
      </w:pPr>
      <w:r w:rsidRPr="00244D01">
        <w:rPr>
          <w:rFonts w:eastAsia="Calibri" w:cs="Arial"/>
          <w:szCs w:val="18"/>
          <w:u w:val="single"/>
          <w:lang w:eastAsia="nl-NL"/>
        </w:rPr>
        <w:t>Omgevingsagenda landsdeel Noordwest</w:t>
      </w:r>
    </w:p>
    <w:p w:rsidR="001428E4" w:rsidP="005721FE" w:rsidRDefault="00670C92" w14:paraId="440125CB" w14:textId="51A83433">
      <w:pPr>
        <w:pBdr>
          <w:top w:val="single" w:color="auto" w:sz="4" w:space="1"/>
          <w:left w:val="single" w:color="auto" w:sz="4" w:space="1"/>
          <w:bottom w:val="single" w:color="auto" w:sz="4" w:space="1"/>
          <w:right w:val="single" w:color="auto" w:sz="4" w:space="1"/>
        </w:pBdr>
        <w:spacing w:line="240" w:lineRule="atLeast"/>
        <w:rPr>
          <w:rFonts w:eastAsia="Calibri" w:cs="Arial"/>
          <w:szCs w:val="18"/>
          <w:lang w:eastAsia="nl-NL"/>
        </w:rPr>
      </w:pPr>
      <w:r w:rsidRPr="00670C92">
        <w:rPr>
          <w:rFonts w:eastAsia="Calibri" w:cs="Arial"/>
          <w:szCs w:val="18"/>
          <w:lang w:eastAsia="nl-NL"/>
        </w:rPr>
        <w:t>Rijk en partijen in landsdeel Noordwest hebben afgesproken om een gezamenlijke Omgevingsagenda voor het</w:t>
      </w:r>
      <w:r>
        <w:rPr>
          <w:rFonts w:eastAsia="Calibri" w:cs="Arial"/>
          <w:szCs w:val="18"/>
          <w:lang w:eastAsia="nl-NL"/>
        </w:rPr>
        <w:t xml:space="preserve"> </w:t>
      </w:r>
      <w:r w:rsidRPr="00670C92">
        <w:rPr>
          <w:rFonts w:eastAsia="Calibri" w:cs="Arial"/>
          <w:szCs w:val="18"/>
          <w:lang w:eastAsia="nl-NL"/>
        </w:rPr>
        <w:t>grondgebied van de provincies Noord-Holland, Utrecht en Flevoland op te gaan stellen. Momenteel lopen er in</w:t>
      </w:r>
      <w:r>
        <w:rPr>
          <w:rFonts w:eastAsia="Calibri" w:cs="Arial"/>
          <w:szCs w:val="18"/>
          <w:lang w:eastAsia="nl-NL"/>
        </w:rPr>
        <w:t xml:space="preserve"> </w:t>
      </w:r>
      <w:r w:rsidRPr="00670C92">
        <w:rPr>
          <w:rFonts w:eastAsia="Calibri" w:cs="Arial"/>
          <w:szCs w:val="18"/>
          <w:lang w:eastAsia="nl-NL"/>
        </w:rPr>
        <w:t>de provincie Utrecht al verschillende trajecten die bouwstenen opleveren voor deze Omgevingsagenda, zoals</w:t>
      </w:r>
      <w:r>
        <w:rPr>
          <w:rFonts w:eastAsia="Calibri" w:cs="Arial"/>
          <w:szCs w:val="18"/>
          <w:lang w:eastAsia="nl-NL"/>
        </w:rPr>
        <w:t xml:space="preserve"> </w:t>
      </w:r>
      <w:r w:rsidRPr="00670C92">
        <w:rPr>
          <w:rFonts w:eastAsia="Calibri" w:cs="Arial"/>
          <w:szCs w:val="18"/>
          <w:lang w:eastAsia="nl-NL"/>
        </w:rPr>
        <w:t xml:space="preserve">de Verstedelijkingsstrategie voor de Metropoolregio </w:t>
      </w:r>
      <w:r w:rsidRPr="00772E7F">
        <w:rPr>
          <w:rFonts w:eastAsia="Calibri" w:cs="Arial"/>
          <w:szCs w:val="18"/>
          <w:highlight w:val="yellow"/>
          <w:lang w:eastAsia="nl-NL"/>
        </w:rPr>
        <w:t>Utrecht. Medio</w:t>
      </w:r>
      <w:r w:rsidRPr="00670C92">
        <w:rPr>
          <w:rFonts w:eastAsia="Calibri" w:cs="Arial"/>
          <w:szCs w:val="18"/>
          <w:lang w:eastAsia="nl-NL"/>
        </w:rPr>
        <w:t xml:space="preserve"> 2020 besluiten de bestuurlijke partners</w:t>
      </w:r>
      <w:r w:rsidR="006A1443">
        <w:rPr>
          <w:rFonts w:eastAsia="Calibri" w:cs="Arial"/>
          <w:szCs w:val="18"/>
          <w:lang w:eastAsia="nl-NL"/>
        </w:rPr>
        <w:t xml:space="preserve"> </w:t>
      </w:r>
      <w:r w:rsidRPr="00670C92">
        <w:rPr>
          <w:rFonts w:eastAsia="Calibri" w:cs="Arial"/>
          <w:szCs w:val="18"/>
          <w:lang w:eastAsia="nl-NL"/>
        </w:rPr>
        <w:t>wanneer en op welke wijze deze lopende trajecten in een Omgevingsagenda Noordwest terecht komen.</w:t>
      </w:r>
    </w:p>
    <w:p w:rsidRPr="00244D01" w:rsidR="00670C92" w:rsidP="005721FE" w:rsidRDefault="00670C92" w14:paraId="390D04B8" w14:textId="77777777">
      <w:pPr>
        <w:pBdr>
          <w:top w:val="single" w:color="auto" w:sz="4" w:space="1"/>
          <w:left w:val="single" w:color="auto" w:sz="4" w:space="1"/>
          <w:bottom w:val="single" w:color="auto" w:sz="4" w:space="1"/>
          <w:right w:val="single" w:color="auto" w:sz="4" w:space="1"/>
        </w:pBdr>
        <w:spacing w:line="240" w:lineRule="atLeast"/>
        <w:rPr>
          <w:rFonts w:eastAsia="Calibri" w:cs="Arial"/>
          <w:szCs w:val="18"/>
          <w:u w:val="single"/>
          <w:lang w:eastAsia="nl-NL"/>
        </w:rPr>
      </w:pPr>
    </w:p>
    <w:p w:rsidRPr="00244D01" w:rsidR="001428E4" w:rsidP="005721FE" w:rsidRDefault="001428E4" w14:paraId="7B13A739" w14:textId="77777777">
      <w:pPr>
        <w:pBdr>
          <w:top w:val="single" w:color="auto" w:sz="4" w:space="1"/>
          <w:left w:val="single" w:color="auto" w:sz="4" w:space="1"/>
          <w:bottom w:val="single" w:color="auto" w:sz="4" w:space="1"/>
          <w:right w:val="single" w:color="auto" w:sz="4" w:space="1"/>
        </w:pBdr>
        <w:spacing w:line="240" w:lineRule="atLeast"/>
        <w:rPr>
          <w:rFonts w:eastAsia="Calibri" w:cs="Arial"/>
          <w:szCs w:val="18"/>
          <w:u w:val="single"/>
          <w:lang w:eastAsia="nl-NL"/>
        </w:rPr>
      </w:pPr>
      <w:r w:rsidRPr="00244D01">
        <w:rPr>
          <w:rFonts w:eastAsia="Calibri" w:cs="Arial"/>
          <w:szCs w:val="18"/>
          <w:u w:val="single"/>
          <w:lang w:eastAsia="nl-NL"/>
        </w:rPr>
        <w:t>NOVI-gebieden</w:t>
      </w:r>
    </w:p>
    <w:p w:rsidRPr="00244D01" w:rsidR="001428E4" w:rsidP="005721FE" w:rsidRDefault="001428E4" w14:paraId="3C0324AD" w14:textId="3AC0F373">
      <w:pPr>
        <w:pBdr>
          <w:top w:val="single" w:color="auto" w:sz="4" w:space="1"/>
          <w:left w:val="single" w:color="auto" w:sz="4" w:space="1"/>
          <w:bottom w:val="single" w:color="auto" w:sz="4" w:space="1"/>
          <w:right w:val="single" w:color="auto" w:sz="4" w:space="1"/>
        </w:pBdr>
        <w:spacing w:line="240" w:lineRule="atLeast"/>
        <w:rPr>
          <w:rFonts w:eastAsia="Calibri" w:cs="Arial"/>
          <w:szCs w:val="18"/>
          <w:lang w:eastAsia="nl-NL"/>
        </w:rPr>
      </w:pPr>
      <w:r w:rsidRPr="00244D01">
        <w:rPr>
          <w:rFonts w:eastAsia="Calibri" w:cs="Arial"/>
          <w:szCs w:val="18"/>
          <w:lang w:eastAsia="nl-NL"/>
        </w:rPr>
        <w:t xml:space="preserve">NOVI-gebieden zijn gebieden met essentiële, complexe en urgente opgaven met een nationaal belang waar samenwerking tussen alle overheidslagen noodzakelijk is om succesvol antwoord te geven op de opgaven. </w:t>
      </w:r>
      <w:r w:rsidRPr="00244D01">
        <w:rPr>
          <w:rFonts w:eastAsia="Calibri" w:cs="Arial"/>
          <w:szCs w:val="18"/>
        </w:rPr>
        <w:t xml:space="preserve">Aan NOVI-gebieden kunnen verschillende instrumenten worden verbonden. Denk aan bestuurlijke samenwerking, </w:t>
      </w:r>
      <w:r w:rsidRPr="00244D01">
        <w:rPr>
          <w:rFonts w:eastAsia="Calibri" w:cs="Arial"/>
          <w:szCs w:val="18"/>
        </w:rPr>
        <w:lastRenderedPageBreak/>
        <w:t xml:space="preserve">kennis, wet- en regelgeving, beleidsinzet en financiën. </w:t>
      </w:r>
      <w:r w:rsidRPr="00244D01">
        <w:rPr>
          <w:rFonts w:eastAsia="Calibri" w:cs="Arial"/>
          <w:szCs w:val="18"/>
          <w:lang w:eastAsia="nl-NL"/>
        </w:rPr>
        <w:t xml:space="preserve">Vanuit de provincie Utrecht is er bij het Rijk voor gepleit om het Groene Hart en het gebied aan de zuidoostkant van de stad Utrecht als zodanig te benoemen. </w:t>
      </w:r>
    </w:p>
    <w:p w:rsidRPr="00244D01" w:rsidR="001428E4" w:rsidP="005721FE" w:rsidRDefault="001428E4" w14:paraId="5FA2DB22" w14:textId="77777777">
      <w:pPr>
        <w:pBdr>
          <w:top w:val="single" w:color="auto" w:sz="4" w:space="1"/>
          <w:left w:val="single" w:color="auto" w:sz="4" w:space="1"/>
          <w:bottom w:val="single" w:color="auto" w:sz="4" w:space="1"/>
          <w:right w:val="single" w:color="auto" w:sz="4" w:space="1"/>
        </w:pBdr>
        <w:spacing w:line="240" w:lineRule="atLeast"/>
        <w:rPr>
          <w:rFonts w:eastAsia="Calibri" w:cs="Arial"/>
          <w:b/>
          <w:bCs/>
          <w:szCs w:val="18"/>
          <w:lang w:eastAsia="nl-NL"/>
        </w:rPr>
      </w:pPr>
    </w:p>
    <w:p w:rsidRPr="00244D01" w:rsidR="001428E4" w:rsidP="005721FE" w:rsidRDefault="001428E4" w14:paraId="05BDA2D6" w14:textId="77777777">
      <w:pPr>
        <w:pBdr>
          <w:top w:val="single" w:color="auto" w:sz="4" w:space="1"/>
          <w:left w:val="single" w:color="auto" w:sz="4" w:space="1"/>
          <w:bottom w:val="single" w:color="auto" w:sz="4" w:space="1"/>
          <w:right w:val="single" w:color="auto" w:sz="4" w:space="1"/>
        </w:pBdr>
        <w:spacing w:line="240" w:lineRule="atLeast"/>
        <w:rPr>
          <w:rFonts w:eastAsia="Calibri" w:cs="Arial"/>
          <w:szCs w:val="18"/>
          <w:u w:val="single"/>
          <w:lang w:eastAsia="nl-NL"/>
        </w:rPr>
      </w:pPr>
      <w:r w:rsidRPr="00244D01">
        <w:rPr>
          <w:rFonts w:eastAsia="Calibri" w:cs="Arial"/>
          <w:szCs w:val="18"/>
          <w:u w:val="single"/>
          <w:lang w:eastAsia="nl-NL"/>
        </w:rPr>
        <w:t>Gezamenlijke Rijk-regioprogramma’s</w:t>
      </w:r>
    </w:p>
    <w:p w:rsidRPr="00244D01" w:rsidR="001428E4" w:rsidP="005721FE" w:rsidRDefault="001428E4" w14:paraId="571CAC67" w14:textId="43BC6B3A">
      <w:pPr>
        <w:pBdr>
          <w:top w:val="single" w:color="auto" w:sz="4" w:space="1"/>
          <w:left w:val="single" w:color="auto" w:sz="4" w:space="1"/>
          <w:bottom w:val="single" w:color="auto" w:sz="4" w:space="1"/>
          <w:right w:val="single" w:color="auto" w:sz="4" w:space="1"/>
        </w:pBdr>
        <w:spacing w:line="240" w:lineRule="atLeast"/>
        <w:rPr>
          <w:rFonts w:eastAsia="Calibri" w:cs="Arial"/>
          <w:szCs w:val="18"/>
          <w:lang w:eastAsia="nl-NL"/>
        </w:rPr>
      </w:pPr>
      <w:r w:rsidRPr="00244D01">
        <w:rPr>
          <w:rFonts w:eastAsia="Calibri" w:cs="Arial"/>
          <w:szCs w:val="18"/>
          <w:lang w:eastAsia="nl-NL"/>
        </w:rPr>
        <w:t xml:space="preserve">Binnen de provincie Utrecht lopen verschillende Rijk-regioprogramma’s bijvoorbeeld het programma U Ned (MIRT), de Ruimtelijk Economische Ontwikkelstrategie (Noordelijke en Zuidelijke Randstad en Brainport Eindhoven), de Woondeal regio Utrecht, de Regio Deals bodemdaling Groene </w:t>
      </w:r>
      <w:r w:rsidRPr="00772E7F">
        <w:rPr>
          <w:rFonts w:eastAsia="Calibri" w:cs="Arial"/>
          <w:szCs w:val="18"/>
          <w:highlight w:val="yellow"/>
          <w:lang w:eastAsia="nl-NL"/>
        </w:rPr>
        <w:t>Hart</w:t>
      </w:r>
      <w:r w:rsidRPr="00772E7F" w:rsidR="00772E7F">
        <w:rPr>
          <w:rFonts w:eastAsia="Calibri" w:cs="Arial"/>
          <w:szCs w:val="18"/>
          <w:highlight w:val="yellow"/>
          <w:lang w:eastAsia="nl-NL"/>
        </w:rPr>
        <w:t xml:space="preserve"> en</w:t>
      </w:r>
      <w:r w:rsidRPr="00772E7F">
        <w:rPr>
          <w:rFonts w:eastAsia="Calibri" w:cs="Arial"/>
          <w:szCs w:val="18"/>
          <w:highlight w:val="yellow"/>
          <w:lang w:eastAsia="nl-NL"/>
        </w:rPr>
        <w:t xml:space="preserve"> Foodvalley</w:t>
      </w:r>
      <w:r w:rsidRPr="00244D01">
        <w:rPr>
          <w:rFonts w:eastAsia="Calibri" w:cs="Arial"/>
          <w:szCs w:val="18"/>
          <w:lang w:eastAsia="nl-NL"/>
        </w:rPr>
        <w:t xml:space="preserve"> en de wijkaanpak voor Overvecht, Bateau en Vollenhove. En ook het Deltaprogramma, het Hoogwaterbeschermingsprogramma, de Erfgoed Deal</w:t>
      </w:r>
      <w:r w:rsidRPr="00244D01" w:rsidR="00F531BC">
        <w:rPr>
          <w:rFonts w:eastAsia="Calibri" w:cs="Arial"/>
          <w:szCs w:val="18"/>
          <w:lang w:eastAsia="nl-NL"/>
        </w:rPr>
        <w:t>,</w:t>
      </w:r>
      <w:r w:rsidRPr="00244D01">
        <w:rPr>
          <w:rFonts w:eastAsia="Calibri" w:cs="Arial"/>
          <w:szCs w:val="18"/>
          <w:lang w:eastAsia="nl-NL"/>
        </w:rPr>
        <w:t xml:space="preserve"> de nominatiedossiers UNESCO Werelderfgoed Hollandse Waterlinies en Neder-Germaanse Limes</w:t>
      </w:r>
      <w:r w:rsidRPr="00244D01" w:rsidR="00F531BC">
        <w:rPr>
          <w:rFonts w:eastAsia="Calibri" w:cs="Arial"/>
          <w:szCs w:val="18"/>
          <w:lang w:eastAsia="nl-NL"/>
        </w:rPr>
        <w:t xml:space="preserve"> en het Interbestuurlijk Programma Vitaal Platteland</w:t>
      </w:r>
      <w:r w:rsidRPr="00244D01">
        <w:rPr>
          <w:rFonts w:eastAsia="Calibri" w:cs="Arial"/>
          <w:szCs w:val="18"/>
          <w:lang w:eastAsia="nl-NL"/>
        </w:rPr>
        <w:t>.</w:t>
      </w:r>
    </w:p>
    <w:p w:rsidRPr="00244D01" w:rsidR="001428E4" w:rsidP="001428E4" w:rsidRDefault="001428E4" w14:paraId="020EE242" w14:textId="77777777">
      <w:pPr>
        <w:rPr>
          <w:rFonts w:eastAsia="Calibri" w:cs="Arial"/>
          <w:noProof/>
          <w:lang w:eastAsia="nl-NL" w:bidi="nl-NL"/>
        </w:rPr>
      </w:pPr>
    </w:p>
    <w:p w:rsidRPr="00105B91" w:rsidR="000A09BF" w:rsidP="000A09BF" w:rsidRDefault="000A09BF" w14:paraId="5B0850FA" w14:textId="77777777">
      <w:pPr>
        <w:rPr>
          <w:rFonts w:eastAsia="Calibri" w:cs="Arial"/>
          <w:i/>
          <w:lang w:eastAsia="nl-NL" w:bidi="nl-NL"/>
        </w:rPr>
      </w:pPr>
      <w:r w:rsidRPr="00105B91">
        <w:rPr>
          <w:rFonts w:eastAsia="Calibri" w:cs="Arial"/>
          <w:i/>
          <w:lang w:eastAsia="nl-NL" w:bidi="nl-NL"/>
        </w:rPr>
        <w:t>Beleidsinstrumenten</w:t>
      </w:r>
    </w:p>
    <w:p w:rsidRPr="00244D01" w:rsidR="000A09BF" w:rsidP="000A09BF" w:rsidRDefault="000A09BF" w14:paraId="69176381" w14:textId="08F1E7CA">
      <w:pPr>
        <w:rPr>
          <w:rFonts w:eastAsia="Calibri" w:cs="Arial"/>
          <w:noProof/>
          <w:lang w:eastAsia="nl-NL" w:bidi="nl-NL"/>
        </w:rPr>
      </w:pPr>
      <w:r w:rsidRPr="00244D01">
        <w:rPr>
          <w:rFonts w:eastAsia="Calibri" w:cs="Arial"/>
          <w:noProof/>
          <w:lang w:eastAsia="nl-NL" w:bidi="nl-NL"/>
        </w:rPr>
        <w:t xml:space="preserve">Naast de Omgevingsverordening </w:t>
      </w:r>
      <w:r w:rsidRPr="00244D01" w:rsidR="000515F7">
        <w:rPr>
          <w:rFonts w:eastAsia="Calibri" w:cs="Arial"/>
          <w:noProof/>
          <w:lang w:eastAsia="nl-NL" w:bidi="nl-NL"/>
        </w:rPr>
        <w:t xml:space="preserve">zijn er </w:t>
      </w:r>
      <w:r w:rsidRPr="00244D01" w:rsidR="00CA6D9D">
        <w:rPr>
          <w:rFonts w:eastAsia="Calibri" w:cs="Arial"/>
          <w:noProof/>
          <w:lang w:eastAsia="nl-NL" w:bidi="nl-NL"/>
        </w:rPr>
        <w:t>aanvullende</w:t>
      </w:r>
      <w:r w:rsidRPr="00244D01">
        <w:rPr>
          <w:rFonts w:eastAsia="Calibri" w:cs="Arial"/>
          <w:noProof/>
          <w:lang w:eastAsia="nl-NL" w:bidi="nl-NL"/>
        </w:rPr>
        <w:t xml:space="preserve"> beleidsinstrumenten voor uitvoering van Omgevingsbeleid en de borging van het provinciaal belang:</w:t>
      </w:r>
    </w:p>
    <w:p w:rsidRPr="00244D01" w:rsidR="000A09BF" w:rsidP="00591CD5" w:rsidRDefault="3045975C" w14:paraId="6516EE69" w14:textId="6CBE9D65">
      <w:pPr>
        <w:numPr>
          <w:ilvl w:val="0"/>
          <w:numId w:val="36"/>
        </w:numPr>
        <w:rPr>
          <w:rFonts w:eastAsia="Calibri" w:cs="Arial"/>
          <w:noProof/>
          <w:lang w:eastAsia="nl-NL" w:bidi="nl-NL"/>
        </w:rPr>
      </w:pPr>
      <w:r w:rsidRPr="6DB71C0F">
        <w:rPr>
          <w:rFonts w:eastAsia="Calibri" w:cs="Arial"/>
          <w:noProof/>
          <w:lang w:eastAsia="nl-NL" w:bidi="nl-NL"/>
        </w:rPr>
        <w:t xml:space="preserve">Aanvullend </w:t>
      </w:r>
      <w:r w:rsidRPr="6DB71C0F" w:rsidR="7FC49F2A">
        <w:rPr>
          <w:rFonts w:eastAsia="Calibri" w:cs="Arial"/>
          <w:noProof/>
          <w:lang w:eastAsia="nl-NL" w:bidi="nl-NL"/>
        </w:rPr>
        <w:t>op de regels die doorwerken vanuit de Omgevingsverordening</w:t>
      </w:r>
      <w:r w:rsidRPr="6DB71C0F" w:rsidR="3E46688C">
        <w:rPr>
          <w:rFonts w:eastAsia="Calibri" w:cs="Arial"/>
          <w:noProof/>
          <w:lang w:eastAsia="nl-NL" w:bidi="nl-NL"/>
        </w:rPr>
        <w:t xml:space="preserve"> kunnen</w:t>
      </w:r>
      <w:r w:rsidRPr="6DB71C0F" w:rsidR="671C3604">
        <w:rPr>
          <w:rFonts w:eastAsia="Calibri" w:cs="Arial"/>
          <w:noProof/>
          <w:lang w:eastAsia="nl-NL" w:bidi="nl-NL"/>
        </w:rPr>
        <w:t xml:space="preserve"> gemeenten en waterschappen</w:t>
      </w:r>
      <w:r w:rsidRPr="6DB71C0F" w:rsidR="1D97FDDC">
        <w:rPr>
          <w:rFonts w:eastAsia="Calibri" w:cs="Arial"/>
          <w:noProof/>
          <w:lang w:eastAsia="nl-NL" w:bidi="nl-NL"/>
        </w:rPr>
        <w:t xml:space="preserve"> in hun</w:t>
      </w:r>
      <w:r w:rsidRPr="6DB71C0F" w:rsidR="3E46688C">
        <w:rPr>
          <w:rFonts w:eastAsia="Calibri" w:cs="Arial"/>
          <w:noProof/>
          <w:lang w:eastAsia="nl-NL" w:bidi="nl-NL"/>
        </w:rPr>
        <w:t xml:space="preserve"> </w:t>
      </w:r>
      <w:r w:rsidRPr="6DB71C0F" w:rsidR="3E46688C">
        <w:rPr>
          <w:rFonts w:eastAsia="Calibri" w:cs="Arial"/>
          <w:noProof/>
          <w:u w:val="single"/>
          <w:lang w:eastAsia="nl-NL" w:bidi="nl-NL"/>
        </w:rPr>
        <w:t>juridische instrumenten</w:t>
      </w:r>
      <w:r w:rsidRPr="6DB71C0F" w:rsidR="3E46688C">
        <w:rPr>
          <w:rFonts w:eastAsia="Calibri" w:cs="Arial"/>
          <w:noProof/>
          <w:lang w:eastAsia="nl-NL" w:bidi="nl-NL"/>
        </w:rPr>
        <w:t xml:space="preserve"> </w:t>
      </w:r>
      <w:r w:rsidRPr="6DB71C0F" w:rsidR="23399A77">
        <w:rPr>
          <w:rFonts w:eastAsia="Calibri" w:cs="Arial"/>
          <w:noProof/>
          <w:lang w:eastAsia="nl-NL" w:bidi="nl-NL"/>
        </w:rPr>
        <w:t>aanvullende regels stellen.</w:t>
      </w:r>
      <w:r w:rsidRPr="6DB71C0F" w:rsidR="6F2DD477">
        <w:rPr>
          <w:rFonts w:cs="Arial"/>
          <w:color w:val="002060"/>
          <w:sz w:val="20"/>
          <w:szCs w:val="20"/>
        </w:rPr>
        <w:t xml:space="preserve"> </w:t>
      </w:r>
      <w:r w:rsidRPr="6DB71C0F" w:rsidR="6F2DD477">
        <w:rPr>
          <w:rFonts w:eastAsia="Calibri" w:cs="Arial"/>
          <w:noProof/>
          <w:lang w:eastAsia="nl-NL" w:bidi="nl-NL"/>
        </w:rPr>
        <w:t>Deze kunnen ook gekoppeld zijn aan een gezamenlijke programma</w:t>
      </w:r>
      <w:r w:rsidRPr="6DB71C0F" w:rsidR="355054EB">
        <w:rPr>
          <w:rFonts w:eastAsia="Calibri" w:cs="Arial"/>
          <w:noProof/>
          <w:lang w:eastAsia="nl-NL" w:bidi="nl-NL"/>
        </w:rPr>
        <w:t xml:space="preserve"> waarin de provincie deelnemer is</w:t>
      </w:r>
      <w:r w:rsidRPr="6DB71C0F" w:rsidR="6F2DD477">
        <w:rPr>
          <w:rFonts w:eastAsia="Calibri" w:cs="Arial"/>
          <w:noProof/>
          <w:lang w:eastAsia="nl-NL" w:bidi="nl-NL"/>
        </w:rPr>
        <w:t>. Vanuit vergunningverlening, toezicht en eventueel handhaving kunnen de regels worden toegepast en naleving worden bereikt.</w:t>
      </w:r>
    </w:p>
    <w:p w:rsidRPr="00244D01" w:rsidR="00526945" w:rsidP="00591CD5" w:rsidRDefault="2BE5D7B7" w14:paraId="0E84CBCD" w14:textId="389E5D83">
      <w:pPr>
        <w:numPr>
          <w:ilvl w:val="0"/>
          <w:numId w:val="36"/>
        </w:numPr>
        <w:rPr>
          <w:rFonts w:eastAsia="Calibri" w:cs="Arial"/>
          <w:noProof/>
          <w:lang w:eastAsia="nl-NL" w:bidi="nl-NL"/>
        </w:rPr>
      </w:pPr>
      <w:r w:rsidRPr="6DB71C0F">
        <w:rPr>
          <w:rFonts w:eastAsia="Calibri" w:cs="Arial"/>
          <w:noProof/>
          <w:lang w:eastAsia="nl-NL" w:bidi="nl-NL"/>
        </w:rPr>
        <w:t xml:space="preserve">Gedeputeerde Staten kunnen </w:t>
      </w:r>
      <w:r w:rsidRPr="6DB71C0F">
        <w:rPr>
          <w:rFonts w:eastAsia="Calibri" w:cs="Arial"/>
          <w:noProof/>
          <w:u w:val="single"/>
          <w:lang w:eastAsia="nl-NL" w:bidi="nl-NL"/>
        </w:rPr>
        <w:t>beleidsregels</w:t>
      </w:r>
      <w:r w:rsidRPr="6DB71C0F">
        <w:rPr>
          <w:rFonts w:eastAsia="Calibri" w:cs="Arial"/>
          <w:noProof/>
          <w:lang w:eastAsia="nl-NL" w:bidi="nl-NL"/>
        </w:rPr>
        <w:t xml:space="preserve"> vaststellen </w:t>
      </w:r>
      <w:r w:rsidRPr="6DB71C0F" w:rsidR="5C67682F">
        <w:rPr>
          <w:rFonts w:eastAsia="Calibri" w:cs="Arial"/>
          <w:noProof/>
          <w:lang w:eastAsia="nl-NL" w:bidi="nl-NL"/>
        </w:rPr>
        <w:t>die aangeven hoe een bepaalde bevoegdheid zal worden uitgevoerd.</w:t>
      </w:r>
    </w:p>
    <w:p w:rsidRPr="00244D01" w:rsidR="000A09BF" w:rsidP="00591CD5" w:rsidRDefault="13B560BC" w14:paraId="3BC50E9B" w14:textId="7CC597F4">
      <w:pPr>
        <w:numPr>
          <w:ilvl w:val="0"/>
          <w:numId w:val="36"/>
        </w:numPr>
        <w:rPr>
          <w:rFonts w:eastAsia="Calibri" w:cs="Arial"/>
          <w:noProof/>
          <w:lang w:eastAsia="nl-NL" w:bidi="nl-NL"/>
        </w:rPr>
      </w:pPr>
      <w:r w:rsidRPr="6DB71C0F">
        <w:rPr>
          <w:rFonts w:eastAsia="Calibri" w:cs="Arial"/>
          <w:noProof/>
          <w:u w:val="single"/>
          <w:lang w:eastAsia="nl-NL" w:bidi="nl-NL"/>
        </w:rPr>
        <w:t>F</w:t>
      </w:r>
      <w:r w:rsidRPr="6DB71C0F" w:rsidR="3E46688C">
        <w:rPr>
          <w:rFonts w:eastAsia="Calibri" w:cs="Arial"/>
          <w:noProof/>
          <w:u w:val="single"/>
          <w:lang w:eastAsia="nl-NL" w:bidi="nl-NL"/>
        </w:rPr>
        <w:t>inancieel-economische instrumenten</w:t>
      </w:r>
      <w:r w:rsidRPr="6DB71C0F" w:rsidR="3E46688C">
        <w:rPr>
          <w:rFonts w:eastAsia="Calibri" w:cs="Arial"/>
          <w:noProof/>
          <w:lang w:eastAsia="nl-NL" w:bidi="nl-NL"/>
        </w:rPr>
        <w:t xml:space="preserve"> zoals subsidies of eventueel heffingen </w:t>
      </w:r>
      <w:r w:rsidRPr="6DB71C0F">
        <w:rPr>
          <w:rFonts w:eastAsia="Calibri" w:cs="Arial"/>
          <w:noProof/>
          <w:lang w:eastAsia="nl-NL" w:bidi="nl-NL"/>
        </w:rPr>
        <w:t>kunnen worden ingezet</w:t>
      </w:r>
      <w:r w:rsidRPr="6DB71C0F" w:rsidR="3E46688C">
        <w:rPr>
          <w:rFonts w:eastAsia="Calibri" w:cs="Arial"/>
          <w:noProof/>
          <w:lang w:eastAsia="nl-NL" w:bidi="nl-NL"/>
        </w:rPr>
        <w:t xml:space="preserve"> om gewenste ontwikkelingen te stimuleren of om ongewenste ontwikkelingen tegen te gaan.  </w:t>
      </w:r>
    </w:p>
    <w:p w:rsidRPr="00244D01" w:rsidR="000A09BF" w:rsidP="00591CD5" w:rsidRDefault="3E46688C" w14:paraId="11CE2FB2" w14:textId="43636AB8">
      <w:pPr>
        <w:numPr>
          <w:ilvl w:val="0"/>
          <w:numId w:val="36"/>
        </w:numPr>
        <w:rPr>
          <w:rFonts w:eastAsia="Calibri" w:cs="Arial"/>
          <w:noProof/>
          <w:lang w:eastAsia="nl-NL" w:bidi="nl-NL"/>
        </w:rPr>
      </w:pPr>
      <w:r w:rsidRPr="6DB71C0F">
        <w:rPr>
          <w:rFonts w:eastAsia="Calibri" w:cs="Arial"/>
          <w:noProof/>
          <w:u w:val="single"/>
          <w:lang w:eastAsia="nl-NL" w:bidi="nl-NL"/>
        </w:rPr>
        <w:t>Informatie- en communicatieinstrumenten</w:t>
      </w:r>
      <w:r w:rsidRPr="6DB71C0F">
        <w:rPr>
          <w:rFonts w:eastAsia="Calibri" w:cs="Arial"/>
          <w:noProof/>
          <w:lang w:eastAsia="nl-NL" w:bidi="nl-NL"/>
        </w:rPr>
        <w:t xml:space="preserve"> kunnen worden ingezet vanuit participatie om onze plannen te verbeteren of om het gedrag van stakeholders te beïnvloeden, bijvoorbeeld door het geven van voorlichting of het creeëren van draagvlak.</w:t>
      </w:r>
    </w:p>
    <w:p w:rsidRPr="00244D01" w:rsidR="000A09BF" w:rsidP="00591CD5" w:rsidRDefault="066477A3" w14:paraId="2E087BE8" w14:textId="1085449F">
      <w:pPr>
        <w:numPr>
          <w:ilvl w:val="0"/>
          <w:numId w:val="36"/>
        </w:numPr>
        <w:rPr>
          <w:rFonts w:eastAsia="Calibri" w:cs="Arial"/>
          <w:noProof/>
          <w:lang w:eastAsia="nl-NL" w:bidi="nl-NL"/>
        </w:rPr>
      </w:pPr>
      <w:r w:rsidRPr="6DB71C0F">
        <w:rPr>
          <w:rFonts w:eastAsia="Calibri" w:cs="Arial"/>
          <w:noProof/>
          <w:u w:val="single"/>
          <w:lang w:eastAsia="nl-NL" w:bidi="nl-NL"/>
        </w:rPr>
        <w:t>F</w:t>
      </w:r>
      <w:r w:rsidRPr="6DB71C0F" w:rsidR="3E46688C">
        <w:rPr>
          <w:rFonts w:eastAsia="Calibri" w:cs="Arial"/>
          <w:noProof/>
          <w:u w:val="single"/>
          <w:lang w:eastAsia="nl-NL" w:bidi="nl-NL"/>
        </w:rPr>
        <w:t>ysieke instrumenten</w:t>
      </w:r>
      <w:r w:rsidRPr="6DB71C0F" w:rsidR="3E46688C">
        <w:rPr>
          <w:rFonts w:eastAsia="Calibri" w:cs="Arial"/>
          <w:noProof/>
          <w:lang w:eastAsia="nl-NL" w:bidi="nl-NL"/>
        </w:rPr>
        <w:t xml:space="preserve"> </w:t>
      </w:r>
      <w:r w:rsidRPr="6DB71C0F">
        <w:rPr>
          <w:rFonts w:eastAsia="Calibri" w:cs="Arial"/>
          <w:noProof/>
          <w:lang w:eastAsia="nl-NL" w:bidi="nl-NL"/>
        </w:rPr>
        <w:t xml:space="preserve">kunnen worden </w:t>
      </w:r>
      <w:r w:rsidRPr="6DB71C0F" w:rsidR="3E46688C">
        <w:rPr>
          <w:rFonts w:eastAsia="Calibri" w:cs="Arial"/>
          <w:noProof/>
          <w:lang w:eastAsia="nl-NL" w:bidi="nl-NL"/>
        </w:rPr>
        <w:t>in</w:t>
      </w:r>
      <w:r w:rsidRPr="6DB71C0F">
        <w:rPr>
          <w:rFonts w:eastAsia="Calibri" w:cs="Arial"/>
          <w:noProof/>
          <w:lang w:eastAsia="nl-NL" w:bidi="nl-NL"/>
        </w:rPr>
        <w:t>ge</w:t>
      </w:r>
      <w:r w:rsidRPr="6DB71C0F" w:rsidR="3E46688C">
        <w:rPr>
          <w:rFonts w:eastAsia="Calibri" w:cs="Arial"/>
          <w:noProof/>
          <w:lang w:eastAsia="nl-NL" w:bidi="nl-NL"/>
        </w:rPr>
        <w:t xml:space="preserve">zet, bijvoorbeeld </w:t>
      </w:r>
      <w:r w:rsidRPr="6DB71C0F">
        <w:rPr>
          <w:rFonts w:eastAsia="Calibri" w:cs="Arial"/>
          <w:noProof/>
          <w:lang w:eastAsia="nl-NL" w:bidi="nl-NL"/>
        </w:rPr>
        <w:t>via</w:t>
      </w:r>
      <w:r w:rsidRPr="6DB71C0F" w:rsidR="3E46688C">
        <w:rPr>
          <w:rFonts w:eastAsia="Calibri" w:cs="Arial"/>
          <w:noProof/>
          <w:lang w:eastAsia="nl-NL" w:bidi="nl-NL"/>
        </w:rPr>
        <w:t xml:space="preserve"> faciliterende voorzieningen. Dit kan bijvoorbeeld inhouden dat de provincie parkeerplaatsen aanlegt op plekken waar recreatie gestimuleerd wordt en parkeerplaatsen sluit op plaatsen waar een lagere recreatiedruk wenselijk is.  </w:t>
      </w:r>
    </w:p>
    <w:p w:rsidRPr="000A09BF" w:rsidR="000A09BF" w:rsidP="000A09BF" w:rsidRDefault="000A09BF" w14:paraId="16864E9F" w14:textId="77777777">
      <w:pPr>
        <w:rPr>
          <w:rFonts w:eastAsia="Calibri" w:cs="Arial"/>
          <w:noProof/>
          <w:lang w:eastAsia="nl-NL" w:bidi="nl-NL"/>
        </w:rPr>
      </w:pPr>
      <w:r w:rsidRPr="00244D01">
        <w:rPr>
          <w:rFonts w:eastAsia="Calibri" w:cs="Arial"/>
          <w:noProof/>
          <w:lang w:eastAsia="nl-NL" w:bidi="nl-NL"/>
        </w:rPr>
        <w:t>Bij de uitvoering van het omgevingsbeleid gaan we uit van regionale afstemming. Dit betekent dat we met alle partners binnen een bepaald gebied afstemmen wie welke instrumenten in zet om onze gezamenlijke doelstellingen te realiseren. Deze gebiedsgerichte keuzes maken we op regionaal niveau, samen met regionale partijen, waarbij alle relevante belangen betrokken worden en zorgvuldig tegen elkaar afgewogen worden en dat we gezamenlijk toekomstgerichte en toekomstbestendige keuzes maken.</w:t>
      </w:r>
    </w:p>
    <w:p w:rsidRPr="001428E4" w:rsidR="000A09BF" w:rsidP="001428E4" w:rsidRDefault="000A09BF" w14:paraId="5C87761F" w14:textId="77777777">
      <w:pPr>
        <w:rPr>
          <w:rFonts w:eastAsia="Calibri" w:cs="Arial"/>
          <w:noProof/>
          <w:lang w:eastAsia="nl-NL" w:bidi="nl-NL"/>
        </w:rPr>
      </w:pPr>
    </w:p>
    <w:p w:rsidRPr="00591CD5" w:rsidR="001428E4" w:rsidP="00591CD5" w:rsidRDefault="001428E4" w14:paraId="100AB49A" w14:textId="21BB85E2">
      <w:pPr>
        <w:pStyle w:val="Kop2"/>
        <w:spacing w:line="240" w:lineRule="auto"/>
        <w:ind w:left="788" w:hanging="431"/>
      </w:pPr>
      <w:bookmarkStart w:name="_Toc36733164" w:id="93"/>
      <w:r w:rsidRPr="00591CD5">
        <w:t>Flexibiliteit in beleid</w:t>
      </w:r>
      <w:bookmarkEnd w:id="93"/>
    </w:p>
    <w:p w:rsidRPr="001428E4" w:rsidR="001428E4" w:rsidP="001428E4" w:rsidRDefault="001428E4" w14:paraId="05BF3B63" w14:textId="77777777">
      <w:pPr>
        <w:rPr>
          <w:rFonts w:eastAsia="Calibri" w:cs="Arial"/>
          <w:noProof/>
          <w:lang w:eastAsia="nl-NL" w:bidi="nl-NL"/>
        </w:rPr>
      </w:pPr>
    </w:p>
    <w:p w:rsidRPr="001428E4" w:rsidR="001428E4" w:rsidP="001428E4" w:rsidRDefault="001428E4" w14:paraId="1455FB5E" w14:textId="77777777">
      <w:pPr>
        <w:rPr>
          <w:rFonts w:eastAsia="Calibri" w:cs="Arial"/>
          <w:noProof/>
          <w:lang w:eastAsia="nl-NL" w:bidi="nl-NL"/>
        </w:rPr>
      </w:pPr>
      <w:r w:rsidRPr="001428E4">
        <w:rPr>
          <w:rFonts w:eastAsia="Calibri" w:cs="Arial"/>
          <w:noProof/>
          <w:lang w:eastAsia="nl-NL" w:bidi="nl-NL"/>
        </w:rPr>
        <w:t xml:space="preserve">We willen dat onze Omgevingsvisie en Omgevingsverordening en de bijbehorende programma’s actueel zijn en dat ze voldoen aan de wensen van de samenleving en onze samenwerkingspartners. Ook willen we dat ze meebewegen met maatschappelijke veranderingen. Hierop richten we ons proces voor de totstandkoming van de Omgevingsvisie én het proces voor actualisatie na de vaststelling van de Omgevingsvisie. We kijken ver vooruit naar de opgaven die voor ons liggen en met die kennis nemen we steeds op tijd de maatregelen die op dat moment nodig en betaalbaar zijn. Daarbij zorgen we ervoor dat we steeds ﬂexibel en adaptief kunnen inspelen op nieuwe kansen en inzichten en maatschappelijk urgente vraagstukken. Soms zullen we voor structurele oplossingen kiezen en soms voor tijdelijke. </w:t>
      </w:r>
    </w:p>
    <w:p w:rsidRPr="001428E4" w:rsidR="001428E4" w:rsidP="001428E4" w:rsidRDefault="001428E4" w14:paraId="4198F3AE" w14:textId="77777777">
      <w:pPr>
        <w:rPr>
          <w:rFonts w:eastAsia="Calibri" w:cs="Arial"/>
          <w:noProof/>
          <w:lang w:eastAsia="nl-NL" w:bidi="nl-NL"/>
        </w:rPr>
      </w:pPr>
    </w:p>
    <w:p w:rsidRPr="00244D01" w:rsidR="001428E4" w:rsidP="001428E4" w:rsidRDefault="001428E4" w14:paraId="23C92C56" w14:textId="77777777">
      <w:pPr>
        <w:rPr>
          <w:rFonts w:eastAsia="Calibri" w:cs="Arial"/>
          <w:noProof/>
          <w:lang w:eastAsia="nl-NL" w:bidi="nl-NL"/>
        </w:rPr>
      </w:pPr>
      <w:r w:rsidRPr="00244D01">
        <w:rPr>
          <w:rFonts w:eastAsia="Calibri" w:cs="Arial"/>
          <w:noProof/>
          <w:lang w:eastAsia="nl-NL" w:bidi="nl-NL"/>
        </w:rPr>
        <w:t xml:space="preserve">Omdat we niet elke ontwikkeling kunnen voorzien, bevat onze Omgevingsverordening flexibiliteitsbepalingen. Er is allereerst een ontheffing mogelijk van instructieregels. Deze is bedoeld voor situaties waarbij het belang van de regel niet in een redelijke verhouding staat tot het effect. Daarvan kan sprake zijn als ontwikkelingen in de fysieke leefomgeving redelijkerwijs niet waren te voorzien. Een ontheffing kan bijvoorbeeld worden toegepast om ontwikkelingen met behulp van maatwerkoplossingen of innovatieve initiatieven in overeenstemming te brengen met de belangen die met de regel worden beschermd. Een ontheffing kan bijvoorbeeld ook worden toegepast op basis van een integrale afweging van provinciale belangen wanneer blijkt dat een bepaald plan of project bijdraagt aan een aantal provinciale belangen, maar dat een enkel provinciaal belang een belemmering vormt </w:t>
      </w:r>
      <w:r w:rsidRPr="00244D01">
        <w:rPr>
          <w:rFonts w:eastAsia="Calibri" w:cs="Arial"/>
          <w:noProof/>
          <w:lang w:eastAsia="nl-NL" w:bidi="nl-NL"/>
        </w:rPr>
        <w:lastRenderedPageBreak/>
        <w:t xml:space="preserve">voor de realisatie van zo’n plan of project (“plussen en minnen-afweging”). Aan de ontheffing kunnen voorschriften worden verbonden ter bescherming van het oorspronkelijk beoogde doel van de instructieregel. </w:t>
      </w:r>
    </w:p>
    <w:p w:rsidRPr="00244D01" w:rsidR="001428E4" w:rsidP="001428E4" w:rsidRDefault="001428E4" w14:paraId="77B695B6" w14:textId="77777777">
      <w:pPr>
        <w:rPr>
          <w:rFonts w:eastAsia="Calibri" w:cs="Arial"/>
          <w:noProof/>
          <w:lang w:eastAsia="nl-NL" w:bidi="nl-NL"/>
        </w:rPr>
      </w:pPr>
    </w:p>
    <w:p w:rsidRPr="001428E4" w:rsidR="001428E4" w:rsidP="001428E4" w:rsidRDefault="001428E4" w14:paraId="329A6958" w14:textId="6F7B53F3">
      <w:pPr>
        <w:rPr>
          <w:rFonts w:eastAsia="Calibri" w:cs="Arial"/>
          <w:noProof/>
          <w:lang w:eastAsia="nl-NL" w:bidi="nl-NL"/>
        </w:rPr>
      </w:pPr>
      <w:r w:rsidRPr="00244D01">
        <w:rPr>
          <w:rFonts w:eastAsia="Calibri" w:cs="Arial"/>
          <w:noProof/>
          <w:lang w:eastAsia="nl-NL" w:bidi="nl-NL"/>
        </w:rPr>
        <w:t xml:space="preserve">Naast instructieregels bevat de Omgevingsverordening ook algemene regels. Het kan zijn dat een kansrijk plan of project niet gerealiseerd kan worden omdat algemene regels uit deze verordening daarvoor een belemmering vormen. Gedeputeerde </w:t>
      </w:r>
      <w:r w:rsidR="00E11FC7">
        <w:rPr>
          <w:rFonts w:eastAsia="Calibri" w:cs="Arial"/>
          <w:noProof/>
          <w:lang w:eastAsia="nl-NL" w:bidi="nl-NL"/>
        </w:rPr>
        <w:t>S</w:t>
      </w:r>
      <w:r w:rsidRPr="00244D01">
        <w:rPr>
          <w:rFonts w:eastAsia="Calibri" w:cs="Arial"/>
          <w:noProof/>
          <w:lang w:eastAsia="nl-NL" w:bidi="nl-NL"/>
        </w:rPr>
        <w:t xml:space="preserve">taten kunnen van een algemene regel afwijken als die voor een belanghebbende gevolgen zou hebben die niet in verhouding staan tot het doel dat met de algemene regel wordt nagestreefd. Gedeputeerde </w:t>
      </w:r>
      <w:r w:rsidR="00E11FC7">
        <w:rPr>
          <w:rFonts w:eastAsia="Calibri" w:cs="Arial"/>
          <w:noProof/>
          <w:lang w:eastAsia="nl-NL" w:bidi="nl-NL"/>
        </w:rPr>
        <w:t>S</w:t>
      </w:r>
      <w:r w:rsidRPr="00244D01">
        <w:rPr>
          <w:rFonts w:eastAsia="Calibri" w:cs="Arial"/>
          <w:noProof/>
          <w:lang w:eastAsia="nl-NL" w:bidi="nl-NL"/>
        </w:rPr>
        <w:t xml:space="preserve">taten kunnen dan na integrale weging van de betrokken provinciale belangen een omgevingsvergunning verlenen waarmee wordt afgeweken van die regels. Aan de </w:t>
      </w:r>
      <w:r w:rsidR="00D60B56">
        <w:rPr>
          <w:rFonts w:eastAsia="Calibri" w:cs="Arial"/>
          <w:noProof/>
          <w:lang w:eastAsia="nl-NL" w:bidi="nl-NL"/>
        </w:rPr>
        <w:t>O</w:t>
      </w:r>
      <w:r w:rsidRPr="00244D01">
        <w:rPr>
          <w:rFonts w:eastAsia="Calibri" w:cs="Arial"/>
          <w:noProof/>
          <w:lang w:eastAsia="nl-NL" w:bidi="nl-NL"/>
        </w:rPr>
        <w:t>mgevingsvergunning kunnen voorschriften worden verbonden ter bescherming van het oorspronkelijk beoogde doel van de algemene regel.</w:t>
      </w:r>
    </w:p>
    <w:p w:rsidRPr="001428E4" w:rsidR="001428E4" w:rsidP="001428E4" w:rsidRDefault="001428E4" w14:paraId="68C8231E" w14:textId="77777777">
      <w:pPr>
        <w:rPr>
          <w:rFonts w:eastAsia="Calibri" w:cs="Arial"/>
          <w:noProof/>
          <w:lang w:eastAsia="nl-NL" w:bidi="nl-NL"/>
        </w:rPr>
      </w:pPr>
    </w:p>
    <w:p w:rsidRPr="001428E4" w:rsidR="001428E4" w:rsidP="001428E4" w:rsidRDefault="001428E4" w14:paraId="0CC3FE04" w14:textId="452EDA4F">
      <w:pPr>
        <w:rPr>
          <w:rFonts w:eastAsia="Times New Roman" w:cs="Arial"/>
          <w:color w:val="000000"/>
          <w:szCs w:val="18"/>
          <w:lang w:eastAsia="nl-NL"/>
        </w:rPr>
      </w:pPr>
      <w:r w:rsidRPr="001428E4">
        <w:rPr>
          <w:rFonts w:eastAsia="Times New Roman" w:cs="Arial"/>
          <w:color w:val="000000"/>
          <w:szCs w:val="18"/>
          <w:lang w:eastAsia="nl-NL"/>
        </w:rPr>
        <w:t xml:space="preserve">Niet elke ontwikkeling kan zomaar plaats vinden in onze provincie, terwijl een ontwikkeling vanuit bijvoorbeeld innovatief oogpunt wel gewenst kan zijn. Hiervoor bieden wij </w:t>
      </w:r>
      <w:r w:rsidRPr="001428E4">
        <w:rPr>
          <w:rFonts w:eastAsia="Times New Roman" w:cs="Arial"/>
          <w:b/>
          <w:bCs/>
          <w:color w:val="000000"/>
          <w:szCs w:val="18"/>
          <w:lang w:eastAsia="nl-NL"/>
        </w:rPr>
        <w:t>experimenteerruimte</w:t>
      </w:r>
      <w:r w:rsidRPr="001428E4">
        <w:rPr>
          <w:rFonts w:eastAsia="Times New Roman" w:cs="Arial"/>
          <w:color w:val="000000"/>
          <w:szCs w:val="18"/>
          <w:lang w:eastAsia="nl-NL"/>
        </w:rPr>
        <w:t xml:space="preserve">. In gebieden die aangewezen </w:t>
      </w:r>
      <w:r w:rsidRPr="00244D01">
        <w:rPr>
          <w:rFonts w:eastAsia="Times New Roman" w:cs="Arial"/>
          <w:color w:val="000000"/>
          <w:szCs w:val="18"/>
          <w:lang w:eastAsia="nl-NL"/>
        </w:rPr>
        <w:t xml:space="preserve">zijn als experimenteerruimte, hanteren wij een specifiekere, vrijere regulering, zowel gericht de rolverdeling en samenwerking tussen overheden, als op ruimte bieden aan innovaties, lokale initiatieven en andere afwegingen. Vrije regulering betekent dat we (een deel van) de instructieregels uit de Omgevingsverordening buiten werking stellen. Het doel hiervan is om samen met partners lastige (fysieke) omgevingsvraagstukken een stap verder brengen. We vragen wel een alternatief voor de instructieregels, te weten een kwalitatief afwegingskader. Onderwerpen die wij in deze Omgevingsvisie belangrijk vinden, en leidende thema’s zoals gezondheid, veiligheid en circulariteit, vinden wij ook bij dit te ontwikkelen alternatief belangrijk. We hebben twee experimenteergebieden aangewezen in de </w:t>
      </w:r>
      <w:r w:rsidRPr="00244D01" w:rsidR="00023A5F">
        <w:rPr>
          <w:rFonts w:eastAsia="Times New Roman" w:cs="Arial"/>
          <w:color w:val="000000"/>
          <w:szCs w:val="18"/>
          <w:lang w:eastAsia="nl-NL"/>
        </w:rPr>
        <w:t xml:space="preserve">Structuurvisie en die handhaven we in de </w:t>
      </w:r>
      <w:r w:rsidRPr="00244D01">
        <w:rPr>
          <w:rFonts w:eastAsia="Times New Roman" w:cs="Arial"/>
          <w:color w:val="000000"/>
          <w:szCs w:val="18"/>
          <w:lang w:eastAsia="nl-NL"/>
        </w:rPr>
        <w:t>Omgevingsvisie: Eiland van Schalkwijk en Utrecht Science Park</w:t>
      </w:r>
      <w:r w:rsidRPr="00244D01" w:rsidR="00023A5F">
        <w:rPr>
          <w:rFonts w:eastAsia="Times New Roman" w:cs="Arial"/>
          <w:color w:val="000000"/>
          <w:szCs w:val="18"/>
          <w:lang w:eastAsia="nl-NL"/>
        </w:rPr>
        <w:t xml:space="preserve"> (inclusief </w:t>
      </w:r>
      <w:r w:rsidRPr="00244D01" w:rsidR="00087978">
        <w:rPr>
          <w:rFonts w:eastAsia="Times New Roman" w:cs="Arial"/>
          <w:color w:val="000000"/>
          <w:szCs w:val="18"/>
          <w:lang w:eastAsia="nl-NL"/>
        </w:rPr>
        <w:t>de satellietlocatie in Bilthoven)</w:t>
      </w:r>
      <w:r w:rsidRPr="00244D01">
        <w:rPr>
          <w:rFonts w:eastAsia="Times New Roman" w:cs="Arial"/>
          <w:color w:val="000000"/>
          <w:szCs w:val="18"/>
          <w:lang w:eastAsia="nl-NL"/>
        </w:rPr>
        <w:t>. Het Eiland van Schalkwijk is ook opgenomen in de Omgevingsverordening. Voor het Eiland van Schalkwijk is een Koersdocument opgesteld waar gemeente en provincie hun handtekening onder hebben gezet. Later is ook het Waterschap aangesloten. Binnen de kaders van het Koersdocument zijn ruimtelijke ontwikkelingen mogelijk en wordt de omgevingskwaliteit geborgd. Dit Koersdocument Eiland van Schalwijk is als bijlage aan de Omgevingsverordening verbonden. Voor het Utrecht Science Park is nog geen kwaliteitskader ontworpen wat (een deel van) de instructieregels vervangt.</w:t>
      </w:r>
    </w:p>
    <w:p w:rsidRPr="001428E4" w:rsidR="001428E4" w:rsidP="001428E4" w:rsidRDefault="001428E4" w14:paraId="55F49121" w14:textId="77777777">
      <w:pPr>
        <w:rPr>
          <w:rFonts w:eastAsia="Times New Roman" w:cs="Arial"/>
          <w:color w:val="000000"/>
          <w:szCs w:val="18"/>
          <w:lang w:eastAsia="nl-NL"/>
        </w:rPr>
      </w:pPr>
    </w:p>
    <w:p w:rsidRPr="00DC7778" w:rsidR="00DC7778" w:rsidP="00DC7778" w:rsidRDefault="001428E4" w14:paraId="2270893D" w14:textId="1BA7EF6D">
      <w:pPr>
        <w:rPr>
          <w:rFonts w:eastAsia="Times New Roman" w:cs="Arial"/>
          <w:color w:val="000000" w:themeColor="text1"/>
          <w:lang w:eastAsia="nl-NL"/>
        </w:rPr>
      </w:pPr>
      <w:r w:rsidRPr="7C2DE1DC">
        <w:rPr>
          <w:rFonts w:eastAsia="Times New Roman" w:cs="Arial"/>
          <w:color w:val="000000" w:themeColor="text1"/>
          <w:lang w:eastAsia="nl-NL"/>
        </w:rPr>
        <w:t xml:space="preserve">De experimenteerruimte biedt de mogelijkheid om op een innovatieve manier ‘uitnodigingsplanologie’ te bedrijven: planologie die redeneert vanuit de plek. Experimenteerruimte kan ook helpen bij de transities voor energie, bodemdaling en landbouw en voor een problematiek als stikstof- of </w:t>
      </w:r>
      <w:r w:rsidRPr="7C2DE1DC" w:rsidR="632F5E1E">
        <w:rPr>
          <w:rFonts w:eastAsia="Calibri" w:cs="Arial"/>
        </w:rPr>
        <w:t>CO</w:t>
      </w:r>
      <w:r w:rsidRPr="1A16600E" w:rsidR="632F5E1E">
        <w:rPr>
          <w:rFonts w:ascii="Cambria Math" w:hAnsi="Cambria Math" w:eastAsia="Calibri" w:cs="Cambria Math"/>
        </w:rPr>
        <w:t>₂</w:t>
      </w:r>
      <w:r w:rsidRPr="1A16600E">
        <w:rPr>
          <w:rFonts w:eastAsia="Times New Roman" w:cs="Arial"/>
          <w:color w:val="000000" w:themeColor="text1"/>
          <w:lang w:eastAsia="nl-NL"/>
        </w:rPr>
        <w:t>-</w:t>
      </w:r>
      <w:r w:rsidRPr="7C2DE1DC">
        <w:rPr>
          <w:rFonts w:eastAsia="Times New Roman" w:cs="Arial"/>
          <w:color w:val="000000" w:themeColor="text1"/>
          <w:lang w:eastAsia="nl-NL"/>
        </w:rPr>
        <w:t>uitstoot. Ook dan is gezamenlijke kaderstelling, als alternatief voor een deel van de regels uit de Omgevingsverordening, nodig. Als uitgangspunt voor het gezamenlijk op te stellen kader gelden voor ons mede de algemene noties over duurzaamheid en omgevingskwaliteit uit deze Omgevingsvisie. Het gaat ons er hierbij om dat belangen in een gebied bij elkaar worden gebracht en dat gezamenlijk nagedacht gaat worden over de kwaliteiten van een gebied en wat er voor nodig is om een gebied een goede toekomst te gunnen. Voor die gebieden waarvoor een gezamenlijk kader is opgesteld, kunnen Gedeputeerde Staten het artikel ‘experimenteerruimte’ uit de Omgevingsverordening van toepassing verklaren.</w:t>
      </w:r>
    </w:p>
    <w:p w:rsidRPr="001428E4" w:rsidR="001428E4" w:rsidP="001428E4" w:rsidRDefault="001428E4" w14:paraId="524DB25D" w14:textId="77777777">
      <w:pPr>
        <w:rPr>
          <w:rFonts w:eastAsia="Calibri" w:cs="Arial"/>
          <w:noProof/>
          <w:lang w:eastAsia="nl-NL" w:bidi="nl-NL"/>
        </w:rPr>
      </w:pPr>
    </w:p>
    <w:p w:rsidRPr="00591CD5" w:rsidR="001428E4" w:rsidP="00591CD5" w:rsidRDefault="001428E4" w14:paraId="09C08563" w14:textId="741CEAC0">
      <w:pPr>
        <w:pStyle w:val="Kop2"/>
        <w:spacing w:line="240" w:lineRule="auto"/>
        <w:ind w:left="788" w:hanging="431"/>
      </w:pPr>
      <w:bookmarkStart w:name="_Toc36733165" w:id="94"/>
      <w:r w:rsidRPr="00591CD5">
        <w:t>Monitoring en evaluatie</w:t>
      </w:r>
      <w:bookmarkEnd w:id="94"/>
    </w:p>
    <w:p w:rsidRPr="001428E4" w:rsidR="001428E4" w:rsidP="001428E4" w:rsidRDefault="001428E4" w14:paraId="39C9D426" w14:textId="77777777">
      <w:pPr>
        <w:rPr>
          <w:rFonts w:eastAsia="Calibri" w:cs="Arial"/>
          <w:noProof/>
          <w:lang w:eastAsia="nl-NL" w:bidi="nl-NL"/>
        </w:rPr>
      </w:pPr>
    </w:p>
    <w:p w:rsidRPr="001428E4" w:rsidR="001428E4" w:rsidP="001428E4" w:rsidRDefault="001428E4" w14:paraId="0EDC7D97" w14:textId="43D1F1FE">
      <w:pPr>
        <w:rPr>
          <w:rFonts w:eastAsia="Calibri" w:cs="Arial"/>
          <w:noProof/>
          <w:lang w:eastAsia="nl-NL" w:bidi="nl-NL"/>
        </w:rPr>
      </w:pPr>
      <w:r w:rsidRPr="00244D01">
        <w:rPr>
          <w:rFonts w:eastAsia="Calibri" w:cs="Arial"/>
          <w:noProof/>
          <w:lang w:eastAsia="nl-NL" w:bidi="nl-NL"/>
        </w:rPr>
        <w:t>Voor ﬂexibel en adaptief Omgevingsbeleid</w:t>
      </w:r>
      <w:r w:rsidRPr="782C83CE" w:rsidR="00244D01">
        <w:rPr>
          <w:rFonts w:eastAsia="Calibri" w:cs="Arial"/>
          <w:lang w:eastAsia="nl-NL" w:bidi="nl-NL"/>
        </w:rPr>
        <w:t xml:space="preserve"> </w:t>
      </w:r>
      <w:r w:rsidRPr="00244D01">
        <w:rPr>
          <w:rFonts w:eastAsia="Calibri" w:cs="Arial"/>
          <w:noProof/>
          <w:lang w:eastAsia="nl-NL" w:bidi="nl-NL"/>
        </w:rPr>
        <w:t>is het cruciaal dat we de effecten van beleid monitoren. Monitoring en evaluatie vormt een belangrijk onderdeel van de realisatie van de Omgevingsvisie. De lange looptijd van de Omgevingsvisie vraagt om regelmatige monitoring en evaluatie van de visie. Ook geeft de Omgevingsvisie veel ruimte aan partijen om initiatieven te ontplooien binnen de kaders van de visie. Flexibele en adaptieve sturing is nodig in verband met onzekere toekomstige ontwikkelingen en de afhankelijkheid van andere partijen om doelen te bereiken. Evaluatie en monitoring van beleid is essentieel om te bepalen of de verschillende doelstellingen gedurende de looptijd van de visie nog kunnen worden bereikt, en wat de effecten van het beleid zijn. Dit biedt een basis om in de loop van de tijd, indien nodig, extra maatregelen te nemen.</w:t>
      </w:r>
      <w:r w:rsidRPr="001428E4">
        <w:rPr>
          <w:rFonts w:eastAsia="Calibri" w:cs="Arial"/>
          <w:noProof/>
          <w:lang w:eastAsia="nl-NL" w:bidi="nl-NL"/>
        </w:rPr>
        <w:t xml:space="preserve"> </w:t>
      </w:r>
    </w:p>
    <w:p w:rsidRPr="001428E4" w:rsidR="001428E4" w:rsidP="001428E4" w:rsidRDefault="001428E4" w14:paraId="3BCABDC8" w14:textId="77777777">
      <w:pPr>
        <w:rPr>
          <w:rFonts w:eastAsia="Calibri" w:cs="Arial"/>
          <w:noProof/>
          <w:lang w:eastAsia="nl-NL" w:bidi="nl-NL"/>
        </w:rPr>
      </w:pPr>
    </w:p>
    <w:p w:rsidRPr="001428E4" w:rsidR="001428E4" w:rsidP="001428E4" w:rsidRDefault="001428E4" w14:paraId="6BDF76C6" w14:textId="77777777">
      <w:pPr>
        <w:rPr>
          <w:rFonts w:eastAsia="Calibri" w:cs="Arial"/>
          <w:noProof/>
          <w:lang w:eastAsia="nl-NL" w:bidi="nl-NL"/>
        </w:rPr>
      </w:pPr>
      <w:r w:rsidRPr="001428E4">
        <w:rPr>
          <w:rFonts w:eastAsia="Calibri" w:cs="Arial"/>
          <w:noProof/>
          <w:lang w:eastAsia="nl-NL" w:bidi="nl-NL"/>
        </w:rPr>
        <w:t xml:space="preserve">We sluiten aan bij de beleidscyclus zoals opgenomen in de Omgevingswet. De Omgevingsvisie wordt maximaal eenmaal per coalitieperiode (eenmaal per vier jaar) herzien. We monitoren jaarlijks het doelbereik van de beleidsdoelen als uitwerking van de provinciale belangen uit de Omgevingsvisie. Indien dit aanleiding geeft tot actie, dan zal dit verlopen via de programma’s of onze andere instrumenten. Ook kan dit aanleiding zijn voor een </w:t>
      </w:r>
      <w:r w:rsidRPr="001428E4">
        <w:rPr>
          <w:rFonts w:eastAsia="Calibri" w:cs="Arial"/>
          <w:noProof/>
          <w:lang w:eastAsia="nl-NL" w:bidi="nl-NL"/>
        </w:rPr>
        <w:lastRenderedPageBreak/>
        <w:t xml:space="preserve">aanpassing bij de vierjaarlijkse herijking. De Omgevingsverordening herzien we zo vaak als nodig, wij verwachten dat dit gemiddeld één keer per jaar zal zijn. De programma’s worden tweejaarlijks op basis van de monitoring herzien. Naast het monitoren van doel- en effectbereik, is het ook van belang de werking van ons Omgevingsbeleid regelmatig te evalueren om zo de werking te kunnen verbeteren. De resultaten hiervan kunnen effect hebben op het gehele samenhangende pakket van visie, verordening en programma’s. </w:t>
      </w:r>
    </w:p>
    <w:p w:rsidRPr="001428E4" w:rsidR="001428E4" w:rsidP="001428E4" w:rsidRDefault="001428E4" w14:paraId="76DC70F4" w14:textId="77777777">
      <w:pPr>
        <w:rPr>
          <w:rFonts w:eastAsia="Calibri" w:cs="Arial"/>
          <w:noProof/>
          <w:lang w:eastAsia="nl-NL" w:bidi="nl-NL"/>
        </w:rPr>
      </w:pPr>
    </w:p>
    <w:p w:rsidRPr="00244D01" w:rsidR="001428E4" w:rsidP="001428E4" w:rsidRDefault="001428E4" w14:paraId="01E6378E" w14:textId="52E9ED6E">
      <w:pPr>
        <w:rPr>
          <w:rFonts w:eastAsia="Calibri" w:cs="Arial"/>
          <w:noProof/>
          <w:lang w:eastAsia="nl-NL" w:bidi="nl-NL"/>
        </w:rPr>
      </w:pPr>
      <w:r w:rsidRPr="00244D01">
        <w:rPr>
          <w:rFonts w:eastAsia="Calibri" w:cs="Arial"/>
          <w:noProof/>
          <w:lang w:eastAsia="nl-NL" w:bidi="nl-NL"/>
        </w:rPr>
        <w:t>Voor de Omgevingsvisie is nog geen eigen monitor ontwikkeld. Dit zal de komende periode ontwikkel</w:t>
      </w:r>
      <w:r w:rsidR="00877AA8">
        <w:rPr>
          <w:rFonts w:eastAsia="Calibri" w:cs="Arial"/>
          <w:noProof/>
          <w:lang w:eastAsia="nl-NL" w:bidi="nl-NL"/>
        </w:rPr>
        <w:t>d</w:t>
      </w:r>
      <w:r w:rsidRPr="00244D01">
        <w:rPr>
          <w:rFonts w:eastAsia="Calibri" w:cs="Arial"/>
          <w:noProof/>
          <w:lang w:eastAsia="nl-NL" w:bidi="nl-NL"/>
        </w:rPr>
        <w:t xml:space="preserve"> worden met als beoog</w:t>
      </w:r>
      <w:r w:rsidR="00877AA8">
        <w:rPr>
          <w:rFonts w:eastAsia="Calibri" w:cs="Arial"/>
          <w:noProof/>
          <w:lang w:eastAsia="nl-NL" w:bidi="nl-NL"/>
        </w:rPr>
        <w:t>d</w:t>
      </w:r>
      <w:r w:rsidRPr="00244D01">
        <w:rPr>
          <w:rFonts w:eastAsia="Calibri" w:cs="Arial"/>
          <w:noProof/>
          <w:lang w:eastAsia="nl-NL" w:bidi="nl-NL"/>
        </w:rPr>
        <w:t xml:space="preserve"> doel om eind 2020 een monitoringspplan voor de Omgevingsvisie in concept klaar te hebben. We werken aan een monitor op basis van de prioritaire beleidsthema’s uit de visie, waarin doelstellingen vertaald zijn naar beleidsindicatoren. Hiervoor zal zoveel mogelijk gebruik worden gemaakt van bestaande (beleids-) monitors. De monitoring (en evaluatie) van de Omgevingsvisie zal afgestemd worden op de bestaande monitors en de monitors van de (nog op te stellen) programma’s. De programma’s moeten binnen 2 jaar na vaststelling van de Omgevingsvisie vastgesteld zijn. In deze programma’s worden de doelen, de realisatie met tijdspad en de monitoring concreter uitgewerkt. Getracht wordt om zoveel mogelijk de monitoring van de Omgevingsvisie te laten voeden door de monitoring die in het kader van een programma wordt uitgevoerd. </w:t>
      </w:r>
    </w:p>
    <w:p w:rsidRPr="00244D01" w:rsidR="001428E4" w:rsidP="001428E4" w:rsidRDefault="001428E4" w14:paraId="77EE0040" w14:textId="77777777">
      <w:pPr>
        <w:rPr>
          <w:rFonts w:eastAsia="Calibri" w:cs="Arial"/>
          <w:noProof/>
          <w:lang w:eastAsia="nl-NL" w:bidi="nl-NL"/>
        </w:rPr>
      </w:pPr>
    </w:p>
    <w:p w:rsidRPr="00591CD5" w:rsidR="001428E4" w:rsidP="00591CD5" w:rsidRDefault="001428E4" w14:paraId="008C83E7" w14:textId="7E404603">
      <w:pPr>
        <w:pStyle w:val="Kop2"/>
        <w:spacing w:line="240" w:lineRule="auto"/>
        <w:ind w:left="788" w:hanging="431"/>
      </w:pPr>
      <w:bookmarkStart w:name="_Toc36733166" w:id="95"/>
      <w:r w:rsidRPr="00591CD5">
        <w:t>Vergunningverlening, toezicht en handhaving</w:t>
      </w:r>
      <w:bookmarkEnd w:id="95"/>
    </w:p>
    <w:p w:rsidRPr="00244D01" w:rsidR="001428E4" w:rsidP="001428E4" w:rsidRDefault="001428E4" w14:paraId="29ACE7A5" w14:textId="77777777">
      <w:pPr>
        <w:rPr>
          <w:rFonts w:eastAsia="Calibri" w:cs="Arial"/>
          <w:noProof/>
          <w:lang w:eastAsia="nl-NL" w:bidi="nl-NL"/>
        </w:rPr>
      </w:pPr>
    </w:p>
    <w:p w:rsidRPr="00244D01" w:rsidR="007D281C" w:rsidP="007D281C" w:rsidRDefault="007D281C" w14:paraId="231818E1" w14:textId="485B3676">
      <w:pPr>
        <w:rPr>
          <w:rFonts w:eastAsia="Calibri" w:cs="Arial"/>
          <w:noProof/>
          <w:lang w:eastAsia="nl-NL" w:bidi="nl-NL"/>
        </w:rPr>
      </w:pPr>
      <w:r w:rsidRPr="00244D01">
        <w:rPr>
          <w:rFonts w:eastAsia="Calibri" w:cs="Arial"/>
          <w:noProof/>
          <w:lang w:eastAsia="nl-NL" w:bidi="nl-NL"/>
        </w:rPr>
        <w:t xml:space="preserve">Om onze doelen </w:t>
      </w:r>
      <w:r w:rsidRPr="00244D01" w:rsidR="00442FD9">
        <w:rPr>
          <w:rFonts w:eastAsia="Calibri" w:cs="Arial"/>
          <w:noProof/>
          <w:lang w:eastAsia="nl-NL" w:bidi="nl-NL"/>
        </w:rPr>
        <w:t>uit</w:t>
      </w:r>
      <w:r w:rsidRPr="00244D01">
        <w:rPr>
          <w:rFonts w:eastAsia="Calibri" w:cs="Arial"/>
          <w:noProof/>
          <w:lang w:eastAsia="nl-NL" w:bidi="nl-NL"/>
        </w:rPr>
        <w:t xml:space="preserve"> deze visie te realiseren kunnen we Vergunningverlening, Toezicht en Handhaving (VTH) inzetten als juridisch beleidsinstrument. Dit vormt dan een deel van ons instrumentatrium, waarbij het belang ervan per thema sterk kan verschillen. Met vergunningverlening wordt de schaarse gebruiksruimte verdeeld. Adequaat toezicht borgt dat door naleving van voorschriften inhoudelijke doelstellingen kunnen worden bereikt. Met handhaving van de voorschriften blijft de overheid geloofwaardig en wordt een gelijk speelveld voor initiatiefnemers geborgd. Met vergunningverlening, toezicht en handhaving kunnen we het realiseren van inhoudelijke doelen, zoals een betere leefomgeving, sterk ondersteunen. In dit kader kiezen we voor: </w:t>
      </w:r>
    </w:p>
    <w:p w:rsidRPr="00244D01" w:rsidR="007D281C" w:rsidP="00591CD5" w:rsidRDefault="007D281C" w14:paraId="6E7F3040" w14:textId="77777777">
      <w:pPr>
        <w:pStyle w:val="Lijstalinea"/>
        <w:numPr>
          <w:ilvl w:val="0"/>
          <w:numId w:val="37"/>
        </w:numPr>
        <w:rPr>
          <w:rFonts w:eastAsia="Calibri" w:cs="Arial"/>
          <w:noProof/>
          <w:lang w:eastAsia="nl-NL" w:bidi="nl-NL"/>
        </w:rPr>
      </w:pPr>
      <w:r w:rsidRPr="00244D01">
        <w:rPr>
          <w:rFonts w:eastAsia="Calibri" w:cs="Arial"/>
          <w:noProof/>
          <w:lang w:eastAsia="nl-NL" w:bidi="nl-NL"/>
        </w:rPr>
        <w:t xml:space="preserve">een integrale benadering van vergunningverlening, toezicht en handhaving, dit wil zeggen een heldere verbinding met wat we inhoudelijk willen, vergunningverlening, toezicht en handhaving dat elkaar aanvult en versterkt en bij het uitvoeren van onze taken meer samenwerking met onze partners binnen de verschillende gebieden. </w:t>
      </w:r>
    </w:p>
    <w:p w:rsidRPr="00244D01" w:rsidR="007D281C" w:rsidP="00591CD5" w:rsidRDefault="007D281C" w14:paraId="206AF027" w14:textId="77777777">
      <w:pPr>
        <w:pStyle w:val="Lijstalinea"/>
        <w:numPr>
          <w:ilvl w:val="0"/>
          <w:numId w:val="37"/>
        </w:numPr>
        <w:rPr>
          <w:rFonts w:eastAsia="Calibri" w:cs="Arial"/>
          <w:noProof/>
          <w:lang w:eastAsia="nl-NL" w:bidi="nl-NL"/>
        </w:rPr>
      </w:pPr>
      <w:r w:rsidRPr="00244D01">
        <w:rPr>
          <w:rFonts w:eastAsia="Calibri" w:cs="Arial"/>
          <w:noProof/>
          <w:lang w:eastAsia="nl-NL" w:bidi="nl-NL"/>
        </w:rPr>
        <w:t xml:space="preserve">het versterken van de contacten tussen initiatiefnemers en omwonenden en organisaties die opkomen voor de omgevingskwaliteit. Dit met het doel om problemen zoveel mogelijk vooraf in de informele sfeer op te lossen en daarmee tijdrovende formele procedures achteraf te voorkomen. </w:t>
      </w:r>
    </w:p>
    <w:p w:rsidRPr="00244D01" w:rsidR="007D281C" w:rsidP="00591CD5" w:rsidRDefault="007D281C" w14:paraId="418BC708" w14:textId="77777777">
      <w:pPr>
        <w:pStyle w:val="Lijstalinea"/>
        <w:numPr>
          <w:ilvl w:val="0"/>
          <w:numId w:val="37"/>
        </w:numPr>
        <w:rPr>
          <w:rFonts w:eastAsia="Calibri" w:cs="Arial"/>
          <w:noProof/>
          <w:lang w:eastAsia="nl-NL" w:bidi="nl-NL"/>
        </w:rPr>
      </w:pPr>
      <w:r w:rsidRPr="00244D01">
        <w:rPr>
          <w:rFonts w:eastAsia="Calibri" w:cs="Arial"/>
          <w:noProof/>
          <w:lang w:eastAsia="nl-NL" w:bidi="nl-NL"/>
        </w:rPr>
        <w:t xml:space="preserve">vergunningverlening, toezicht en handhaving meer gericht op het belang van de bescherming van de fysieke leefomgeving, maar wel rekening houdende met belangen van initiatiefnemers. </w:t>
      </w:r>
    </w:p>
    <w:p w:rsidRPr="00244D01" w:rsidR="007D281C" w:rsidP="00591CD5" w:rsidRDefault="007D281C" w14:paraId="2A5F66F5" w14:textId="77777777">
      <w:pPr>
        <w:pStyle w:val="Lijstalinea"/>
        <w:numPr>
          <w:ilvl w:val="0"/>
          <w:numId w:val="37"/>
        </w:numPr>
        <w:rPr>
          <w:rFonts w:eastAsia="Calibri" w:cs="Arial"/>
          <w:noProof/>
          <w:lang w:eastAsia="nl-NL" w:bidi="nl-NL"/>
        </w:rPr>
      </w:pPr>
      <w:r w:rsidRPr="00244D01">
        <w:rPr>
          <w:rFonts w:eastAsia="Calibri" w:cs="Arial"/>
          <w:noProof/>
          <w:lang w:eastAsia="nl-NL" w:bidi="nl-NL"/>
        </w:rPr>
        <w:t xml:space="preserve">het zoveel mogelijk benutten van de eigen verantwoordelijkheid van initiatiefnemers voor de bescherming van de fysieke leefomgeving en die als vertrekpunt te nemen voor ons eigen handelen. </w:t>
      </w:r>
    </w:p>
    <w:p w:rsidRPr="00244D01" w:rsidR="007D281C" w:rsidP="007D281C" w:rsidRDefault="007D281C" w14:paraId="28FD91CF" w14:textId="77777777">
      <w:pPr>
        <w:rPr>
          <w:rFonts w:eastAsia="Calibri" w:cs="Arial"/>
          <w:noProof/>
          <w:lang w:eastAsia="nl-NL" w:bidi="nl-NL"/>
        </w:rPr>
      </w:pPr>
    </w:p>
    <w:p w:rsidRPr="00244D01" w:rsidR="007D281C" w:rsidP="007D281C" w:rsidRDefault="007D281C" w14:paraId="27F982D7" w14:textId="730CFBBB">
      <w:pPr>
        <w:rPr>
          <w:rFonts w:eastAsia="Calibri" w:cs="Arial"/>
          <w:noProof/>
          <w:lang w:eastAsia="nl-NL" w:bidi="nl-NL"/>
        </w:rPr>
      </w:pPr>
      <w:r w:rsidRPr="00244D01">
        <w:rPr>
          <w:rFonts w:eastAsia="Calibri" w:cs="Arial"/>
          <w:noProof/>
          <w:lang w:eastAsia="nl-NL" w:bidi="nl-NL"/>
        </w:rPr>
        <w:t>De rol van VTH kan sterk verschillen.</w:t>
      </w:r>
      <w:r w:rsidRPr="00244D01" w:rsidR="00797EF0">
        <w:rPr>
          <w:rFonts w:eastAsia="Calibri" w:cs="Arial"/>
          <w:noProof/>
          <w:lang w:eastAsia="nl-NL" w:bidi="nl-NL"/>
        </w:rPr>
        <w:t xml:space="preserve"> </w:t>
      </w:r>
      <w:r w:rsidRPr="00244D01">
        <w:rPr>
          <w:rFonts w:eastAsia="Calibri" w:cs="Arial"/>
          <w:noProof/>
          <w:lang w:eastAsia="nl-NL" w:bidi="nl-NL"/>
        </w:rPr>
        <w:t>Bij bepaalde thema’s zoals energietransitie of circulaire economie, wordt de inzet van VTH onder de huidige regelgeving vooral bepaald door landelijke regels</w:t>
      </w:r>
      <w:r w:rsidRPr="00244D01" w:rsidR="7158EA0B">
        <w:rPr>
          <w:rFonts w:eastAsia="Calibri" w:cs="Arial"/>
          <w:noProof/>
          <w:lang w:eastAsia="nl-NL" w:bidi="nl-NL"/>
        </w:rPr>
        <w:t>.</w:t>
      </w:r>
      <w:r w:rsidRPr="00244D01">
        <w:rPr>
          <w:rFonts w:eastAsia="Calibri" w:cs="Arial"/>
          <w:noProof/>
          <w:lang w:eastAsia="nl-NL" w:bidi="nl-NL"/>
        </w:rPr>
        <w:t xml:space="preserve"> Onder de Omgevingswet wordt de eigen beleidsruimte van de provincie vergroot. De rol van landelijke regelgeving blijft hierbij echter redelijk groot. We gaan de mogelijkheden die hierbij ontstaan voor eigen provinciale VTH-beleidsruimte de komende jaren verkennen. Bij veel provinciale programma’s is de eigen VTH-beleidsruimte groter. Met onze partners gaan we in het kader van de programmatische samenwerking afspraken maken over de inzet van VTH als beleidsinstrument. Soms zal de wettelijke basisinzet op VTH al voldoende bijdragen aan het bereiken van de doelen. In een aantal gevallen zal extra VTH-inzet nodig zijn. In die gevallen vullen we dan vanuit de programma’s de opdracht aan de uitvoeringsdiensten aan.</w:t>
      </w:r>
      <w:r w:rsidRPr="00244D01" w:rsidR="00375EEC">
        <w:rPr>
          <w:rFonts w:eastAsia="Calibri" w:cs="Arial"/>
          <w:noProof/>
          <w:lang w:eastAsia="nl-NL" w:bidi="nl-NL"/>
        </w:rPr>
        <w:t xml:space="preserve"> </w:t>
      </w:r>
      <w:r w:rsidRPr="00244D01">
        <w:rPr>
          <w:rFonts w:eastAsia="Calibri" w:cs="Arial"/>
          <w:noProof/>
          <w:lang w:eastAsia="nl-NL" w:bidi="nl-NL"/>
        </w:rPr>
        <w:t xml:space="preserve">We gaan de komende jaren de mogelijkheden die VTH biedt als beleidsinstrument ter ondersteuning van onze omgevingsdoelen nader verkennen. </w:t>
      </w:r>
    </w:p>
    <w:p w:rsidRPr="00244D01" w:rsidR="001428E4" w:rsidP="001428E4" w:rsidRDefault="001428E4" w14:paraId="43C47DC5" w14:textId="77777777">
      <w:pPr>
        <w:rPr>
          <w:rFonts w:eastAsia="Calibri" w:cs="Arial"/>
          <w:noProof/>
          <w:lang w:eastAsia="nl-NL" w:bidi="nl-NL"/>
        </w:rPr>
      </w:pPr>
    </w:p>
    <w:p w:rsidR="00E03412" w:rsidP="001428E4" w:rsidRDefault="00E03412" w14:paraId="07ED0E20" w14:textId="03ED9ABE">
      <w:pPr>
        <w:rPr>
          <w:rFonts w:eastAsia="Calibri" w:cs="Arial"/>
          <w:noProof/>
          <w:lang w:eastAsia="nl-NL" w:bidi="nl-NL"/>
        </w:rPr>
      </w:pPr>
      <w:r w:rsidRPr="00244D01">
        <w:rPr>
          <w:rFonts w:eastAsia="Calibri" w:cs="Arial"/>
          <w:noProof/>
          <w:lang w:eastAsia="nl-NL" w:bidi="nl-NL"/>
        </w:rPr>
        <w:t xml:space="preserve">De uitspraak van de Raad van State van 29 mei 2019 betekende het einde van het Programma Aanpak Stikstof (PAS), daarmee is de vergunningverlening voor activiteiten die stikstofdepositie veroorzaken tot stilstand gekomen. De stikstofproblematiek stelt Nederland voor een lastige opgave. Ook binnen de provincie Utrecht staat de kwaliteit van de natuur onder druk, en worden maatschappelijke ontwikkelingen geraakt in hun voortgang. Dit vraagt om generieke maatregelen, maar ook om een gebiedsgerichte aanpak. In die gebiedsgerichte aanpak moet de juiste balans gevonden worden tussen de verschillende opgaven. In het bijzonder het robuuster maken </w:t>
      </w:r>
      <w:r w:rsidRPr="00244D01">
        <w:rPr>
          <w:rFonts w:eastAsia="Calibri" w:cs="Arial"/>
          <w:noProof/>
          <w:lang w:eastAsia="nl-NL" w:bidi="nl-NL"/>
        </w:rPr>
        <w:lastRenderedPageBreak/>
        <w:t xml:space="preserve">van kwetsbare natuurgebieden, het bevorderen van landbouw met minder emissies en het bieden van ruimte voor maatschappelijke en economische ontwikkelingen. Dit kan enkel door met onze partners in de verschillende gebieden samen op te trekken in de stikstofopgave, gekoppeld aan andere opgaven in die gebieden. De urgentie om een gebiedsgerichte aanpak te starten is nu ontstaan vanuit stikstof, maar dient integraal opgepakt te worden met opgaven als bodemdaling, klimaat en de energietransitie. Dit sluit aan bij verschillende onderdelen zoals omschreven in dit hoofdstuk </w:t>
      </w:r>
      <w:r w:rsidRPr="00244D01" w:rsidR="00E105C6">
        <w:rPr>
          <w:rFonts w:eastAsia="Calibri" w:cs="Arial"/>
          <w:noProof/>
          <w:lang w:eastAsia="nl-NL" w:bidi="nl-NL"/>
        </w:rPr>
        <w:t>en</w:t>
      </w:r>
      <w:r w:rsidRPr="00244D01">
        <w:rPr>
          <w:rFonts w:eastAsia="Calibri" w:cs="Arial"/>
          <w:noProof/>
          <w:lang w:eastAsia="nl-NL" w:bidi="nl-NL"/>
        </w:rPr>
        <w:t xml:space="preserve"> vraagt om verregaande integratie van diverse programma’s en opgaven in de verschillende deelgebieden. Daarmee vormt de gebiedsgerichte aanpak voor stikstof (wellicht) aanleiding om anders te gaan werken, meer te integreren en daarbij continu, met oog voor de te realiseren doelen, na te denken over de rol en verantwoordelijkheid van de </w:t>
      </w:r>
      <w:r w:rsidRPr="00244D01" w:rsidR="00E105C6">
        <w:rPr>
          <w:rFonts w:eastAsia="Calibri" w:cs="Arial"/>
          <w:noProof/>
          <w:lang w:eastAsia="nl-NL" w:bidi="nl-NL"/>
        </w:rPr>
        <w:t xml:space="preserve">samenwerkende partijen, waaronder de </w:t>
      </w:r>
      <w:r w:rsidRPr="00244D01">
        <w:rPr>
          <w:rFonts w:eastAsia="Calibri" w:cs="Arial"/>
          <w:noProof/>
          <w:lang w:eastAsia="nl-NL" w:bidi="nl-NL"/>
        </w:rPr>
        <w:t>provincie.</w:t>
      </w:r>
    </w:p>
    <w:p w:rsidRPr="001428E4" w:rsidR="00E03412" w:rsidP="001428E4" w:rsidRDefault="00E03412" w14:paraId="36DBA235" w14:textId="77777777">
      <w:pPr>
        <w:rPr>
          <w:rFonts w:eastAsia="Calibri" w:cs="Arial"/>
          <w:noProof/>
          <w:lang w:eastAsia="nl-NL" w:bidi="nl-NL"/>
        </w:rPr>
      </w:pPr>
    </w:p>
    <w:p w:rsidRPr="00591CD5" w:rsidR="001428E4" w:rsidP="00591CD5" w:rsidRDefault="001428E4" w14:paraId="6419C7BB" w14:textId="250BE470">
      <w:pPr>
        <w:pStyle w:val="Kop2"/>
        <w:spacing w:line="240" w:lineRule="auto"/>
        <w:ind w:left="788" w:hanging="431"/>
      </w:pPr>
      <w:bookmarkStart w:name="_Hlk25835162" w:id="96"/>
      <w:bookmarkStart w:name="_Toc36733167" w:id="97"/>
      <w:r w:rsidRPr="00591CD5">
        <w:t>Uitvoering geven aan beleid via programma’s</w:t>
      </w:r>
      <w:bookmarkEnd w:id="97"/>
    </w:p>
    <w:bookmarkEnd w:id="96"/>
    <w:p w:rsidRPr="001428E4" w:rsidR="001428E4" w:rsidP="001428E4" w:rsidRDefault="001428E4" w14:paraId="4C10309E" w14:textId="77777777">
      <w:pPr>
        <w:rPr>
          <w:rFonts w:eastAsia="Calibri" w:cs="Arial"/>
          <w:color w:val="000000"/>
          <w:szCs w:val="18"/>
        </w:rPr>
      </w:pPr>
    </w:p>
    <w:p w:rsidRPr="001428E4" w:rsidR="001428E4" w:rsidP="001428E4" w:rsidRDefault="001428E4" w14:paraId="2425F584" w14:textId="77777777">
      <w:pPr>
        <w:rPr>
          <w:rFonts w:eastAsia="Calibri" w:cs="Arial"/>
          <w:color w:val="000000"/>
          <w:szCs w:val="18"/>
          <w:lang w:bidi="nl-NL"/>
        </w:rPr>
      </w:pPr>
      <w:r w:rsidRPr="001428E4">
        <w:rPr>
          <w:rFonts w:eastAsia="Calibri" w:cs="Arial"/>
          <w:color w:val="000000"/>
          <w:szCs w:val="18"/>
          <w:lang w:bidi="nl-NL"/>
        </w:rPr>
        <w:t>Wij streven naar een samenhangend pakket van visie, verordening en programma’s. Dat betekent streven naar een beperkt aantal, zo integraal mogelijke, programma’s. Dit betekent ook dat we, waar wenselijk, de wettelijk verplichte programma’s aanvullen met de uitwerking van andere provinciale doelen en belangen.</w:t>
      </w:r>
      <w:r w:rsidRPr="001428E4">
        <w:rPr>
          <w:rFonts w:eastAsia="Calibri" w:cs="Arial"/>
          <w:color w:val="000000"/>
          <w:szCs w:val="18"/>
        </w:rPr>
        <w:t xml:space="preserve"> </w:t>
      </w:r>
      <w:r w:rsidRPr="001428E4">
        <w:rPr>
          <w:rFonts w:eastAsia="Calibri" w:cs="Arial"/>
          <w:color w:val="000000"/>
          <w:szCs w:val="18"/>
          <w:lang w:bidi="nl-NL"/>
        </w:rPr>
        <w:t>Bij de programma’s maken we een onderscheid aan de hand van de plaats in de beleidscyclus</w:t>
      </w:r>
      <w:r w:rsidRPr="001428E4">
        <w:rPr>
          <w:rFonts w:eastAsia="Calibri" w:cs="Arial"/>
          <w:i/>
          <w:iCs/>
          <w:color w:val="000000"/>
          <w:szCs w:val="18"/>
          <w:lang w:bidi="nl-NL"/>
        </w:rPr>
        <w:t>.</w:t>
      </w:r>
      <w:r w:rsidRPr="001428E4">
        <w:rPr>
          <w:rFonts w:eastAsia="Calibri" w:cs="Arial"/>
          <w:color w:val="000000"/>
          <w:szCs w:val="18"/>
          <w:lang w:bidi="nl-NL"/>
        </w:rPr>
        <w:t xml:space="preserve"> De visie is geformuleerd op hoofdlijnen. Het beleid wordt waar nodig thematisch verder uitgewerkt in beleidsprogramma’s en uitvoeringsprogramma’s. De beleidsprogramma’s zijn thematisch of bundelen enkele thema’s en geven inhoudelijke verdieping en detaillering aan de hoofdlijnen van beleid in de Omgevingsvisie. De Uitvoeringsprogramma’s geven aan hoe uitvoering wordt gegeven aan de beleidskaders en kunnen thematisch (al dan niet gebundeld) of gebiedsgericht zijn.</w:t>
      </w:r>
    </w:p>
    <w:p w:rsidRPr="001428E4" w:rsidR="001428E4" w:rsidP="001428E4" w:rsidRDefault="001428E4" w14:paraId="5F4893CE" w14:textId="77777777">
      <w:pPr>
        <w:rPr>
          <w:rFonts w:eastAsia="Calibri" w:cs="Arial"/>
          <w:color w:val="000000"/>
          <w:szCs w:val="18"/>
          <w:lang w:bidi="nl-NL"/>
        </w:rPr>
      </w:pPr>
    </w:p>
    <w:p w:rsidR="00435999" w:rsidP="001428E4" w:rsidRDefault="001428E4" w14:paraId="31620D47" w14:textId="0186DA9B">
      <w:pPr>
        <w:rPr>
          <w:rFonts w:eastAsia="Calibri" w:cs="Arial"/>
          <w:color w:val="000000"/>
          <w:szCs w:val="18"/>
          <w:lang w:bidi="nl-NL"/>
        </w:rPr>
      </w:pPr>
      <w:r w:rsidRPr="00244D01">
        <w:rPr>
          <w:rFonts w:eastAsia="Calibri" w:cs="Arial"/>
          <w:color w:val="000000"/>
          <w:szCs w:val="18"/>
          <w:lang w:bidi="nl-NL"/>
        </w:rPr>
        <w:t>De uitwerking in programma’s is een opgave die op de visie volgt. Vanzelfsprekend beschikken we nu al over diverse documenten die onder de noemer beleidsprogramma’s en uitvoeringsprogramma’s gevat kunnen worden. Deze zijn opgenomen in de uitvoeringstabellen in hoofdstuk 4</w:t>
      </w:r>
      <w:r w:rsidRPr="00244D01" w:rsidR="00244D01">
        <w:rPr>
          <w:rFonts w:eastAsia="Calibri" w:cs="Arial"/>
          <w:color w:val="000000"/>
          <w:szCs w:val="18"/>
          <w:lang w:bidi="nl-NL"/>
        </w:rPr>
        <w:t>.</w:t>
      </w:r>
      <w:r w:rsidRPr="00244D01">
        <w:rPr>
          <w:rFonts w:eastAsia="Calibri" w:cs="Arial"/>
          <w:color w:val="000000"/>
          <w:szCs w:val="18"/>
          <w:lang w:bidi="nl-NL"/>
        </w:rPr>
        <w:t xml:space="preserve"> Daar kondigen we ook enkele nieuwe programma’s aan.</w:t>
      </w:r>
      <w:r w:rsidR="00A13EA0">
        <w:rPr>
          <w:rFonts w:eastAsia="Calibri" w:cs="Arial"/>
          <w:color w:val="000000"/>
          <w:szCs w:val="18"/>
          <w:lang w:bidi="nl-NL"/>
        </w:rPr>
        <w:t xml:space="preserve"> De daar weergegeven programma</w:t>
      </w:r>
      <w:r w:rsidR="00E11C78">
        <w:rPr>
          <w:rFonts w:eastAsia="Calibri" w:cs="Arial"/>
          <w:color w:val="000000"/>
          <w:szCs w:val="18"/>
          <w:lang w:bidi="nl-NL"/>
        </w:rPr>
        <w:t>’</w:t>
      </w:r>
      <w:r w:rsidR="00A13EA0">
        <w:rPr>
          <w:rFonts w:eastAsia="Calibri" w:cs="Arial"/>
          <w:color w:val="000000"/>
          <w:szCs w:val="18"/>
          <w:lang w:bidi="nl-NL"/>
        </w:rPr>
        <w:t xml:space="preserve">s </w:t>
      </w:r>
      <w:r w:rsidR="00E11C78">
        <w:rPr>
          <w:rFonts w:eastAsia="Calibri" w:cs="Arial"/>
          <w:color w:val="000000"/>
          <w:szCs w:val="18"/>
          <w:lang w:bidi="nl-NL"/>
        </w:rPr>
        <w:t xml:space="preserve">betreft de situatie van dit moment. </w:t>
      </w:r>
      <w:r w:rsidR="00BC5E32">
        <w:rPr>
          <w:rFonts w:eastAsia="Calibri" w:cs="Arial"/>
          <w:color w:val="000000"/>
          <w:szCs w:val="18"/>
          <w:lang w:bidi="nl-NL"/>
        </w:rPr>
        <w:t xml:space="preserve">Bij verdere ontwikkeling </w:t>
      </w:r>
      <w:r w:rsidR="00435999">
        <w:rPr>
          <w:rFonts w:eastAsia="Calibri" w:cs="Arial"/>
          <w:color w:val="000000"/>
          <w:szCs w:val="18"/>
          <w:lang w:bidi="nl-NL"/>
        </w:rPr>
        <w:t xml:space="preserve">hiervan </w:t>
      </w:r>
      <w:r w:rsidR="00BC5E32">
        <w:rPr>
          <w:rFonts w:eastAsia="Calibri" w:cs="Arial"/>
          <w:color w:val="000000"/>
          <w:szCs w:val="18"/>
          <w:lang w:bidi="nl-NL"/>
        </w:rPr>
        <w:t xml:space="preserve">en bij het uitwerken van het </w:t>
      </w:r>
      <w:r w:rsidRPr="00BC5E32" w:rsidR="00BC5E32">
        <w:rPr>
          <w:rFonts w:eastAsia="Calibri" w:cs="Arial"/>
          <w:color w:val="000000"/>
          <w:szCs w:val="18"/>
          <w:lang w:bidi="nl-NL"/>
        </w:rPr>
        <w:t>streven naar een beperkt aantal, zo integraal mogelijke, programma’s</w:t>
      </w:r>
      <w:r w:rsidR="00435999">
        <w:rPr>
          <w:rFonts w:eastAsia="Calibri" w:cs="Arial"/>
          <w:color w:val="000000"/>
          <w:szCs w:val="18"/>
          <w:lang w:bidi="nl-NL"/>
        </w:rPr>
        <w:t xml:space="preserve"> kan dit beeld veranderen.</w:t>
      </w:r>
      <w:r w:rsidRPr="00244D01">
        <w:rPr>
          <w:rFonts w:eastAsia="Calibri" w:cs="Arial"/>
          <w:color w:val="000000"/>
          <w:szCs w:val="18"/>
          <w:lang w:bidi="nl-NL"/>
        </w:rPr>
        <w:t xml:space="preserve"> </w:t>
      </w:r>
    </w:p>
    <w:p w:rsidRPr="00244D01" w:rsidR="001428E4" w:rsidP="001428E4" w:rsidRDefault="001428E4" w14:paraId="7E5B3148" w14:textId="0E9626FA">
      <w:pPr>
        <w:rPr>
          <w:rFonts w:eastAsia="Calibri" w:cs="Arial"/>
          <w:color w:val="000000"/>
          <w:szCs w:val="18"/>
          <w:lang w:bidi="nl-NL"/>
        </w:rPr>
      </w:pPr>
      <w:r w:rsidRPr="00244D01">
        <w:rPr>
          <w:rFonts w:eastAsia="Calibri" w:cs="Arial"/>
          <w:color w:val="000000"/>
          <w:szCs w:val="18"/>
          <w:lang w:bidi="nl-NL"/>
        </w:rPr>
        <w:t>Al deze programma’s worden binnen twee jaar na vaststelling van de Omgevingsvisie opgesteld als, opgenomen in</w:t>
      </w:r>
      <w:r w:rsidR="00D62003">
        <w:rPr>
          <w:rFonts w:eastAsia="Calibri" w:cs="Arial"/>
          <w:color w:val="000000"/>
          <w:szCs w:val="18"/>
          <w:lang w:bidi="nl-NL"/>
        </w:rPr>
        <w:t>,</w:t>
      </w:r>
      <w:r w:rsidRPr="00244D01">
        <w:rPr>
          <w:rFonts w:eastAsia="Calibri" w:cs="Arial"/>
          <w:color w:val="000000"/>
          <w:szCs w:val="18"/>
          <w:lang w:bidi="nl-NL"/>
        </w:rPr>
        <w:t xml:space="preserve"> of omgevormd tot programma’s onder de Omgevingswet en gekoppeld aan de Omgevingsvisie. Hiermee wordt tegelijkertijd ook gewerkt aan een logische en transparante structuur voor de programma’s. Voor ieder programma vindt jaarlijkse tot tweejaarlijkse monitoring plaats om te kunnen bepalen of de doelen van de programma’s tijdig worden bereikt. Als dit niet het geval is, passen we de programma’s hierop aan.</w:t>
      </w:r>
    </w:p>
    <w:p w:rsidRPr="00244D01" w:rsidR="001428E4" w:rsidP="001428E4" w:rsidRDefault="001428E4" w14:paraId="0B7E8322" w14:textId="77777777">
      <w:pPr>
        <w:rPr>
          <w:rFonts w:eastAsia="Calibri" w:cs="Arial"/>
          <w:color w:val="000000"/>
          <w:szCs w:val="18"/>
        </w:rPr>
      </w:pPr>
    </w:p>
    <w:p w:rsidRPr="001428E4" w:rsidR="001428E4" w:rsidP="001428E4" w:rsidRDefault="001428E4" w14:paraId="0F795917" w14:textId="73467551">
      <w:pPr>
        <w:rPr>
          <w:rFonts w:eastAsia="Calibri" w:cs="Arial"/>
          <w:color w:val="000000"/>
          <w:szCs w:val="18"/>
        </w:rPr>
      </w:pPr>
      <w:r w:rsidRPr="00244D01">
        <w:rPr>
          <w:rFonts w:eastAsia="Calibri" w:cs="Arial"/>
          <w:color w:val="000000"/>
          <w:szCs w:val="18"/>
        </w:rPr>
        <w:t>We streven voor de programma’s op termijn naar een beperkt aantal programma’s en zo integraal mogelijke programma’s. Dit betekent bijvoorbeeld dat we waar wenselijk wettelijk verplichte programma’s aanvullen met de uitwerking van andere provinciale doelen en belangen. En dit betekent dat ook interbestuurlijke samenwerkingen (b</w:t>
      </w:r>
      <w:r w:rsidR="00841CFC">
        <w:rPr>
          <w:rFonts w:eastAsia="Calibri" w:cs="Arial"/>
          <w:color w:val="000000"/>
          <w:szCs w:val="18"/>
        </w:rPr>
        <w:t>ijvoorbeeld</w:t>
      </w:r>
      <w:r w:rsidRPr="00244D01">
        <w:rPr>
          <w:rFonts w:eastAsia="Calibri" w:cs="Arial"/>
          <w:color w:val="000000"/>
          <w:szCs w:val="18"/>
        </w:rPr>
        <w:t xml:space="preserve"> regiodeals) en participatieve of PPS trajecten met gevolgen voor de fysieke leefomgeving hierbinnen vallen. We zullen een werkwijze voor het opstellen en wijzigen van programma’s vast gaan stellen. Belangrijke aspecten zijn het digitaal en objectgericht maken van de programma’s, monitoring en evaluatie. We willen hiermee bereiken dat programma’s zich onderling in een logische, transparante structuur tot elkaar verhouden (thematisch, geografisch, instrumenteel, adressering) en dat duidelijk is met welke lopende of verwachte programma’s rekening gehouden moet worden bij het starten van een nieuw programma.</w:t>
      </w:r>
    </w:p>
    <w:p w:rsidRPr="001428E4" w:rsidR="001428E4" w:rsidP="001428E4" w:rsidRDefault="001428E4" w14:paraId="3D5B8180" w14:textId="77777777">
      <w:pPr>
        <w:tabs>
          <w:tab w:val="num" w:pos="360"/>
        </w:tabs>
        <w:rPr>
          <w:rFonts w:eastAsia="Calibri" w:cs="Arial"/>
          <w:color w:val="000000"/>
          <w:szCs w:val="18"/>
        </w:rPr>
      </w:pPr>
    </w:p>
    <w:p w:rsidRPr="00244D01" w:rsidR="001428E4" w:rsidP="001428E4" w:rsidRDefault="001428E4" w14:paraId="7A83E38A" w14:textId="403A2491">
      <w:pPr>
        <w:rPr>
          <w:rFonts w:eastAsia="Calibri" w:cs="Arial"/>
          <w:color w:val="000000"/>
          <w:szCs w:val="18"/>
        </w:rPr>
      </w:pPr>
      <w:r w:rsidRPr="00244D01">
        <w:rPr>
          <w:rFonts w:eastAsia="Calibri" w:cs="Arial"/>
          <w:color w:val="000000"/>
          <w:szCs w:val="18"/>
        </w:rPr>
        <w:t>Met deze werkwijze willen wij toegroeien naar beleidsprogramma</w:t>
      </w:r>
      <w:r w:rsidRPr="00244D01" w:rsidR="009D087F">
        <w:rPr>
          <w:rFonts w:eastAsia="Calibri" w:cs="Arial"/>
          <w:color w:val="000000"/>
          <w:szCs w:val="18"/>
        </w:rPr>
        <w:t>’</w:t>
      </w:r>
      <w:r w:rsidRPr="00244D01">
        <w:rPr>
          <w:rFonts w:eastAsia="Calibri" w:cs="Arial"/>
          <w:color w:val="000000"/>
          <w:szCs w:val="18"/>
        </w:rPr>
        <w:t xml:space="preserve">s </w:t>
      </w:r>
      <w:r w:rsidRPr="00244D01" w:rsidR="009D087F">
        <w:rPr>
          <w:rFonts w:eastAsia="Calibri" w:cs="Arial"/>
          <w:color w:val="000000"/>
          <w:szCs w:val="18"/>
        </w:rPr>
        <w:t xml:space="preserve">die, </w:t>
      </w:r>
      <w:r w:rsidRPr="00244D01">
        <w:rPr>
          <w:rFonts w:eastAsia="Calibri" w:cs="Arial"/>
          <w:color w:val="000000"/>
          <w:szCs w:val="18"/>
        </w:rPr>
        <w:t xml:space="preserve">thematisch </w:t>
      </w:r>
      <w:r w:rsidRPr="00244D01" w:rsidR="009D087F">
        <w:rPr>
          <w:rFonts w:eastAsia="Calibri" w:cs="Arial"/>
          <w:color w:val="000000"/>
          <w:szCs w:val="18"/>
        </w:rPr>
        <w:t>ge</w:t>
      </w:r>
      <w:r w:rsidRPr="00244D01">
        <w:rPr>
          <w:rFonts w:eastAsia="Calibri" w:cs="Arial"/>
          <w:color w:val="000000"/>
          <w:szCs w:val="18"/>
        </w:rPr>
        <w:t>duid</w:t>
      </w:r>
      <w:r w:rsidRPr="00244D01" w:rsidR="009D087F">
        <w:rPr>
          <w:rFonts w:eastAsia="Calibri" w:cs="Arial"/>
          <w:color w:val="000000"/>
          <w:szCs w:val="18"/>
        </w:rPr>
        <w:t>, over de volgende onderwerpen gaan</w:t>
      </w:r>
      <w:r w:rsidRPr="00244D01">
        <w:rPr>
          <w:rFonts w:eastAsia="Calibri" w:cs="Arial"/>
          <w:color w:val="000000"/>
          <w:szCs w:val="18"/>
        </w:rPr>
        <w:t>:</w:t>
      </w:r>
    </w:p>
    <w:p w:rsidRPr="00244D01" w:rsidR="001428E4" w:rsidP="00591CD5" w:rsidRDefault="001428E4" w14:paraId="30BD0F62" w14:textId="77777777">
      <w:pPr>
        <w:numPr>
          <w:ilvl w:val="0"/>
          <w:numId w:val="25"/>
        </w:numPr>
        <w:spacing w:after="160" w:line="259" w:lineRule="auto"/>
        <w:contextualSpacing/>
        <w:rPr>
          <w:rFonts w:eastAsia="Calibri" w:cs="Arial"/>
          <w:color w:val="000000"/>
          <w:szCs w:val="18"/>
        </w:rPr>
      </w:pPr>
      <w:r w:rsidRPr="00244D01">
        <w:rPr>
          <w:rFonts w:eastAsia="Calibri" w:cs="Arial"/>
          <w:color w:val="000000"/>
          <w:szCs w:val="18"/>
        </w:rPr>
        <w:t>Milieu en gezondheid;</w:t>
      </w:r>
    </w:p>
    <w:p w:rsidRPr="00244D01" w:rsidR="001428E4" w:rsidP="00591CD5" w:rsidRDefault="001428E4" w14:paraId="6003EBF4" w14:textId="77777777">
      <w:pPr>
        <w:numPr>
          <w:ilvl w:val="0"/>
          <w:numId w:val="25"/>
        </w:numPr>
        <w:spacing w:after="160" w:line="259" w:lineRule="auto"/>
        <w:contextualSpacing/>
        <w:rPr>
          <w:rFonts w:eastAsia="Calibri" w:cs="Arial"/>
          <w:color w:val="000000"/>
          <w:szCs w:val="18"/>
        </w:rPr>
      </w:pPr>
      <w:r w:rsidRPr="00244D01">
        <w:rPr>
          <w:rFonts w:eastAsia="Calibri" w:cs="Arial"/>
          <w:color w:val="000000"/>
          <w:szCs w:val="18"/>
        </w:rPr>
        <w:t>Recreatie en toerisme;</w:t>
      </w:r>
    </w:p>
    <w:p w:rsidRPr="00244D01" w:rsidR="001428E4" w:rsidP="00591CD5" w:rsidRDefault="001428E4" w14:paraId="117FE92D" w14:textId="77777777">
      <w:pPr>
        <w:numPr>
          <w:ilvl w:val="0"/>
          <w:numId w:val="25"/>
        </w:numPr>
        <w:spacing w:after="160" w:line="259" w:lineRule="auto"/>
        <w:contextualSpacing/>
        <w:rPr>
          <w:rFonts w:eastAsia="Calibri" w:cs="Arial"/>
          <w:color w:val="000000"/>
          <w:szCs w:val="18"/>
        </w:rPr>
      </w:pPr>
      <w:r w:rsidRPr="00244D01">
        <w:rPr>
          <w:rFonts w:eastAsia="Calibri" w:cs="Arial"/>
          <w:color w:val="000000"/>
          <w:szCs w:val="18"/>
        </w:rPr>
        <w:t>Bodem en water;</w:t>
      </w:r>
    </w:p>
    <w:p w:rsidRPr="00244D01" w:rsidR="001428E4" w:rsidP="00591CD5" w:rsidRDefault="001428E4" w14:paraId="73212EA6" w14:textId="77777777">
      <w:pPr>
        <w:numPr>
          <w:ilvl w:val="0"/>
          <w:numId w:val="25"/>
        </w:numPr>
        <w:spacing w:after="160" w:line="259" w:lineRule="auto"/>
        <w:contextualSpacing/>
        <w:rPr>
          <w:rFonts w:eastAsia="Calibri" w:cs="Arial"/>
          <w:color w:val="000000"/>
          <w:szCs w:val="18"/>
        </w:rPr>
      </w:pPr>
      <w:r w:rsidRPr="00244D01">
        <w:rPr>
          <w:rFonts w:eastAsia="Calibri" w:cs="Arial"/>
          <w:color w:val="000000"/>
          <w:szCs w:val="18"/>
        </w:rPr>
        <w:t>Duurzame energie;</w:t>
      </w:r>
    </w:p>
    <w:p w:rsidRPr="00244D01" w:rsidR="001428E4" w:rsidP="00591CD5" w:rsidRDefault="001428E4" w14:paraId="5B078532" w14:textId="77777777">
      <w:pPr>
        <w:numPr>
          <w:ilvl w:val="0"/>
          <w:numId w:val="25"/>
        </w:numPr>
        <w:spacing w:after="160" w:line="259" w:lineRule="auto"/>
        <w:contextualSpacing/>
        <w:rPr>
          <w:rFonts w:eastAsia="Calibri" w:cs="Arial"/>
          <w:color w:val="000000"/>
          <w:szCs w:val="18"/>
        </w:rPr>
      </w:pPr>
      <w:r w:rsidRPr="00244D01">
        <w:rPr>
          <w:rFonts w:eastAsia="Calibri" w:cs="Arial"/>
          <w:color w:val="000000"/>
          <w:szCs w:val="18"/>
        </w:rPr>
        <w:t>Wonen en werken;</w:t>
      </w:r>
    </w:p>
    <w:p w:rsidRPr="00244D01" w:rsidR="001428E4" w:rsidP="00591CD5" w:rsidRDefault="001428E4" w14:paraId="4A8DC8C6" w14:textId="77777777">
      <w:pPr>
        <w:numPr>
          <w:ilvl w:val="0"/>
          <w:numId w:val="25"/>
        </w:numPr>
        <w:spacing w:after="160" w:line="259" w:lineRule="auto"/>
        <w:contextualSpacing/>
        <w:rPr>
          <w:rFonts w:eastAsia="Calibri" w:cs="Arial"/>
          <w:color w:val="000000"/>
          <w:szCs w:val="18"/>
        </w:rPr>
      </w:pPr>
      <w:r w:rsidRPr="00244D01">
        <w:rPr>
          <w:rFonts w:eastAsia="Calibri" w:cs="Arial"/>
          <w:color w:val="000000"/>
          <w:szCs w:val="18"/>
        </w:rPr>
        <w:t>Bereikbaarheid;</w:t>
      </w:r>
    </w:p>
    <w:p w:rsidRPr="00244D01" w:rsidR="001428E4" w:rsidP="00591CD5" w:rsidRDefault="001428E4" w14:paraId="3C5C2634" w14:textId="77777777">
      <w:pPr>
        <w:numPr>
          <w:ilvl w:val="0"/>
          <w:numId w:val="25"/>
        </w:numPr>
        <w:spacing w:after="160" w:line="259" w:lineRule="auto"/>
        <w:contextualSpacing/>
        <w:rPr>
          <w:rFonts w:eastAsia="Calibri" w:cs="Arial"/>
          <w:color w:val="000000"/>
          <w:szCs w:val="18"/>
        </w:rPr>
      </w:pPr>
      <w:r w:rsidRPr="00244D01">
        <w:rPr>
          <w:rFonts w:eastAsia="Calibri" w:cs="Arial"/>
          <w:color w:val="000000"/>
          <w:szCs w:val="18"/>
        </w:rPr>
        <w:t>Landschap, cultuur en erfgoed;</w:t>
      </w:r>
    </w:p>
    <w:p w:rsidRPr="00244D01" w:rsidR="001428E4" w:rsidP="00591CD5" w:rsidRDefault="001428E4" w14:paraId="36325D4D" w14:textId="77777777">
      <w:pPr>
        <w:numPr>
          <w:ilvl w:val="0"/>
          <w:numId w:val="25"/>
        </w:numPr>
        <w:spacing w:after="160" w:line="259" w:lineRule="auto"/>
        <w:contextualSpacing/>
        <w:rPr>
          <w:rFonts w:eastAsia="Calibri" w:cs="Arial"/>
          <w:color w:val="000000"/>
          <w:szCs w:val="18"/>
        </w:rPr>
      </w:pPr>
      <w:r w:rsidRPr="00244D01">
        <w:rPr>
          <w:rFonts w:eastAsia="Calibri" w:cs="Arial"/>
          <w:color w:val="000000"/>
          <w:szCs w:val="18"/>
        </w:rPr>
        <w:t>Landelijk gebied / natuur en landbouw.</w:t>
      </w:r>
    </w:p>
    <w:p w:rsidR="001428E4" w:rsidP="001428E4" w:rsidRDefault="001428E4" w14:paraId="73AAF742" w14:textId="7B4E6A1B">
      <w:pPr>
        <w:rPr>
          <w:rFonts w:eastAsia="Calibri" w:cs="Arial"/>
          <w:color w:val="000000"/>
          <w:szCs w:val="18"/>
        </w:rPr>
      </w:pPr>
      <w:r w:rsidRPr="00244D01">
        <w:rPr>
          <w:rFonts w:eastAsia="Calibri" w:cs="Arial"/>
          <w:color w:val="000000"/>
          <w:szCs w:val="18"/>
        </w:rPr>
        <w:lastRenderedPageBreak/>
        <w:t>Diverse thema’s, zoals</w:t>
      </w:r>
      <w:r w:rsidRPr="00244D01" w:rsidR="00CC78D4">
        <w:rPr>
          <w:rFonts w:eastAsia="Calibri" w:cs="Arial"/>
          <w:color w:val="000000"/>
          <w:szCs w:val="18"/>
        </w:rPr>
        <w:t xml:space="preserve"> innovatie,</w:t>
      </w:r>
      <w:r w:rsidRPr="00244D01">
        <w:rPr>
          <w:rFonts w:eastAsia="Calibri" w:cs="Arial"/>
          <w:color w:val="000000"/>
          <w:szCs w:val="18"/>
        </w:rPr>
        <w:t xml:space="preserve"> gezondheid, veiligheid, </w:t>
      </w:r>
      <w:r w:rsidRPr="00244D01" w:rsidR="009F2F6F">
        <w:rPr>
          <w:rFonts w:eastAsia="Calibri" w:cs="Arial"/>
          <w:color w:val="000000"/>
          <w:szCs w:val="18"/>
        </w:rPr>
        <w:t xml:space="preserve">natuurinclusief ontwikkelen, </w:t>
      </w:r>
      <w:r w:rsidRPr="00244D01">
        <w:rPr>
          <w:rFonts w:eastAsia="Calibri" w:cs="Arial"/>
          <w:color w:val="000000"/>
          <w:szCs w:val="18"/>
        </w:rPr>
        <w:t xml:space="preserve">circulariteit en klimaatbestendigheid, </w:t>
      </w:r>
      <w:r w:rsidRPr="00244D01" w:rsidR="00611A99">
        <w:rPr>
          <w:rFonts w:eastAsia="Calibri" w:cs="Arial"/>
          <w:color w:val="000000"/>
          <w:szCs w:val="18"/>
        </w:rPr>
        <w:t>komen terug</w:t>
      </w:r>
      <w:r w:rsidRPr="00244D01">
        <w:rPr>
          <w:rFonts w:eastAsia="Calibri" w:cs="Arial"/>
          <w:color w:val="000000"/>
          <w:szCs w:val="18"/>
        </w:rPr>
        <w:t xml:space="preserve"> in elk programma.</w:t>
      </w:r>
      <w:r w:rsidRPr="00244D01" w:rsidR="00611A99">
        <w:rPr>
          <w:rFonts w:eastAsia="Calibri" w:cs="Arial"/>
          <w:color w:val="000000"/>
          <w:szCs w:val="18"/>
        </w:rPr>
        <w:t xml:space="preserve"> </w:t>
      </w:r>
      <w:r w:rsidRPr="00244D01">
        <w:rPr>
          <w:rFonts w:eastAsia="Calibri" w:cs="Arial"/>
          <w:color w:val="000000"/>
          <w:szCs w:val="18"/>
        </w:rPr>
        <w:t>In de uitvoering streven we naar gebiedsgerichte verbinding tussen de thema’s.</w:t>
      </w:r>
    </w:p>
    <w:p w:rsidRPr="001428E4" w:rsidR="00861D1C" w:rsidP="001428E4" w:rsidRDefault="00861D1C" w14:paraId="42332256" w14:textId="77777777">
      <w:pPr>
        <w:rPr>
          <w:rFonts w:eastAsia="Calibri" w:cs="Arial"/>
          <w:color w:val="000000"/>
          <w:szCs w:val="18"/>
        </w:rPr>
      </w:pPr>
    </w:p>
    <w:p w:rsidRPr="001428E4" w:rsidR="001428E4" w:rsidP="001428E4" w:rsidRDefault="001428E4" w14:paraId="00F928D1" w14:textId="77777777">
      <w:pPr>
        <w:rPr>
          <w:rFonts w:eastAsia="Calibri" w:cs="Arial"/>
          <w:noProof/>
          <w:lang w:eastAsia="nl-NL"/>
        </w:rPr>
      </w:pPr>
      <w:r w:rsidRPr="001428E4">
        <w:rPr>
          <w:rFonts w:eastAsia="Calibri" w:cs="Arial"/>
          <w:noProof/>
          <w:lang w:eastAsia="nl-NL"/>
        </w:rPr>
        <w:br w:type="page"/>
      </w:r>
    </w:p>
    <w:p w:rsidRPr="009522A1" w:rsidR="001428E4" w:rsidP="009522A1" w:rsidRDefault="001428E4" w14:paraId="719F9ABC" w14:textId="7D696723">
      <w:pPr>
        <w:pStyle w:val="Kop1"/>
        <w:numPr>
          <w:ilvl w:val="0"/>
          <w:numId w:val="0"/>
        </w:numPr>
        <w:spacing w:line="240" w:lineRule="auto"/>
        <w:ind w:left="357"/>
      </w:pPr>
      <w:bookmarkStart w:name="_Toc36733168" w:id="98"/>
      <w:r w:rsidRPr="009522A1">
        <w:lastRenderedPageBreak/>
        <w:t>B</w:t>
      </w:r>
      <w:r w:rsidR="00B1201E">
        <w:t>ijlage</w:t>
      </w:r>
      <w:r w:rsidR="009522A1">
        <w:t xml:space="preserve"> 1</w:t>
      </w:r>
      <w:r w:rsidRPr="009522A1">
        <w:t>: Verklarende woordenlijst</w:t>
      </w:r>
      <w:bookmarkEnd w:id="98"/>
    </w:p>
    <w:p w:rsidRPr="001428E4" w:rsidR="001428E4" w:rsidP="009522A1" w:rsidRDefault="001428E4" w14:paraId="13002313" w14:textId="77777777">
      <w:pPr>
        <w:rPr>
          <w:rFonts w:eastAsia="Calibri" w:cs="Arial"/>
          <w:noProof/>
          <w:lang w:eastAsia="nl-NL"/>
        </w:rPr>
      </w:pPr>
    </w:p>
    <w:tbl>
      <w:tblPr>
        <w:tblStyle w:val="Tabelraster2"/>
        <w:tblW w:w="0" w:type="auto"/>
        <w:tblLook w:val="04A0" w:firstRow="1" w:lastRow="0" w:firstColumn="1" w:lastColumn="0" w:noHBand="0" w:noVBand="1"/>
      </w:tblPr>
      <w:tblGrid>
        <w:gridCol w:w="2178"/>
        <w:gridCol w:w="6883"/>
      </w:tblGrid>
      <w:tr w:rsidRPr="001428E4" w:rsidR="001428E4" w:rsidTr="6DB71C0F" w14:paraId="100CA3A2" w14:textId="77777777">
        <w:tc>
          <w:tcPr>
            <w:tcW w:w="2178" w:type="dxa"/>
          </w:tcPr>
          <w:p w:rsidRPr="001428E4" w:rsidR="001428E4" w:rsidP="009522A1" w:rsidRDefault="001428E4" w14:paraId="074E49D3" w14:textId="77777777">
            <w:pPr>
              <w:spacing w:line="240" w:lineRule="exact"/>
              <w:rPr>
                <w:rFonts w:eastAsia="Calibri" w:cs="Arial"/>
                <w:szCs w:val="18"/>
              </w:rPr>
            </w:pPr>
            <w:r w:rsidRPr="001428E4">
              <w:rPr>
                <w:rFonts w:eastAsia="Calibri" w:cs="Arial"/>
                <w:szCs w:val="18"/>
              </w:rPr>
              <w:t>A12 zone</w:t>
            </w:r>
          </w:p>
        </w:tc>
        <w:tc>
          <w:tcPr>
            <w:tcW w:w="6883" w:type="dxa"/>
          </w:tcPr>
          <w:p w:rsidRPr="001428E4" w:rsidR="001428E4" w:rsidP="009522A1" w:rsidRDefault="001428E4" w14:paraId="6172E6C9" w14:textId="77777777">
            <w:pPr>
              <w:spacing w:line="240" w:lineRule="exact"/>
              <w:rPr>
                <w:rFonts w:eastAsia="Calibri" w:cs="Arial"/>
                <w:szCs w:val="18"/>
              </w:rPr>
            </w:pPr>
            <w:r w:rsidRPr="001428E4">
              <w:rPr>
                <w:rFonts w:eastAsia="Calibri" w:cs="Arial"/>
                <w:szCs w:val="18"/>
              </w:rPr>
              <w:t>Het gebied aan weerszijden van de A12 tussen de verkeersknooppunten Oudenrijn en Lunetten dat in beeld is voor toekomstige grootschalige ontwikkeling voor wonen en werken</w:t>
            </w:r>
          </w:p>
        </w:tc>
      </w:tr>
      <w:tr w:rsidRPr="001428E4" w:rsidR="001428E4" w:rsidTr="6DB71C0F" w14:paraId="59940BC2" w14:textId="77777777">
        <w:tc>
          <w:tcPr>
            <w:tcW w:w="2178" w:type="dxa"/>
          </w:tcPr>
          <w:p w:rsidRPr="001428E4" w:rsidR="001428E4" w:rsidP="009522A1" w:rsidRDefault="001428E4" w14:paraId="4FEE45EF" w14:textId="77777777">
            <w:pPr>
              <w:spacing w:line="240" w:lineRule="exact"/>
              <w:rPr>
                <w:rFonts w:eastAsia="Calibri" w:cs="Arial"/>
                <w:szCs w:val="18"/>
              </w:rPr>
            </w:pPr>
            <w:r w:rsidRPr="001428E4">
              <w:rPr>
                <w:rFonts w:eastAsia="Calibri" w:cs="Arial"/>
                <w:szCs w:val="18"/>
              </w:rPr>
              <w:t>aardkundige waarden</w:t>
            </w:r>
          </w:p>
        </w:tc>
        <w:tc>
          <w:tcPr>
            <w:tcW w:w="6883" w:type="dxa"/>
          </w:tcPr>
          <w:p w:rsidRPr="001428E4" w:rsidR="001428E4" w:rsidP="009522A1" w:rsidRDefault="001428E4" w14:paraId="02FDB1A0" w14:textId="77777777">
            <w:pPr>
              <w:spacing w:line="240" w:lineRule="exact"/>
              <w:rPr>
                <w:rFonts w:eastAsia="Calibri" w:cs="Arial"/>
                <w:szCs w:val="18"/>
              </w:rPr>
            </w:pPr>
            <w:r w:rsidRPr="001428E4">
              <w:rPr>
                <w:rFonts w:eastAsia="Calibri" w:cs="Arial"/>
                <w:szCs w:val="18"/>
              </w:rPr>
              <w:t>Die onderdelen van het landschap die iets vertellen over de natuurlijke ontstaanswijze van het gebied. Voorbeelden van aardkundige waarden zijn: stuifzandgebieden, dekzandruggen, hoogveengebieden en stuwwallen. Soms zijn de processen die de aardkundige waarden hebben gevormd nog actief, bijvoorbeeld bij stuif- en rivierduinen.</w:t>
            </w:r>
          </w:p>
        </w:tc>
      </w:tr>
      <w:tr w:rsidRPr="001428E4" w:rsidR="001428E4" w:rsidTr="6DB71C0F" w14:paraId="6D7DA756" w14:textId="77777777">
        <w:tc>
          <w:tcPr>
            <w:tcW w:w="2178" w:type="dxa"/>
          </w:tcPr>
          <w:p w:rsidRPr="001428E4" w:rsidR="001428E4" w:rsidP="009522A1" w:rsidRDefault="001428E4" w14:paraId="1F93FA02" w14:textId="77777777">
            <w:pPr>
              <w:spacing w:line="240" w:lineRule="exact"/>
              <w:rPr>
                <w:rFonts w:eastAsia="Calibri" w:cs="Arial"/>
              </w:rPr>
            </w:pPr>
            <w:r w:rsidRPr="001428E4">
              <w:rPr>
                <w:rFonts w:eastAsia="Calibri" w:cs="Arial"/>
              </w:rPr>
              <w:t>agglomeratie</w:t>
            </w:r>
          </w:p>
        </w:tc>
        <w:tc>
          <w:tcPr>
            <w:tcW w:w="6883" w:type="dxa"/>
          </w:tcPr>
          <w:p w:rsidRPr="001428E4" w:rsidR="001428E4" w:rsidP="009522A1" w:rsidRDefault="001428E4" w14:paraId="0AEAD1C2" w14:textId="77777777">
            <w:pPr>
              <w:spacing w:line="240" w:lineRule="exact"/>
              <w:rPr>
                <w:rFonts w:eastAsia="Calibri" w:cs="Arial"/>
              </w:rPr>
            </w:pPr>
            <w:r w:rsidRPr="001428E4">
              <w:rPr>
                <w:rFonts w:eastAsia="Calibri" w:cs="Arial"/>
              </w:rPr>
              <w:t>Een agglomeratie (ook wel stedelijk gebied genoemd, maar die term kan ook naar een algemener begrip verwijzen) is een aaneenschakeling van nederzettingen, verspreid over verschillende steden en dorpen, waarvan de inwoners zich gedragen alsof zij in één stad wonen.</w:t>
            </w:r>
          </w:p>
        </w:tc>
      </w:tr>
      <w:tr w:rsidRPr="001428E4" w:rsidR="001428E4" w:rsidTr="6DB71C0F" w14:paraId="1D5AAACF" w14:textId="77777777">
        <w:tc>
          <w:tcPr>
            <w:tcW w:w="2178" w:type="dxa"/>
          </w:tcPr>
          <w:p w:rsidRPr="001428E4" w:rsidR="001428E4" w:rsidP="009522A1" w:rsidRDefault="001428E4" w14:paraId="0889805D" w14:textId="77777777">
            <w:pPr>
              <w:spacing w:line="240" w:lineRule="exact"/>
              <w:rPr>
                <w:rFonts w:eastAsia="Calibri" w:cs="Arial"/>
              </w:rPr>
            </w:pPr>
            <w:r w:rsidRPr="001428E4">
              <w:rPr>
                <w:rFonts w:eastAsia="Calibri" w:cs="Arial"/>
              </w:rPr>
              <w:t>agrarisch cultuurlandschap</w:t>
            </w:r>
          </w:p>
        </w:tc>
        <w:tc>
          <w:tcPr>
            <w:tcW w:w="6883" w:type="dxa"/>
          </w:tcPr>
          <w:p w:rsidRPr="001428E4" w:rsidR="001428E4" w:rsidP="009522A1" w:rsidRDefault="001428E4" w14:paraId="1E0E157A" w14:textId="77777777">
            <w:pPr>
              <w:spacing w:line="240" w:lineRule="exact"/>
              <w:rPr>
                <w:rFonts w:eastAsia="Calibri" w:cs="Arial"/>
              </w:rPr>
            </w:pPr>
            <w:r w:rsidRPr="001428E4">
              <w:rPr>
                <w:rFonts w:eastAsia="Calibri" w:cs="Arial"/>
              </w:rPr>
              <w:t>Een uniek en zeldzaam landschap door de onderlinge samenhang van aanwezige ontginningsstructuur, boerderijlinten en waterbeheersingssysteem.</w:t>
            </w:r>
          </w:p>
        </w:tc>
      </w:tr>
      <w:tr w:rsidRPr="001428E4" w:rsidR="001428E4" w:rsidTr="6DB71C0F" w14:paraId="68544180" w14:textId="77777777">
        <w:tc>
          <w:tcPr>
            <w:tcW w:w="2178" w:type="dxa"/>
          </w:tcPr>
          <w:p w:rsidRPr="00244D01" w:rsidR="001428E4" w:rsidP="009522A1" w:rsidRDefault="001428E4" w14:paraId="3A579799" w14:textId="7952D87E">
            <w:pPr>
              <w:spacing w:line="240" w:lineRule="exact"/>
              <w:rPr>
                <w:rFonts w:eastAsia="Calibri" w:cs="Arial"/>
              </w:rPr>
            </w:pPr>
            <w:r w:rsidRPr="00244D01">
              <w:rPr>
                <w:rFonts w:eastAsia="Calibri" w:cs="Arial"/>
              </w:rPr>
              <w:t>agrarisch natuurbeheer</w:t>
            </w:r>
          </w:p>
        </w:tc>
        <w:tc>
          <w:tcPr>
            <w:tcW w:w="6883" w:type="dxa"/>
          </w:tcPr>
          <w:p w:rsidRPr="001428E4" w:rsidR="001428E4" w:rsidP="009522A1" w:rsidRDefault="001428E4" w14:paraId="4D5F9E99" w14:textId="4FABB202">
            <w:pPr>
              <w:spacing w:line="240" w:lineRule="exact"/>
              <w:rPr>
                <w:rFonts w:eastAsia="Calibri" w:cs="Arial"/>
              </w:rPr>
            </w:pPr>
            <w:r w:rsidRPr="00244D01">
              <w:rPr>
                <w:rFonts w:eastAsia="Calibri" w:cs="Arial"/>
              </w:rPr>
              <w:t>De maatregelen die landbouwers nemen om tot behoud of verbetering van de natuur- en landschapswaarden te komen. Het gaat bijvoorbeeld om sloten, bloemrijke slootkanten, heggen, houtwallen en kleine bosjes die planten en dieren leefruimte bieden in het agrarisch gebied. Ook betreft het bijvoorbeeld uitgestrekte vochtige graslanden die het broedgebied van weidevogels vormen. De ‘groene dooradering’ van het agrarisch gebied in de vorm van slootkanten, houtwallen en dergelijke, is bovendien ook belangrijk voor het functioneren van het NNN. En de landschapselementen maken het agrarisch gebied recreatief aantrekkelijker.</w:t>
            </w:r>
          </w:p>
        </w:tc>
      </w:tr>
      <w:tr w:rsidRPr="001428E4" w:rsidR="001428E4" w:rsidTr="6DB71C0F" w14:paraId="1736750E" w14:textId="77777777">
        <w:tc>
          <w:tcPr>
            <w:tcW w:w="2178" w:type="dxa"/>
          </w:tcPr>
          <w:p w:rsidRPr="001428E4" w:rsidR="001428E4" w:rsidP="009522A1" w:rsidRDefault="001428E4" w14:paraId="0361B740" w14:textId="77777777">
            <w:pPr>
              <w:spacing w:line="240" w:lineRule="exact"/>
              <w:rPr>
                <w:rFonts w:eastAsia="Calibri" w:cs="Arial"/>
              </w:rPr>
            </w:pPr>
            <w:r w:rsidRPr="001428E4">
              <w:rPr>
                <w:rFonts w:eastAsia="Calibri" w:cs="Arial"/>
              </w:rPr>
              <w:t>aquathermie</w:t>
            </w:r>
          </w:p>
        </w:tc>
        <w:tc>
          <w:tcPr>
            <w:tcW w:w="6883" w:type="dxa"/>
          </w:tcPr>
          <w:p w:rsidRPr="001428E4" w:rsidR="001428E4" w:rsidP="009522A1" w:rsidRDefault="001428E4" w14:paraId="56BFCD5E" w14:textId="77777777">
            <w:pPr>
              <w:spacing w:line="240" w:lineRule="exact"/>
              <w:rPr>
                <w:rFonts w:eastAsia="Calibri" w:cs="Arial"/>
              </w:rPr>
            </w:pPr>
            <w:r w:rsidRPr="001428E4">
              <w:rPr>
                <w:rFonts w:eastAsia="Calibri" w:cs="Arial"/>
              </w:rPr>
              <w:t>Aquathermie is warmte en koude uit water halen, uit verschillende waterbronnen.</w:t>
            </w:r>
          </w:p>
        </w:tc>
      </w:tr>
      <w:tr w:rsidRPr="001428E4" w:rsidR="001428E4" w:rsidTr="6DB71C0F" w14:paraId="43C86130" w14:textId="77777777">
        <w:tc>
          <w:tcPr>
            <w:tcW w:w="2178" w:type="dxa"/>
          </w:tcPr>
          <w:p w:rsidRPr="001428E4" w:rsidR="001428E4" w:rsidP="009522A1" w:rsidRDefault="001428E4" w14:paraId="1F354EC3" w14:textId="77777777">
            <w:pPr>
              <w:spacing w:line="240" w:lineRule="exact"/>
              <w:rPr>
                <w:rFonts w:eastAsia="Calibri" w:cs="Arial"/>
              </w:rPr>
            </w:pPr>
            <w:r w:rsidRPr="001428E4">
              <w:rPr>
                <w:rFonts w:eastAsia="Calibri" w:cs="Arial"/>
              </w:rPr>
              <w:t>Biomassa / bio-energie</w:t>
            </w:r>
          </w:p>
        </w:tc>
        <w:tc>
          <w:tcPr>
            <w:tcW w:w="6883" w:type="dxa"/>
          </w:tcPr>
          <w:p w:rsidRPr="001428E4" w:rsidR="001428E4" w:rsidP="009522A1" w:rsidRDefault="001428E4" w14:paraId="5B1B5CEA" w14:textId="77777777">
            <w:pPr>
              <w:spacing w:line="240" w:lineRule="exact"/>
              <w:rPr>
                <w:rFonts w:eastAsia="Calibri" w:cs="Arial"/>
              </w:rPr>
            </w:pPr>
            <w:r w:rsidRPr="001428E4">
              <w:rPr>
                <w:rFonts w:eastAsia="Calibri" w:cs="Arial"/>
              </w:rPr>
              <w:t>Plantaardig en dierlijk (rest)materiaal, dat als grondstof wordt gebruikt voor de energieopwekking of direct als biobrandstof.</w:t>
            </w:r>
          </w:p>
        </w:tc>
      </w:tr>
      <w:tr w:rsidRPr="001428E4" w:rsidR="001428E4" w:rsidTr="6DB71C0F" w14:paraId="34EEB1E5" w14:textId="77777777">
        <w:tc>
          <w:tcPr>
            <w:tcW w:w="2178" w:type="dxa"/>
          </w:tcPr>
          <w:p w:rsidRPr="00244D01" w:rsidR="001428E4" w:rsidP="009522A1" w:rsidRDefault="001428E4" w14:paraId="794542A7" w14:textId="77777777">
            <w:pPr>
              <w:spacing w:line="240" w:lineRule="exact"/>
              <w:rPr>
                <w:rFonts w:eastAsia="Calibri" w:cs="Arial"/>
              </w:rPr>
            </w:pPr>
            <w:r w:rsidRPr="00244D01">
              <w:rPr>
                <w:rFonts w:eastAsia="Calibri" w:cs="Arial"/>
              </w:rPr>
              <w:t>bovenlokaal dagrecreatieterrein</w:t>
            </w:r>
          </w:p>
        </w:tc>
        <w:tc>
          <w:tcPr>
            <w:tcW w:w="6883" w:type="dxa"/>
          </w:tcPr>
          <w:p w:rsidRPr="001428E4" w:rsidR="001428E4" w:rsidP="009522A1" w:rsidRDefault="001428E4" w14:paraId="711B0729" w14:textId="2AF3A139">
            <w:pPr>
              <w:spacing w:line="240" w:lineRule="exact"/>
              <w:rPr>
                <w:rFonts w:eastAsia="Calibri" w:cs="Arial"/>
              </w:rPr>
            </w:pPr>
            <w:r w:rsidRPr="00244D01">
              <w:rPr>
                <w:rFonts w:eastAsia="Calibri" w:cs="Arial"/>
              </w:rPr>
              <w:t xml:space="preserve">Terrein dat voorziet in een dagrecreatiefunctie </w:t>
            </w:r>
            <w:r w:rsidRPr="00244D01" w:rsidR="000F665D">
              <w:rPr>
                <w:rFonts w:eastAsia="Calibri" w:cs="Arial"/>
              </w:rPr>
              <w:t xml:space="preserve">voor </w:t>
            </w:r>
            <w:r w:rsidRPr="00244D01">
              <w:rPr>
                <w:rFonts w:eastAsia="Calibri" w:cs="Arial"/>
              </w:rPr>
              <w:t>meer dan de aanliggende kernen of aantoonbaar meer dan 50.000 unieke bezoekers per jaar trekt. Ook een terrein dat aantoonbaar potentie heeft bovenlokaal te worden door toevoeging van recreatieve functies of dat duidelijk een dagrecreatiefunctie vervult of zou moeten vervullen valt binnen deze bepaling.</w:t>
            </w:r>
          </w:p>
        </w:tc>
      </w:tr>
      <w:tr w:rsidRPr="001428E4" w:rsidR="001428E4" w:rsidTr="6DB71C0F" w14:paraId="667322D8" w14:textId="77777777">
        <w:tc>
          <w:tcPr>
            <w:tcW w:w="2178" w:type="dxa"/>
          </w:tcPr>
          <w:p w:rsidRPr="001428E4" w:rsidR="001428E4" w:rsidP="009522A1" w:rsidRDefault="001428E4" w14:paraId="442B7DBA" w14:textId="77777777">
            <w:pPr>
              <w:spacing w:line="240" w:lineRule="exact"/>
              <w:rPr>
                <w:rFonts w:eastAsia="Calibri" w:cs="Arial"/>
              </w:rPr>
            </w:pPr>
            <w:r w:rsidRPr="001428E4">
              <w:rPr>
                <w:rFonts w:eastAsia="Calibri" w:cs="Arial"/>
              </w:rPr>
              <w:t>buitenplaatsen</w:t>
            </w:r>
          </w:p>
        </w:tc>
        <w:tc>
          <w:tcPr>
            <w:tcW w:w="6883" w:type="dxa"/>
          </w:tcPr>
          <w:p w:rsidRPr="001428E4" w:rsidR="001428E4" w:rsidP="009522A1" w:rsidRDefault="001428E4" w14:paraId="538312C0" w14:textId="77777777">
            <w:pPr>
              <w:spacing w:line="240" w:lineRule="exact"/>
              <w:rPr>
                <w:rFonts w:eastAsia="Calibri" w:cs="Arial"/>
              </w:rPr>
            </w:pPr>
            <w:r w:rsidRPr="001428E4">
              <w:rPr>
                <w:rFonts w:eastAsia="Calibri" w:cs="Arial"/>
              </w:rPr>
              <w:t>Een buitenplaats werd vroeger door rijke stedelingen gebruikt als zomerverblijf. Het is een ‘herenhuis’ met daaromheen een ‘pleziertuin’, veelal uit de 17e eeuw. De provincie Utrecht kent een relatief hoog aantal buitenplaatsen. Ze liggen vaak bij elkaar, bijvoorbeeld langs de Vecht en de Stichtse Lustwarande.</w:t>
            </w:r>
          </w:p>
        </w:tc>
      </w:tr>
      <w:tr w:rsidRPr="001428E4" w:rsidR="001428E4" w:rsidTr="6DB71C0F" w14:paraId="018BD14E" w14:textId="77777777">
        <w:tc>
          <w:tcPr>
            <w:tcW w:w="2178" w:type="dxa"/>
          </w:tcPr>
          <w:p w:rsidRPr="001428E4" w:rsidR="001428E4" w:rsidP="009522A1" w:rsidRDefault="001428E4" w14:paraId="6A0CA32A" w14:textId="77777777">
            <w:pPr>
              <w:spacing w:line="240" w:lineRule="exact"/>
              <w:rPr>
                <w:rFonts w:eastAsia="Calibri" w:cs="Arial"/>
              </w:rPr>
            </w:pPr>
            <w:r w:rsidRPr="001428E4">
              <w:rPr>
                <w:rFonts w:eastAsia="Calibri" w:cs="Arial"/>
              </w:rPr>
              <w:t>campusmilieu</w:t>
            </w:r>
          </w:p>
        </w:tc>
        <w:tc>
          <w:tcPr>
            <w:tcW w:w="6883" w:type="dxa"/>
          </w:tcPr>
          <w:p w:rsidRPr="001428E4" w:rsidR="001428E4" w:rsidP="009522A1" w:rsidRDefault="001428E4" w14:paraId="01DC7547" w14:textId="77777777">
            <w:pPr>
              <w:spacing w:line="240" w:lineRule="exact"/>
              <w:rPr>
                <w:rFonts w:eastAsia="Calibri" w:cs="Arial"/>
              </w:rPr>
            </w:pPr>
            <w:r w:rsidRPr="001428E4">
              <w:rPr>
                <w:rFonts w:eastAsia="Calibri" w:cs="Arial"/>
              </w:rPr>
              <w:t>In dit economisch milieu zijn verschillende bedrijven en kennisinstellingen gevestigd die gebruikmaken van elkaars kennis en voorzieningen. Vaak zijn de verschillende campusmilieus met elkaar verbonden via bijvoorbeeld gezamenlijke onderzoeksprogramma’s en personele unies. In de provincie Utrecht gaat het campusmilieu vooral op voor het Utrecht Science Park (USP): de Uithof en enkele satellietlocaties waar verschillende bedrijven en kennisinstellingen zijn gevestigd.</w:t>
            </w:r>
          </w:p>
        </w:tc>
      </w:tr>
      <w:tr w:rsidRPr="001428E4" w:rsidR="001428E4" w:rsidTr="6DB71C0F" w14:paraId="6C7678EA" w14:textId="77777777">
        <w:tc>
          <w:tcPr>
            <w:tcW w:w="2178" w:type="dxa"/>
          </w:tcPr>
          <w:p w:rsidRPr="001428E4" w:rsidR="001428E4" w:rsidP="009522A1" w:rsidRDefault="001428E4" w14:paraId="6BE94CC4" w14:textId="77777777">
            <w:pPr>
              <w:spacing w:line="240" w:lineRule="exact"/>
              <w:rPr>
                <w:rFonts w:eastAsia="Calibri" w:cs="Arial"/>
                <w:szCs w:val="18"/>
              </w:rPr>
            </w:pPr>
            <w:r w:rsidRPr="001428E4">
              <w:rPr>
                <w:rFonts w:eastAsia="Calibri" w:cs="Arial"/>
              </w:rPr>
              <w:t>circulaire economie</w:t>
            </w:r>
          </w:p>
        </w:tc>
        <w:tc>
          <w:tcPr>
            <w:tcW w:w="6883" w:type="dxa"/>
          </w:tcPr>
          <w:p w:rsidRPr="001428E4" w:rsidR="001428E4" w:rsidP="009522A1" w:rsidRDefault="001428E4" w14:paraId="7032EB36" w14:textId="77777777">
            <w:pPr>
              <w:spacing w:line="240" w:lineRule="exact"/>
              <w:rPr>
                <w:rFonts w:eastAsia="Calibri" w:cs="Arial"/>
                <w:szCs w:val="18"/>
              </w:rPr>
            </w:pPr>
            <w:r w:rsidRPr="001428E4">
              <w:rPr>
                <w:rFonts w:eastAsia="Calibri" w:cs="Arial"/>
              </w:rPr>
              <w:t>Een circulaire economie is fundamenteel anders dan een lineaire economie. Simpel gezegd delven we in een lineaire economie grondstoffen die we verwerken tot een product, dat na gebruik weg wordt gegooid. In een circulaire economie sluiten de kringlopen van al deze grondstoffen. Het sluiten van die kringlopen vereist veel meer dan alleen recyclen. Het verandert de manier waarop waarde wordt gecreëerd en wordt behouden, hoe de productie wordt verduurzaamd en welke businessmodellen daarvoor worden gebruikt.</w:t>
            </w:r>
          </w:p>
        </w:tc>
      </w:tr>
      <w:tr w:rsidRPr="001428E4" w:rsidR="001428E4" w:rsidTr="6DB71C0F" w14:paraId="1309AD25" w14:textId="77777777">
        <w:tc>
          <w:tcPr>
            <w:tcW w:w="2178" w:type="dxa"/>
          </w:tcPr>
          <w:p w:rsidRPr="001428E4" w:rsidR="001428E4" w:rsidP="009522A1" w:rsidRDefault="001428E4" w14:paraId="1809A46B" w14:textId="77777777">
            <w:pPr>
              <w:spacing w:line="240" w:lineRule="exact"/>
              <w:rPr>
                <w:rFonts w:eastAsia="Calibri" w:cs="Arial"/>
              </w:rPr>
            </w:pPr>
            <w:r w:rsidRPr="001428E4">
              <w:rPr>
                <w:rFonts w:eastAsia="Calibri" w:cs="Arial"/>
              </w:rPr>
              <w:t>CHS</w:t>
            </w:r>
          </w:p>
        </w:tc>
        <w:tc>
          <w:tcPr>
            <w:tcW w:w="6883" w:type="dxa"/>
          </w:tcPr>
          <w:p w:rsidRPr="001428E4" w:rsidR="001428E4" w:rsidP="009522A1" w:rsidRDefault="001428E4" w14:paraId="44F556A4" w14:textId="77777777">
            <w:pPr>
              <w:spacing w:line="240" w:lineRule="exact"/>
              <w:rPr>
                <w:rFonts w:eastAsia="Calibri" w:cs="Arial"/>
              </w:rPr>
            </w:pPr>
            <w:r w:rsidRPr="001428E4">
              <w:rPr>
                <w:rFonts w:eastAsia="Calibri" w:cs="Arial"/>
              </w:rPr>
              <w:t>Cultuurhistorische hoofdstructuur, de basis voor ons omgevingsgericht erfgoedbeleid.</w:t>
            </w:r>
          </w:p>
        </w:tc>
      </w:tr>
      <w:tr w:rsidRPr="001428E4" w:rsidR="001428E4" w:rsidTr="6DB71C0F" w14:paraId="5C55615A" w14:textId="77777777">
        <w:tc>
          <w:tcPr>
            <w:tcW w:w="2178" w:type="dxa"/>
          </w:tcPr>
          <w:p w:rsidRPr="001428E4" w:rsidR="001428E4" w:rsidP="009522A1" w:rsidRDefault="001428E4" w14:paraId="75441691" w14:textId="77777777">
            <w:pPr>
              <w:spacing w:line="240" w:lineRule="exact"/>
              <w:rPr>
                <w:rFonts w:eastAsia="Calibri" w:cs="Arial"/>
                <w:szCs w:val="18"/>
              </w:rPr>
            </w:pPr>
            <w:r w:rsidRPr="001428E4">
              <w:rPr>
                <w:rFonts w:eastAsia="Calibri" w:cs="Arial"/>
                <w:szCs w:val="18"/>
              </w:rPr>
              <w:t>compenserende maatregelen</w:t>
            </w:r>
          </w:p>
        </w:tc>
        <w:tc>
          <w:tcPr>
            <w:tcW w:w="6883" w:type="dxa"/>
          </w:tcPr>
          <w:p w:rsidRPr="001428E4" w:rsidR="001428E4" w:rsidP="009522A1" w:rsidRDefault="001428E4" w14:paraId="5022A65F" w14:textId="77777777">
            <w:pPr>
              <w:spacing w:line="240" w:lineRule="exact"/>
              <w:rPr>
                <w:rFonts w:eastAsia="Calibri" w:cs="Arial"/>
                <w:szCs w:val="18"/>
              </w:rPr>
            </w:pPr>
            <w:r w:rsidRPr="001428E4">
              <w:rPr>
                <w:rFonts w:eastAsia="Calibri" w:cs="Arial"/>
                <w:szCs w:val="18"/>
              </w:rPr>
              <w:t>Het creëren van nieuwe waarden die gelijk zijn aan de waarden die verloren (dreigen te) gaan.</w:t>
            </w:r>
          </w:p>
        </w:tc>
      </w:tr>
      <w:tr w:rsidRPr="001428E4" w:rsidR="001428E4" w:rsidTr="6DB71C0F" w14:paraId="447FF93F" w14:textId="77777777">
        <w:tc>
          <w:tcPr>
            <w:tcW w:w="2178" w:type="dxa"/>
          </w:tcPr>
          <w:p w:rsidRPr="00244D01" w:rsidR="001428E4" w:rsidP="009522A1" w:rsidRDefault="001428E4" w14:paraId="5284A78A" w14:textId="77777777">
            <w:pPr>
              <w:spacing w:line="240" w:lineRule="exact"/>
              <w:rPr>
                <w:rFonts w:eastAsia="Calibri" w:cs="Arial"/>
                <w:szCs w:val="18"/>
              </w:rPr>
            </w:pPr>
            <w:r w:rsidRPr="00244D01">
              <w:rPr>
                <w:rFonts w:eastAsia="Calibri" w:cs="Arial"/>
                <w:szCs w:val="18"/>
              </w:rPr>
              <w:lastRenderedPageBreak/>
              <w:t>Cultureel erfgoed</w:t>
            </w:r>
          </w:p>
        </w:tc>
        <w:tc>
          <w:tcPr>
            <w:tcW w:w="6883" w:type="dxa"/>
          </w:tcPr>
          <w:p w:rsidRPr="001428E4" w:rsidR="001428E4" w:rsidP="009522A1" w:rsidRDefault="001428E4" w14:paraId="461C3DE9" w14:textId="77777777">
            <w:pPr>
              <w:spacing w:line="240" w:lineRule="exact"/>
              <w:rPr>
                <w:rFonts w:eastAsia="Calibri" w:cs="Arial"/>
                <w:szCs w:val="18"/>
              </w:rPr>
            </w:pPr>
            <w:r w:rsidRPr="00244D01">
              <w:rPr>
                <w:rFonts w:eastAsia="Calibri" w:cs="Arial"/>
                <w:szCs w:val="18"/>
              </w:rPr>
              <w:t>Gebouwde monumenten, archeologische monumenten, beschermde stads- en dorpsgezichten, cultuurlandschappen en ander cultureel erfgoed als bedoeld in artikel 1.1 van de Erfgoedwet.</w:t>
            </w:r>
          </w:p>
        </w:tc>
      </w:tr>
      <w:tr w:rsidRPr="001428E4" w:rsidR="001428E4" w:rsidTr="6DB71C0F" w14:paraId="3136EF02" w14:textId="77777777">
        <w:tc>
          <w:tcPr>
            <w:tcW w:w="2178" w:type="dxa"/>
          </w:tcPr>
          <w:p w:rsidRPr="001428E4" w:rsidR="001428E4" w:rsidP="009522A1" w:rsidRDefault="001428E4" w14:paraId="7C89CB69" w14:textId="77777777">
            <w:pPr>
              <w:spacing w:line="240" w:lineRule="exact"/>
              <w:rPr>
                <w:rFonts w:eastAsia="Calibri" w:cs="Arial"/>
                <w:szCs w:val="18"/>
              </w:rPr>
            </w:pPr>
            <w:r w:rsidRPr="001428E4">
              <w:rPr>
                <w:rFonts w:eastAsia="Calibri" w:cs="Arial"/>
                <w:szCs w:val="18"/>
              </w:rPr>
              <w:t>detailhandel</w:t>
            </w:r>
          </w:p>
        </w:tc>
        <w:tc>
          <w:tcPr>
            <w:tcW w:w="6883" w:type="dxa"/>
          </w:tcPr>
          <w:p w:rsidRPr="001428E4" w:rsidR="001428E4" w:rsidP="009522A1" w:rsidRDefault="001428E4" w14:paraId="4D4D8011" w14:textId="77777777">
            <w:pPr>
              <w:spacing w:line="240" w:lineRule="exact"/>
              <w:rPr>
                <w:rFonts w:eastAsia="Calibri" w:cs="Arial"/>
                <w:szCs w:val="18"/>
              </w:rPr>
            </w:pPr>
            <w:r w:rsidRPr="001428E4">
              <w:rPr>
                <w:rFonts w:eastAsia="Calibri" w:cs="Arial"/>
                <w:szCs w:val="18"/>
              </w:rPr>
              <w:t>Het bedrijfsmatig te koop aanbieden, waaronder begrepen de uitstalling ten verkoop, het verkopen en/of leveren van goederen aan personen die deze goederen kopen voor gebruik, verbruik of aanwending anders dan in de uitoefening van een beroeps- of berdrijfsactiviteit en anders dan voor gebruik ter plaatse. Onder detailhandel vallen niet: afhaalpunten (locaties ten behoeve van internetdetailhandel die uitsluitend bedoeld zijn voor het afhalen of terugbrengen van goederen door de consument)</w:t>
            </w:r>
          </w:p>
        </w:tc>
      </w:tr>
      <w:tr w:rsidRPr="001428E4" w:rsidR="001428E4" w:rsidTr="6DB71C0F" w14:paraId="01047204" w14:textId="77777777">
        <w:tc>
          <w:tcPr>
            <w:tcW w:w="2178" w:type="dxa"/>
          </w:tcPr>
          <w:p w:rsidRPr="001428E4" w:rsidR="001428E4" w:rsidP="009522A1" w:rsidRDefault="001428E4" w14:paraId="237BE99C" w14:textId="77777777">
            <w:pPr>
              <w:spacing w:line="240" w:lineRule="exact"/>
              <w:rPr>
                <w:rFonts w:eastAsia="Calibri" w:cs="Arial"/>
              </w:rPr>
            </w:pPr>
            <w:r w:rsidRPr="001428E4">
              <w:rPr>
                <w:rFonts w:eastAsia="Calibri" w:cs="Arial"/>
              </w:rPr>
              <w:t xml:space="preserve">economische rendabiliteit/rentabiliteit </w:t>
            </w:r>
          </w:p>
        </w:tc>
        <w:tc>
          <w:tcPr>
            <w:tcW w:w="6883" w:type="dxa"/>
          </w:tcPr>
          <w:p w:rsidRPr="001428E4" w:rsidR="001428E4" w:rsidP="009522A1" w:rsidRDefault="001428E4" w14:paraId="63BDBCE4" w14:textId="77777777">
            <w:pPr>
              <w:spacing w:line="240" w:lineRule="exact"/>
              <w:rPr>
                <w:rFonts w:eastAsia="Calibri" w:cs="Arial"/>
              </w:rPr>
            </w:pPr>
            <w:r w:rsidRPr="001428E4">
              <w:rPr>
                <w:rFonts w:eastAsia="Calibri" w:cs="Arial"/>
              </w:rPr>
              <w:t>De mate waarin een bedrijf resultaat (rendement) behaalt uit het totale vermogen. De rendabiliteit of rentabiliteit geeft de verhouding weer tussen het inkomen en het vermogen van een onderneming.</w:t>
            </w:r>
          </w:p>
        </w:tc>
      </w:tr>
      <w:tr w:rsidRPr="001428E4" w:rsidR="001428E4" w:rsidTr="6DB71C0F" w14:paraId="76E0DCAB" w14:textId="77777777">
        <w:tc>
          <w:tcPr>
            <w:tcW w:w="2178" w:type="dxa"/>
          </w:tcPr>
          <w:p w:rsidRPr="001428E4" w:rsidR="001428E4" w:rsidP="009522A1" w:rsidRDefault="001428E4" w14:paraId="2296A83F" w14:textId="77777777">
            <w:pPr>
              <w:spacing w:line="240" w:lineRule="exact"/>
              <w:rPr>
                <w:rFonts w:eastAsia="Calibri" w:cs="Arial"/>
              </w:rPr>
            </w:pPr>
            <w:r w:rsidRPr="001428E4">
              <w:rPr>
                <w:rFonts w:eastAsia="Calibri" w:cs="Arial"/>
              </w:rPr>
              <w:t>elektrificatie van de maatschappij</w:t>
            </w:r>
          </w:p>
        </w:tc>
        <w:tc>
          <w:tcPr>
            <w:tcW w:w="6883" w:type="dxa"/>
          </w:tcPr>
          <w:p w:rsidRPr="001428E4" w:rsidR="001428E4" w:rsidP="009522A1" w:rsidRDefault="001428E4" w14:paraId="08C1337C" w14:textId="77777777">
            <w:pPr>
              <w:spacing w:line="240" w:lineRule="exact"/>
              <w:rPr>
                <w:rFonts w:eastAsia="Calibri" w:cs="Arial"/>
              </w:rPr>
            </w:pPr>
            <w:r w:rsidRPr="001428E4">
              <w:rPr>
                <w:rFonts w:eastAsia="Calibri" w:cs="Arial"/>
              </w:rPr>
              <w:t>Elektrificatie is de uitbouw van elektriciteitsopwekking en -distributie. Nu we ook van het gas af gaan, is er sprake van een verdergaande elektrificatie van de maatschappij.</w:t>
            </w:r>
          </w:p>
        </w:tc>
      </w:tr>
      <w:tr w:rsidRPr="001428E4" w:rsidR="001428E4" w:rsidTr="6DB71C0F" w14:paraId="20F664BE" w14:textId="77777777">
        <w:tc>
          <w:tcPr>
            <w:tcW w:w="2178" w:type="dxa"/>
          </w:tcPr>
          <w:p w:rsidRPr="001428E4" w:rsidR="001428E4" w:rsidP="009522A1" w:rsidRDefault="001428E4" w14:paraId="2B7E92A8" w14:textId="77777777">
            <w:pPr>
              <w:spacing w:line="240" w:lineRule="exact"/>
              <w:rPr>
                <w:rFonts w:eastAsia="Calibri" w:cs="Arial"/>
              </w:rPr>
            </w:pPr>
            <w:r w:rsidRPr="001428E4">
              <w:rPr>
                <w:rFonts w:eastAsia="Calibri" w:cs="Arial"/>
              </w:rPr>
              <w:t>emissies</w:t>
            </w:r>
          </w:p>
        </w:tc>
        <w:tc>
          <w:tcPr>
            <w:tcW w:w="6883" w:type="dxa"/>
          </w:tcPr>
          <w:p w:rsidRPr="001428E4" w:rsidR="001428E4" w:rsidP="009522A1" w:rsidRDefault="001428E4" w14:paraId="31CD02EF" w14:textId="77777777">
            <w:pPr>
              <w:spacing w:line="240" w:lineRule="exact"/>
              <w:rPr>
                <w:rFonts w:eastAsia="Calibri" w:cs="Arial"/>
              </w:rPr>
            </w:pPr>
            <w:r w:rsidRPr="001428E4">
              <w:rPr>
                <w:rFonts w:eastAsia="Calibri" w:cs="Arial"/>
              </w:rPr>
              <w:t>De uitstoot van broeikasgassen, fijnstof en andere schadelijke stoffen.</w:t>
            </w:r>
          </w:p>
        </w:tc>
      </w:tr>
      <w:tr w:rsidRPr="001428E4" w:rsidR="001428E4" w:rsidTr="6DB71C0F" w14:paraId="6D0C531F" w14:textId="77777777">
        <w:tc>
          <w:tcPr>
            <w:tcW w:w="2178" w:type="dxa"/>
          </w:tcPr>
          <w:p w:rsidRPr="001428E4" w:rsidR="001428E4" w:rsidP="009522A1" w:rsidRDefault="001428E4" w14:paraId="27837F4D" w14:textId="77777777">
            <w:pPr>
              <w:spacing w:line="240" w:lineRule="exact"/>
              <w:rPr>
                <w:rFonts w:eastAsia="Calibri" w:cs="Arial"/>
              </w:rPr>
            </w:pPr>
            <w:r w:rsidRPr="001428E4">
              <w:rPr>
                <w:rFonts w:eastAsia="Calibri" w:cs="Arial"/>
              </w:rPr>
              <w:t>energieneutraal</w:t>
            </w:r>
          </w:p>
        </w:tc>
        <w:tc>
          <w:tcPr>
            <w:tcW w:w="6883" w:type="dxa"/>
          </w:tcPr>
          <w:p w:rsidRPr="001428E4" w:rsidR="001428E4" w:rsidP="009522A1" w:rsidRDefault="001428E4" w14:paraId="7AB7823D" w14:textId="77777777">
            <w:pPr>
              <w:spacing w:line="240" w:lineRule="exact"/>
              <w:rPr>
                <w:rFonts w:eastAsia="Calibri" w:cs="Arial"/>
              </w:rPr>
            </w:pPr>
            <w:r w:rsidRPr="001428E4">
              <w:rPr>
                <w:rFonts w:eastAsia="Calibri" w:cs="Arial"/>
              </w:rPr>
              <w:t>De provincie wil in 2040 energieneutraal zijn, dat betekent dat binnen de provinciegrenzen net zoveel energie duurzaam wordt opgewekt als gebruikt.</w:t>
            </w:r>
          </w:p>
        </w:tc>
      </w:tr>
      <w:tr w:rsidRPr="001428E4" w:rsidR="001428E4" w:rsidTr="6DB71C0F" w14:paraId="435D06C3" w14:textId="77777777">
        <w:tc>
          <w:tcPr>
            <w:tcW w:w="2178" w:type="dxa"/>
          </w:tcPr>
          <w:p w:rsidRPr="001428E4" w:rsidR="001428E4" w:rsidP="009522A1" w:rsidRDefault="001428E4" w14:paraId="0CDDBAEF" w14:textId="77777777">
            <w:pPr>
              <w:spacing w:line="240" w:lineRule="exact"/>
              <w:rPr>
                <w:rFonts w:eastAsia="Calibri" w:cs="Arial"/>
              </w:rPr>
            </w:pPr>
            <w:r w:rsidRPr="001428E4">
              <w:rPr>
                <w:rFonts w:eastAsia="Calibri" w:cs="Arial"/>
              </w:rPr>
              <w:t>functiemenging</w:t>
            </w:r>
          </w:p>
        </w:tc>
        <w:tc>
          <w:tcPr>
            <w:tcW w:w="6883" w:type="dxa"/>
          </w:tcPr>
          <w:p w:rsidRPr="001428E4" w:rsidR="001428E4" w:rsidP="009522A1" w:rsidRDefault="001428E4" w14:paraId="3159213E" w14:textId="77777777">
            <w:pPr>
              <w:spacing w:line="240" w:lineRule="exact"/>
              <w:rPr>
                <w:rFonts w:eastAsia="Calibri" w:cs="Arial"/>
                <w:szCs w:val="18"/>
              </w:rPr>
            </w:pPr>
            <w:r w:rsidRPr="001428E4">
              <w:rPr>
                <w:rFonts w:eastAsia="Calibri" w:cs="Arial"/>
              </w:rPr>
              <w:t>Functiemenging betekent dat stedelijke functies niet naast elkaar in verschillende gebieden worden gesitueerd, maar dat functies zoals wonen, werken, voorzieningen en recreatie binnen een gebied worden gemengd.</w:t>
            </w:r>
          </w:p>
        </w:tc>
      </w:tr>
      <w:tr w:rsidRPr="001428E4" w:rsidR="001428E4" w:rsidTr="6DB71C0F" w14:paraId="31E35270" w14:textId="77777777">
        <w:tc>
          <w:tcPr>
            <w:tcW w:w="2178" w:type="dxa"/>
          </w:tcPr>
          <w:p w:rsidRPr="001428E4" w:rsidR="001428E4" w:rsidP="009522A1" w:rsidRDefault="001428E4" w14:paraId="62D94C5E" w14:textId="77777777">
            <w:pPr>
              <w:spacing w:line="240" w:lineRule="exact"/>
              <w:rPr>
                <w:rFonts w:eastAsia="Calibri" w:cs="Arial"/>
              </w:rPr>
            </w:pPr>
            <w:r w:rsidRPr="001428E4">
              <w:rPr>
                <w:rFonts w:eastAsia="Calibri" w:cs="Arial"/>
                <w:noProof/>
                <w:szCs w:val="18"/>
                <w:lang w:eastAsia="nl-NL" w:bidi="nl-NL"/>
              </w:rPr>
              <w:t>fysieke leefomgeving</w:t>
            </w:r>
          </w:p>
        </w:tc>
        <w:tc>
          <w:tcPr>
            <w:tcW w:w="6883" w:type="dxa"/>
          </w:tcPr>
          <w:p w:rsidRPr="001428E4" w:rsidR="001428E4" w:rsidP="009522A1" w:rsidRDefault="001428E4" w14:paraId="455390B5" w14:textId="77777777">
            <w:pPr>
              <w:spacing w:line="240" w:lineRule="exact"/>
              <w:rPr>
                <w:rFonts w:eastAsia="Calibri" w:cs="Arial"/>
              </w:rPr>
            </w:pPr>
            <w:r w:rsidRPr="001428E4">
              <w:rPr>
                <w:rFonts w:eastAsia="Calibri" w:cs="Arial"/>
                <w:szCs w:val="18"/>
              </w:rPr>
              <w:t>De Omgevingsvisie richt zich op de fysieke leefomgeving. Alles wat je ziet, voelt en ruikt. Denk aan de lucht, alles op, in en onder de bodem, de wegen, de gebouwen en het landschap. Daarnaast bevat de Omgevingsvisie ook alle sociale aspecten die hierbij horen.</w:t>
            </w:r>
          </w:p>
        </w:tc>
      </w:tr>
      <w:tr w:rsidRPr="001428E4" w:rsidR="001428E4" w:rsidTr="6DB71C0F" w14:paraId="2E916392" w14:textId="77777777">
        <w:tc>
          <w:tcPr>
            <w:tcW w:w="2178" w:type="dxa"/>
          </w:tcPr>
          <w:p w:rsidRPr="001428E4" w:rsidR="001428E4" w:rsidP="009522A1" w:rsidRDefault="001428E4" w14:paraId="78DE4EA1" w14:textId="77777777">
            <w:pPr>
              <w:spacing w:line="240" w:lineRule="exact"/>
              <w:rPr>
                <w:rFonts w:eastAsia="Calibri" w:cs="Arial"/>
                <w:noProof/>
                <w:lang w:eastAsia="nl-NL"/>
              </w:rPr>
            </w:pPr>
            <w:r w:rsidRPr="001428E4">
              <w:rPr>
                <w:rFonts w:eastAsia="Calibri" w:cs="Arial"/>
                <w:szCs w:val="18"/>
              </w:rPr>
              <w:t>gebiedsgericht werken</w:t>
            </w:r>
          </w:p>
        </w:tc>
        <w:tc>
          <w:tcPr>
            <w:tcW w:w="6883" w:type="dxa"/>
          </w:tcPr>
          <w:p w:rsidRPr="001428E4" w:rsidR="001428E4" w:rsidP="009522A1" w:rsidRDefault="001428E4" w14:paraId="037B5C52" w14:textId="77777777">
            <w:pPr>
              <w:spacing w:line="240" w:lineRule="exact"/>
              <w:rPr>
                <w:rFonts w:eastAsia="Calibri" w:cs="Arial"/>
                <w:noProof/>
                <w:lang w:eastAsia="nl-NL"/>
              </w:rPr>
            </w:pPr>
            <w:r w:rsidRPr="001428E4">
              <w:rPr>
                <w:rFonts w:eastAsia="Calibri" w:cs="Arial"/>
                <w:szCs w:val="18"/>
              </w:rPr>
              <w:t>Gebiedsgericht werken is een manier van werken waarbij we in de beleids- en uitvoeringsfase nadrukkelijk van buiten (de samenleving, het gebied, de wijk) naar binnen (de ambtelijke organisatie), vanuit kansen en problemen kijken en handelen. Er is sprake van een samenhangende aanpak tussen sociale, economische en fysieke opgaven. En we gaan in gesprek met inwoners, ondernemers en initiatiefnemers. We werken constructief samen met partijen die belanghebbend zijn, denk aan gemeenten, waterschappen, ketenpartners, omgevingsdiensten, maatschappelijke organisaties en andere belanghebbenden.</w:t>
            </w:r>
          </w:p>
        </w:tc>
      </w:tr>
      <w:tr w:rsidRPr="001428E4" w:rsidR="001428E4" w:rsidTr="6DB71C0F" w14:paraId="51A59A84" w14:textId="77777777">
        <w:tc>
          <w:tcPr>
            <w:tcW w:w="2178" w:type="dxa"/>
          </w:tcPr>
          <w:p w:rsidRPr="001428E4" w:rsidR="001428E4" w:rsidP="009522A1" w:rsidRDefault="001428E4" w14:paraId="1AA5B135" w14:textId="77777777">
            <w:pPr>
              <w:spacing w:line="240" w:lineRule="exact"/>
              <w:rPr>
                <w:rFonts w:eastAsia="Calibri" w:cs="Arial"/>
                <w:noProof/>
                <w:szCs w:val="18"/>
                <w:lang w:eastAsia="nl-NL" w:bidi="nl-NL"/>
              </w:rPr>
            </w:pPr>
            <w:r w:rsidRPr="001428E4">
              <w:rPr>
                <w:rFonts w:eastAsia="Calibri" w:cs="Arial"/>
                <w:noProof/>
                <w:szCs w:val="18"/>
                <w:lang w:eastAsia="nl-NL" w:bidi="nl-NL"/>
              </w:rPr>
              <w:t>gebiedsontwikkeling</w:t>
            </w:r>
          </w:p>
        </w:tc>
        <w:tc>
          <w:tcPr>
            <w:tcW w:w="6883" w:type="dxa"/>
          </w:tcPr>
          <w:p w:rsidRPr="001428E4" w:rsidR="001428E4" w:rsidP="009522A1" w:rsidRDefault="001428E4" w14:paraId="618BF793" w14:textId="77777777">
            <w:pPr>
              <w:spacing w:line="240" w:lineRule="exact"/>
              <w:rPr>
                <w:rFonts w:eastAsia="Calibri" w:cs="Arial"/>
                <w:szCs w:val="18"/>
              </w:rPr>
            </w:pPr>
            <w:r w:rsidRPr="001428E4">
              <w:rPr>
                <w:rFonts w:eastAsia="Calibri" w:cs="Arial"/>
                <w:szCs w:val="18"/>
              </w:rPr>
              <w:t>De ontwikkeling van alle facetten -zoals wonen, werken en recreëren- in afgebakend gebied. Er is sprake van het realiseren van meervoudige doelen en ambities, die het lokale niveau overschrijden en waarbij een ruimtelijk afgebakend gebied het integrerend kader vormt. Daarbij gaat het écht om transitie en reallocatie van functies of om een (sterke) aanpassing van functies aan veranderende fysieke omstandigheden. Deze gebiedsontwikkelingen kunnen plaatsvinden in het stedelijk gebied en/of in het landelijk gebied.</w:t>
            </w:r>
          </w:p>
        </w:tc>
      </w:tr>
      <w:tr w:rsidR="6DB71C0F" w:rsidTr="6DB71C0F" w14:paraId="7578DA26" w14:textId="77777777">
        <w:tc>
          <w:tcPr>
            <w:tcW w:w="2178" w:type="dxa"/>
          </w:tcPr>
          <w:p w:rsidR="0BE6AA56" w:rsidP="009522A1" w:rsidRDefault="0BE6AA56" w14:paraId="7131838C" w14:textId="351A2806">
            <w:pPr>
              <w:spacing w:line="240" w:lineRule="exact"/>
              <w:rPr>
                <w:rFonts w:eastAsia="Calibri" w:cs="Arial"/>
                <w:noProof/>
                <w:lang w:eastAsia="nl-NL" w:bidi="nl-NL"/>
              </w:rPr>
            </w:pPr>
            <w:r w:rsidRPr="6DB71C0F">
              <w:rPr>
                <w:rFonts w:eastAsia="Calibri" w:cs="Arial"/>
                <w:noProof/>
                <w:lang w:eastAsia="nl-NL" w:bidi="nl-NL"/>
              </w:rPr>
              <w:t>geluidsgoot</w:t>
            </w:r>
          </w:p>
        </w:tc>
        <w:tc>
          <w:tcPr>
            <w:tcW w:w="6883" w:type="dxa"/>
          </w:tcPr>
          <w:p w:rsidR="122530AA" w:rsidP="009522A1" w:rsidRDefault="122530AA" w14:paraId="0FCD9753" w14:textId="2932DB5B">
            <w:pPr>
              <w:spacing w:line="240" w:lineRule="exact"/>
            </w:pPr>
            <w:r w:rsidRPr="6DB71C0F">
              <w:rPr>
                <w:rFonts w:eastAsia="Arial" w:cs="Arial"/>
                <w:szCs w:val="18"/>
              </w:rPr>
              <w:t>Een betonnen constructie met holtes die parallel aan het wegdek loopt, waardoor geluid van de weg geabsorbeerd wordt en geluidsgolven naar boven worden gericht, ook wel aangeduid als diffractor of geluidafbuiger.</w:t>
            </w:r>
          </w:p>
        </w:tc>
      </w:tr>
      <w:tr w:rsidRPr="001428E4" w:rsidR="001428E4" w:rsidTr="6DB71C0F" w14:paraId="33B88426" w14:textId="77777777">
        <w:tc>
          <w:tcPr>
            <w:tcW w:w="2178" w:type="dxa"/>
          </w:tcPr>
          <w:p w:rsidRPr="00244D01" w:rsidR="001428E4" w:rsidP="009522A1" w:rsidRDefault="001428E4" w14:paraId="5925AB2B" w14:textId="77777777">
            <w:pPr>
              <w:spacing w:line="240" w:lineRule="exact"/>
              <w:rPr>
                <w:rFonts w:eastAsia="Calibri" w:cs="Arial"/>
                <w:noProof/>
                <w:szCs w:val="18"/>
                <w:lang w:eastAsia="nl-NL" w:bidi="nl-NL"/>
              </w:rPr>
            </w:pPr>
            <w:r w:rsidRPr="00244D01">
              <w:rPr>
                <w:rFonts w:eastAsia="Calibri" w:cs="Arial"/>
                <w:noProof/>
                <w:szCs w:val="18"/>
                <w:lang w:eastAsia="nl-NL" w:bidi="nl-NL"/>
              </w:rPr>
              <w:t>Geopark</w:t>
            </w:r>
          </w:p>
        </w:tc>
        <w:tc>
          <w:tcPr>
            <w:tcW w:w="6883" w:type="dxa"/>
          </w:tcPr>
          <w:p w:rsidRPr="001428E4" w:rsidR="001428E4" w:rsidP="009522A1" w:rsidRDefault="001428E4" w14:paraId="15247C12" w14:textId="77777777">
            <w:pPr>
              <w:spacing w:line="240" w:lineRule="exact"/>
              <w:rPr>
                <w:rFonts w:eastAsia="Calibri" w:cs="Arial"/>
                <w:iCs/>
                <w:szCs w:val="18"/>
              </w:rPr>
            </w:pPr>
            <w:r w:rsidRPr="00244D01">
              <w:rPr>
                <w:rFonts w:eastAsia="Calibri" w:cs="Arial"/>
                <w:iCs/>
                <w:szCs w:val="18"/>
              </w:rPr>
              <w:t>UNESCO Global geopark is een gebied met unieke aardkundige, ecologische en cultuurhistorische waarden. Het doel van een geopark is om de waarden, in samenhang met elkaar, onder de aandacht te brengen.</w:t>
            </w:r>
          </w:p>
        </w:tc>
      </w:tr>
      <w:tr w:rsidRPr="001428E4" w:rsidR="001428E4" w:rsidTr="6DB71C0F" w14:paraId="394A66C0" w14:textId="77777777">
        <w:tc>
          <w:tcPr>
            <w:tcW w:w="2178" w:type="dxa"/>
          </w:tcPr>
          <w:p w:rsidRPr="001428E4" w:rsidR="001428E4" w:rsidP="009522A1" w:rsidRDefault="001428E4" w14:paraId="48B275D4" w14:textId="77777777">
            <w:pPr>
              <w:spacing w:line="240" w:lineRule="exact"/>
              <w:rPr>
                <w:rFonts w:eastAsia="Calibri" w:cs="Arial"/>
                <w:noProof/>
                <w:szCs w:val="18"/>
                <w:lang w:eastAsia="nl-NL" w:bidi="nl-NL"/>
              </w:rPr>
            </w:pPr>
            <w:r w:rsidRPr="001428E4">
              <w:rPr>
                <w:rFonts w:eastAsia="Calibri" w:cs="Arial"/>
                <w:noProof/>
                <w:szCs w:val="18"/>
                <w:lang w:eastAsia="nl-NL" w:bidi="nl-NL"/>
              </w:rPr>
              <w:t>geothermie</w:t>
            </w:r>
          </w:p>
        </w:tc>
        <w:tc>
          <w:tcPr>
            <w:tcW w:w="6883" w:type="dxa"/>
          </w:tcPr>
          <w:p w:rsidRPr="001428E4" w:rsidR="001428E4" w:rsidP="009522A1" w:rsidRDefault="001428E4" w14:paraId="015F1F8F" w14:textId="77777777">
            <w:pPr>
              <w:spacing w:line="240" w:lineRule="exact"/>
              <w:rPr>
                <w:rFonts w:eastAsia="Calibri" w:cs="Arial"/>
                <w:szCs w:val="18"/>
              </w:rPr>
            </w:pPr>
            <w:r w:rsidRPr="001428E4">
              <w:rPr>
                <w:rFonts w:eastAsia="Calibri" w:cs="Arial"/>
                <w:szCs w:val="18"/>
              </w:rPr>
              <w:t>Ook wel aardwarmte, is energie in de vorm van warmte die in de bodem zit.</w:t>
            </w:r>
          </w:p>
        </w:tc>
      </w:tr>
      <w:tr w:rsidRPr="001428E4" w:rsidR="001428E4" w:rsidTr="6DB71C0F" w14:paraId="5CE2DC4D" w14:textId="77777777">
        <w:tc>
          <w:tcPr>
            <w:tcW w:w="2178" w:type="dxa"/>
          </w:tcPr>
          <w:p w:rsidRPr="001428E4" w:rsidR="001428E4" w:rsidP="009522A1" w:rsidRDefault="001428E4" w14:paraId="76549742" w14:textId="77777777">
            <w:pPr>
              <w:spacing w:line="240" w:lineRule="exact"/>
              <w:rPr>
                <w:rFonts w:eastAsia="Calibri" w:cs="Arial"/>
              </w:rPr>
            </w:pPr>
            <w:r w:rsidRPr="001428E4">
              <w:rPr>
                <w:rFonts w:eastAsia="Calibri" w:cs="Arial"/>
                <w:lang w:bidi="nl-NL"/>
              </w:rPr>
              <w:t>gradiënt</w:t>
            </w:r>
          </w:p>
        </w:tc>
        <w:tc>
          <w:tcPr>
            <w:tcW w:w="6883" w:type="dxa"/>
          </w:tcPr>
          <w:p w:rsidRPr="001428E4" w:rsidR="001428E4" w:rsidP="009522A1" w:rsidRDefault="001428E4" w14:paraId="263BBD88" w14:textId="77777777">
            <w:pPr>
              <w:spacing w:line="240" w:lineRule="exact"/>
              <w:rPr>
                <w:rFonts w:eastAsia="Calibri" w:cs="Arial"/>
              </w:rPr>
            </w:pPr>
            <w:r w:rsidRPr="001428E4">
              <w:rPr>
                <w:rFonts w:eastAsia="Calibri" w:cs="Arial"/>
                <w:lang w:bidi="nl-NL"/>
              </w:rPr>
              <w:t>Een ecologische of natuurlijke gradiënt is een geleidelijke overgang tussen twee gebieden.</w:t>
            </w:r>
          </w:p>
        </w:tc>
      </w:tr>
      <w:tr w:rsidRPr="001428E4" w:rsidR="001428E4" w:rsidTr="6DB71C0F" w14:paraId="1F40B357" w14:textId="77777777">
        <w:tc>
          <w:tcPr>
            <w:tcW w:w="2178" w:type="dxa"/>
          </w:tcPr>
          <w:p w:rsidRPr="001428E4" w:rsidR="001428E4" w:rsidP="009522A1" w:rsidRDefault="15813B98" w14:paraId="062A6445" w14:textId="08D8E819">
            <w:pPr>
              <w:spacing w:line="240" w:lineRule="exact"/>
              <w:rPr>
                <w:rFonts w:eastAsia="Calibri" w:cs="Arial"/>
              </w:rPr>
            </w:pPr>
            <w:r w:rsidRPr="40B14879">
              <w:rPr>
                <w:rFonts w:eastAsia="Calibri" w:cs="Arial"/>
              </w:rPr>
              <w:t>G</w:t>
            </w:r>
            <w:r w:rsidRPr="001428E4" w:rsidR="001428E4">
              <w:rPr>
                <w:rFonts w:eastAsia="Calibri" w:cs="Arial"/>
              </w:rPr>
              <w:t>roene contour</w:t>
            </w:r>
          </w:p>
        </w:tc>
        <w:tc>
          <w:tcPr>
            <w:tcW w:w="6883" w:type="dxa"/>
          </w:tcPr>
          <w:p w:rsidRPr="001428E4" w:rsidR="001428E4" w:rsidP="009522A1" w:rsidRDefault="001428E4" w14:paraId="23556CEE" w14:textId="77777777">
            <w:pPr>
              <w:spacing w:line="240" w:lineRule="exact"/>
              <w:rPr>
                <w:rFonts w:eastAsia="Calibri" w:cs="Arial"/>
              </w:rPr>
            </w:pPr>
            <w:r w:rsidRPr="001428E4">
              <w:rPr>
                <w:rFonts w:eastAsia="Calibri" w:cs="Arial"/>
              </w:rPr>
              <w:t>Begrenzing van een deel van het landelijk gebied waar de provincie zelf geen Nationaal Natuurnetwerk realiseert, maar waar wel kansen voor anderen liggen om duurzame ecologische kwaliteiten te ontwikkelen. Natuur die hier gerealiseerd wordt, wordt opgenomen in het NNN.</w:t>
            </w:r>
          </w:p>
        </w:tc>
      </w:tr>
      <w:tr w:rsidRPr="001428E4" w:rsidR="001428E4" w:rsidTr="6DB71C0F" w14:paraId="6991F206" w14:textId="77777777">
        <w:tc>
          <w:tcPr>
            <w:tcW w:w="2178" w:type="dxa"/>
          </w:tcPr>
          <w:p w:rsidRPr="001428E4" w:rsidR="001428E4" w:rsidP="009522A1" w:rsidRDefault="001428E4" w14:paraId="102CD205" w14:textId="77777777">
            <w:pPr>
              <w:spacing w:line="240" w:lineRule="exact"/>
              <w:rPr>
                <w:rFonts w:eastAsia="Calibri" w:cs="Arial"/>
              </w:rPr>
            </w:pPr>
            <w:r w:rsidRPr="001428E4">
              <w:rPr>
                <w:rFonts w:eastAsia="Calibri" w:cs="Arial"/>
              </w:rPr>
              <w:lastRenderedPageBreak/>
              <w:t>(groot)stedelijk milieu</w:t>
            </w:r>
          </w:p>
        </w:tc>
        <w:tc>
          <w:tcPr>
            <w:tcW w:w="6883" w:type="dxa"/>
          </w:tcPr>
          <w:p w:rsidRPr="001428E4" w:rsidR="001428E4" w:rsidP="009522A1" w:rsidRDefault="001428E4" w14:paraId="2281D340" w14:textId="77777777">
            <w:pPr>
              <w:spacing w:line="240" w:lineRule="exact"/>
              <w:rPr>
                <w:rFonts w:eastAsia="Calibri" w:cs="Arial"/>
              </w:rPr>
            </w:pPr>
            <w:r w:rsidRPr="001428E4">
              <w:rPr>
                <w:rFonts w:eastAsia="Calibri" w:cs="Arial"/>
              </w:rPr>
              <w:t>Hier is sprake van een groot aanbod en verscheidenheid van stedelijke functies: detailhandel, zakelijke dienstverlening, gezondheid en verzorging, horeca in combinatie met wonen en hoogwaardige voorzieningen. Dit economisch vestigingsmilieu biedt kansen voor een bonte verzameling van bedrijvigheid, waaronder met name de creatieve industrie. Het grootstedelijk milieu is aanwezig in het centrum van Utrecht en het centrum van Amersfoort, het stedelijk milieu in stadsdeelcentra en in de centra van de overige steden in de provincie.</w:t>
            </w:r>
          </w:p>
        </w:tc>
      </w:tr>
      <w:tr w:rsidRPr="001428E4" w:rsidR="001428E4" w:rsidTr="6DB71C0F" w14:paraId="6C5F850B" w14:textId="77777777">
        <w:tc>
          <w:tcPr>
            <w:tcW w:w="2178" w:type="dxa"/>
          </w:tcPr>
          <w:p w:rsidRPr="001428E4" w:rsidR="001428E4" w:rsidP="009522A1" w:rsidRDefault="001428E4" w14:paraId="1EFEBDBA" w14:textId="77777777">
            <w:pPr>
              <w:spacing w:line="240" w:lineRule="exact"/>
              <w:rPr>
                <w:rFonts w:eastAsia="Calibri" w:cs="Arial"/>
              </w:rPr>
            </w:pPr>
            <w:r w:rsidRPr="001428E4">
              <w:rPr>
                <w:rFonts w:eastAsia="Calibri" w:cs="Arial"/>
              </w:rPr>
              <w:t>grondgebonden bedrijven / grondgebondenheid</w:t>
            </w:r>
          </w:p>
        </w:tc>
        <w:tc>
          <w:tcPr>
            <w:tcW w:w="6883" w:type="dxa"/>
          </w:tcPr>
          <w:p w:rsidRPr="001428E4" w:rsidR="001428E4" w:rsidP="009522A1" w:rsidRDefault="001428E4" w14:paraId="2DC1517A" w14:textId="77777777">
            <w:pPr>
              <w:spacing w:line="240" w:lineRule="exact"/>
              <w:rPr>
                <w:rFonts w:eastAsia="Calibri" w:cs="Arial"/>
              </w:rPr>
            </w:pPr>
            <w:r w:rsidRPr="001428E4">
              <w:rPr>
                <w:rFonts w:eastAsia="Calibri" w:cs="Arial"/>
              </w:rPr>
              <w:t>Een grondgebonden agrarisch bedrijf is een agrarisch bedrijf dat zijn landbouwproductie geheel of gedeeltelijk voortbrengt door gebruik van landbouwgronden. Niet-grondgebonden veehouderij is niet functioneel gebonden aan een locatie in het landelijk gebied.</w:t>
            </w:r>
          </w:p>
        </w:tc>
      </w:tr>
      <w:tr w:rsidRPr="001428E4" w:rsidR="001428E4" w:rsidTr="6DB71C0F" w14:paraId="4972A3E6" w14:textId="77777777">
        <w:tc>
          <w:tcPr>
            <w:tcW w:w="2178" w:type="dxa"/>
          </w:tcPr>
          <w:p w:rsidRPr="001428E4" w:rsidR="001428E4" w:rsidP="009522A1" w:rsidRDefault="001428E4" w14:paraId="277FDB07" w14:textId="77777777">
            <w:pPr>
              <w:spacing w:line="240" w:lineRule="exact"/>
              <w:rPr>
                <w:rFonts w:eastAsia="Calibri" w:cs="Arial"/>
              </w:rPr>
            </w:pPr>
            <w:r w:rsidRPr="001428E4">
              <w:rPr>
                <w:rFonts w:eastAsia="Calibri" w:cs="Arial"/>
              </w:rPr>
              <w:t>Herstructurering</w:t>
            </w:r>
          </w:p>
        </w:tc>
        <w:tc>
          <w:tcPr>
            <w:tcW w:w="6883" w:type="dxa"/>
          </w:tcPr>
          <w:p w:rsidRPr="001428E4" w:rsidR="001428E4" w:rsidP="009522A1" w:rsidRDefault="001428E4" w14:paraId="6F0261E6" w14:textId="77777777">
            <w:pPr>
              <w:spacing w:line="240" w:lineRule="exact"/>
              <w:rPr>
                <w:rFonts w:eastAsia="Calibri" w:cs="Arial"/>
              </w:rPr>
            </w:pPr>
            <w:r w:rsidRPr="001428E4">
              <w:rPr>
                <w:rFonts w:eastAsia="Calibri" w:cs="Arial"/>
              </w:rPr>
              <w:t>Het aanpakken van bestaande (bedrijfs)locaties zodat deze weer voldoen aan de eisen van de tijd en de vraag van het bedrijfsleven. Hiervoor stellen gemeenten een herstructureringsplan op: een lokaal of in regionaal verband afgestemd plan met betrekking tot de herstructurering van één of meer gebieden.</w:t>
            </w:r>
          </w:p>
        </w:tc>
      </w:tr>
      <w:tr w:rsidRPr="001428E4" w:rsidR="001428E4" w:rsidTr="6DB71C0F" w14:paraId="6D02A98C" w14:textId="77777777">
        <w:tc>
          <w:tcPr>
            <w:tcW w:w="2178" w:type="dxa"/>
          </w:tcPr>
          <w:p w:rsidRPr="001428E4" w:rsidR="001428E4" w:rsidP="009522A1" w:rsidRDefault="001428E4" w14:paraId="4E068565" w14:textId="77777777">
            <w:pPr>
              <w:spacing w:line="240" w:lineRule="exact"/>
              <w:rPr>
                <w:rFonts w:eastAsia="Calibri" w:cs="Arial"/>
              </w:rPr>
            </w:pPr>
            <w:r w:rsidRPr="001428E4">
              <w:rPr>
                <w:rFonts w:eastAsia="Calibri" w:cs="Arial"/>
              </w:rPr>
              <w:t>HOV-stations</w:t>
            </w:r>
          </w:p>
        </w:tc>
        <w:tc>
          <w:tcPr>
            <w:tcW w:w="6883" w:type="dxa"/>
          </w:tcPr>
          <w:p w:rsidRPr="001428E4" w:rsidR="001428E4" w:rsidP="009522A1" w:rsidRDefault="001428E4" w14:paraId="6B386189" w14:textId="77777777">
            <w:pPr>
              <w:spacing w:line="240" w:lineRule="exact"/>
              <w:rPr>
                <w:rFonts w:eastAsia="Calibri" w:cs="Arial"/>
              </w:rPr>
            </w:pPr>
            <w:r w:rsidRPr="001428E4">
              <w:rPr>
                <w:rFonts w:eastAsia="Calibri" w:cs="Arial"/>
              </w:rPr>
              <w:t>HOV staat voor hoogwaardig openbaar vervoer. Het is een in Nederland gebruikelijke term voor stads- en streekvervoer dat voldoet aan hoge eisen op het gebied van de doorstroming (hoge gemiddelde rijsnelheid). Andere kenmerken zijn comfortvoorziening en reisinformatie bij zowel de haltes als in het voertuig. Hoogwaardig openbaar vervoer kan zowel vervoer over rails als over de weg zijn. In Utrecht gaat het voornamelijk om de sneltram.</w:t>
            </w:r>
          </w:p>
        </w:tc>
      </w:tr>
      <w:tr w:rsidRPr="001428E4" w:rsidR="001428E4" w:rsidTr="6DB71C0F" w14:paraId="5D873C03" w14:textId="77777777">
        <w:tc>
          <w:tcPr>
            <w:tcW w:w="2178" w:type="dxa"/>
          </w:tcPr>
          <w:p w:rsidRPr="001428E4" w:rsidR="001428E4" w:rsidP="009522A1" w:rsidRDefault="001428E4" w14:paraId="1A2F458A" w14:textId="77777777">
            <w:pPr>
              <w:spacing w:line="240" w:lineRule="exact"/>
              <w:rPr>
                <w:rFonts w:eastAsia="Calibri" w:cs="Arial"/>
                <w:szCs w:val="18"/>
              </w:rPr>
            </w:pPr>
            <w:r w:rsidRPr="001428E4">
              <w:rPr>
                <w:rFonts w:eastAsia="Calibri" w:cs="Arial"/>
                <w:szCs w:val="18"/>
              </w:rPr>
              <w:t>inbreiding</w:t>
            </w:r>
          </w:p>
        </w:tc>
        <w:tc>
          <w:tcPr>
            <w:tcW w:w="6883" w:type="dxa"/>
          </w:tcPr>
          <w:p w:rsidRPr="001428E4" w:rsidR="001428E4" w:rsidP="009522A1" w:rsidRDefault="001428E4" w14:paraId="228B8558" w14:textId="77777777">
            <w:pPr>
              <w:spacing w:line="240" w:lineRule="exact"/>
              <w:rPr>
                <w:rFonts w:eastAsia="Calibri" w:cs="Arial"/>
                <w:szCs w:val="18"/>
              </w:rPr>
            </w:pPr>
            <w:r w:rsidRPr="001428E4">
              <w:rPr>
                <w:rFonts w:eastAsia="Calibri" w:cs="Arial"/>
                <w:szCs w:val="18"/>
              </w:rPr>
              <w:t>Het bouwen binnen bestaande bebouwingsgrenzen. Het tegenovergestelde is uitbreiding, dat plaatsvindt aan de grenzen van bestaande bebouwing.</w:t>
            </w:r>
          </w:p>
        </w:tc>
      </w:tr>
      <w:tr w:rsidRPr="001428E4" w:rsidR="001428E4" w:rsidTr="6DB71C0F" w14:paraId="29DBF64F" w14:textId="77777777">
        <w:tc>
          <w:tcPr>
            <w:tcW w:w="2178" w:type="dxa"/>
          </w:tcPr>
          <w:p w:rsidRPr="001428E4" w:rsidR="001428E4" w:rsidP="009522A1" w:rsidRDefault="001428E4" w14:paraId="28161E07" w14:textId="77777777">
            <w:pPr>
              <w:spacing w:line="240" w:lineRule="exact"/>
              <w:rPr>
                <w:rFonts w:eastAsia="Calibri" w:cs="Arial"/>
                <w:szCs w:val="18"/>
              </w:rPr>
            </w:pPr>
            <w:r w:rsidRPr="001428E4">
              <w:rPr>
                <w:rFonts w:eastAsia="Calibri" w:cs="Arial"/>
              </w:rPr>
              <w:t>inclusieve samenleving</w:t>
            </w:r>
          </w:p>
        </w:tc>
        <w:tc>
          <w:tcPr>
            <w:tcW w:w="6883" w:type="dxa"/>
          </w:tcPr>
          <w:p w:rsidRPr="001428E4" w:rsidR="001428E4" w:rsidP="009522A1" w:rsidRDefault="001428E4" w14:paraId="738AAB56" w14:textId="77777777">
            <w:pPr>
              <w:spacing w:line="240" w:lineRule="exact"/>
              <w:rPr>
                <w:rFonts w:eastAsia="Calibri" w:cs="Arial"/>
                <w:szCs w:val="18"/>
              </w:rPr>
            </w:pPr>
            <w:r w:rsidRPr="001428E4">
              <w:rPr>
                <w:rFonts w:eastAsia="Calibri" w:cs="Arial"/>
              </w:rPr>
              <w:t>Inclusie betekent dat alle mensen uit alle doelgroepen kunnen meedoen in de samenleving, en erbij horen.</w:t>
            </w:r>
          </w:p>
        </w:tc>
      </w:tr>
      <w:tr w:rsidRPr="001428E4" w:rsidR="001428E4" w:rsidTr="6DB71C0F" w14:paraId="3D5400DF" w14:textId="77777777">
        <w:tc>
          <w:tcPr>
            <w:tcW w:w="2178" w:type="dxa"/>
          </w:tcPr>
          <w:p w:rsidRPr="001428E4" w:rsidR="001428E4" w:rsidP="009522A1" w:rsidRDefault="001428E4" w14:paraId="7684F61C" w14:textId="77777777">
            <w:pPr>
              <w:spacing w:line="240" w:lineRule="exact"/>
              <w:rPr>
                <w:rFonts w:eastAsia="Calibri" w:cs="Arial"/>
                <w:szCs w:val="18"/>
              </w:rPr>
            </w:pPr>
            <w:r w:rsidRPr="001428E4">
              <w:rPr>
                <w:rFonts w:eastAsia="Calibri" w:cs="Arial"/>
                <w:szCs w:val="18"/>
              </w:rPr>
              <w:t>integrale oplossingen</w:t>
            </w:r>
          </w:p>
        </w:tc>
        <w:tc>
          <w:tcPr>
            <w:tcW w:w="6883" w:type="dxa"/>
          </w:tcPr>
          <w:p w:rsidRPr="001428E4" w:rsidR="001428E4" w:rsidP="009522A1" w:rsidRDefault="001428E4" w14:paraId="65E27FF7" w14:textId="77777777">
            <w:pPr>
              <w:spacing w:line="240" w:lineRule="exact"/>
              <w:rPr>
                <w:rFonts w:eastAsia="Calibri" w:cs="Arial"/>
                <w:szCs w:val="18"/>
              </w:rPr>
            </w:pPr>
            <w:r w:rsidRPr="001428E4">
              <w:rPr>
                <w:rFonts w:eastAsia="Calibri" w:cs="Arial"/>
                <w:szCs w:val="18"/>
              </w:rPr>
              <w:t>Allesomvattende oplossingen, of oplossingen waarbij aan alle elementen en aspecten is gedacht</w:t>
            </w:r>
          </w:p>
        </w:tc>
      </w:tr>
      <w:tr w:rsidRPr="001428E4" w:rsidR="001428E4" w:rsidTr="6DB71C0F" w14:paraId="06CA8F44" w14:textId="77777777">
        <w:tc>
          <w:tcPr>
            <w:tcW w:w="2178" w:type="dxa"/>
          </w:tcPr>
          <w:p w:rsidRPr="001428E4" w:rsidR="001428E4" w:rsidP="009522A1" w:rsidRDefault="001428E4" w14:paraId="5AB23231" w14:textId="77777777">
            <w:pPr>
              <w:spacing w:line="240" w:lineRule="exact"/>
              <w:rPr>
                <w:rFonts w:eastAsia="Calibri" w:cs="Arial"/>
                <w:szCs w:val="18"/>
              </w:rPr>
            </w:pPr>
            <w:r w:rsidRPr="001428E4">
              <w:rPr>
                <w:rFonts w:eastAsia="Calibri" w:cs="Arial"/>
                <w:szCs w:val="18"/>
              </w:rPr>
              <w:t>integratie van verschillende vervoerwijzen</w:t>
            </w:r>
          </w:p>
        </w:tc>
        <w:tc>
          <w:tcPr>
            <w:tcW w:w="6883" w:type="dxa"/>
          </w:tcPr>
          <w:p w:rsidRPr="001428E4" w:rsidR="001428E4" w:rsidP="009522A1" w:rsidRDefault="001428E4" w14:paraId="013C7113" w14:textId="77777777">
            <w:pPr>
              <w:spacing w:line="240" w:lineRule="exact"/>
              <w:rPr>
                <w:rFonts w:eastAsia="Calibri" w:cs="Arial"/>
                <w:szCs w:val="18"/>
              </w:rPr>
            </w:pPr>
            <w:r w:rsidRPr="001428E4">
              <w:rPr>
                <w:rFonts w:eastAsia="Calibri" w:cs="Arial"/>
                <w:szCs w:val="18"/>
              </w:rPr>
              <w:t>Verschillende vervoerwijzen op zodanige manier op elkaar laten aansluiten dat het voor de gebruikers één geheel vormt.</w:t>
            </w:r>
          </w:p>
        </w:tc>
      </w:tr>
      <w:tr w:rsidRPr="001428E4" w:rsidR="001428E4" w:rsidTr="6DB71C0F" w14:paraId="7B63F344" w14:textId="77777777">
        <w:tc>
          <w:tcPr>
            <w:tcW w:w="2178" w:type="dxa"/>
          </w:tcPr>
          <w:p w:rsidRPr="001428E4" w:rsidR="001428E4" w:rsidP="009522A1" w:rsidRDefault="001428E4" w14:paraId="23E6E15F" w14:textId="77777777">
            <w:pPr>
              <w:spacing w:line="240" w:lineRule="exact"/>
              <w:rPr>
                <w:rFonts w:eastAsia="Calibri" w:cs="Arial"/>
              </w:rPr>
            </w:pPr>
            <w:r w:rsidRPr="001428E4">
              <w:rPr>
                <w:rFonts w:eastAsia="Calibri" w:cs="Arial"/>
              </w:rPr>
              <w:t>interactiemilieus</w:t>
            </w:r>
          </w:p>
        </w:tc>
        <w:tc>
          <w:tcPr>
            <w:tcW w:w="6883" w:type="dxa"/>
          </w:tcPr>
          <w:p w:rsidRPr="001428E4" w:rsidR="001428E4" w:rsidP="009522A1" w:rsidRDefault="001428E4" w14:paraId="6B60CB4B" w14:textId="77777777">
            <w:pPr>
              <w:spacing w:line="240" w:lineRule="exact"/>
              <w:rPr>
                <w:rFonts w:eastAsia="Calibri" w:cs="Arial"/>
              </w:rPr>
            </w:pPr>
            <w:r w:rsidRPr="001428E4">
              <w:rPr>
                <w:rFonts w:eastAsia="Calibri" w:cs="Arial"/>
              </w:rPr>
              <w:t>Goed bereikbare, gemengde stedelijke locaties met een goed voorzieningenaanbod dat uitnodigt tot ontmoeting.</w:t>
            </w:r>
          </w:p>
        </w:tc>
      </w:tr>
      <w:tr w:rsidRPr="001428E4" w:rsidR="001428E4" w:rsidTr="6DB71C0F" w14:paraId="248C1FB7" w14:textId="77777777">
        <w:tc>
          <w:tcPr>
            <w:tcW w:w="2178" w:type="dxa"/>
          </w:tcPr>
          <w:p w:rsidRPr="001428E4" w:rsidR="001428E4" w:rsidP="009522A1" w:rsidRDefault="001428E4" w14:paraId="44787967" w14:textId="77777777">
            <w:pPr>
              <w:spacing w:line="240" w:lineRule="exact"/>
              <w:rPr>
                <w:rFonts w:eastAsia="Calibri" w:cs="Arial"/>
              </w:rPr>
            </w:pPr>
            <w:r w:rsidRPr="001428E4">
              <w:rPr>
                <w:rFonts w:eastAsia="Calibri" w:cs="Arial"/>
              </w:rPr>
              <w:t>Kernrandzones</w:t>
            </w:r>
          </w:p>
        </w:tc>
        <w:tc>
          <w:tcPr>
            <w:tcW w:w="6883" w:type="dxa"/>
          </w:tcPr>
          <w:p w:rsidRPr="001428E4" w:rsidR="001428E4" w:rsidP="009522A1" w:rsidRDefault="001428E4" w14:paraId="5CD64E71" w14:textId="02D1699F">
            <w:pPr>
              <w:spacing w:line="240" w:lineRule="exact"/>
              <w:rPr>
                <w:rFonts w:eastAsia="Calibri" w:cs="Arial"/>
              </w:rPr>
            </w:pPr>
            <w:r w:rsidRPr="001428E4">
              <w:rPr>
                <w:rFonts w:eastAsia="Calibri" w:cs="Arial"/>
              </w:rPr>
              <w:t>De zone in het landelijk gebied rondom een bebouwingskern. Elke kern heeft een grotere of kleinere kernrandzone die in de stadsgewesten Utrecht en Amersfoort (deels) samen kan vallen met de geledingszone van de visiekaart of de recreatiezone en bedoeld is voor, naast het huidige, veelal agrarische gebruik, stadsrandactiviteiten / -ontwikkelingen.</w:t>
            </w:r>
          </w:p>
        </w:tc>
      </w:tr>
      <w:tr w:rsidRPr="001428E4" w:rsidR="001428E4" w:rsidTr="6DB71C0F" w14:paraId="4F3F6848" w14:textId="77777777">
        <w:tc>
          <w:tcPr>
            <w:tcW w:w="2178" w:type="dxa"/>
          </w:tcPr>
          <w:p w:rsidRPr="001428E4" w:rsidR="001428E4" w:rsidP="009522A1" w:rsidRDefault="001428E4" w14:paraId="2EA98114" w14:textId="77777777">
            <w:pPr>
              <w:spacing w:line="240" w:lineRule="exact"/>
              <w:rPr>
                <w:rFonts w:eastAsia="Calibri" w:cs="Arial"/>
              </w:rPr>
            </w:pPr>
            <w:r w:rsidRPr="001428E4">
              <w:rPr>
                <w:rFonts w:eastAsia="Calibri" w:cs="Arial"/>
              </w:rPr>
              <w:t>klimaatadaptatie</w:t>
            </w:r>
          </w:p>
        </w:tc>
        <w:tc>
          <w:tcPr>
            <w:tcW w:w="6883" w:type="dxa"/>
          </w:tcPr>
          <w:p w:rsidRPr="001428E4" w:rsidR="001428E4" w:rsidP="009522A1" w:rsidRDefault="001428E4" w14:paraId="37C9AEB0" w14:textId="77777777">
            <w:pPr>
              <w:spacing w:line="240" w:lineRule="exact"/>
              <w:rPr>
                <w:rFonts w:eastAsia="Calibri" w:cs="Arial"/>
              </w:rPr>
            </w:pPr>
            <w:r w:rsidRPr="001428E4">
              <w:rPr>
                <w:rFonts w:eastAsia="Calibri" w:cs="Arial"/>
              </w:rPr>
              <w:t>Aanpassing aan de gevolgen van klimaatverandering: het benutten van de kansen van het veranderende klimaat en anticiperen op de bedreigingen ervan.</w:t>
            </w:r>
          </w:p>
        </w:tc>
      </w:tr>
      <w:tr w:rsidRPr="001428E4" w:rsidR="001428E4" w:rsidTr="6DB71C0F" w14:paraId="1CF38E36" w14:textId="77777777">
        <w:tc>
          <w:tcPr>
            <w:tcW w:w="2178" w:type="dxa"/>
          </w:tcPr>
          <w:p w:rsidRPr="001428E4" w:rsidR="001428E4" w:rsidP="009522A1" w:rsidRDefault="001428E4" w14:paraId="4E9083E6" w14:textId="77777777">
            <w:pPr>
              <w:spacing w:line="240" w:lineRule="exact"/>
              <w:rPr>
                <w:rFonts w:eastAsia="Calibri" w:cs="Arial"/>
                <w:szCs w:val="18"/>
              </w:rPr>
            </w:pPr>
            <w:r w:rsidRPr="001428E4">
              <w:rPr>
                <w:rFonts w:eastAsia="Calibri" w:cs="Arial"/>
                <w:szCs w:val="18"/>
              </w:rPr>
              <w:t>klimaatadaptieve inrichting van de leefomgeving</w:t>
            </w:r>
          </w:p>
        </w:tc>
        <w:tc>
          <w:tcPr>
            <w:tcW w:w="6883" w:type="dxa"/>
          </w:tcPr>
          <w:p w:rsidRPr="001428E4" w:rsidR="001428E4" w:rsidP="009522A1" w:rsidRDefault="001428E4" w14:paraId="1920DE0E" w14:textId="77777777">
            <w:pPr>
              <w:spacing w:line="240" w:lineRule="exact"/>
              <w:rPr>
                <w:rFonts w:eastAsia="Calibri" w:cs="Arial"/>
                <w:szCs w:val="18"/>
              </w:rPr>
            </w:pPr>
            <w:r w:rsidRPr="001428E4">
              <w:rPr>
                <w:rFonts w:eastAsia="Calibri" w:cs="Arial"/>
                <w:szCs w:val="18"/>
              </w:rPr>
              <w:t>Inrichting van de leefomgeving die is aangepast aan klimaatverandering. Hierdoor vermindert de kwetsbaarheid voor klimaatverandering of er wordt geprofiteerd van de kansen die een veranderend klimaat biedt.</w:t>
            </w:r>
          </w:p>
        </w:tc>
      </w:tr>
      <w:tr w:rsidRPr="001428E4" w:rsidR="001428E4" w:rsidTr="6DB71C0F" w14:paraId="061E933D" w14:textId="77777777">
        <w:tc>
          <w:tcPr>
            <w:tcW w:w="2178" w:type="dxa"/>
          </w:tcPr>
          <w:p w:rsidRPr="001428E4" w:rsidR="001428E4" w:rsidP="009522A1" w:rsidRDefault="001428E4" w14:paraId="46A38043" w14:textId="77777777">
            <w:pPr>
              <w:spacing w:line="240" w:lineRule="exact"/>
              <w:rPr>
                <w:rFonts w:eastAsia="Calibri" w:cs="Arial"/>
                <w:szCs w:val="18"/>
              </w:rPr>
            </w:pPr>
            <w:r w:rsidRPr="001428E4">
              <w:rPr>
                <w:rFonts w:eastAsia="Calibri" w:cs="Arial"/>
                <w:szCs w:val="18"/>
              </w:rPr>
              <w:t>Knooppunten</w:t>
            </w:r>
          </w:p>
        </w:tc>
        <w:tc>
          <w:tcPr>
            <w:tcW w:w="6883" w:type="dxa"/>
          </w:tcPr>
          <w:p w:rsidRPr="001428E4" w:rsidR="001428E4" w:rsidP="009522A1" w:rsidRDefault="001428E4" w14:paraId="097C7198" w14:textId="77777777">
            <w:pPr>
              <w:spacing w:line="240" w:lineRule="exact"/>
              <w:rPr>
                <w:rFonts w:eastAsia="Calibri" w:cs="Arial"/>
                <w:szCs w:val="18"/>
              </w:rPr>
            </w:pPr>
            <w:r w:rsidRPr="001428E4">
              <w:rPr>
                <w:rFonts w:eastAsia="Calibri" w:cs="Arial"/>
                <w:szCs w:val="18"/>
              </w:rPr>
              <w:t>Een knooppunt is een plaats waar meerdere vormen van vervoer samenkomen en waar tegelijkertijd stedelijke activiteiten plaatsvinden of kunnen plaatsvinden.</w:t>
            </w:r>
          </w:p>
        </w:tc>
      </w:tr>
      <w:tr w:rsidRPr="001428E4" w:rsidR="001428E4" w:rsidTr="6DB71C0F" w14:paraId="7A67314D" w14:textId="77777777">
        <w:tc>
          <w:tcPr>
            <w:tcW w:w="2178" w:type="dxa"/>
          </w:tcPr>
          <w:p w:rsidRPr="001428E4" w:rsidR="001428E4" w:rsidP="009522A1" w:rsidRDefault="001428E4" w14:paraId="5E03356B" w14:textId="77777777">
            <w:pPr>
              <w:spacing w:line="240" w:lineRule="exact"/>
              <w:rPr>
                <w:rFonts w:eastAsia="Calibri" w:cs="Arial"/>
              </w:rPr>
            </w:pPr>
            <w:r w:rsidRPr="001428E4">
              <w:rPr>
                <w:rFonts w:eastAsia="Calibri" w:cs="Arial"/>
              </w:rPr>
              <w:t>life sciences</w:t>
            </w:r>
          </w:p>
        </w:tc>
        <w:tc>
          <w:tcPr>
            <w:tcW w:w="6883" w:type="dxa"/>
          </w:tcPr>
          <w:p w:rsidRPr="001428E4" w:rsidR="001428E4" w:rsidP="009522A1" w:rsidRDefault="001428E4" w14:paraId="3C2534CB" w14:textId="77777777">
            <w:pPr>
              <w:spacing w:line="240" w:lineRule="exact"/>
              <w:rPr>
                <w:rFonts w:eastAsia="Calibri" w:cs="Arial"/>
              </w:rPr>
            </w:pPr>
            <w:r w:rsidRPr="001428E4">
              <w:rPr>
                <w:rFonts w:eastAsia="Calibri" w:cs="Arial"/>
              </w:rPr>
              <w:t>Wetenschap en bedrijvigheid die zich bezighoudt met gezondheid en het bestrijden van ziekten. Het Utrecht Science park e.o. is sterk in deze discipline.</w:t>
            </w:r>
          </w:p>
        </w:tc>
      </w:tr>
      <w:tr w:rsidRPr="001428E4" w:rsidR="001428E4" w:rsidTr="6DB71C0F" w14:paraId="75076048" w14:textId="77777777">
        <w:tc>
          <w:tcPr>
            <w:tcW w:w="2178" w:type="dxa"/>
          </w:tcPr>
          <w:p w:rsidRPr="001428E4" w:rsidR="001428E4" w:rsidP="009522A1" w:rsidRDefault="001428E4" w14:paraId="63DB43D7" w14:textId="77777777">
            <w:pPr>
              <w:spacing w:line="240" w:lineRule="exact"/>
              <w:rPr>
                <w:rFonts w:eastAsia="Calibri" w:cs="Arial"/>
              </w:rPr>
            </w:pPr>
            <w:r w:rsidRPr="001428E4">
              <w:rPr>
                <w:rFonts w:eastAsia="Calibri" w:cs="Arial"/>
              </w:rPr>
              <w:t>MaaS-concepten</w:t>
            </w:r>
          </w:p>
        </w:tc>
        <w:tc>
          <w:tcPr>
            <w:tcW w:w="6883" w:type="dxa"/>
          </w:tcPr>
          <w:p w:rsidRPr="001428E4" w:rsidR="001428E4" w:rsidP="009522A1" w:rsidRDefault="001428E4" w14:paraId="6DC68C75" w14:textId="77777777">
            <w:pPr>
              <w:spacing w:line="240" w:lineRule="exact"/>
              <w:rPr>
                <w:rFonts w:eastAsia="Calibri" w:cs="Arial"/>
              </w:rPr>
            </w:pPr>
            <w:r w:rsidRPr="001428E4">
              <w:rPr>
                <w:rFonts w:eastAsia="Calibri" w:cs="Arial"/>
              </w:rPr>
              <w:t>De toekomst van mobiliteit ligt in MaaS (Mobility as a Service) Mobility as a Service (MaaS) is een steeds meer voorkomend begrip in de mobiliteitsmarkt. Letterlijk vertaald betekent het: mobiliteit aanbieden als een service.</w:t>
            </w:r>
          </w:p>
        </w:tc>
      </w:tr>
      <w:tr w:rsidRPr="001428E4" w:rsidR="001428E4" w:rsidTr="6DB71C0F" w14:paraId="209AFF0C" w14:textId="77777777">
        <w:tc>
          <w:tcPr>
            <w:tcW w:w="2178" w:type="dxa"/>
          </w:tcPr>
          <w:p w:rsidRPr="001428E4" w:rsidR="001428E4" w:rsidP="009522A1" w:rsidRDefault="001428E4" w14:paraId="3705AD0F" w14:textId="77777777">
            <w:pPr>
              <w:spacing w:line="240" w:lineRule="exact"/>
              <w:rPr>
                <w:rFonts w:eastAsia="Calibri" w:cs="Arial"/>
              </w:rPr>
            </w:pPr>
            <w:r w:rsidRPr="001428E4">
              <w:rPr>
                <w:rFonts w:eastAsia="Calibri" w:cs="Arial"/>
                <w:szCs w:val="18"/>
              </w:rPr>
              <w:t>maatschappelijke opgaven</w:t>
            </w:r>
          </w:p>
        </w:tc>
        <w:tc>
          <w:tcPr>
            <w:tcW w:w="6883" w:type="dxa"/>
          </w:tcPr>
          <w:p w:rsidRPr="001428E4" w:rsidR="001428E4" w:rsidP="009522A1" w:rsidRDefault="001428E4" w14:paraId="6FCCD883" w14:textId="77777777">
            <w:pPr>
              <w:spacing w:line="240" w:lineRule="exact"/>
              <w:rPr>
                <w:rFonts w:eastAsia="Calibri" w:cs="Arial"/>
              </w:rPr>
            </w:pPr>
            <w:r w:rsidRPr="001428E4">
              <w:rPr>
                <w:rFonts w:eastAsia="Calibri" w:cs="Arial"/>
                <w:color w:val="333333"/>
                <w:szCs w:val="18"/>
              </w:rPr>
              <w:t>Maatschappelijke opgaven zijn de grote onderwerpen waarvoor overheden de komende jaren aan de lat staan. Voorbeelden zijn leefbaarheid (een gezonde leefomgeving), de woningbouw, bereikbaarheid (mobiliteit), circulaire economie en duurzame landbouw (kringlooplandbouw).</w:t>
            </w:r>
          </w:p>
        </w:tc>
      </w:tr>
      <w:tr w:rsidRPr="001428E4" w:rsidR="001428E4" w:rsidTr="6DB71C0F" w14:paraId="2ECD501C" w14:textId="77777777">
        <w:tc>
          <w:tcPr>
            <w:tcW w:w="2178" w:type="dxa"/>
          </w:tcPr>
          <w:p w:rsidRPr="001428E4" w:rsidR="001428E4" w:rsidP="009522A1" w:rsidRDefault="001428E4" w14:paraId="753720BC" w14:textId="77777777">
            <w:pPr>
              <w:spacing w:line="240" w:lineRule="exact"/>
              <w:rPr>
                <w:rFonts w:eastAsia="Calibri" w:cs="Arial"/>
                <w:szCs w:val="18"/>
              </w:rPr>
            </w:pPr>
            <w:r w:rsidRPr="001428E4">
              <w:rPr>
                <w:rFonts w:eastAsia="Calibri" w:cs="Arial"/>
                <w:szCs w:val="18"/>
              </w:rPr>
              <w:t>MIRT</w:t>
            </w:r>
          </w:p>
        </w:tc>
        <w:tc>
          <w:tcPr>
            <w:tcW w:w="6883" w:type="dxa"/>
          </w:tcPr>
          <w:p w:rsidRPr="001428E4" w:rsidR="001428E4" w:rsidP="009522A1" w:rsidRDefault="001428E4" w14:paraId="5EEFC109" w14:textId="77777777">
            <w:pPr>
              <w:spacing w:line="240" w:lineRule="exact"/>
              <w:rPr>
                <w:rFonts w:eastAsia="Calibri" w:cs="Arial"/>
                <w:color w:val="333333"/>
                <w:szCs w:val="18"/>
              </w:rPr>
            </w:pPr>
            <w:r w:rsidRPr="001428E4">
              <w:rPr>
                <w:rFonts w:eastAsia="Calibri" w:cs="Arial"/>
                <w:color w:val="333333"/>
                <w:szCs w:val="18"/>
              </w:rPr>
              <w:t>Meerjarenprogramma van het Rijk voor infrastructuur, ruimte en transport.</w:t>
            </w:r>
          </w:p>
        </w:tc>
      </w:tr>
      <w:tr w:rsidRPr="001428E4" w:rsidR="001428E4" w:rsidTr="6DB71C0F" w14:paraId="7DD9AC25" w14:textId="77777777">
        <w:tc>
          <w:tcPr>
            <w:tcW w:w="2178" w:type="dxa"/>
          </w:tcPr>
          <w:p w:rsidRPr="001428E4" w:rsidR="001428E4" w:rsidP="009522A1" w:rsidRDefault="001428E4" w14:paraId="158713D9" w14:textId="77777777">
            <w:pPr>
              <w:spacing w:line="240" w:lineRule="exact"/>
              <w:rPr>
                <w:rFonts w:eastAsia="Calibri" w:cs="Arial"/>
              </w:rPr>
            </w:pPr>
            <w:r w:rsidRPr="001428E4">
              <w:rPr>
                <w:rFonts w:eastAsia="Calibri" w:cs="Arial"/>
              </w:rPr>
              <w:lastRenderedPageBreak/>
              <w:t>mobiliteitsmanagement</w:t>
            </w:r>
          </w:p>
        </w:tc>
        <w:tc>
          <w:tcPr>
            <w:tcW w:w="6883" w:type="dxa"/>
          </w:tcPr>
          <w:p w:rsidRPr="001428E4" w:rsidR="001428E4" w:rsidP="009522A1" w:rsidRDefault="001428E4" w14:paraId="7A111EDB" w14:textId="77777777">
            <w:pPr>
              <w:spacing w:line="240" w:lineRule="exact"/>
              <w:rPr>
                <w:rFonts w:eastAsia="Calibri" w:cs="Arial"/>
              </w:rPr>
            </w:pPr>
            <w:r w:rsidRPr="001428E4">
              <w:rPr>
                <w:rFonts w:eastAsia="Calibri" w:cs="Arial"/>
              </w:rPr>
              <w:t>Het organiseren van slim reizen. Hieronder worden allerlei alternatieven van solistisch autogebruik tijdens de spits verstaan, zoals carpoolen, deels of volledig gebruik van openbaar vervoer, thuiswerken, telewerk, fietsen, etc.</w:t>
            </w:r>
          </w:p>
        </w:tc>
      </w:tr>
      <w:tr w:rsidRPr="001428E4" w:rsidR="001428E4" w:rsidTr="6DB71C0F" w14:paraId="7D857AD9" w14:textId="77777777">
        <w:tc>
          <w:tcPr>
            <w:tcW w:w="2178" w:type="dxa"/>
          </w:tcPr>
          <w:p w:rsidRPr="001428E4" w:rsidR="001428E4" w:rsidP="009522A1" w:rsidRDefault="001428E4" w14:paraId="22ADF98F" w14:textId="77777777">
            <w:pPr>
              <w:spacing w:line="240" w:lineRule="exact"/>
              <w:rPr>
                <w:rFonts w:eastAsia="Calibri" w:cs="Arial"/>
                <w:szCs w:val="18"/>
              </w:rPr>
            </w:pPr>
            <w:r w:rsidRPr="001428E4">
              <w:rPr>
                <w:rFonts w:eastAsia="Calibri" w:cs="Arial"/>
                <w:szCs w:val="18"/>
              </w:rPr>
              <w:t>modaliteiten</w:t>
            </w:r>
          </w:p>
        </w:tc>
        <w:tc>
          <w:tcPr>
            <w:tcW w:w="6883" w:type="dxa"/>
          </w:tcPr>
          <w:p w:rsidRPr="001428E4" w:rsidR="001428E4" w:rsidP="009522A1" w:rsidRDefault="001428E4" w14:paraId="074BAF01" w14:textId="77777777">
            <w:pPr>
              <w:spacing w:line="240" w:lineRule="exact"/>
              <w:rPr>
                <w:rFonts w:eastAsia="Calibri" w:cs="Arial"/>
                <w:szCs w:val="18"/>
              </w:rPr>
            </w:pPr>
            <w:r w:rsidRPr="001428E4">
              <w:rPr>
                <w:rFonts w:eastAsia="Calibri" w:cs="Arial"/>
                <w:szCs w:val="18"/>
              </w:rPr>
              <w:t>Vervoerwijzen. Bijvoorbeeld: (elektrische) vervoermiddelen, auto, trein, fiets, tram, trein, bus.</w:t>
            </w:r>
          </w:p>
        </w:tc>
      </w:tr>
      <w:tr w:rsidRPr="001428E4" w:rsidR="001428E4" w:rsidTr="6DB71C0F" w14:paraId="38C6C997" w14:textId="77777777">
        <w:tc>
          <w:tcPr>
            <w:tcW w:w="2178" w:type="dxa"/>
          </w:tcPr>
          <w:p w:rsidRPr="001428E4" w:rsidR="001428E4" w:rsidP="009522A1" w:rsidRDefault="001428E4" w14:paraId="04C6CD99" w14:textId="77777777">
            <w:pPr>
              <w:spacing w:line="240" w:lineRule="exact"/>
              <w:rPr>
                <w:rFonts w:eastAsia="Calibri" w:cs="Arial"/>
              </w:rPr>
            </w:pPr>
            <w:r w:rsidRPr="001428E4">
              <w:rPr>
                <w:rFonts w:eastAsia="Calibri" w:cs="Arial"/>
              </w:rPr>
              <w:t>multimodale knooppunten</w:t>
            </w:r>
          </w:p>
        </w:tc>
        <w:tc>
          <w:tcPr>
            <w:tcW w:w="6883" w:type="dxa"/>
          </w:tcPr>
          <w:p w:rsidRPr="001428E4" w:rsidR="001428E4" w:rsidP="009522A1" w:rsidRDefault="001428E4" w14:paraId="59CA164F" w14:textId="77777777">
            <w:pPr>
              <w:spacing w:line="240" w:lineRule="exact"/>
              <w:rPr>
                <w:rFonts w:eastAsia="Calibri" w:cs="Arial"/>
              </w:rPr>
            </w:pPr>
            <w:r w:rsidRPr="001428E4">
              <w:rPr>
                <w:rFonts w:eastAsia="Calibri" w:cs="Arial"/>
              </w:rPr>
              <w:t>Een multimodaal knooppunt is een knooppunt waarbij meerdere vervoermiddelen (modaliteiten) bij elkaar komen, zoals openbaar vervoer (trein, sneltram, bus, taxi), fiets, auto. Utrecht Centraal en Amersfoort Centraal zijn grote multimodale knooppunten in de provincie Utrecht.</w:t>
            </w:r>
          </w:p>
        </w:tc>
      </w:tr>
      <w:tr w:rsidRPr="001428E4" w:rsidR="001428E4" w:rsidTr="6DB71C0F" w14:paraId="24C58D7F" w14:textId="77777777">
        <w:tc>
          <w:tcPr>
            <w:tcW w:w="2178" w:type="dxa"/>
          </w:tcPr>
          <w:p w:rsidRPr="001428E4" w:rsidR="001428E4" w:rsidP="009522A1" w:rsidRDefault="001428E4" w14:paraId="3D30671E" w14:textId="77777777">
            <w:pPr>
              <w:spacing w:line="240" w:lineRule="exact"/>
              <w:rPr>
                <w:rFonts w:eastAsia="Calibri" w:cs="Arial"/>
              </w:rPr>
            </w:pPr>
            <w:r w:rsidRPr="001428E4">
              <w:rPr>
                <w:rFonts w:eastAsia="Calibri" w:cs="Arial"/>
              </w:rPr>
              <w:t>nanotechnologie</w:t>
            </w:r>
          </w:p>
        </w:tc>
        <w:tc>
          <w:tcPr>
            <w:tcW w:w="6883" w:type="dxa"/>
          </w:tcPr>
          <w:p w:rsidRPr="001428E4" w:rsidR="001428E4" w:rsidP="009522A1" w:rsidRDefault="001428E4" w14:paraId="04F0CBC2" w14:textId="77777777">
            <w:pPr>
              <w:spacing w:line="240" w:lineRule="exact"/>
              <w:rPr>
                <w:rFonts w:eastAsia="Calibri" w:cs="Arial"/>
              </w:rPr>
            </w:pPr>
            <w:r w:rsidRPr="001428E4">
              <w:rPr>
                <w:rFonts w:eastAsia="Calibri" w:cs="Arial"/>
              </w:rPr>
              <w:t>Nanotechnologie is een specialistische technologie waarbij gebruik wordt gemaakt van zeer kleine deeltjes (nanometers).</w:t>
            </w:r>
          </w:p>
        </w:tc>
      </w:tr>
      <w:tr w:rsidRPr="001428E4" w:rsidR="001428E4" w:rsidTr="6DB71C0F" w14:paraId="5AFF2B7B" w14:textId="77777777">
        <w:tc>
          <w:tcPr>
            <w:tcW w:w="2178" w:type="dxa"/>
          </w:tcPr>
          <w:p w:rsidRPr="00244D01" w:rsidR="001428E4" w:rsidP="009522A1" w:rsidRDefault="001428E4" w14:paraId="49D20792" w14:textId="77777777">
            <w:pPr>
              <w:spacing w:line="240" w:lineRule="exact"/>
              <w:rPr>
                <w:rFonts w:eastAsia="Calibri" w:cs="Arial"/>
              </w:rPr>
            </w:pPr>
            <w:r w:rsidRPr="00244D01">
              <w:rPr>
                <w:rFonts w:eastAsia="Calibri" w:cs="Arial"/>
              </w:rPr>
              <w:t>Natuurinclusieve landbouw</w:t>
            </w:r>
          </w:p>
        </w:tc>
        <w:tc>
          <w:tcPr>
            <w:tcW w:w="6883" w:type="dxa"/>
          </w:tcPr>
          <w:p w:rsidRPr="001428E4" w:rsidR="001428E4" w:rsidP="009522A1" w:rsidRDefault="001428E4" w14:paraId="19793BFD" w14:textId="77777777">
            <w:pPr>
              <w:spacing w:line="240" w:lineRule="exact"/>
              <w:rPr>
                <w:rFonts w:eastAsia="Calibri" w:cs="Arial"/>
                <w:iCs/>
              </w:rPr>
            </w:pPr>
            <w:r w:rsidRPr="00244D01">
              <w:rPr>
                <w:rFonts w:eastAsia="Calibri" w:cs="Arial"/>
                <w:iCs/>
              </w:rPr>
              <w:t>Landbouw die natuur en landschap spaart (minder externe druk), zorgt voor natuur (gastheerschap via bijvoorbeeld agrarisch natuurbeheer) én de natuur gebruikt (biodiversiteit is een productiefactor).</w:t>
            </w:r>
          </w:p>
        </w:tc>
      </w:tr>
      <w:tr w:rsidRPr="001428E4" w:rsidR="001428E4" w:rsidTr="6DB71C0F" w14:paraId="1124D5AF" w14:textId="77777777">
        <w:tc>
          <w:tcPr>
            <w:tcW w:w="2178" w:type="dxa"/>
          </w:tcPr>
          <w:p w:rsidRPr="001428E4" w:rsidR="001428E4" w:rsidP="009522A1" w:rsidRDefault="001428E4" w14:paraId="0A33EDF8" w14:textId="77777777">
            <w:pPr>
              <w:spacing w:line="240" w:lineRule="exact"/>
              <w:rPr>
                <w:rFonts w:eastAsia="Calibri" w:cs="Arial"/>
                <w:noProof/>
                <w:lang w:eastAsia="nl-NL"/>
              </w:rPr>
            </w:pPr>
            <w:r w:rsidRPr="001428E4">
              <w:rPr>
                <w:rFonts w:eastAsia="Calibri" w:cs="Arial"/>
                <w:szCs w:val="18"/>
              </w:rPr>
              <w:t>opgave</w:t>
            </w:r>
          </w:p>
        </w:tc>
        <w:tc>
          <w:tcPr>
            <w:tcW w:w="6883" w:type="dxa"/>
          </w:tcPr>
          <w:p w:rsidRPr="001428E4" w:rsidR="001428E4" w:rsidP="009522A1" w:rsidRDefault="001428E4" w14:paraId="053D063C" w14:textId="77777777">
            <w:pPr>
              <w:spacing w:line="240" w:lineRule="exact"/>
              <w:rPr>
                <w:rFonts w:eastAsia="Calibri" w:cs="Arial"/>
                <w:noProof/>
                <w:lang w:eastAsia="nl-NL"/>
              </w:rPr>
            </w:pPr>
            <w:r w:rsidRPr="001428E4">
              <w:rPr>
                <w:rFonts w:eastAsia="Calibri" w:cs="Arial"/>
                <w:szCs w:val="18"/>
              </w:rPr>
              <w:t>De opgave is de gewenste situatie (in de samenleving) waar je een bijdrage aan wilt of moet leveren om deze te realiseren. Anders geformuleerd: een opgave is het streven om bepaalde resultaten te bereiken. In Nederland staan we voor een aantal urgente opgaven, die zowel lokaal, provinciaal, nationaal als wereldwijd spelen. Denk aan de opgaven op het gebied van klimaatverandering, energietransitie, circulaire economie, bereikbaarheid en woningbouw.</w:t>
            </w:r>
          </w:p>
        </w:tc>
      </w:tr>
      <w:tr w:rsidRPr="001428E4" w:rsidR="001428E4" w:rsidTr="6DB71C0F" w14:paraId="22DE2E04" w14:textId="77777777">
        <w:tc>
          <w:tcPr>
            <w:tcW w:w="2178" w:type="dxa"/>
          </w:tcPr>
          <w:p w:rsidRPr="001428E4" w:rsidR="001428E4" w:rsidP="009522A1" w:rsidRDefault="001428E4" w14:paraId="4D2662A8" w14:textId="77777777">
            <w:pPr>
              <w:spacing w:line="240" w:lineRule="exact"/>
              <w:rPr>
                <w:rFonts w:eastAsia="Calibri" w:cs="Arial"/>
                <w:noProof/>
                <w:lang w:eastAsia="nl-NL"/>
              </w:rPr>
            </w:pPr>
            <w:r w:rsidRPr="001428E4">
              <w:rPr>
                <w:rFonts w:eastAsia="Calibri" w:cs="Arial"/>
                <w:szCs w:val="18"/>
              </w:rPr>
              <w:t>occupatie</w:t>
            </w:r>
          </w:p>
        </w:tc>
        <w:tc>
          <w:tcPr>
            <w:tcW w:w="6883" w:type="dxa"/>
          </w:tcPr>
          <w:p w:rsidRPr="001428E4" w:rsidR="001428E4" w:rsidP="009522A1" w:rsidRDefault="001428E4" w14:paraId="54A396D4" w14:textId="2477F61A">
            <w:pPr>
              <w:spacing w:line="240" w:lineRule="exact"/>
              <w:rPr>
                <w:rFonts w:eastAsia="Calibri" w:cs="Arial"/>
                <w:noProof/>
                <w:lang w:eastAsia="nl-NL"/>
              </w:rPr>
            </w:pPr>
            <w:r w:rsidRPr="001428E4">
              <w:rPr>
                <w:rFonts w:eastAsia="Calibri" w:cs="Arial"/>
                <w:szCs w:val="18"/>
              </w:rPr>
              <w:t>Letterlijk vertaald betekent occupatie: bezetting of inbezitneming. In de Omgevingsvisie bedoelen we het volgende. Occupatie van het grondgebied: hoe het grondgebied gebruikt wordt, bijvoorbeeld: woningen, bedrijvigheid, landbouw, recreatie en erfgoed.</w:t>
            </w:r>
          </w:p>
        </w:tc>
      </w:tr>
      <w:tr w:rsidRPr="001428E4" w:rsidR="001428E4" w:rsidTr="6DB71C0F" w14:paraId="264CAD14" w14:textId="77777777">
        <w:tc>
          <w:tcPr>
            <w:tcW w:w="2178" w:type="dxa"/>
          </w:tcPr>
          <w:p w:rsidRPr="00244D01" w:rsidR="001428E4" w:rsidP="009522A1" w:rsidRDefault="001428E4" w14:paraId="4098119D" w14:textId="77777777">
            <w:pPr>
              <w:spacing w:line="240" w:lineRule="exact"/>
              <w:rPr>
                <w:rFonts w:eastAsia="Calibri" w:cs="Arial"/>
                <w:szCs w:val="18"/>
              </w:rPr>
            </w:pPr>
            <w:r w:rsidRPr="00244D01">
              <w:rPr>
                <w:rFonts w:eastAsia="Calibri" w:cs="Arial"/>
                <w:szCs w:val="18"/>
              </w:rPr>
              <w:t>omgevingskwaliteit</w:t>
            </w:r>
          </w:p>
        </w:tc>
        <w:tc>
          <w:tcPr>
            <w:tcW w:w="6883" w:type="dxa"/>
          </w:tcPr>
          <w:p w:rsidRPr="00244D01" w:rsidR="001428E4" w:rsidP="009522A1" w:rsidRDefault="001428E4" w14:paraId="24E89CC9" w14:textId="77777777">
            <w:pPr>
              <w:spacing w:line="240" w:lineRule="exact"/>
              <w:rPr>
                <w:rFonts w:eastAsia="Calibri" w:cs="Arial"/>
                <w:szCs w:val="18"/>
              </w:rPr>
            </w:pPr>
            <w:r w:rsidRPr="00244D01">
              <w:rPr>
                <w:rFonts w:eastAsia="Calibri" w:cs="Arial"/>
                <w:szCs w:val="18"/>
              </w:rPr>
              <w:t>Omgevingskwaliteit duidt op de integrale kwaliteit van ruimtes. Integraal, dus niets uitsluitend. De ondergrond noch de sterrenhemel. De lokale inbedding noch de internationale aansluiting. Schoonheid noch functionaliteit.(Bron: Peter Paul Witsen, Waard of niet? Essay over omgevingskwaliteit). Omgevingskwaliteit omvat in ieder geval:</w:t>
            </w:r>
          </w:p>
          <w:p w:rsidRPr="00244D01" w:rsidR="001428E4" w:rsidP="009522A1" w:rsidRDefault="001428E4" w14:paraId="0AD3A251" w14:textId="77777777">
            <w:pPr>
              <w:numPr>
                <w:ilvl w:val="0"/>
                <w:numId w:val="29"/>
              </w:numPr>
              <w:spacing w:line="240" w:lineRule="exact"/>
              <w:rPr>
                <w:rFonts w:eastAsia="Calibri" w:cs="Arial"/>
                <w:noProof/>
                <w:lang w:eastAsia="nl-NL" w:bidi="nl-NL"/>
              </w:rPr>
            </w:pPr>
            <w:r w:rsidRPr="00244D01">
              <w:rPr>
                <w:rFonts w:eastAsia="Calibri" w:cs="Arial"/>
                <w:noProof/>
                <w:lang w:eastAsia="nl-NL" w:bidi="nl-NL"/>
              </w:rPr>
              <w:t>ruimtelijke kwaliteit: gebruiks-, belevings- en toekomstwaarde;</w:t>
            </w:r>
          </w:p>
          <w:p w:rsidRPr="00244D01" w:rsidR="001428E4" w:rsidP="009522A1" w:rsidRDefault="001428E4" w14:paraId="7406A1FD" w14:textId="77777777">
            <w:pPr>
              <w:numPr>
                <w:ilvl w:val="0"/>
                <w:numId w:val="29"/>
              </w:numPr>
              <w:spacing w:line="240" w:lineRule="exact"/>
              <w:rPr>
                <w:rFonts w:eastAsia="Calibri" w:cs="Arial"/>
                <w:noProof/>
                <w:lang w:eastAsia="nl-NL" w:bidi="nl-NL"/>
              </w:rPr>
            </w:pPr>
            <w:r w:rsidRPr="00244D01">
              <w:rPr>
                <w:rFonts w:eastAsia="Calibri" w:cs="Arial"/>
                <w:noProof/>
                <w:lang w:eastAsia="nl-NL" w:bidi="nl-NL"/>
              </w:rPr>
              <w:t>milieu-, gezondheids- en veiligheidskwaliteit;</w:t>
            </w:r>
          </w:p>
          <w:p w:rsidRPr="00244D01" w:rsidR="001428E4" w:rsidP="009522A1" w:rsidRDefault="001428E4" w14:paraId="3D815953" w14:textId="77777777">
            <w:pPr>
              <w:numPr>
                <w:ilvl w:val="0"/>
                <w:numId w:val="29"/>
              </w:numPr>
              <w:spacing w:line="240" w:lineRule="exact"/>
              <w:rPr>
                <w:rFonts w:eastAsia="Calibri" w:cs="Arial"/>
                <w:noProof/>
                <w:lang w:eastAsia="nl-NL" w:bidi="nl-NL"/>
              </w:rPr>
            </w:pPr>
            <w:r w:rsidRPr="00244D01">
              <w:rPr>
                <w:rFonts w:eastAsia="Calibri" w:cs="Arial"/>
                <w:noProof/>
                <w:lang w:eastAsia="nl-NL" w:bidi="nl-NL"/>
              </w:rPr>
              <w:t>maatschappelijke waarden zoals sociale samenhang en economische vitaliteit.</w:t>
            </w:r>
          </w:p>
        </w:tc>
      </w:tr>
      <w:tr w:rsidRPr="001428E4" w:rsidR="001428E4" w:rsidTr="6DB71C0F" w14:paraId="5147ACAE" w14:textId="77777777">
        <w:tc>
          <w:tcPr>
            <w:tcW w:w="2178" w:type="dxa"/>
          </w:tcPr>
          <w:p w:rsidRPr="001428E4" w:rsidR="001428E4" w:rsidP="009522A1" w:rsidRDefault="001428E4" w14:paraId="6698AFA1" w14:textId="77777777">
            <w:pPr>
              <w:spacing w:line="240" w:lineRule="exact"/>
              <w:rPr>
                <w:rFonts w:eastAsia="Calibri" w:cs="Arial"/>
                <w:noProof/>
                <w:szCs w:val="18"/>
                <w:lang w:eastAsia="nl-NL" w:bidi="nl-NL"/>
              </w:rPr>
            </w:pPr>
            <w:r w:rsidRPr="001428E4">
              <w:rPr>
                <w:rFonts w:eastAsia="Calibri" w:cs="Arial"/>
                <w:szCs w:val="18"/>
              </w:rPr>
              <w:t>Omgevingsverordening</w:t>
            </w:r>
          </w:p>
        </w:tc>
        <w:tc>
          <w:tcPr>
            <w:tcW w:w="6883" w:type="dxa"/>
          </w:tcPr>
          <w:p w:rsidRPr="001428E4" w:rsidR="001428E4" w:rsidP="009522A1" w:rsidRDefault="001428E4" w14:paraId="0A96ABC0" w14:textId="77777777">
            <w:pPr>
              <w:spacing w:line="240" w:lineRule="exact"/>
              <w:rPr>
                <w:rFonts w:eastAsia="Calibri" w:cs="Arial"/>
                <w:szCs w:val="18"/>
              </w:rPr>
            </w:pPr>
            <w:r w:rsidRPr="001428E4">
              <w:rPr>
                <w:rFonts w:eastAsia="Calibri" w:cs="Arial"/>
                <w:szCs w:val="18"/>
              </w:rPr>
              <w:t>Deze verordening bevat alle provinciale regels voor de fysieke leefomgeving</w:t>
            </w:r>
          </w:p>
        </w:tc>
      </w:tr>
      <w:tr w:rsidRPr="001428E4" w:rsidR="001428E4" w:rsidTr="6DB71C0F" w14:paraId="0FB00C17" w14:textId="77777777">
        <w:tc>
          <w:tcPr>
            <w:tcW w:w="2178" w:type="dxa"/>
          </w:tcPr>
          <w:p w:rsidRPr="00244D01" w:rsidR="001428E4" w:rsidP="009522A1" w:rsidRDefault="001428E4" w14:paraId="45B87770" w14:textId="77777777">
            <w:pPr>
              <w:spacing w:line="240" w:lineRule="exact"/>
              <w:rPr>
                <w:rFonts w:eastAsia="Calibri" w:cs="Arial"/>
                <w:szCs w:val="18"/>
              </w:rPr>
            </w:pPr>
            <w:r w:rsidRPr="00244D01">
              <w:rPr>
                <w:rFonts w:eastAsia="Calibri" w:cs="Arial"/>
                <w:szCs w:val="18"/>
                <w:lang w:bidi="nl-NL"/>
              </w:rPr>
              <w:t>Omgevingswaarden</w:t>
            </w:r>
          </w:p>
        </w:tc>
        <w:tc>
          <w:tcPr>
            <w:tcW w:w="6883" w:type="dxa"/>
          </w:tcPr>
          <w:p w:rsidRPr="001428E4" w:rsidR="001428E4" w:rsidP="009522A1" w:rsidRDefault="001428E4" w14:paraId="50CAD090" w14:textId="77777777">
            <w:pPr>
              <w:spacing w:line="240" w:lineRule="exact"/>
              <w:rPr>
                <w:rFonts w:eastAsia="Calibri" w:cs="Arial"/>
                <w:szCs w:val="18"/>
                <w:lang w:bidi="nl-NL"/>
              </w:rPr>
            </w:pPr>
            <w:r w:rsidRPr="00244D01">
              <w:rPr>
                <w:rFonts w:eastAsia="Calibri" w:cs="Arial"/>
                <w:szCs w:val="18"/>
                <w:lang w:bidi="nl-NL"/>
              </w:rPr>
              <w:t>In de Omgevingswet opgenomen mogelijkheid om normen te stellen die de gewenste staat of kwaliteit van de fysieke leefomgeving als beleidsdoel vastleggen. De waarden zijn zelfbindend en kunnen met aanvullende regels in de verordening doorwerken naar omgevingsplan, waterschapsverordening of omgevingsvergunning. Als omgevingswaarden worden vastgesteld, moeten deze worden behaald. Ze moeten daarom in het invloedgebied van de vaststeller liggen en via brongerichte of effectgerichte maatregelen te beheersen zijn. Bovendien geldt een monitoringsplicht. Bij het niet behalen van de normen moet verplicht een programma worden opgesteld om de normen alsnog te behalen. Bij het vaststellen van de omgevingswaarde hoort de verplichting om de methode van monitoring van de omgevingswaarde aan te geven.</w:t>
            </w:r>
          </w:p>
        </w:tc>
      </w:tr>
      <w:tr w:rsidRPr="001428E4" w:rsidR="001428E4" w:rsidTr="6DB71C0F" w14:paraId="56C2F026" w14:textId="77777777">
        <w:tc>
          <w:tcPr>
            <w:tcW w:w="2178" w:type="dxa"/>
          </w:tcPr>
          <w:p w:rsidRPr="001428E4" w:rsidR="001428E4" w:rsidP="009522A1" w:rsidRDefault="001428E4" w14:paraId="6FCC97C8" w14:textId="77777777">
            <w:pPr>
              <w:spacing w:line="240" w:lineRule="exact"/>
              <w:rPr>
                <w:rFonts w:eastAsia="Calibri" w:cs="Arial"/>
                <w:noProof/>
                <w:lang w:eastAsia="nl-NL"/>
              </w:rPr>
            </w:pPr>
            <w:r w:rsidRPr="001428E4">
              <w:rPr>
                <w:rFonts w:eastAsia="Calibri" w:cs="Arial"/>
                <w:szCs w:val="18"/>
              </w:rPr>
              <w:t>opgavegericht werken</w:t>
            </w:r>
          </w:p>
        </w:tc>
        <w:tc>
          <w:tcPr>
            <w:tcW w:w="6883" w:type="dxa"/>
          </w:tcPr>
          <w:p w:rsidRPr="001428E4" w:rsidR="001428E4" w:rsidP="009522A1" w:rsidRDefault="001428E4" w14:paraId="16E7D429" w14:textId="77777777">
            <w:pPr>
              <w:spacing w:line="240" w:lineRule="exact"/>
              <w:rPr>
                <w:rFonts w:eastAsia="Calibri" w:cs="Arial"/>
                <w:noProof/>
                <w:lang w:eastAsia="nl-NL"/>
              </w:rPr>
            </w:pPr>
            <w:r w:rsidRPr="001428E4">
              <w:rPr>
                <w:rFonts w:eastAsia="Calibri" w:cs="Arial"/>
                <w:szCs w:val="18"/>
              </w:rPr>
              <w:t>Opgavegericht werken is een uitgangspunt in werkprocessen: uitgaan van wat er nodig is in de samenleving en daar beter op sturen door een slimmere koppeling van mensen en middelen en in samenwerking met partners. Dominant is de sturing vanuit de hoofdopgaven en niet meer vanuit sectoraal beleid. Het resultaat is meer realisatiekracht op de opgaven waar de organisatie een bijdrage aan wil leveren.</w:t>
            </w:r>
          </w:p>
        </w:tc>
      </w:tr>
      <w:tr w:rsidRPr="001428E4" w:rsidR="001428E4" w:rsidTr="6DB71C0F" w14:paraId="412576FC" w14:textId="77777777">
        <w:tc>
          <w:tcPr>
            <w:tcW w:w="2178" w:type="dxa"/>
          </w:tcPr>
          <w:p w:rsidRPr="001428E4" w:rsidR="001428E4" w:rsidP="009522A1" w:rsidRDefault="001428E4" w14:paraId="0F83D80B" w14:textId="77777777">
            <w:pPr>
              <w:spacing w:line="240" w:lineRule="exact"/>
              <w:rPr>
                <w:rFonts w:eastAsia="Calibri" w:cs="Arial"/>
              </w:rPr>
            </w:pPr>
            <w:r w:rsidRPr="001428E4">
              <w:rPr>
                <w:rFonts w:eastAsia="Calibri" w:cs="Arial"/>
              </w:rPr>
              <w:t>opkomende stoffen</w:t>
            </w:r>
          </w:p>
        </w:tc>
        <w:tc>
          <w:tcPr>
            <w:tcW w:w="6883" w:type="dxa"/>
          </w:tcPr>
          <w:p w:rsidRPr="001428E4" w:rsidR="001428E4" w:rsidP="009522A1" w:rsidRDefault="001428E4" w14:paraId="5003E999" w14:textId="77777777">
            <w:pPr>
              <w:spacing w:line="240" w:lineRule="exact"/>
              <w:rPr>
                <w:rFonts w:eastAsia="Calibri" w:cs="Arial"/>
              </w:rPr>
            </w:pPr>
            <w:r w:rsidRPr="001428E4">
              <w:rPr>
                <w:rFonts w:eastAsia="Calibri" w:cs="Arial"/>
              </w:rPr>
              <w:t>Waterbeheerders en drinkwaterbedrijven zetten zich in voor schoon water voor de mens en natuur. Af en toe stuiten zij in het water op nieuwe en relatief onbekende stoffen die nog niet genormeerd zijn. Ook zijn er stoffen waarvan uit nieuwe informatie blijkt dat deze mogelijk toch schadelijk is. Dit zijn opkomende stoffen.</w:t>
            </w:r>
          </w:p>
        </w:tc>
      </w:tr>
      <w:tr w:rsidRPr="001428E4" w:rsidR="001428E4" w:rsidTr="6DB71C0F" w14:paraId="16A8E64D" w14:textId="77777777">
        <w:tc>
          <w:tcPr>
            <w:tcW w:w="2178" w:type="dxa"/>
          </w:tcPr>
          <w:p w:rsidRPr="001428E4" w:rsidR="001428E4" w:rsidP="009522A1" w:rsidRDefault="001428E4" w14:paraId="55528AAC" w14:textId="77777777">
            <w:pPr>
              <w:spacing w:line="240" w:lineRule="exact"/>
              <w:rPr>
                <w:rFonts w:eastAsia="Calibri" w:cs="Arial"/>
              </w:rPr>
            </w:pPr>
            <w:r w:rsidRPr="001428E4">
              <w:rPr>
                <w:rFonts w:eastAsia="Calibri" w:cs="Arial"/>
              </w:rPr>
              <w:lastRenderedPageBreak/>
              <w:t>oxidatie van veen</w:t>
            </w:r>
          </w:p>
        </w:tc>
        <w:tc>
          <w:tcPr>
            <w:tcW w:w="6883" w:type="dxa"/>
          </w:tcPr>
          <w:p w:rsidRPr="001428E4" w:rsidR="001428E4" w:rsidP="009522A1" w:rsidRDefault="001428E4" w14:paraId="5A9EBC41" w14:textId="77777777">
            <w:pPr>
              <w:spacing w:line="240" w:lineRule="exact"/>
              <w:rPr>
                <w:rFonts w:eastAsia="Calibri" w:cs="Arial"/>
              </w:rPr>
            </w:pPr>
            <w:r w:rsidRPr="001428E4">
              <w:rPr>
                <w:rFonts w:eastAsia="Calibri" w:cs="Arial"/>
              </w:rPr>
              <w:t>Veenoxidatie is een proces waarbij veen, door het verlagen van de grond- en-of oppervlaktewaterstand, blootgesteld wordt aan de lucht, waardoor het oxideert en de bodem inklinkt. Het proces is onomkeerbaar en kan grote gevolgen hebben.</w:t>
            </w:r>
          </w:p>
        </w:tc>
      </w:tr>
      <w:tr w:rsidRPr="001428E4" w:rsidR="001428E4" w:rsidTr="6DB71C0F" w14:paraId="1F1C3493" w14:textId="77777777">
        <w:tc>
          <w:tcPr>
            <w:tcW w:w="2178" w:type="dxa"/>
          </w:tcPr>
          <w:p w:rsidRPr="001428E4" w:rsidR="001428E4" w:rsidP="009522A1" w:rsidRDefault="001428E4" w14:paraId="6897E5E5" w14:textId="77777777">
            <w:pPr>
              <w:spacing w:line="240" w:lineRule="exact"/>
              <w:rPr>
                <w:rFonts w:eastAsia="Calibri" w:cs="Arial"/>
              </w:rPr>
            </w:pPr>
            <w:r w:rsidRPr="001428E4">
              <w:rPr>
                <w:rFonts w:eastAsia="Calibri" w:cs="Arial"/>
              </w:rPr>
              <w:t>participatietraject</w:t>
            </w:r>
          </w:p>
        </w:tc>
        <w:tc>
          <w:tcPr>
            <w:tcW w:w="6883" w:type="dxa"/>
          </w:tcPr>
          <w:p w:rsidRPr="001428E4" w:rsidR="001428E4" w:rsidP="009522A1" w:rsidRDefault="001428E4" w14:paraId="265B7ECD" w14:textId="77777777">
            <w:pPr>
              <w:spacing w:line="240" w:lineRule="exact"/>
              <w:rPr>
                <w:rFonts w:eastAsia="Calibri" w:cs="Arial"/>
              </w:rPr>
            </w:pPr>
            <w:r w:rsidRPr="001428E4">
              <w:rPr>
                <w:rFonts w:eastAsia="Calibri" w:cs="Arial"/>
              </w:rPr>
              <w:t>Participatie betekent deelnemen. Het is afgeleid van de Latijnse woorden pars (deel) en cipere (nemen). Het participatietraject dat voor deze Omgevingsvisie is doorlopen, bestond uit gesprekken, overleggen, ateliers en andere bijeenkomsten (inloop- en inspraakbijeenkomsten) met diverse groepen mensen (inwoners, ondernemers, belanghebbenden, maatschappelijke organisaties en deskundigen bij provincie, gemeenten en waterschappen) om zo tot een gedragen visie te komen.</w:t>
            </w:r>
          </w:p>
        </w:tc>
      </w:tr>
      <w:tr w:rsidRPr="001428E4" w:rsidR="001428E4" w:rsidTr="6DB71C0F" w14:paraId="7B780471" w14:textId="77777777">
        <w:tc>
          <w:tcPr>
            <w:tcW w:w="2178" w:type="dxa"/>
          </w:tcPr>
          <w:p w:rsidRPr="001428E4" w:rsidR="001428E4" w:rsidP="009522A1" w:rsidRDefault="001428E4" w14:paraId="1819A46D" w14:textId="77777777">
            <w:pPr>
              <w:spacing w:line="240" w:lineRule="exact"/>
              <w:rPr>
                <w:rFonts w:eastAsia="Calibri" w:cs="Arial"/>
              </w:rPr>
            </w:pPr>
            <w:r w:rsidRPr="001428E4">
              <w:rPr>
                <w:rFonts w:eastAsia="Calibri" w:cs="Arial"/>
              </w:rPr>
              <w:t>pauzelandschap</w:t>
            </w:r>
          </w:p>
        </w:tc>
        <w:tc>
          <w:tcPr>
            <w:tcW w:w="6883" w:type="dxa"/>
          </w:tcPr>
          <w:p w:rsidRPr="001428E4" w:rsidR="001428E4" w:rsidP="009522A1" w:rsidRDefault="001428E4" w14:paraId="2AC5A5D7" w14:textId="77777777">
            <w:pPr>
              <w:spacing w:line="240" w:lineRule="exact"/>
              <w:rPr>
                <w:rFonts w:eastAsia="Calibri" w:cs="Arial"/>
              </w:rPr>
            </w:pPr>
            <w:r w:rsidRPr="001428E4">
              <w:rPr>
                <w:rFonts w:eastAsia="Calibri" w:cs="Arial"/>
              </w:rPr>
              <w:t>Een gebied wat in het verleden aangewezen is voor een andere functie, zoals woningbouw, maar waar die functie voorlopig niet gerealiseerd wordt, zodat het gebied in de tussentijd benut kan worden voor een andere functie.</w:t>
            </w:r>
          </w:p>
        </w:tc>
      </w:tr>
      <w:tr w:rsidRPr="001428E4" w:rsidR="001428E4" w:rsidTr="6DB71C0F" w14:paraId="09445E21" w14:textId="77777777">
        <w:tc>
          <w:tcPr>
            <w:tcW w:w="2178" w:type="dxa"/>
          </w:tcPr>
          <w:p w:rsidRPr="001428E4" w:rsidR="001428E4" w:rsidP="009522A1" w:rsidRDefault="001428E4" w14:paraId="464F4D00" w14:textId="77777777">
            <w:pPr>
              <w:spacing w:line="240" w:lineRule="exact"/>
              <w:rPr>
                <w:rFonts w:eastAsia="Calibri" w:cs="Arial"/>
              </w:rPr>
            </w:pPr>
            <w:r w:rsidRPr="001428E4">
              <w:rPr>
                <w:rFonts w:eastAsia="Calibri" w:cs="Arial"/>
              </w:rPr>
              <w:t>peilbesluiten</w:t>
            </w:r>
          </w:p>
        </w:tc>
        <w:tc>
          <w:tcPr>
            <w:tcW w:w="6883" w:type="dxa"/>
          </w:tcPr>
          <w:p w:rsidRPr="001428E4" w:rsidR="001428E4" w:rsidP="009522A1" w:rsidRDefault="001428E4" w14:paraId="6B49CCD8" w14:textId="77777777">
            <w:pPr>
              <w:spacing w:line="240" w:lineRule="exact"/>
              <w:rPr>
                <w:rFonts w:eastAsia="Calibri" w:cs="Arial"/>
              </w:rPr>
            </w:pPr>
            <w:r w:rsidRPr="001428E4">
              <w:rPr>
                <w:rFonts w:eastAsia="Calibri" w:cs="Arial"/>
              </w:rPr>
              <w:t>Het peil is de waterstand (het niveau) in een polder en het water eromheen, de boezem, die door een waterschap wordt gehandhaafd, het polderpeil (PP). Dit kan met behulp van gemalen, spuisluizen en stuwen. In een peilbesluit staat welke waterpeilen worden aangehouden in sloten, vaarten, kanalen en waterpartijen.</w:t>
            </w:r>
          </w:p>
        </w:tc>
      </w:tr>
      <w:tr w:rsidRPr="001428E4" w:rsidR="001428E4" w:rsidTr="6DB71C0F" w14:paraId="2417777D" w14:textId="77777777">
        <w:tc>
          <w:tcPr>
            <w:tcW w:w="2178" w:type="dxa"/>
          </w:tcPr>
          <w:p w:rsidRPr="001428E4" w:rsidR="001428E4" w:rsidP="009522A1" w:rsidRDefault="001428E4" w14:paraId="1EDBBB95" w14:textId="77777777">
            <w:pPr>
              <w:spacing w:line="240" w:lineRule="exact"/>
              <w:rPr>
                <w:rFonts w:eastAsia="Calibri" w:cs="Arial"/>
              </w:rPr>
            </w:pPr>
            <w:r w:rsidRPr="001428E4">
              <w:rPr>
                <w:rFonts w:eastAsia="Calibri" w:cs="Arial"/>
                <w:lang w:bidi="nl-NL"/>
              </w:rPr>
              <w:t>plancapaciteit</w:t>
            </w:r>
          </w:p>
        </w:tc>
        <w:tc>
          <w:tcPr>
            <w:tcW w:w="6883" w:type="dxa"/>
          </w:tcPr>
          <w:p w:rsidRPr="001428E4" w:rsidR="001428E4" w:rsidP="009522A1" w:rsidRDefault="001428E4" w14:paraId="6EB80151" w14:textId="77777777">
            <w:pPr>
              <w:spacing w:line="240" w:lineRule="exact"/>
              <w:rPr>
                <w:rFonts w:eastAsia="Calibri" w:cs="Arial"/>
              </w:rPr>
            </w:pPr>
            <w:r w:rsidRPr="001428E4">
              <w:rPr>
                <w:rFonts w:eastAsia="Calibri" w:cs="Arial"/>
                <w:lang w:bidi="nl-NL"/>
              </w:rPr>
              <w:t>De hoeveelheid woningen of werkruimte die in bestaande plannen is opgenomen.</w:t>
            </w:r>
          </w:p>
        </w:tc>
      </w:tr>
      <w:tr w:rsidRPr="001428E4" w:rsidR="001428E4" w:rsidTr="6DB71C0F" w14:paraId="53BBB7E6" w14:textId="77777777">
        <w:tc>
          <w:tcPr>
            <w:tcW w:w="2178" w:type="dxa"/>
          </w:tcPr>
          <w:p w:rsidRPr="001428E4" w:rsidR="001428E4" w:rsidP="009522A1" w:rsidRDefault="001428E4" w14:paraId="334FC204" w14:textId="77777777">
            <w:pPr>
              <w:spacing w:line="240" w:lineRule="exact"/>
              <w:rPr>
                <w:rFonts w:eastAsia="Calibri" w:cs="Arial"/>
                <w:lang w:bidi="nl-NL"/>
              </w:rPr>
            </w:pPr>
            <w:r w:rsidRPr="001428E4">
              <w:rPr>
                <w:rFonts w:eastAsia="Calibri" w:cs="Arial"/>
                <w:lang w:bidi="nl-NL"/>
              </w:rPr>
              <w:t>planMER</w:t>
            </w:r>
          </w:p>
        </w:tc>
        <w:tc>
          <w:tcPr>
            <w:tcW w:w="6883" w:type="dxa"/>
          </w:tcPr>
          <w:p w:rsidRPr="001428E4" w:rsidR="001428E4" w:rsidP="009522A1" w:rsidRDefault="001428E4" w14:paraId="15D2D17F" w14:textId="77777777">
            <w:pPr>
              <w:spacing w:line="240" w:lineRule="exact"/>
              <w:rPr>
                <w:rFonts w:eastAsia="Calibri" w:cs="Arial"/>
                <w:lang w:bidi="nl-NL"/>
              </w:rPr>
            </w:pPr>
            <w:r w:rsidRPr="001428E4">
              <w:rPr>
                <w:rFonts w:eastAsia="Calibri" w:cs="Arial"/>
                <w:lang w:bidi="nl-NL"/>
              </w:rPr>
              <w:t>De leefomgeving van mensen en de ruimtelijke inrichting hangen nauw met elkaar samen. Om tijdens het opstellen van de Omgevingsvisie vroegtijdig inzicht te krijgen in de effecten van ons voorgenomen ruimtelijk beleid op de leefomgeving, wordt een planMER opgesteld, een Milieu Effect Rapportage, opgesteld. Hierin worden de (duurzaamheids)effecten van het nieuwe beleid beoordeeld vergeleken met de effecten bij voortzetting van bestaand beleid.</w:t>
            </w:r>
          </w:p>
        </w:tc>
      </w:tr>
      <w:tr w:rsidRPr="001428E4" w:rsidR="001428E4" w:rsidTr="6DB71C0F" w14:paraId="0AC91809" w14:textId="77777777">
        <w:tc>
          <w:tcPr>
            <w:tcW w:w="2178" w:type="dxa"/>
          </w:tcPr>
          <w:p w:rsidRPr="001428E4" w:rsidR="001428E4" w:rsidP="009522A1" w:rsidRDefault="001428E4" w14:paraId="638AC653" w14:textId="77777777">
            <w:pPr>
              <w:spacing w:line="240" w:lineRule="exact"/>
              <w:rPr>
                <w:rFonts w:eastAsia="Calibri" w:cs="Arial"/>
              </w:rPr>
            </w:pPr>
            <w:r w:rsidRPr="001428E4">
              <w:rPr>
                <w:rFonts w:eastAsia="Calibri" w:cs="Arial"/>
                <w:szCs w:val="18"/>
              </w:rPr>
              <w:t>pragmatisch</w:t>
            </w:r>
          </w:p>
        </w:tc>
        <w:tc>
          <w:tcPr>
            <w:tcW w:w="6883" w:type="dxa"/>
          </w:tcPr>
          <w:p w:rsidRPr="001428E4" w:rsidR="001428E4" w:rsidP="009522A1" w:rsidRDefault="001428E4" w14:paraId="5DE73AD6" w14:textId="77777777">
            <w:pPr>
              <w:spacing w:line="240" w:lineRule="exact"/>
              <w:rPr>
                <w:rFonts w:eastAsia="Calibri" w:cs="Arial"/>
              </w:rPr>
            </w:pPr>
            <w:r w:rsidRPr="001428E4">
              <w:rPr>
                <w:rFonts w:eastAsia="Calibri" w:cs="Arial"/>
                <w:szCs w:val="18"/>
              </w:rPr>
              <w:t>gericht op het nut en de bruikbaarheid</w:t>
            </w:r>
          </w:p>
        </w:tc>
      </w:tr>
      <w:tr w:rsidRPr="001428E4" w:rsidR="001428E4" w:rsidTr="6DB71C0F" w14:paraId="1C402F17" w14:textId="77777777">
        <w:tc>
          <w:tcPr>
            <w:tcW w:w="2178" w:type="dxa"/>
          </w:tcPr>
          <w:p w:rsidRPr="001428E4" w:rsidR="001428E4" w:rsidP="009522A1" w:rsidRDefault="001428E4" w14:paraId="5FABC126" w14:textId="77777777">
            <w:pPr>
              <w:spacing w:line="240" w:lineRule="exact"/>
              <w:rPr>
                <w:rFonts w:eastAsia="Calibri" w:cs="Arial"/>
              </w:rPr>
            </w:pPr>
            <w:r w:rsidRPr="001428E4">
              <w:rPr>
                <w:rFonts w:eastAsia="Calibri" w:cs="Arial"/>
              </w:rPr>
              <w:t>prioritaire thema’s</w:t>
            </w:r>
          </w:p>
        </w:tc>
        <w:tc>
          <w:tcPr>
            <w:tcW w:w="6883" w:type="dxa"/>
          </w:tcPr>
          <w:p w:rsidRPr="001428E4" w:rsidR="001428E4" w:rsidP="009522A1" w:rsidRDefault="001428E4" w14:paraId="5B1DAB44" w14:textId="77777777">
            <w:pPr>
              <w:spacing w:line="240" w:lineRule="exact"/>
              <w:rPr>
                <w:rFonts w:eastAsia="Calibri" w:cs="Arial"/>
              </w:rPr>
            </w:pPr>
            <w:r w:rsidRPr="001428E4">
              <w:rPr>
                <w:rFonts w:eastAsia="Calibri" w:cs="Arial"/>
              </w:rPr>
              <w:t>De thema’s die voorrang krijgen</w:t>
            </w:r>
          </w:p>
        </w:tc>
      </w:tr>
      <w:tr w:rsidRPr="001428E4" w:rsidR="001428E4" w:rsidTr="6DB71C0F" w14:paraId="3982D252" w14:textId="77777777">
        <w:tc>
          <w:tcPr>
            <w:tcW w:w="2178" w:type="dxa"/>
          </w:tcPr>
          <w:p w:rsidRPr="001428E4" w:rsidR="001428E4" w:rsidP="009522A1" w:rsidRDefault="001428E4" w14:paraId="655B4199" w14:textId="77777777">
            <w:pPr>
              <w:spacing w:line="240" w:lineRule="exact"/>
              <w:rPr>
                <w:rFonts w:eastAsia="Calibri" w:cs="Arial"/>
                <w:szCs w:val="18"/>
              </w:rPr>
            </w:pPr>
            <w:r w:rsidRPr="001428E4">
              <w:rPr>
                <w:rFonts w:eastAsia="Calibri" w:cs="Arial"/>
                <w:szCs w:val="18"/>
                <w:lang w:bidi="nl-NL"/>
              </w:rPr>
              <w:t>Programma U Ned</w:t>
            </w:r>
          </w:p>
        </w:tc>
        <w:tc>
          <w:tcPr>
            <w:tcW w:w="6883" w:type="dxa"/>
            <w:tcBorders>
              <w:top w:val="nil"/>
              <w:left w:val="nil"/>
              <w:bottom w:val="single" w:color="auto" w:sz="8" w:space="0"/>
              <w:right w:val="single" w:color="auto" w:sz="8" w:space="0"/>
            </w:tcBorders>
          </w:tcPr>
          <w:p w:rsidRPr="001428E4" w:rsidR="001428E4" w:rsidP="009522A1" w:rsidRDefault="001428E4" w14:paraId="78F065EB" w14:textId="77777777">
            <w:pPr>
              <w:spacing w:line="240" w:lineRule="exact"/>
              <w:rPr>
                <w:rFonts w:eastAsia="Calibri" w:cs="Arial"/>
                <w:szCs w:val="18"/>
              </w:rPr>
            </w:pPr>
            <w:r w:rsidRPr="001428E4">
              <w:rPr>
                <w:rFonts w:eastAsia="Calibri" w:cs="Arial"/>
                <w:szCs w:val="18"/>
              </w:rPr>
              <w:t xml:space="preserve">Hierin werken we samen met gemeente Utrecht, regio U16 en het Rijk aan het bereikbaar houden van de regio Utrecht en het mogelijk maken van de ontwikkeling van toekomstige woon- en werklocaties in een gezonde leefomgeving. </w:t>
            </w:r>
          </w:p>
        </w:tc>
      </w:tr>
      <w:tr w:rsidRPr="001428E4" w:rsidR="001428E4" w:rsidTr="6DB71C0F" w14:paraId="599B662E" w14:textId="77777777">
        <w:tc>
          <w:tcPr>
            <w:tcW w:w="2178" w:type="dxa"/>
          </w:tcPr>
          <w:p w:rsidRPr="001428E4" w:rsidR="001428E4" w:rsidP="009522A1" w:rsidRDefault="001428E4" w14:paraId="6ACB67A2" w14:textId="77777777">
            <w:pPr>
              <w:spacing w:line="240" w:lineRule="exact"/>
              <w:rPr>
                <w:rFonts w:eastAsia="Calibri" w:cs="Arial"/>
              </w:rPr>
            </w:pPr>
            <w:r w:rsidRPr="001428E4">
              <w:rPr>
                <w:rFonts w:eastAsia="Calibri" w:cs="Arial"/>
              </w:rPr>
              <w:t>provinciaal belang</w:t>
            </w:r>
          </w:p>
        </w:tc>
        <w:tc>
          <w:tcPr>
            <w:tcW w:w="6883" w:type="dxa"/>
            <w:tcBorders>
              <w:top w:val="nil"/>
              <w:left w:val="nil"/>
              <w:bottom w:val="single" w:color="auto" w:sz="8" w:space="0"/>
              <w:right w:val="single" w:color="auto" w:sz="8" w:space="0"/>
            </w:tcBorders>
          </w:tcPr>
          <w:p w:rsidRPr="001428E4" w:rsidR="001428E4" w:rsidP="009522A1" w:rsidRDefault="001428E4" w14:paraId="18539582" w14:textId="77777777">
            <w:pPr>
              <w:spacing w:line="240" w:lineRule="exact"/>
              <w:rPr>
                <w:rFonts w:eastAsia="Calibri" w:cs="Arial"/>
              </w:rPr>
            </w:pPr>
            <w:r w:rsidRPr="001428E4">
              <w:rPr>
                <w:rFonts w:eastAsia="Calibri" w:cs="Arial"/>
                <w:szCs w:val="18"/>
              </w:rPr>
              <w:t>Belangen die de provincie wil behouden of ontwikkelen en waarvoor zij bereid is om daarvoor zo nodig het wettelijk instrumentarium in te zetten.</w:t>
            </w:r>
          </w:p>
        </w:tc>
      </w:tr>
      <w:tr w:rsidRPr="001428E4" w:rsidR="001428E4" w:rsidTr="6DB71C0F" w14:paraId="6B4466F2" w14:textId="77777777">
        <w:tc>
          <w:tcPr>
            <w:tcW w:w="2178" w:type="dxa"/>
          </w:tcPr>
          <w:p w:rsidRPr="00244D01" w:rsidR="001428E4" w:rsidP="009522A1" w:rsidRDefault="001428E4" w14:paraId="39ABD744" w14:textId="77777777">
            <w:pPr>
              <w:spacing w:line="240" w:lineRule="exact"/>
              <w:rPr>
                <w:rFonts w:eastAsia="Calibri" w:cs="Arial"/>
              </w:rPr>
            </w:pPr>
            <w:r w:rsidRPr="00244D01">
              <w:rPr>
                <w:rFonts w:eastAsia="Calibri" w:cs="Arial"/>
              </w:rPr>
              <w:t>recreatietourvaartnet</w:t>
            </w:r>
          </w:p>
        </w:tc>
        <w:tc>
          <w:tcPr>
            <w:tcW w:w="6883" w:type="dxa"/>
          </w:tcPr>
          <w:p w:rsidRPr="001428E4" w:rsidR="001428E4" w:rsidP="009522A1" w:rsidRDefault="001428E4" w14:paraId="106E1C67" w14:textId="5F7CD9FA">
            <w:pPr>
              <w:spacing w:line="240" w:lineRule="exact"/>
              <w:rPr>
                <w:rFonts w:eastAsia="Calibri" w:cs="Arial"/>
              </w:rPr>
            </w:pPr>
            <w:r w:rsidRPr="00244D01">
              <w:rPr>
                <w:rFonts w:eastAsia="Calibri" w:cs="Arial"/>
              </w:rPr>
              <w:t xml:space="preserve">Een net van </w:t>
            </w:r>
            <w:r w:rsidRPr="00244D01" w:rsidR="001364EF">
              <w:rPr>
                <w:rFonts w:eastAsia="Calibri" w:cs="Arial"/>
              </w:rPr>
              <w:t xml:space="preserve">voor de recreatietoervaart </w:t>
            </w:r>
            <w:r w:rsidRPr="00244D01">
              <w:rPr>
                <w:rFonts w:eastAsia="Calibri" w:cs="Arial"/>
              </w:rPr>
              <w:t xml:space="preserve">bevaarbare wateren waarvoor de hoogte- en dieptematen zijn vastgesteld </w:t>
            </w:r>
            <w:r w:rsidRPr="00244D01" w:rsidR="007F0023">
              <w:rPr>
                <w:rFonts w:eastAsia="Calibri" w:cs="Arial"/>
              </w:rPr>
              <w:t xml:space="preserve">volgens het Basis Recreatie Toervaartnet (BRTN) </w:t>
            </w:r>
            <w:r w:rsidRPr="00244D01">
              <w:rPr>
                <w:rFonts w:eastAsia="Calibri" w:cs="Arial"/>
              </w:rPr>
              <w:t xml:space="preserve">en wenselijke bedieningstijden voor bruggen en sluizen </w:t>
            </w:r>
            <w:r w:rsidRPr="00244D01" w:rsidR="00202F12">
              <w:rPr>
                <w:rFonts w:eastAsia="Calibri" w:cs="Arial"/>
              </w:rPr>
              <w:t>worden bepaald</w:t>
            </w:r>
            <w:r w:rsidRPr="00244D01">
              <w:rPr>
                <w:rFonts w:eastAsia="Calibri" w:cs="Arial"/>
              </w:rPr>
              <w:t>.</w:t>
            </w:r>
          </w:p>
        </w:tc>
      </w:tr>
      <w:tr w:rsidRPr="001428E4" w:rsidR="001428E4" w:rsidTr="6DB71C0F" w14:paraId="31981F08" w14:textId="77777777">
        <w:tc>
          <w:tcPr>
            <w:tcW w:w="2178" w:type="dxa"/>
          </w:tcPr>
          <w:p w:rsidRPr="001428E4" w:rsidR="001428E4" w:rsidP="009522A1" w:rsidRDefault="001428E4" w14:paraId="3A2E2F5A" w14:textId="77777777">
            <w:pPr>
              <w:spacing w:line="240" w:lineRule="exact"/>
              <w:rPr>
                <w:rFonts w:eastAsia="Calibri" w:cs="Arial"/>
              </w:rPr>
            </w:pPr>
            <w:r w:rsidRPr="001428E4">
              <w:rPr>
                <w:rFonts w:eastAsia="Calibri" w:cs="Arial"/>
              </w:rPr>
              <w:t>recreatiezone</w:t>
            </w:r>
          </w:p>
        </w:tc>
        <w:tc>
          <w:tcPr>
            <w:tcW w:w="6883" w:type="dxa"/>
          </w:tcPr>
          <w:p w:rsidRPr="001428E4" w:rsidR="001428E4" w:rsidP="009522A1" w:rsidRDefault="001428E4" w14:paraId="18DB56A8" w14:textId="77777777">
            <w:pPr>
              <w:spacing w:line="240" w:lineRule="exact"/>
              <w:rPr>
                <w:rFonts w:eastAsia="Calibri" w:cs="Arial"/>
              </w:rPr>
            </w:pPr>
            <w:r w:rsidRPr="001428E4">
              <w:rPr>
                <w:rFonts w:eastAsia="Calibri" w:cs="Arial"/>
              </w:rPr>
              <w:t xml:space="preserve">Zone gelegen in het landelijk gebied van de stadsgewesten Utrecht en Amersfoort waarin vooral het recreatieve gebruik wordt gestimuleerd. Het gaat daarbij om bovenlokale recreatievoorzieningen die gericht kunnen zijn op zowel extensief als intensief recreatief gebruik. </w:t>
            </w:r>
          </w:p>
        </w:tc>
      </w:tr>
      <w:tr w:rsidRPr="001428E4" w:rsidR="001428E4" w:rsidTr="6DB71C0F" w14:paraId="7A37958E" w14:textId="77777777">
        <w:tc>
          <w:tcPr>
            <w:tcW w:w="2178" w:type="dxa"/>
          </w:tcPr>
          <w:p w:rsidRPr="001428E4" w:rsidR="001428E4" w:rsidP="009522A1" w:rsidRDefault="001428E4" w14:paraId="33EB51FF" w14:textId="77777777">
            <w:pPr>
              <w:spacing w:line="240" w:lineRule="exact"/>
              <w:rPr>
                <w:rFonts w:eastAsia="Calibri" w:cs="Arial"/>
              </w:rPr>
            </w:pPr>
            <w:r w:rsidRPr="001428E4">
              <w:rPr>
                <w:rFonts w:eastAsia="Calibri" w:cs="Arial"/>
              </w:rPr>
              <w:t>REP</w:t>
            </w:r>
          </w:p>
        </w:tc>
        <w:tc>
          <w:tcPr>
            <w:tcW w:w="6883" w:type="dxa"/>
          </w:tcPr>
          <w:p w:rsidRPr="001428E4" w:rsidR="001428E4" w:rsidP="009522A1" w:rsidRDefault="001428E4" w14:paraId="65B5602D" w14:textId="77777777">
            <w:pPr>
              <w:spacing w:line="240" w:lineRule="exact"/>
              <w:rPr>
                <w:rFonts w:eastAsia="Calibri" w:cs="Arial"/>
              </w:rPr>
            </w:pPr>
            <w:r w:rsidRPr="001428E4">
              <w:rPr>
                <w:rFonts w:eastAsia="Calibri" w:cs="Arial"/>
              </w:rPr>
              <w:t>Ruimtelijk-Economisch Perspectief en Programma van de regio U16.</w:t>
            </w:r>
          </w:p>
        </w:tc>
      </w:tr>
      <w:tr w:rsidRPr="001428E4" w:rsidR="001428E4" w:rsidTr="6DB71C0F" w14:paraId="6B98A3C3" w14:textId="77777777">
        <w:tc>
          <w:tcPr>
            <w:tcW w:w="2178" w:type="dxa"/>
          </w:tcPr>
          <w:p w:rsidRPr="001428E4" w:rsidR="001428E4" w:rsidP="009522A1" w:rsidRDefault="001428E4" w14:paraId="4171686A" w14:textId="77777777">
            <w:pPr>
              <w:spacing w:line="240" w:lineRule="exact"/>
              <w:rPr>
                <w:rFonts w:eastAsia="Calibri" w:cs="Arial"/>
                <w:szCs w:val="18"/>
              </w:rPr>
            </w:pPr>
            <w:r w:rsidRPr="001428E4">
              <w:rPr>
                <w:rFonts w:eastAsia="Calibri" w:cs="Arial"/>
                <w:szCs w:val="18"/>
              </w:rPr>
              <w:t>robuust</w:t>
            </w:r>
          </w:p>
        </w:tc>
        <w:tc>
          <w:tcPr>
            <w:tcW w:w="6883" w:type="dxa"/>
          </w:tcPr>
          <w:p w:rsidRPr="001428E4" w:rsidR="001428E4" w:rsidP="009522A1" w:rsidRDefault="001428E4" w14:paraId="36BF7FDA" w14:textId="77777777">
            <w:pPr>
              <w:spacing w:line="240" w:lineRule="exact"/>
              <w:rPr>
                <w:rFonts w:eastAsia="Calibri" w:cs="Arial"/>
                <w:szCs w:val="18"/>
              </w:rPr>
            </w:pPr>
            <w:r w:rsidRPr="001428E4">
              <w:rPr>
                <w:rFonts w:eastAsia="Calibri" w:cs="Arial"/>
                <w:szCs w:val="18"/>
              </w:rPr>
              <w:t>deugdelijk, krachtig, stevig en sterk.</w:t>
            </w:r>
          </w:p>
        </w:tc>
      </w:tr>
      <w:tr w:rsidRPr="001428E4" w:rsidR="001428E4" w:rsidTr="6DB71C0F" w14:paraId="62DF9016" w14:textId="77777777">
        <w:tc>
          <w:tcPr>
            <w:tcW w:w="2178" w:type="dxa"/>
          </w:tcPr>
          <w:p w:rsidRPr="001428E4" w:rsidR="001428E4" w:rsidP="009522A1" w:rsidRDefault="001428E4" w14:paraId="59CF5A50" w14:textId="77777777">
            <w:pPr>
              <w:spacing w:line="240" w:lineRule="exact"/>
              <w:rPr>
                <w:rFonts w:eastAsia="Calibri" w:cs="Arial"/>
              </w:rPr>
            </w:pPr>
            <w:r w:rsidRPr="001428E4">
              <w:rPr>
                <w:rFonts w:eastAsia="Calibri" w:cs="Arial"/>
              </w:rPr>
              <w:t>rode contouren</w:t>
            </w:r>
          </w:p>
        </w:tc>
        <w:tc>
          <w:tcPr>
            <w:tcW w:w="6883" w:type="dxa"/>
            <w:tcBorders>
              <w:top w:val="nil"/>
              <w:left w:val="nil"/>
              <w:bottom w:val="single" w:color="auto" w:sz="8" w:space="0"/>
              <w:right w:val="single" w:color="auto" w:sz="8" w:space="0"/>
            </w:tcBorders>
          </w:tcPr>
          <w:p w:rsidRPr="001428E4" w:rsidR="001428E4" w:rsidP="009522A1" w:rsidRDefault="001428E4" w14:paraId="02C88D40" w14:textId="53C33698">
            <w:pPr>
              <w:spacing w:line="240" w:lineRule="exact"/>
              <w:rPr>
                <w:rFonts w:eastAsia="Calibri" w:cs="Arial"/>
              </w:rPr>
            </w:pPr>
            <w:r w:rsidRPr="001428E4">
              <w:rPr>
                <w:rFonts w:eastAsia="Calibri" w:cs="Arial"/>
                <w:szCs w:val="18"/>
              </w:rPr>
              <w:t>De begrenzing van het ‘stedelijk gebied’ van de verschillende kernen in de provincie, zoals aangegeven op de themakaart Vitale dorpen en steden en in de Omgevingsverordening. Buiten het stedelijk gebied ligt het ‘landelijk gebied’.</w:t>
            </w:r>
          </w:p>
        </w:tc>
      </w:tr>
      <w:tr w:rsidRPr="001428E4" w:rsidR="001428E4" w:rsidTr="6DB71C0F" w14:paraId="516447FC" w14:textId="77777777">
        <w:tc>
          <w:tcPr>
            <w:tcW w:w="2178" w:type="dxa"/>
          </w:tcPr>
          <w:p w:rsidRPr="00244D01" w:rsidR="001428E4" w:rsidP="009522A1" w:rsidRDefault="001428E4" w14:paraId="35A792E8" w14:textId="77777777">
            <w:pPr>
              <w:spacing w:line="240" w:lineRule="exact"/>
              <w:rPr>
                <w:rFonts w:eastAsia="Calibri" w:cs="Arial"/>
              </w:rPr>
            </w:pPr>
            <w:r w:rsidRPr="00244D01">
              <w:rPr>
                <w:rFonts w:eastAsia="Calibri" w:cs="Arial"/>
              </w:rPr>
              <w:t>ruimtelijke kwaliteit</w:t>
            </w:r>
          </w:p>
        </w:tc>
        <w:tc>
          <w:tcPr>
            <w:tcW w:w="6883" w:type="dxa"/>
            <w:tcBorders>
              <w:top w:val="nil"/>
              <w:left w:val="nil"/>
              <w:bottom w:val="single" w:color="auto" w:sz="8" w:space="0"/>
              <w:right w:val="single" w:color="auto" w:sz="8" w:space="0"/>
            </w:tcBorders>
          </w:tcPr>
          <w:p w:rsidRPr="001428E4" w:rsidR="001428E4" w:rsidP="009522A1" w:rsidRDefault="001428E4" w14:paraId="78BBA2DF" w14:textId="77777777">
            <w:pPr>
              <w:spacing w:line="240" w:lineRule="exact"/>
              <w:rPr>
                <w:rFonts w:eastAsia="Calibri" w:cs="Arial"/>
                <w:szCs w:val="18"/>
              </w:rPr>
            </w:pPr>
            <w:r w:rsidRPr="00244D01">
              <w:rPr>
                <w:rFonts w:eastAsia="Calibri" w:cs="Arial"/>
                <w:szCs w:val="18"/>
              </w:rPr>
              <w:t>Volgens de gebruikelijke omschrijving heeft ruimtelijke kwaliteit te maken met de begrippen toekomstwaarde, belevingswaarde en gebruikswaarde.</w:t>
            </w:r>
          </w:p>
        </w:tc>
      </w:tr>
      <w:tr w:rsidRPr="001428E4" w:rsidR="001428E4" w:rsidTr="6DB71C0F" w14:paraId="5D92252D" w14:textId="77777777">
        <w:tc>
          <w:tcPr>
            <w:tcW w:w="2178" w:type="dxa"/>
          </w:tcPr>
          <w:p w:rsidRPr="001428E4" w:rsidR="001428E4" w:rsidP="009522A1" w:rsidRDefault="001428E4" w14:paraId="0F2A7BDF" w14:textId="77777777">
            <w:pPr>
              <w:spacing w:line="240" w:lineRule="exact"/>
              <w:rPr>
                <w:rFonts w:eastAsia="Calibri" w:cs="Arial"/>
              </w:rPr>
            </w:pPr>
            <w:r w:rsidRPr="001428E4">
              <w:rPr>
                <w:rFonts w:eastAsia="Calibri" w:cs="Arial"/>
              </w:rPr>
              <w:t>schaalsprong in verstedelijking</w:t>
            </w:r>
          </w:p>
        </w:tc>
        <w:tc>
          <w:tcPr>
            <w:tcW w:w="6883" w:type="dxa"/>
            <w:tcBorders>
              <w:top w:val="nil"/>
              <w:left w:val="nil"/>
              <w:bottom w:val="single" w:color="auto" w:sz="8" w:space="0"/>
              <w:right w:val="single" w:color="auto" w:sz="8" w:space="0"/>
            </w:tcBorders>
          </w:tcPr>
          <w:p w:rsidRPr="001428E4" w:rsidR="001428E4" w:rsidP="009522A1" w:rsidRDefault="001428E4" w14:paraId="6BDECE02" w14:textId="77777777">
            <w:pPr>
              <w:spacing w:line="240" w:lineRule="exact"/>
              <w:rPr>
                <w:rFonts w:eastAsia="Calibri" w:cs="Arial"/>
              </w:rPr>
            </w:pPr>
            <w:r w:rsidRPr="001428E4">
              <w:rPr>
                <w:rFonts w:eastAsia="Calibri" w:cs="Arial"/>
                <w:szCs w:val="18"/>
              </w:rPr>
              <w:t xml:space="preserve">Om te voldoen aan de toekomstige woningbouwopgave moeten veel extra woningen worden toegevoegd in met name het stadsgewest Utrecht. Dit betekent dat de schaalgrootte van het Stadsgewest gaat veranderen naar een meer grootstedelijk milieu, met bijbehorende voorzieningen en infrastructuur. </w:t>
            </w:r>
          </w:p>
        </w:tc>
      </w:tr>
      <w:tr w:rsidRPr="001428E4" w:rsidR="001428E4" w:rsidTr="6DB71C0F" w14:paraId="18B3AA3A" w14:textId="77777777">
        <w:tc>
          <w:tcPr>
            <w:tcW w:w="2178" w:type="dxa"/>
          </w:tcPr>
          <w:p w:rsidRPr="001428E4" w:rsidR="001428E4" w:rsidP="009522A1" w:rsidRDefault="001428E4" w14:paraId="4AA91254" w14:textId="77777777">
            <w:pPr>
              <w:spacing w:line="240" w:lineRule="exact"/>
              <w:rPr>
                <w:rFonts w:eastAsia="Calibri" w:cs="Arial"/>
              </w:rPr>
            </w:pPr>
            <w:r w:rsidRPr="001428E4">
              <w:rPr>
                <w:rFonts w:eastAsia="Calibri" w:cs="Arial"/>
              </w:rPr>
              <w:t>slagenverkaveling</w:t>
            </w:r>
          </w:p>
        </w:tc>
        <w:tc>
          <w:tcPr>
            <w:tcW w:w="6883" w:type="dxa"/>
          </w:tcPr>
          <w:p w:rsidRPr="001428E4" w:rsidR="001428E4" w:rsidP="009522A1" w:rsidRDefault="001428E4" w14:paraId="5330F855" w14:textId="77777777">
            <w:pPr>
              <w:spacing w:line="240" w:lineRule="exact"/>
              <w:rPr>
                <w:rFonts w:eastAsia="Calibri" w:cs="Arial"/>
              </w:rPr>
            </w:pPr>
            <w:r w:rsidRPr="001428E4">
              <w:rPr>
                <w:rFonts w:eastAsia="Calibri" w:cs="Arial"/>
              </w:rPr>
              <w:t>Een slagenlandschap, meestal gekenschetst als een landschap met strokenverkaveling, is een landschap waarbij verkaveling heeft plaatsgevonden in smalle banen die slagen of stroken worden genoemd.</w:t>
            </w:r>
          </w:p>
        </w:tc>
      </w:tr>
      <w:tr w:rsidRPr="001428E4" w:rsidR="001428E4" w:rsidTr="6DB71C0F" w14:paraId="0DF49908" w14:textId="77777777">
        <w:tc>
          <w:tcPr>
            <w:tcW w:w="2178" w:type="dxa"/>
          </w:tcPr>
          <w:p w:rsidRPr="001428E4" w:rsidR="001428E4" w:rsidP="009522A1" w:rsidRDefault="001428E4" w14:paraId="3F962247" w14:textId="77777777">
            <w:pPr>
              <w:spacing w:line="240" w:lineRule="exact"/>
              <w:rPr>
                <w:rFonts w:eastAsia="Calibri" w:cs="Arial"/>
                <w:szCs w:val="18"/>
              </w:rPr>
            </w:pPr>
            <w:r w:rsidRPr="001428E4">
              <w:rPr>
                <w:rFonts w:eastAsia="Calibri" w:cs="Arial"/>
              </w:rPr>
              <w:t>Sturingsfilosofie</w:t>
            </w:r>
          </w:p>
        </w:tc>
        <w:tc>
          <w:tcPr>
            <w:tcW w:w="6883" w:type="dxa"/>
          </w:tcPr>
          <w:p w:rsidRPr="001428E4" w:rsidR="001428E4" w:rsidP="009522A1" w:rsidRDefault="001428E4" w14:paraId="7DADC1E6" w14:textId="77777777">
            <w:pPr>
              <w:spacing w:line="240" w:lineRule="exact"/>
              <w:rPr>
                <w:rFonts w:eastAsia="Calibri" w:cs="Arial"/>
                <w:szCs w:val="18"/>
              </w:rPr>
            </w:pPr>
            <w:r w:rsidRPr="001428E4">
              <w:rPr>
                <w:rFonts w:eastAsia="Calibri" w:cs="Arial"/>
              </w:rPr>
              <w:t>De sturingsstijl bestaat uit de overheidsrol (reguleren, samenwerken of ondersteunen) plus de instrumentenmix die gekozen wordt. De basis voor de keuzes, en de uitwerking van de concrete sturingsstijl, staan in de omgevingsvisie.</w:t>
            </w:r>
          </w:p>
        </w:tc>
      </w:tr>
      <w:tr w:rsidRPr="001428E4" w:rsidR="001428E4" w:rsidTr="6DB71C0F" w14:paraId="200F8F19" w14:textId="77777777">
        <w:tc>
          <w:tcPr>
            <w:tcW w:w="2178" w:type="dxa"/>
          </w:tcPr>
          <w:p w:rsidRPr="001428E4" w:rsidR="001428E4" w:rsidP="009522A1" w:rsidRDefault="001428E4" w14:paraId="7B9F80C6" w14:textId="77777777">
            <w:pPr>
              <w:spacing w:line="240" w:lineRule="exact"/>
              <w:rPr>
                <w:rFonts w:eastAsia="Calibri" w:cs="Arial"/>
                <w:szCs w:val="18"/>
              </w:rPr>
            </w:pPr>
            <w:r w:rsidRPr="001428E4">
              <w:rPr>
                <w:rFonts w:eastAsia="Calibri" w:cs="Arial"/>
                <w:szCs w:val="18"/>
              </w:rPr>
              <w:lastRenderedPageBreak/>
              <w:t>toekomstbestendige keuzes</w:t>
            </w:r>
          </w:p>
        </w:tc>
        <w:tc>
          <w:tcPr>
            <w:tcW w:w="6883" w:type="dxa"/>
          </w:tcPr>
          <w:p w:rsidRPr="001428E4" w:rsidR="001428E4" w:rsidP="009522A1" w:rsidRDefault="001428E4" w14:paraId="311C26F7" w14:textId="77777777">
            <w:pPr>
              <w:spacing w:line="240" w:lineRule="exact"/>
              <w:rPr>
                <w:rFonts w:eastAsia="Calibri" w:cs="Arial"/>
                <w:szCs w:val="18"/>
              </w:rPr>
            </w:pPr>
            <w:r w:rsidRPr="001428E4">
              <w:rPr>
                <w:rFonts w:eastAsia="Calibri" w:cs="Arial"/>
                <w:szCs w:val="18"/>
              </w:rPr>
              <w:t>Keuzes die bestand zijn tegen eventuele toekomstige ontwikkelingen, ter voorkoming dat we daar later spijt van krijgen.</w:t>
            </w:r>
          </w:p>
        </w:tc>
      </w:tr>
      <w:tr w:rsidRPr="001428E4" w:rsidR="001428E4" w:rsidTr="6DB71C0F" w14:paraId="10949867" w14:textId="77777777">
        <w:tc>
          <w:tcPr>
            <w:tcW w:w="2178" w:type="dxa"/>
          </w:tcPr>
          <w:p w:rsidRPr="001428E4" w:rsidR="001428E4" w:rsidP="009522A1" w:rsidRDefault="001428E4" w14:paraId="0FF182DC" w14:textId="77777777">
            <w:pPr>
              <w:spacing w:line="240" w:lineRule="exact"/>
              <w:rPr>
                <w:rFonts w:eastAsia="Calibri" w:cs="Arial"/>
              </w:rPr>
            </w:pPr>
            <w:r w:rsidRPr="001428E4">
              <w:rPr>
                <w:rFonts w:eastAsia="Calibri" w:cs="Arial"/>
              </w:rPr>
              <w:t>transitie</w:t>
            </w:r>
          </w:p>
        </w:tc>
        <w:tc>
          <w:tcPr>
            <w:tcW w:w="6883" w:type="dxa"/>
          </w:tcPr>
          <w:p w:rsidRPr="001428E4" w:rsidR="001428E4" w:rsidP="009522A1" w:rsidRDefault="001428E4" w14:paraId="3F35DE0E" w14:textId="77777777">
            <w:pPr>
              <w:spacing w:line="240" w:lineRule="exact"/>
              <w:rPr>
                <w:rFonts w:eastAsia="Calibri" w:cs="Arial"/>
              </w:rPr>
            </w:pPr>
            <w:r w:rsidRPr="001428E4">
              <w:rPr>
                <w:rFonts w:eastAsia="Calibri" w:cs="Arial"/>
              </w:rPr>
              <w:t>Een fundamentele overgang naar een nieuwe manier waarop de samenleving in zijn behoefte voorziet. Bijvoorbeeld: de transitie van aardgas naar duurzame energie.</w:t>
            </w:r>
          </w:p>
        </w:tc>
      </w:tr>
      <w:tr w:rsidRPr="001428E4" w:rsidR="001428E4" w:rsidTr="6DB71C0F" w14:paraId="50CE2ECF" w14:textId="77777777">
        <w:tc>
          <w:tcPr>
            <w:tcW w:w="2178" w:type="dxa"/>
          </w:tcPr>
          <w:p w:rsidRPr="001428E4" w:rsidR="001428E4" w:rsidP="009522A1" w:rsidRDefault="001428E4" w14:paraId="2FA76EAD" w14:textId="77777777">
            <w:pPr>
              <w:spacing w:line="240" w:lineRule="exact"/>
              <w:rPr>
                <w:rFonts w:eastAsia="Calibri" w:cs="Arial"/>
                <w:szCs w:val="18"/>
              </w:rPr>
            </w:pPr>
            <w:r w:rsidRPr="001428E4">
              <w:rPr>
                <w:rFonts w:eastAsia="Calibri" w:cs="Arial"/>
                <w:szCs w:val="18"/>
              </w:rPr>
              <w:t>transitieopgaven</w:t>
            </w:r>
          </w:p>
        </w:tc>
        <w:tc>
          <w:tcPr>
            <w:tcW w:w="6883" w:type="dxa"/>
          </w:tcPr>
          <w:p w:rsidRPr="001428E4" w:rsidR="001428E4" w:rsidP="009522A1" w:rsidRDefault="001428E4" w14:paraId="454DB2B9" w14:textId="77777777">
            <w:pPr>
              <w:spacing w:line="240" w:lineRule="exact"/>
              <w:rPr>
                <w:rFonts w:eastAsia="Calibri" w:cs="Arial"/>
                <w:szCs w:val="18"/>
              </w:rPr>
            </w:pPr>
            <w:r w:rsidRPr="001428E4">
              <w:rPr>
                <w:rFonts w:eastAsia="Calibri" w:cs="Arial"/>
                <w:szCs w:val="18"/>
              </w:rPr>
              <w:t>Opgaven die een overgang van het een naar het ander mogelijk maken. Bijvoorbeeld: de transitie van aardgas naar duurzame energie (energietransitie).</w:t>
            </w:r>
          </w:p>
        </w:tc>
      </w:tr>
      <w:tr w:rsidRPr="001428E4" w:rsidR="001428E4" w:rsidTr="6DB71C0F" w14:paraId="7826464E" w14:textId="77777777">
        <w:tc>
          <w:tcPr>
            <w:tcW w:w="2178" w:type="dxa"/>
          </w:tcPr>
          <w:p w:rsidRPr="001428E4" w:rsidR="001428E4" w:rsidP="009522A1" w:rsidRDefault="001428E4" w14:paraId="10E69F9B" w14:textId="77777777">
            <w:pPr>
              <w:spacing w:line="240" w:lineRule="exact"/>
              <w:rPr>
                <w:rFonts w:eastAsia="Calibri" w:cs="Arial"/>
                <w:szCs w:val="18"/>
              </w:rPr>
            </w:pPr>
            <w:r w:rsidRPr="001428E4">
              <w:rPr>
                <w:rFonts w:eastAsia="Calibri" w:cs="Arial"/>
                <w:szCs w:val="18"/>
              </w:rPr>
              <w:t>transformatie</w:t>
            </w:r>
          </w:p>
        </w:tc>
        <w:tc>
          <w:tcPr>
            <w:tcW w:w="6883" w:type="dxa"/>
            <w:tcBorders>
              <w:top w:val="nil"/>
              <w:left w:val="nil"/>
              <w:bottom w:val="single" w:color="auto" w:sz="8" w:space="0"/>
              <w:right w:val="single" w:color="auto" w:sz="8" w:space="0"/>
            </w:tcBorders>
          </w:tcPr>
          <w:p w:rsidRPr="001428E4" w:rsidR="001428E4" w:rsidP="009522A1" w:rsidRDefault="001428E4" w14:paraId="7A85C011" w14:textId="77777777">
            <w:pPr>
              <w:spacing w:line="240" w:lineRule="exact"/>
              <w:rPr>
                <w:rFonts w:eastAsia="Calibri" w:cs="Arial"/>
                <w:szCs w:val="18"/>
              </w:rPr>
            </w:pPr>
            <w:r w:rsidRPr="001428E4">
              <w:rPr>
                <w:rFonts w:eastAsia="Calibri" w:cs="Arial"/>
                <w:szCs w:val="18"/>
              </w:rPr>
              <w:t>Het aanpakken van een gebouw of (werk)locatie waarbij de functie verandert, bijvoorbeeld van bedrijf naar wonen.</w:t>
            </w:r>
          </w:p>
        </w:tc>
      </w:tr>
      <w:tr w:rsidRPr="001428E4" w:rsidR="001428E4" w:rsidTr="6DB71C0F" w14:paraId="6BF5D4CC" w14:textId="77777777">
        <w:tc>
          <w:tcPr>
            <w:tcW w:w="2178" w:type="dxa"/>
          </w:tcPr>
          <w:p w:rsidRPr="001428E4" w:rsidR="001428E4" w:rsidP="009522A1" w:rsidRDefault="001428E4" w14:paraId="6F642188" w14:textId="77777777">
            <w:pPr>
              <w:spacing w:line="240" w:lineRule="exact"/>
              <w:rPr>
                <w:rFonts w:eastAsia="Calibri" w:cs="Arial"/>
              </w:rPr>
            </w:pPr>
            <w:r w:rsidRPr="001428E4">
              <w:rPr>
                <w:rFonts w:eastAsia="Calibri" w:cs="Arial"/>
              </w:rPr>
              <w:t>verdichten in de stad</w:t>
            </w:r>
          </w:p>
        </w:tc>
        <w:tc>
          <w:tcPr>
            <w:tcW w:w="6883" w:type="dxa"/>
            <w:tcBorders>
              <w:top w:val="nil"/>
              <w:left w:val="nil"/>
              <w:bottom w:val="single" w:color="auto" w:sz="8" w:space="0"/>
              <w:right w:val="single" w:color="auto" w:sz="8" w:space="0"/>
            </w:tcBorders>
          </w:tcPr>
          <w:p w:rsidRPr="001428E4" w:rsidR="001428E4" w:rsidP="009522A1" w:rsidRDefault="001428E4" w14:paraId="6F6760B4" w14:textId="292915F1">
            <w:pPr>
              <w:spacing w:line="240" w:lineRule="exact"/>
              <w:rPr>
                <w:rFonts w:eastAsia="Calibri" w:cs="Arial"/>
              </w:rPr>
            </w:pPr>
            <w:r w:rsidRPr="001428E4">
              <w:rPr>
                <w:rFonts w:eastAsia="Calibri" w:cs="Arial"/>
                <w:szCs w:val="18"/>
              </w:rPr>
              <w:t>Meer woningen bouwen binnen het stedelijk gebied van stad of dorp. Het kan gaan om invulling van een braakliggende locatie, of om vervanging, b</w:t>
            </w:r>
            <w:r w:rsidR="00714C49">
              <w:rPr>
                <w:rFonts w:eastAsia="Calibri" w:cs="Arial"/>
                <w:szCs w:val="18"/>
              </w:rPr>
              <w:t>ij</w:t>
            </w:r>
            <w:r w:rsidRPr="001428E4">
              <w:rPr>
                <w:rFonts w:eastAsia="Calibri" w:cs="Arial"/>
                <w:szCs w:val="18"/>
              </w:rPr>
              <w:t>v</w:t>
            </w:r>
            <w:r w:rsidR="00714C49">
              <w:rPr>
                <w:rFonts w:eastAsia="Calibri" w:cs="Arial"/>
                <w:szCs w:val="18"/>
              </w:rPr>
              <w:t>oorbeeld</w:t>
            </w:r>
            <w:r w:rsidRPr="001428E4">
              <w:rPr>
                <w:rFonts w:eastAsia="Calibri" w:cs="Arial"/>
                <w:szCs w:val="18"/>
              </w:rPr>
              <w:t xml:space="preserve"> een paar woningen door een hogere woontoren. </w:t>
            </w:r>
          </w:p>
        </w:tc>
      </w:tr>
      <w:tr w:rsidRPr="001428E4" w:rsidR="001428E4" w:rsidTr="6DB71C0F" w14:paraId="1776785B" w14:textId="77777777">
        <w:tc>
          <w:tcPr>
            <w:tcW w:w="2178" w:type="dxa"/>
          </w:tcPr>
          <w:p w:rsidRPr="001428E4" w:rsidR="001428E4" w:rsidP="009522A1" w:rsidRDefault="001428E4" w14:paraId="50F1763E" w14:textId="77777777">
            <w:pPr>
              <w:spacing w:line="240" w:lineRule="exact"/>
              <w:rPr>
                <w:rFonts w:eastAsia="Calibri" w:cs="Arial"/>
              </w:rPr>
            </w:pPr>
            <w:r w:rsidRPr="001428E4">
              <w:rPr>
                <w:rFonts w:eastAsia="Calibri" w:cs="Arial"/>
              </w:rPr>
              <w:t>vervoersarmoede</w:t>
            </w:r>
          </w:p>
        </w:tc>
        <w:tc>
          <w:tcPr>
            <w:tcW w:w="6883" w:type="dxa"/>
          </w:tcPr>
          <w:p w:rsidRPr="001428E4" w:rsidR="001428E4" w:rsidP="009522A1" w:rsidRDefault="001428E4" w14:paraId="5A520429" w14:textId="77777777">
            <w:pPr>
              <w:spacing w:line="240" w:lineRule="exact"/>
              <w:rPr>
                <w:rFonts w:eastAsia="Calibri" w:cs="Arial"/>
              </w:rPr>
            </w:pPr>
            <w:r w:rsidRPr="001428E4">
              <w:rPr>
                <w:rFonts w:eastAsia="Calibri" w:cs="Arial"/>
              </w:rPr>
              <w:t>Als niet iedereen (dagelijks) over de mogelijkheden tot verplaatsing beschikt en als gevolg hiervan minder makkelijk kan deelnemen aan het sociale leven. Er zijn mensen in de samenleving die om uiteenlopende redenen niet altijd op de plaatsen kunnen komen, waar ze zouden willen komen. Dat kan hun deelname aan de samenleving belemmeren. Denk bijvoorbeeld aan mensen met een beperking, mensen met een laag inkomen of mensen die ver van voorzieningen wonen en geen vervoermiddel bezitten. Deze mensen kunnen vervoersarmoede ervaren. Daardoor bestaat de kans dat het risico op sociale uitsluiting groter wordt.</w:t>
            </w:r>
          </w:p>
        </w:tc>
      </w:tr>
      <w:tr w:rsidRPr="001428E4" w:rsidR="001428E4" w:rsidTr="6DB71C0F" w14:paraId="36D0B6DC" w14:textId="77777777">
        <w:tc>
          <w:tcPr>
            <w:tcW w:w="2178" w:type="dxa"/>
          </w:tcPr>
          <w:p w:rsidRPr="00715DF4" w:rsidR="001428E4" w:rsidP="009522A1" w:rsidRDefault="001428E4" w14:paraId="36F3FE45" w14:textId="77777777">
            <w:pPr>
              <w:spacing w:line="240" w:lineRule="exact"/>
              <w:rPr>
                <w:rFonts w:eastAsia="Calibri" w:cs="Arial"/>
                <w:iCs/>
              </w:rPr>
            </w:pPr>
            <w:r w:rsidRPr="00715DF4">
              <w:rPr>
                <w:rFonts w:eastAsia="Calibri" w:cs="Arial"/>
                <w:iCs/>
              </w:rPr>
              <w:t>Vrijetijdseconomie</w:t>
            </w:r>
          </w:p>
        </w:tc>
        <w:tc>
          <w:tcPr>
            <w:tcW w:w="6883" w:type="dxa"/>
          </w:tcPr>
          <w:p w:rsidRPr="00715DF4" w:rsidR="001428E4" w:rsidP="009522A1" w:rsidRDefault="001428E4" w14:paraId="496E7448" w14:textId="77777777">
            <w:pPr>
              <w:spacing w:line="240" w:lineRule="exact"/>
              <w:rPr>
                <w:rFonts w:eastAsia="Calibri" w:cs="Arial"/>
                <w:iCs/>
              </w:rPr>
            </w:pPr>
            <w:r w:rsidRPr="00715DF4">
              <w:rPr>
                <w:rFonts w:eastAsia="Calibri" w:cs="Arial"/>
                <w:iCs/>
              </w:rPr>
              <w:t xml:space="preserve">Betreft de productie, distributie en consumptie van goederen en diensten ten behoeve van de vrijetijdsbesteding van mensen, zowel binnenshuis als buitenshuis, zowel binnen de eigen woonomgeving als daarbuiten, met inbegrip van verblijf, vervoer en toeleveranciers (Prof. Dr. ir. J.T. Mommaas, november 2012).  </w:t>
            </w:r>
          </w:p>
          <w:p w:rsidRPr="001428E4" w:rsidR="001428E4" w:rsidP="009522A1" w:rsidRDefault="001428E4" w14:paraId="2D6FD87B" w14:textId="77777777">
            <w:pPr>
              <w:spacing w:line="240" w:lineRule="exact"/>
              <w:rPr>
                <w:rFonts w:eastAsia="Calibri" w:cs="Arial"/>
                <w:iCs/>
              </w:rPr>
            </w:pPr>
            <w:r w:rsidRPr="00715DF4">
              <w:rPr>
                <w:rFonts w:eastAsia="Calibri" w:cs="Arial"/>
                <w:iCs/>
              </w:rPr>
              <w:t>Duurzame vrijetijdseconomie is een vrijetijdseconomie waarbij rekening gehouden wordt, door zowel aanbieders als bezoekers, met natuur, milieu en de leefomgeving van de inwoners. Toekomstbestendigheid staat hierbij centraal.</w:t>
            </w:r>
          </w:p>
        </w:tc>
      </w:tr>
      <w:tr w:rsidRPr="001428E4" w:rsidR="001428E4" w:rsidTr="6DB71C0F" w14:paraId="4BA74410" w14:textId="77777777">
        <w:tc>
          <w:tcPr>
            <w:tcW w:w="2178" w:type="dxa"/>
          </w:tcPr>
          <w:p w:rsidRPr="001428E4" w:rsidR="001428E4" w:rsidP="009522A1" w:rsidRDefault="001428E4" w14:paraId="0003D70A" w14:textId="77777777">
            <w:pPr>
              <w:spacing w:line="240" w:lineRule="exact"/>
              <w:rPr>
                <w:rFonts w:eastAsia="Calibri" w:cs="Arial"/>
              </w:rPr>
            </w:pPr>
            <w:r w:rsidRPr="001428E4">
              <w:rPr>
                <w:rFonts w:eastAsia="Calibri" w:cs="Arial"/>
              </w:rPr>
              <w:t>waterrobuust</w:t>
            </w:r>
          </w:p>
        </w:tc>
        <w:tc>
          <w:tcPr>
            <w:tcW w:w="6883" w:type="dxa"/>
          </w:tcPr>
          <w:p w:rsidRPr="001428E4" w:rsidR="001428E4" w:rsidP="009522A1" w:rsidRDefault="001428E4" w14:paraId="2E5D4831" w14:textId="77777777">
            <w:pPr>
              <w:spacing w:line="240" w:lineRule="exact"/>
              <w:rPr>
                <w:rFonts w:eastAsia="Calibri" w:cs="Arial"/>
              </w:rPr>
            </w:pPr>
            <w:r w:rsidRPr="001428E4">
              <w:rPr>
                <w:rFonts w:eastAsia="Calibri" w:cs="Arial"/>
              </w:rPr>
              <w:t>Waterrobuust bouwen is het zodanig vormgeven en inrichten van de openbare ruimte, dat de impact van bijvoorbeeld ernstige neerslag zo klein mogelijk blijft.</w:t>
            </w:r>
          </w:p>
        </w:tc>
      </w:tr>
      <w:tr w:rsidRPr="001428E4" w:rsidR="001428E4" w:rsidTr="6DB71C0F" w14:paraId="648CA22B" w14:textId="77777777">
        <w:tc>
          <w:tcPr>
            <w:tcW w:w="2178" w:type="dxa"/>
          </w:tcPr>
          <w:p w:rsidRPr="001428E4" w:rsidR="001428E4" w:rsidP="009522A1" w:rsidRDefault="001428E4" w14:paraId="6AEAED51" w14:textId="77777777">
            <w:pPr>
              <w:spacing w:line="240" w:lineRule="exact"/>
              <w:rPr>
                <w:rFonts w:eastAsia="Calibri" w:cs="Arial"/>
                <w:szCs w:val="18"/>
              </w:rPr>
            </w:pPr>
            <w:r w:rsidRPr="001428E4">
              <w:rPr>
                <w:rFonts w:eastAsia="Calibri" w:cs="Arial"/>
                <w:szCs w:val="18"/>
              </w:rPr>
              <w:t>waterschapsverordening</w:t>
            </w:r>
          </w:p>
        </w:tc>
        <w:tc>
          <w:tcPr>
            <w:tcW w:w="6883" w:type="dxa"/>
          </w:tcPr>
          <w:p w:rsidRPr="001428E4" w:rsidR="001428E4" w:rsidP="009522A1" w:rsidRDefault="001428E4" w14:paraId="519F3A4E" w14:textId="77777777">
            <w:pPr>
              <w:spacing w:line="240" w:lineRule="exact"/>
              <w:rPr>
                <w:rFonts w:eastAsia="Calibri" w:cs="Arial"/>
                <w:szCs w:val="18"/>
              </w:rPr>
            </w:pPr>
            <w:r w:rsidRPr="001428E4">
              <w:rPr>
                <w:rFonts w:eastAsia="Calibri" w:cs="Arial"/>
                <w:szCs w:val="18"/>
              </w:rPr>
              <w:t>De waterschapsverordening bevat alle regels over de fysieke leefomgeving die het waterschap stelt binnen haar beheergebied. Per waterschap is er één waterschapsverordening.</w:t>
            </w:r>
          </w:p>
        </w:tc>
      </w:tr>
      <w:tr w:rsidRPr="001428E4" w:rsidR="001428E4" w:rsidTr="6DB71C0F" w14:paraId="03DF80B5" w14:textId="77777777">
        <w:tc>
          <w:tcPr>
            <w:tcW w:w="2178" w:type="dxa"/>
          </w:tcPr>
          <w:p w:rsidRPr="001428E4" w:rsidR="001428E4" w:rsidP="009522A1" w:rsidRDefault="001428E4" w14:paraId="023631AD" w14:textId="77777777">
            <w:pPr>
              <w:spacing w:line="240" w:lineRule="exact"/>
              <w:rPr>
                <w:rFonts w:eastAsia="Calibri" w:cs="Arial"/>
              </w:rPr>
            </w:pPr>
            <w:r w:rsidRPr="001428E4">
              <w:rPr>
                <w:rFonts w:eastAsia="Calibri" w:cs="Arial"/>
              </w:rPr>
              <w:t>zetting</w:t>
            </w:r>
          </w:p>
        </w:tc>
        <w:tc>
          <w:tcPr>
            <w:tcW w:w="6883" w:type="dxa"/>
          </w:tcPr>
          <w:p w:rsidRPr="001428E4" w:rsidR="001428E4" w:rsidP="009522A1" w:rsidRDefault="001428E4" w14:paraId="741C7C75" w14:textId="77777777">
            <w:pPr>
              <w:spacing w:line="240" w:lineRule="exact"/>
              <w:rPr>
                <w:rFonts w:eastAsia="Calibri" w:cs="Arial"/>
              </w:rPr>
            </w:pPr>
            <w:r w:rsidRPr="001428E4">
              <w:rPr>
                <w:rFonts w:eastAsia="Calibri" w:cs="Arial"/>
              </w:rPr>
              <w:t>Het proces waarbij grond wordt samengedrukt door een bepaalde belasting of druk. Door druk op de grond uit te oefenen wordt de grond verdicht. Dit houdt in dat het volume van de grond afneemt doordat water en lucht uit de poriën worden weggedrukt. Dit kan bodemdaling veroorzaken.</w:t>
            </w:r>
          </w:p>
        </w:tc>
      </w:tr>
      <w:tr w:rsidRPr="001428E4" w:rsidR="001428E4" w:rsidTr="6DB71C0F" w14:paraId="5F074B52" w14:textId="77777777">
        <w:tc>
          <w:tcPr>
            <w:tcW w:w="2178" w:type="dxa"/>
          </w:tcPr>
          <w:p w:rsidRPr="001428E4" w:rsidR="001428E4" w:rsidP="009522A1" w:rsidRDefault="001428E4" w14:paraId="30594F09" w14:textId="77777777">
            <w:pPr>
              <w:spacing w:line="240" w:lineRule="exact"/>
              <w:rPr>
                <w:rFonts w:eastAsia="Calibri" w:cs="Arial"/>
                <w:noProof/>
                <w:szCs w:val="18"/>
                <w:lang w:eastAsia="nl-NL" w:bidi="nl-NL"/>
              </w:rPr>
            </w:pPr>
            <w:r w:rsidRPr="001428E4">
              <w:rPr>
                <w:rFonts w:eastAsia="Calibri" w:cs="Arial"/>
                <w:szCs w:val="18"/>
              </w:rPr>
              <w:t>zorgplicht Omgevingswet</w:t>
            </w:r>
          </w:p>
        </w:tc>
        <w:tc>
          <w:tcPr>
            <w:tcW w:w="6883" w:type="dxa"/>
          </w:tcPr>
          <w:p w:rsidRPr="001428E4" w:rsidR="001428E4" w:rsidP="009522A1" w:rsidRDefault="001428E4" w14:paraId="6D39D758" w14:textId="77777777">
            <w:pPr>
              <w:spacing w:line="240" w:lineRule="exact"/>
              <w:rPr>
                <w:rFonts w:eastAsia="Calibri" w:cs="Arial"/>
                <w:szCs w:val="18"/>
              </w:rPr>
            </w:pPr>
            <w:r w:rsidRPr="001428E4">
              <w:rPr>
                <w:rFonts w:eastAsia="Calibri" w:cs="Arial"/>
                <w:color w:val="333333"/>
                <w:szCs w:val="18"/>
              </w:rPr>
              <w:t>Een algemene zorgplicht, een algemeen verbod en een specifieke zorgplicht maken deel uit van de Omgevingswet. Samen zorgen ze ervoor dat overheid, bedrijven en burgers verantwoordelijk zijn voor een veilige en gezonde leefomgeving en een goede omgevingskwaliteit.</w:t>
            </w:r>
            <w:r w:rsidRPr="001428E4">
              <w:rPr>
                <w:rFonts w:eastAsia="Calibri" w:cs="Arial"/>
                <w:szCs w:val="18"/>
              </w:rPr>
              <w:t xml:space="preserve"> Meer info: </w:t>
            </w:r>
            <w:hyperlink w:history="1" r:id="rId30">
              <w:r w:rsidRPr="001428E4">
                <w:rPr>
                  <w:rFonts w:eastAsia="Calibri" w:cs="Arial"/>
                  <w:color w:val="0000FF"/>
                  <w:szCs w:val="18"/>
                  <w:u w:val="single"/>
                </w:rPr>
                <w:t>https://aandeslagmetdeomgevingswet.nl/regelgeving/uitgangspunten-doelen-omgevingswet/zorgplicht/</w:t>
              </w:r>
            </w:hyperlink>
          </w:p>
        </w:tc>
      </w:tr>
    </w:tbl>
    <w:p w:rsidR="00715DF4" w:rsidP="009522A1" w:rsidRDefault="00715DF4" w14:paraId="45D8512F" w14:textId="16AF422E">
      <w:pPr>
        <w:rPr>
          <w:rFonts w:eastAsia="Calibri" w:cs="Arial"/>
        </w:rPr>
      </w:pPr>
    </w:p>
    <w:p w:rsidRPr="001428E4" w:rsidR="00715DF4" w:rsidP="009522A1" w:rsidRDefault="00715DF4" w14:paraId="5C8AAAD6" w14:textId="77777777">
      <w:pPr>
        <w:rPr>
          <w:rFonts w:eastAsia="Calibri" w:cs="Arial"/>
        </w:rPr>
      </w:pPr>
    </w:p>
    <w:p w:rsidRPr="001428E4" w:rsidR="001428E4" w:rsidP="009522A1" w:rsidRDefault="001428E4" w14:paraId="5E2F1DC1" w14:textId="77777777">
      <w:pPr>
        <w:rPr>
          <w:rFonts w:eastAsia="Calibri" w:cs="Arial"/>
        </w:rPr>
      </w:pPr>
      <w:r w:rsidRPr="001428E4">
        <w:rPr>
          <w:rFonts w:eastAsia="Calibri" w:cs="Arial"/>
          <w:b/>
          <w:bCs/>
          <w:noProof/>
          <w:lang w:eastAsia="nl-NL"/>
        </w:rPr>
        <w:t>Vindplaats gebruikte basisdocumenten</w:t>
      </w:r>
    </w:p>
    <w:tbl>
      <w:tblPr>
        <w:tblStyle w:val="Tabelraster2"/>
        <w:tblW w:w="0" w:type="auto"/>
        <w:tblLook w:val="04A0" w:firstRow="1" w:lastRow="0" w:firstColumn="1" w:lastColumn="0" w:noHBand="0" w:noVBand="1"/>
      </w:tblPr>
      <w:tblGrid>
        <w:gridCol w:w="1423"/>
        <w:gridCol w:w="7638"/>
      </w:tblGrid>
      <w:tr w:rsidRPr="001428E4" w:rsidR="001428E4" w:rsidTr="00402E33" w14:paraId="3D08E2C2" w14:textId="77777777">
        <w:tc>
          <w:tcPr>
            <w:tcW w:w="1507" w:type="dxa"/>
          </w:tcPr>
          <w:p w:rsidRPr="001428E4" w:rsidR="001428E4" w:rsidP="009522A1" w:rsidRDefault="001428E4" w14:paraId="5095608F" w14:textId="77777777">
            <w:pPr>
              <w:spacing w:line="240" w:lineRule="exact"/>
              <w:rPr>
                <w:rFonts w:eastAsia="Calibri" w:cs="Arial"/>
                <w:noProof/>
                <w:lang w:eastAsia="nl-NL"/>
              </w:rPr>
            </w:pPr>
            <w:r w:rsidRPr="001428E4">
              <w:rPr>
                <w:rFonts w:eastAsia="Calibri" w:cs="Arial"/>
                <w:szCs w:val="18"/>
              </w:rPr>
              <w:t>Startnotitie</w:t>
            </w:r>
          </w:p>
        </w:tc>
        <w:tc>
          <w:tcPr>
            <w:tcW w:w="7554" w:type="dxa"/>
          </w:tcPr>
          <w:p w:rsidRPr="001428E4" w:rsidR="001428E4" w:rsidP="009522A1" w:rsidRDefault="00141FC6" w14:paraId="0DA639ED" w14:textId="77777777">
            <w:pPr>
              <w:spacing w:line="240" w:lineRule="exact"/>
              <w:rPr>
                <w:rFonts w:eastAsia="Calibri" w:cs="Arial"/>
                <w:noProof/>
                <w:lang w:eastAsia="nl-NL"/>
              </w:rPr>
            </w:pPr>
            <w:hyperlink w:history="1" r:id="rId31">
              <w:r w:rsidRPr="001428E4" w:rsidR="001428E4">
                <w:rPr>
                  <w:rFonts w:eastAsia="Calibri" w:cs="Arial"/>
                  <w:color w:val="0000FF"/>
                  <w:szCs w:val="18"/>
                  <w:u w:val="single"/>
                </w:rPr>
                <w:t>https://www.provincie-utrecht.nl/publish/pages/334030/startnotitie_omgevingsvisie_en_omgevingsverordening_3_juli_2017.pdf</w:t>
              </w:r>
            </w:hyperlink>
          </w:p>
        </w:tc>
      </w:tr>
      <w:tr w:rsidRPr="001428E4" w:rsidR="001428E4" w:rsidTr="00402E33" w14:paraId="3148A7E9" w14:textId="77777777">
        <w:tc>
          <w:tcPr>
            <w:tcW w:w="1507" w:type="dxa"/>
          </w:tcPr>
          <w:p w:rsidRPr="001428E4" w:rsidR="001428E4" w:rsidP="009522A1" w:rsidRDefault="001428E4" w14:paraId="18F00605" w14:textId="77777777">
            <w:pPr>
              <w:spacing w:line="240" w:lineRule="exact"/>
              <w:rPr>
                <w:rFonts w:eastAsia="Calibri" w:cs="Arial"/>
                <w:noProof/>
                <w:lang w:eastAsia="nl-NL"/>
              </w:rPr>
            </w:pPr>
            <w:r w:rsidRPr="001428E4">
              <w:rPr>
                <w:rFonts w:eastAsia="Calibri" w:cs="Arial"/>
                <w:szCs w:val="18"/>
              </w:rPr>
              <w:t>Trendverkenning tot 2050</w:t>
            </w:r>
          </w:p>
        </w:tc>
        <w:tc>
          <w:tcPr>
            <w:tcW w:w="7554" w:type="dxa"/>
          </w:tcPr>
          <w:p w:rsidRPr="001428E4" w:rsidR="001428E4" w:rsidP="009522A1" w:rsidRDefault="00141FC6" w14:paraId="4B23A39D" w14:textId="77777777">
            <w:pPr>
              <w:spacing w:line="240" w:lineRule="exact"/>
              <w:rPr>
                <w:rFonts w:eastAsia="Calibri" w:cs="Arial"/>
                <w:noProof/>
                <w:lang w:eastAsia="nl-NL"/>
              </w:rPr>
            </w:pPr>
            <w:hyperlink w:history="1" r:id="rId32">
              <w:r w:rsidRPr="001428E4" w:rsidR="001428E4">
                <w:rPr>
                  <w:rFonts w:eastAsia="Calibri" w:cs="Arial"/>
                  <w:color w:val="0000FF"/>
                  <w:szCs w:val="18"/>
                  <w:u w:val="single"/>
                </w:rPr>
                <w:t>https://omgevingswet.provincie-utrecht.nl/publish/pages/337110/rapportfuturemotionstrendsfysiekeleefomgeving2050.pdf</w:t>
              </w:r>
            </w:hyperlink>
          </w:p>
        </w:tc>
      </w:tr>
      <w:tr w:rsidRPr="001428E4" w:rsidR="001428E4" w:rsidTr="00402E33" w14:paraId="72AA3E5D" w14:textId="77777777">
        <w:tc>
          <w:tcPr>
            <w:tcW w:w="1507" w:type="dxa"/>
          </w:tcPr>
          <w:p w:rsidRPr="001428E4" w:rsidR="001428E4" w:rsidP="009522A1" w:rsidRDefault="001428E4" w14:paraId="4B5E625F" w14:textId="77777777">
            <w:pPr>
              <w:spacing w:line="240" w:lineRule="exact"/>
              <w:rPr>
                <w:rFonts w:eastAsia="Calibri" w:cs="Arial"/>
                <w:noProof/>
                <w:lang w:eastAsia="nl-NL"/>
              </w:rPr>
            </w:pPr>
            <w:r w:rsidRPr="001428E4">
              <w:rPr>
                <w:rFonts w:eastAsia="Calibri" w:cs="Arial"/>
                <w:szCs w:val="18"/>
              </w:rPr>
              <w:t>Horizon Utrecht 2050</w:t>
            </w:r>
          </w:p>
        </w:tc>
        <w:tc>
          <w:tcPr>
            <w:tcW w:w="7554" w:type="dxa"/>
          </w:tcPr>
          <w:p w:rsidRPr="001428E4" w:rsidR="001428E4" w:rsidP="009522A1" w:rsidRDefault="00141FC6" w14:paraId="7EF0B059" w14:textId="77777777">
            <w:pPr>
              <w:spacing w:line="240" w:lineRule="exact"/>
              <w:rPr>
                <w:rFonts w:eastAsia="Calibri" w:cs="Arial"/>
                <w:noProof/>
                <w:lang w:eastAsia="nl-NL"/>
              </w:rPr>
            </w:pPr>
            <w:hyperlink w:history="1" r:id="rId33">
              <w:r w:rsidRPr="001428E4" w:rsidR="001428E4">
                <w:rPr>
                  <w:rFonts w:eastAsia="Calibri" w:cs="Arial"/>
                  <w:color w:val="0000FF"/>
                  <w:szCs w:val="18"/>
                  <w:u w:val="single"/>
                </w:rPr>
                <w:t>https://omgevingswet.provincie-utrecht.nl/publish/pages/337110/horizon_utrecht_2050_juni_2018.pdf</w:t>
              </w:r>
            </w:hyperlink>
          </w:p>
        </w:tc>
      </w:tr>
      <w:tr w:rsidRPr="001428E4" w:rsidR="001428E4" w:rsidTr="00402E33" w14:paraId="1E9831D4" w14:textId="77777777">
        <w:tc>
          <w:tcPr>
            <w:tcW w:w="1507" w:type="dxa"/>
          </w:tcPr>
          <w:p w:rsidRPr="001428E4" w:rsidR="001428E4" w:rsidP="009522A1" w:rsidRDefault="001428E4" w14:paraId="082775B1" w14:textId="77777777">
            <w:pPr>
              <w:spacing w:line="240" w:lineRule="exact"/>
              <w:rPr>
                <w:rFonts w:eastAsia="Calibri" w:cs="Arial"/>
                <w:noProof/>
                <w:lang w:eastAsia="nl-NL"/>
              </w:rPr>
            </w:pPr>
            <w:r w:rsidRPr="001428E4">
              <w:rPr>
                <w:rFonts w:eastAsia="Calibri" w:cs="Arial"/>
                <w:szCs w:val="18"/>
              </w:rPr>
              <w:t>Koersdocument</w:t>
            </w:r>
          </w:p>
        </w:tc>
        <w:tc>
          <w:tcPr>
            <w:tcW w:w="7554" w:type="dxa"/>
          </w:tcPr>
          <w:p w:rsidRPr="001428E4" w:rsidR="001428E4" w:rsidP="009522A1" w:rsidRDefault="00141FC6" w14:paraId="6CDABD2C" w14:textId="2CFE58B0">
            <w:pPr>
              <w:spacing w:line="240" w:lineRule="exact"/>
              <w:rPr>
                <w:rFonts w:eastAsia="Calibri" w:cs="Arial"/>
                <w:noProof/>
                <w:lang w:eastAsia="nl-NL"/>
              </w:rPr>
            </w:pPr>
            <w:hyperlink w:history="1" r:id="rId34">
              <w:r w:rsidRPr="00DC36EA" w:rsidR="003A649A">
                <w:rPr>
                  <w:rStyle w:val="Hyperlink"/>
                </w:rPr>
                <w:t>https://omgevingswet.provincie-utrecht.nl/publish/pages/339173/koersdocument_provincie_utrecht_10_december_2018.pdf</w:t>
              </w:r>
            </w:hyperlink>
            <w:r w:rsidR="003A649A">
              <w:t xml:space="preserve"> </w:t>
            </w:r>
          </w:p>
        </w:tc>
      </w:tr>
      <w:tr w:rsidRPr="001428E4" w:rsidR="001428E4" w:rsidTr="00402E33" w14:paraId="15149BC1" w14:textId="77777777">
        <w:tc>
          <w:tcPr>
            <w:tcW w:w="1507" w:type="dxa"/>
          </w:tcPr>
          <w:p w:rsidRPr="001428E4" w:rsidR="001428E4" w:rsidP="009522A1" w:rsidRDefault="001428E4" w14:paraId="4FBC5AC5" w14:textId="77777777">
            <w:pPr>
              <w:spacing w:line="240" w:lineRule="exact"/>
              <w:rPr>
                <w:rFonts w:eastAsia="Calibri" w:cs="Arial"/>
                <w:noProof/>
                <w:lang w:eastAsia="nl-NL"/>
              </w:rPr>
            </w:pPr>
            <w:r w:rsidRPr="001428E4">
              <w:rPr>
                <w:rFonts w:eastAsia="Calibri" w:cs="Arial"/>
                <w:szCs w:val="18"/>
              </w:rPr>
              <w:lastRenderedPageBreak/>
              <w:t>Regiodialogen</w:t>
            </w:r>
          </w:p>
        </w:tc>
        <w:tc>
          <w:tcPr>
            <w:tcW w:w="7554" w:type="dxa"/>
          </w:tcPr>
          <w:p w:rsidRPr="001428E4" w:rsidR="001428E4" w:rsidP="009522A1" w:rsidRDefault="00141FC6" w14:paraId="07F31FB8" w14:textId="77777777">
            <w:pPr>
              <w:spacing w:line="240" w:lineRule="exact"/>
              <w:rPr>
                <w:rFonts w:eastAsia="Calibri" w:cs="Arial"/>
                <w:noProof/>
                <w:lang w:eastAsia="nl-NL"/>
              </w:rPr>
            </w:pPr>
            <w:hyperlink w:history="1" r:id="rId35">
              <w:r w:rsidRPr="001428E4" w:rsidR="001428E4">
                <w:rPr>
                  <w:rFonts w:eastAsia="Calibri" w:cs="Arial"/>
                  <w:color w:val="0000FF"/>
                  <w:szCs w:val="18"/>
                  <w:u w:val="single"/>
                </w:rPr>
                <w:t>https://omgevingswet.provincie-utrecht.nl/naar-een-visie-0/participatie/regiodialogen/</w:t>
              </w:r>
            </w:hyperlink>
          </w:p>
        </w:tc>
      </w:tr>
      <w:tr w:rsidRPr="001428E4" w:rsidR="001428E4" w:rsidTr="00402E33" w14:paraId="7CC70C14" w14:textId="77777777">
        <w:tc>
          <w:tcPr>
            <w:tcW w:w="1507" w:type="dxa"/>
          </w:tcPr>
          <w:p w:rsidRPr="001428E4" w:rsidR="001428E4" w:rsidP="009522A1" w:rsidRDefault="001428E4" w14:paraId="52A800A5" w14:textId="77777777">
            <w:pPr>
              <w:spacing w:line="240" w:lineRule="exact"/>
              <w:rPr>
                <w:rFonts w:eastAsia="Calibri" w:cs="Arial"/>
                <w:noProof/>
                <w:lang w:eastAsia="nl-NL"/>
              </w:rPr>
            </w:pPr>
            <w:r w:rsidRPr="001428E4">
              <w:rPr>
                <w:rFonts w:eastAsia="Arial" w:cs="Arial"/>
                <w:noProof/>
                <w:color w:val="222222"/>
                <w:szCs w:val="18"/>
              </w:rPr>
              <w:t>Trends, Plans &amp; Food</w:t>
            </w:r>
          </w:p>
        </w:tc>
        <w:tc>
          <w:tcPr>
            <w:tcW w:w="7554" w:type="dxa"/>
          </w:tcPr>
          <w:p w:rsidRPr="001428E4" w:rsidR="001428E4" w:rsidP="009522A1" w:rsidRDefault="00141FC6" w14:paraId="122DA95D" w14:textId="565727EC">
            <w:pPr>
              <w:spacing w:line="240" w:lineRule="exact"/>
              <w:rPr>
                <w:rFonts w:eastAsia="Calibri" w:cs="Arial"/>
                <w:noProof/>
                <w:lang w:eastAsia="nl-NL"/>
              </w:rPr>
            </w:pPr>
            <w:hyperlink w:history="1" r:id="rId36">
              <w:r w:rsidRPr="001428E4" w:rsidR="001428E4">
                <w:rPr>
                  <w:rFonts w:eastAsia="Arial" w:cs="Arial"/>
                  <w:noProof/>
                  <w:color w:val="0000FF"/>
                  <w:szCs w:val="18"/>
                  <w:u w:val="single"/>
                </w:rPr>
                <w:t>https://www.youtube.com/watch?v=3JLAhPnNFjM&amp;feature=youtu.be</w:t>
              </w:r>
            </w:hyperlink>
            <w:r w:rsidRPr="001428E4" w:rsidR="001428E4">
              <w:rPr>
                <w:rFonts w:eastAsia="Arial" w:cs="Arial"/>
                <w:noProof/>
                <w:color w:val="222222"/>
                <w:szCs w:val="18"/>
              </w:rPr>
              <w:br/>
            </w:r>
            <w:hyperlink w:history="1" r:id="rId37">
              <w:r w:rsidRPr="00DC36EA" w:rsidR="00A466B4">
                <w:rPr>
                  <w:rStyle w:val="Hyperlink"/>
                </w:rPr>
                <w:t>https://omgevingswet.provincie-utrecht.nl/publish/pages/339793/impressieverslag_brainstorm_trends_plans_food_15_maart_2018.pdf</w:t>
              </w:r>
            </w:hyperlink>
            <w:r w:rsidR="00A466B4">
              <w:t xml:space="preserve"> </w:t>
            </w:r>
          </w:p>
        </w:tc>
      </w:tr>
      <w:tr w:rsidRPr="001428E4" w:rsidR="001428E4" w:rsidTr="00402E33" w14:paraId="5FF49732" w14:textId="77777777">
        <w:tc>
          <w:tcPr>
            <w:tcW w:w="1507" w:type="dxa"/>
          </w:tcPr>
          <w:p w:rsidRPr="001428E4" w:rsidR="001428E4" w:rsidP="009522A1" w:rsidRDefault="001428E4" w14:paraId="7B275D6A" w14:textId="77777777">
            <w:pPr>
              <w:spacing w:line="240" w:lineRule="exact"/>
              <w:rPr>
                <w:rFonts w:eastAsia="Calibri" w:cs="Arial"/>
                <w:noProof/>
                <w:lang w:eastAsia="nl-NL"/>
              </w:rPr>
            </w:pPr>
            <w:r w:rsidRPr="001428E4">
              <w:rPr>
                <w:rFonts w:eastAsia="Arial" w:cs="Arial"/>
                <w:noProof/>
                <w:color w:val="222222"/>
                <w:szCs w:val="18"/>
              </w:rPr>
              <w:t>Digitale enquête</w:t>
            </w:r>
          </w:p>
        </w:tc>
        <w:tc>
          <w:tcPr>
            <w:tcW w:w="7554" w:type="dxa"/>
          </w:tcPr>
          <w:p w:rsidRPr="001428E4" w:rsidR="001428E4" w:rsidP="009522A1" w:rsidRDefault="00141FC6" w14:paraId="303798FB" w14:textId="77777777">
            <w:pPr>
              <w:spacing w:line="240" w:lineRule="exact"/>
              <w:rPr>
                <w:rFonts w:eastAsia="Calibri" w:cs="Arial"/>
                <w:szCs w:val="18"/>
              </w:rPr>
            </w:pPr>
            <w:hyperlink w:history="1" r:id="rId38">
              <w:r w:rsidRPr="001428E4" w:rsidR="001428E4">
                <w:rPr>
                  <w:rFonts w:eastAsia="Calibri" w:cs="Arial"/>
                  <w:color w:val="0000FF"/>
                  <w:szCs w:val="18"/>
                  <w:u w:val="single"/>
                </w:rPr>
                <w:t>https://omgevingswet.provincie-utrecht.nl/onderwerpen/enquete-omgevingsvisie/</w:t>
              </w:r>
            </w:hyperlink>
          </w:p>
        </w:tc>
      </w:tr>
      <w:tr w:rsidRPr="001428E4" w:rsidR="001428E4" w:rsidTr="00402E33" w14:paraId="4FD7B63D" w14:textId="77777777">
        <w:tc>
          <w:tcPr>
            <w:tcW w:w="1507" w:type="dxa"/>
          </w:tcPr>
          <w:p w:rsidRPr="001428E4" w:rsidR="001428E4" w:rsidP="009522A1" w:rsidRDefault="001428E4" w14:paraId="455933FA" w14:textId="77777777">
            <w:pPr>
              <w:spacing w:line="240" w:lineRule="exact"/>
              <w:rPr>
                <w:rFonts w:eastAsia="Calibri" w:cs="Arial"/>
                <w:noProof/>
                <w:lang w:eastAsia="nl-NL"/>
              </w:rPr>
            </w:pPr>
            <w:r w:rsidRPr="001428E4">
              <w:rPr>
                <w:rFonts w:eastAsia="Arial" w:cs="Arial"/>
                <w:noProof/>
                <w:color w:val="222222"/>
                <w:szCs w:val="18"/>
              </w:rPr>
              <w:t>Tourteam van experts</w:t>
            </w:r>
          </w:p>
        </w:tc>
        <w:tc>
          <w:tcPr>
            <w:tcW w:w="7554" w:type="dxa"/>
          </w:tcPr>
          <w:p w:rsidRPr="001428E4" w:rsidR="001428E4" w:rsidP="009522A1" w:rsidRDefault="00141FC6" w14:paraId="0A2BDD5C" w14:textId="1506FD5C">
            <w:pPr>
              <w:spacing w:line="240" w:lineRule="exact"/>
              <w:rPr>
                <w:rFonts w:eastAsia="Calibri" w:cs="Arial"/>
                <w:noProof/>
                <w:lang w:eastAsia="nl-NL"/>
              </w:rPr>
            </w:pPr>
            <w:hyperlink w:history="1" r:id="rId39">
              <w:r w:rsidRPr="00DC36EA" w:rsidR="00FE1628">
                <w:rPr>
                  <w:rStyle w:val="Hyperlink"/>
                </w:rPr>
                <w:t>https://omgevingswet.provincie-utrecht.nl/publish/pages/339793/reacties_presentatie_en_opbrengsten_integraal_koersdebat_-_19_april_2018.pdf</w:t>
              </w:r>
            </w:hyperlink>
            <w:r w:rsidR="00FE1628">
              <w:t xml:space="preserve"> </w:t>
            </w:r>
          </w:p>
        </w:tc>
      </w:tr>
      <w:tr w:rsidRPr="001428E4" w:rsidR="001428E4" w:rsidTr="00402E33" w14:paraId="2B444EB7" w14:textId="77777777">
        <w:tc>
          <w:tcPr>
            <w:tcW w:w="1507" w:type="dxa"/>
          </w:tcPr>
          <w:p w:rsidRPr="001428E4" w:rsidR="001428E4" w:rsidP="009522A1" w:rsidRDefault="001428E4" w14:paraId="21771542" w14:textId="77777777">
            <w:pPr>
              <w:spacing w:line="240" w:lineRule="exact"/>
              <w:rPr>
                <w:rFonts w:eastAsia="Calibri" w:cs="Arial"/>
                <w:noProof/>
                <w:lang w:eastAsia="nl-NL"/>
              </w:rPr>
            </w:pPr>
            <w:r w:rsidRPr="001428E4">
              <w:rPr>
                <w:rFonts w:eastAsia="Arial" w:cs="Arial"/>
                <w:noProof/>
                <w:color w:val="222222"/>
                <w:szCs w:val="18"/>
              </w:rPr>
              <w:t>Bijeenkomst voor jongeren</w:t>
            </w:r>
          </w:p>
        </w:tc>
        <w:tc>
          <w:tcPr>
            <w:tcW w:w="7554" w:type="dxa"/>
          </w:tcPr>
          <w:p w:rsidRPr="001428E4" w:rsidR="001428E4" w:rsidP="009522A1" w:rsidRDefault="00141FC6" w14:paraId="7077494F" w14:textId="77777777">
            <w:pPr>
              <w:spacing w:line="240" w:lineRule="exact"/>
              <w:rPr>
                <w:rFonts w:eastAsia="Calibri" w:cs="Arial"/>
                <w:noProof/>
                <w:lang w:eastAsia="nl-NL"/>
              </w:rPr>
            </w:pPr>
            <w:hyperlink w:history="1" r:id="rId40">
              <w:r w:rsidRPr="001428E4" w:rsidR="001428E4">
                <w:rPr>
                  <w:rFonts w:eastAsia="Calibri" w:cs="Arial"/>
                  <w:color w:val="0000FF"/>
                  <w:szCs w:val="18"/>
                  <w:u w:val="single"/>
                </w:rPr>
                <w:t>https://omgevingswet.provincie-utrecht.nl/nieuws/nieuwsberichten/beeldverslag-jongerenbijeenkomst-omgevingsvisie/</w:t>
              </w:r>
            </w:hyperlink>
          </w:p>
        </w:tc>
      </w:tr>
      <w:tr w:rsidRPr="001428E4" w:rsidR="001428E4" w:rsidTr="00402E33" w14:paraId="5383C577" w14:textId="77777777">
        <w:tc>
          <w:tcPr>
            <w:tcW w:w="1507" w:type="dxa"/>
          </w:tcPr>
          <w:p w:rsidRPr="001428E4" w:rsidR="001428E4" w:rsidP="009522A1" w:rsidRDefault="001428E4" w14:paraId="768C956C" w14:textId="77777777">
            <w:pPr>
              <w:spacing w:line="240" w:lineRule="exact"/>
              <w:rPr>
                <w:rFonts w:eastAsia="Calibri" w:cs="Arial"/>
                <w:noProof/>
                <w:lang w:eastAsia="nl-NL"/>
              </w:rPr>
            </w:pPr>
            <w:r w:rsidRPr="001428E4">
              <w:rPr>
                <w:rFonts w:eastAsia="Calibri" w:cs="Arial"/>
                <w:szCs w:val="18"/>
              </w:rPr>
              <w:t>Video’s ondernemers</w:t>
            </w:r>
          </w:p>
        </w:tc>
        <w:tc>
          <w:tcPr>
            <w:tcW w:w="7554" w:type="dxa"/>
          </w:tcPr>
          <w:p w:rsidRPr="001428E4" w:rsidR="001428E4" w:rsidP="009522A1" w:rsidRDefault="00141FC6" w14:paraId="0A4D535D" w14:textId="1DC5658C">
            <w:pPr>
              <w:spacing w:line="240" w:lineRule="exact"/>
              <w:rPr>
                <w:rFonts w:eastAsia="Calibri" w:cs="Arial"/>
                <w:noProof/>
                <w:lang w:eastAsia="nl-NL"/>
              </w:rPr>
            </w:pPr>
            <w:hyperlink w:history="1" r:id="rId41">
              <w:r w:rsidRPr="00DC36EA" w:rsidR="00947D4E">
                <w:rPr>
                  <w:rStyle w:val="Hyperlink"/>
                  <w:rFonts w:eastAsia="Calibri" w:cs="Arial"/>
                  <w:noProof/>
                  <w:lang w:eastAsia="nl-NL"/>
                </w:rPr>
                <w:t>https://omgevingswet.provincie-utrecht.nl/naar-een-visie-0/participatie/inspiratie-praktijk/</w:t>
              </w:r>
            </w:hyperlink>
            <w:r w:rsidR="00947D4E">
              <w:rPr>
                <w:rFonts w:eastAsia="Calibri" w:cs="Arial"/>
                <w:noProof/>
                <w:lang w:eastAsia="nl-NL"/>
              </w:rPr>
              <w:t xml:space="preserve"> </w:t>
            </w:r>
          </w:p>
        </w:tc>
      </w:tr>
    </w:tbl>
    <w:p w:rsidRPr="001428E4" w:rsidR="001428E4" w:rsidP="009522A1" w:rsidRDefault="001428E4" w14:paraId="013B464B" w14:textId="77777777">
      <w:pPr>
        <w:rPr>
          <w:rFonts w:eastAsia="Calibri" w:cs="Arial"/>
          <w:noProof/>
          <w:lang w:eastAsia="nl-NL"/>
        </w:rPr>
      </w:pPr>
    </w:p>
    <w:p w:rsidR="00715DF4" w:rsidP="009522A1" w:rsidRDefault="00715DF4" w14:paraId="5A04597A" w14:textId="4EC8C290">
      <w:pPr>
        <w:rPr>
          <w:rFonts w:eastAsia="Calibri" w:cs="Arial"/>
          <w:szCs w:val="18"/>
        </w:rPr>
      </w:pPr>
      <w:r>
        <w:rPr>
          <w:rFonts w:eastAsia="Calibri" w:cs="Arial"/>
          <w:szCs w:val="18"/>
        </w:rPr>
        <w:br w:type="page"/>
      </w:r>
    </w:p>
    <w:p w:rsidRPr="00591CD5" w:rsidR="001428E4" w:rsidP="009522A1" w:rsidRDefault="00715DF4" w14:paraId="06DCDA98" w14:textId="1024948C">
      <w:pPr>
        <w:pStyle w:val="Kop1"/>
        <w:numPr>
          <w:ilvl w:val="0"/>
          <w:numId w:val="0"/>
        </w:numPr>
        <w:spacing w:line="240" w:lineRule="auto"/>
        <w:ind w:left="357"/>
      </w:pPr>
      <w:bookmarkStart w:name="_Toc36733169" w:id="99"/>
      <w:r w:rsidRPr="00591CD5">
        <w:lastRenderedPageBreak/>
        <w:t xml:space="preserve">Bijlage </w:t>
      </w:r>
      <w:r w:rsidR="009522A1">
        <w:t>2</w:t>
      </w:r>
      <w:r w:rsidRPr="00591CD5" w:rsidR="006A5D10">
        <w:t xml:space="preserve">: </w:t>
      </w:r>
      <w:r w:rsidRPr="00591CD5" w:rsidR="006E5CFD">
        <w:t>L</w:t>
      </w:r>
      <w:r w:rsidRPr="00591CD5" w:rsidR="00527A04">
        <w:t>ocatie</w:t>
      </w:r>
      <w:r w:rsidRPr="00591CD5" w:rsidR="006E5CFD">
        <w:t>lijst</w:t>
      </w:r>
      <w:r w:rsidRPr="00591CD5" w:rsidR="00591CD5">
        <w:t xml:space="preserve"> behorende bij kaarten en vetgedrukte begrippen</w:t>
      </w:r>
      <w:bookmarkEnd w:id="99"/>
    </w:p>
    <w:p w:rsidR="00715DF4" w:rsidP="009522A1" w:rsidRDefault="00715DF4" w14:paraId="65EB1D41" w14:textId="3516935B">
      <w:pPr>
        <w:rPr>
          <w:rFonts w:eastAsia="Calibri" w:cs="Arial"/>
          <w:szCs w:val="18"/>
        </w:rPr>
      </w:pPr>
    </w:p>
    <w:p w:rsidRPr="00591CD5" w:rsidR="006E5CFD" w:rsidP="009522A1" w:rsidRDefault="006E5CFD" w14:paraId="3E1FEC97" w14:textId="29F16118">
      <w:pPr>
        <w:rPr>
          <w:rFonts w:eastAsia="Calibri" w:cs="Arial"/>
          <w:b/>
          <w:bCs/>
          <w:szCs w:val="18"/>
        </w:rPr>
      </w:pPr>
      <w:r w:rsidRPr="00591CD5">
        <w:rPr>
          <w:rFonts w:eastAsia="Calibri" w:cs="Arial"/>
          <w:b/>
          <w:bCs/>
          <w:szCs w:val="18"/>
        </w:rPr>
        <w:t>Locatielijst themakaarten</w:t>
      </w:r>
    </w:p>
    <w:tbl>
      <w:tblPr>
        <w:tblStyle w:val="Tabelraster"/>
        <w:tblW w:w="0" w:type="auto"/>
        <w:tblLook w:val="04A0" w:firstRow="1" w:lastRow="0" w:firstColumn="1" w:lastColumn="0" w:noHBand="0" w:noVBand="1"/>
      </w:tblPr>
      <w:tblGrid>
        <w:gridCol w:w="2032"/>
        <w:gridCol w:w="7029"/>
      </w:tblGrid>
      <w:tr w:rsidRPr="00B91695" w:rsidR="008F2CED" w:rsidTr="00B24CFC" w14:paraId="471535EC" w14:textId="77777777">
        <w:trPr>
          <w:trHeight w:val="288"/>
        </w:trPr>
        <w:tc>
          <w:tcPr>
            <w:tcW w:w="2473" w:type="dxa"/>
            <w:noWrap/>
            <w:hideMark/>
          </w:tcPr>
          <w:p w:rsidRPr="00B91695" w:rsidR="008F2CED" w:rsidP="009522A1" w:rsidRDefault="008F2CED" w14:paraId="5C1DF978" w14:textId="77777777">
            <w:pPr>
              <w:spacing w:line="240" w:lineRule="exact"/>
              <w:rPr>
                <w:b/>
                <w:bCs/>
              </w:rPr>
            </w:pPr>
            <w:r w:rsidRPr="00B91695">
              <w:rPr>
                <w:b/>
                <w:bCs/>
              </w:rPr>
              <w:t>Naam</w:t>
            </w:r>
          </w:p>
        </w:tc>
        <w:tc>
          <w:tcPr>
            <w:tcW w:w="6589" w:type="dxa"/>
            <w:noWrap/>
            <w:hideMark/>
          </w:tcPr>
          <w:p w:rsidRPr="00B91695" w:rsidR="008F2CED" w:rsidP="009522A1" w:rsidRDefault="008F2CED" w14:paraId="04F85D05" w14:textId="77777777">
            <w:pPr>
              <w:spacing w:line="240" w:lineRule="exact"/>
              <w:rPr>
                <w:b/>
                <w:bCs/>
              </w:rPr>
            </w:pPr>
            <w:r w:rsidRPr="00B91695">
              <w:rPr>
                <w:b/>
                <w:bCs/>
              </w:rPr>
              <w:t>URL</w:t>
            </w:r>
          </w:p>
        </w:tc>
      </w:tr>
      <w:tr w:rsidRPr="002E0CD3" w:rsidR="008F2CED" w:rsidTr="00B24CFC" w14:paraId="6E2C5FD4" w14:textId="77777777">
        <w:trPr>
          <w:trHeight w:val="288"/>
        </w:trPr>
        <w:tc>
          <w:tcPr>
            <w:tcW w:w="2473" w:type="dxa"/>
            <w:noWrap/>
            <w:hideMark/>
          </w:tcPr>
          <w:p w:rsidRPr="00B91695" w:rsidR="008F2CED" w:rsidP="009522A1" w:rsidRDefault="008F2CED" w14:paraId="13C285EA" w14:textId="77777777">
            <w:pPr>
              <w:spacing w:line="240" w:lineRule="exact"/>
            </w:pPr>
            <w:r w:rsidRPr="00B91695">
              <w:t>Aandachtsgebied bodemdaling - landelijk</w:t>
            </w:r>
          </w:p>
        </w:tc>
        <w:tc>
          <w:tcPr>
            <w:tcW w:w="6589" w:type="dxa"/>
            <w:noWrap/>
            <w:hideMark/>
          </w:tcPr>
          <w:p w:rsidRPr="002E0CD3" w:rsidR="008F2CED" w:rsidP="009522A1" w:rsidRDefault="00141FC6" w14:paraId="28981A0E" w14:textId="77777777">
            <w:pPr>
              <w:spacing w:line="240" w:lineRule="exact"/>
              <w:rPr>
                <w:u w:val="single"/>
              </w:rPr>
            </w:pPr>
            <w:hyperlink w:history="1" r:id="rId42">
              <w:r w:rsidRPr="002E0CD3" w:rsidR="008F2CED">
                <w:rPr>
                  <w:rStyle w:val="Hyperlink"/>
                </w:rPr>
                <w:t>https://geo.provincie-utrecht.nl/publiek/Ontwerpomgevingsvisie/Aandachtsgebied_bodemdaling_landelijk.gml</w:t>
              </w:r>
            </w:hyperlink>
          </w:p>
        </w:tc>
      </w:tr>
      <w:tr w:rsidRPr="002E0CD3" w:rsidR="008F2CED" w:rsidTr="00B24CFC" w14:paraId="16FBCE2F" w14:textId="77777777">
        <w:trPr>
          <w:trHeight w:val="288"/>
        </w:trPr>
        <w:tc>
          <w:tcPr>
            <w:tcW w:w="2473" w:type="dxa"/>
            <w:noWrap/>
            <w:hideMark/>
          </w:tcPr>
          <w:p w:rsidRPr="00B91695" w:rsidR="008F2CED" w:rsidP="009522A1" w:rsidRDefault="008F2CED" w14:paraId="37653291" w14:textId="77777777">
            <w:pPr>
              <w:spacing w:line="240" w:lineRule="exact"/>
            </w:pPr>
            <w:r w:rsidRPr="00B91695">
              <w:t>Aandachtsgebied bodemdaling - stedelijk</w:t>
            </w:r>
          </w:p>
        </w:tc>
        <w:tc>
          <w:tcPr>
            <w:tcW w:w="6589" w:type="dxa"/>
            <w:noWrap/>
            <w:hideMark/>
          </w:tcPr>
          <w:p w:rsidRPr="002E0CD3" w:rsidR="008F2CED" w:rsidP="009522A1" w:rsidRDefault="00141FC6" w14:paraId="4051A38A" w14:textId="77777777">
            <w:pPr>
              <w:spacing w:line="240" w:lineRule="exact"/>
              <w:rPr>
                <w:u w:val="single"/>
              </w:rPr>
            </w:pPr>
            <w:hyperlink w:history="1" r:id="rId43">
              <w:r w:rsidRPr="002E0CD3" w:rsidR="008F2CED">
                <w:rPr>
                  <w:rStyle w:val="Hyperlink"/>
                </w:rPr>
                <w:t>https://geo.provincie-utrecht.nl/publiek/Ontwerpomgevingsvisie/Aandachtsgebied_bodemdaling_stedelijk.gml</w:t>
              </w:r>
            </w:hyperlink>
          </w:p>
        </w:tc>
      </w:tr>
      <w:tr w:rsidRPr="002E0CD3" w:rsidR="008F2CED" w:rsidTr="00B24CFC" w14:paraId="270917A0" w14:textId="77777777">
        <w:trPr>
          <w:trHeight w:val="288"/>
        </w:trPr>
        <w:tc>
          <w:tcPr>
            <w:tcW w:w="2473" w:type="dxa"/>
            <w:noWrap/>
            <w:hideMark/>
          </w:tcPr>
          <w:p w:rsidRPr="00B91695" w:rsidR="008F2CED" w:rsidP="009522A1" w:rsidRDefault="008F2CED" w14:paraId="5521ADE0" w14:textId="77777777">
            <w:pPr>
              <w:spacing w:line="240" w:lineRule="exact"/>
            </w:pPr>
            <w:r w:rsidRPr="00B91695">
              <w:t>aantrekkelijke en toekomstbestendige dijk</w:t>
            </w:r>
          </w:p>
        </w:tc>
        <w:tc>
          <w:tcPr>
            <w:tcW w:w="6589" w:type="dxa"/>
            <w:noWrap/>
            <w:hideMark/>
          </w:tcPr>
          <w:p w:rsidRPr="002E0CD3" w:rsidR="008F2CED" w:rsidP="009522A1" w:rsidRDefault="00141FC6" w14:paraId="08184B30" w14:textId="77777777">
            <w:pPr>
              <w:spacing w:line="240" w:lineRule="exact"/>
              <w:rPr>
                <w:u w:val="single"/>
              </w:rPr>
            </w:pPr>
            <w:hyperlink w:history="1" r:id="rId44">
              <w:r w:rsidRPr="002E0CD3" w:rsidR="008F2CED">
                <w:rPr>
                  <w:rStyle w:val="Hyperlink"/>
                </w:rPr>
                <w:t>https://geo.provincie-utrecht.nl/publiek/Ontwerpomgevingsvisie/Aantrekkelijke_en_toekomstbestendige_dijk.gml</w:t>
              </w:r>
            </w:hyperlink>
          </w:p>
        </w:tc>
      </w:tr>
      <w:tr w:rsidRPr="002E0CD3" w:rsidR="008F2CED" w:rsidTr="00B24CFC" w14:paraId="32645DEB" w14:textId="77777777">
        <w:trPr>
          <w:trHeight w:val="288"/>
        </w:trPr>
        <w:tc>
          <w:tcPr>
            <w:tcW w:w="2473" w:type="dxa"/>
            <w:noWrap/>
            <w:hideMark/>
          </w:tcPr>
          <w:p w:rsidRPr="00B91695" w:rsidR="008F2CED" w:rsidP="009522A1" w:rsidRDefault="008F2CED" w14:paraId="22DC2EE4" w14:textId="77777777">
            <w:pPr>
              <w:spacing w:line="240" w:lineRule="exact"/>
            </w:pPr>
            <w:r w:rsidRPr="00B91695">
              <w:t>aardkundige waarden</w:t>
            </w:r>
          </w:p>
        </w:tc>
        <w:tc>
          <w:tcPr>
            <w:tcW w:w="6589" w:type="dxa"/>
            <w:noWrap/>
            <w:hideMark/>
          </w:tcPr>
          <w:p w:rsidRPr="002E0CD3" w:rsidR="008F2CED" w:rsidP="009522A1" w:rsidRDefault="00141FC6" w14:paraId="73FFAB87" w14:textId="77777777">
            <w:pPr>
              <w:spacing w:line="240" w:lineRule="exact"/>
              <w:rPr>
                <w:u w:val="single"/>
              </w:rPr>
            </w:pPr>
            <w:hyperlink w:history="1" r:id="rId45">
              <w:r w:rsidRPr="002E0CD3" w:rsidR="008F2CED">
                <w:rPr>
                  <w:rStyle w:val="Hyperlink"/>
                </w:rPr>
                <w:t>https://geo.provincie-utrecht.nl/publiek/Ontwerpomgevingsvisie/Aardkundige_waarden.gml</w:t>
              </w:r>
            </w:hyperlink>
          </w:p>
        </w:tc>
      </w:tr>
      <w:tr w:rsidRPr="002E0CD3" w:rsidR="008F2CED" w:rsidTr="00B24CFC" w14:paraId="302C90C4" w14:textId="77777777">
        <w:trPr>
          <w:trHeight w:val="288"/>
        </w:trPr>
        <w:tc>
          <w:tcPr>
            <w:tcW w:w="2473" w:type="dxa"/>
            <w:noWrap/>
            <w:hideMark/>
          </w:tcPr>
          <w:p w:rsidRPr="00B91695" w:rsidR="008F2CED" w:rsidP="009522A1" w:rsidRDefault="008F2CED" w14:paraId="4F73CE39" w14:textId="77777777">
            <w:pPr>
              <w:spacing w:line="240" w:lineRule="exact"/>
            </w:pPr>
            <w:r w:rsidRPr="00B91695">
              <w:t>Beperken bodembewerking</w:t>
            </w:r>
          </w:p>
        </w:tc>
        <w:tc>
          <w:tcPr>
            <w:tcW w:w="6589" w:type="dxa"/>
            <w:noWrap/>
            <w:hideMark/>
          </w:tcPr>
          <w:p w:rsidRPr="002E0CD3" w:rsidR="008F2CED" w:rsidP="009522A1" w:rsidRDefault="00141FC6" w14:paraId="28BB2FFC" w14:textId="77777777">
            <w:pPr>
              <w:spacing w:line="240" w:lineRule="exact"/>
              <w:rPr>
                <w:u w:val="single"/>
              </w:rPr>
            </w:pPr>
            <w:hyperlink w:history="1" r:id="rId46">
              <w:r w:rsidRPr="002E0CD3" w:rsidR="008F2CED">
                <w:rPr>
                  <w:rStyle w:val="Hyperlink"/>
                </w:rPr>
                <w:t>https://geo.provincie-utrecht.nl/publiek/Ontwerpomgevingsvisie/Beperken_bodembewerking.gml</w:t>
              </w:r>
            </w:hyperlink>
          </w:p>
        </w:tc>
      </w:tr>
      <w:tr w:rsidRPr="002E0CD3" w:rsidR="008F2CED" w:rsidTr="00B24CFC" w14:paraId="46A6CFF7" w14:textId="77777777">
        <w:trPr>
          <w:trHeight w:val="288"/>
        </w:trPr>
        <w:tc>
          <w:tcPr>
            <w:tcW w:w="2473" w:type="dxa"/>
            <w:noWrap/>
            <w:hideMark/>
          </w:tcPr>
          <w:p w:rsidRPr="00B91695" w:rsidR="008F2CED" w:rsidP="009522A1" w:rsidRDefault="008F2CED" w14:paraId="38BA8E37" w14:textId="77777777">
            <w:pPr>
              <w:spacing w:line="240" w:lineRule="exact"/>
            </w:pPr>
            <w:r w:rsidRPr="00B91695">
              <w:t>beschermingszone drinkwaterwinning</w:t>
            </w:r>
          </w:p>
        </w:tc>
        <w:tc>
          <w:tcPr>
            <w:tcW w:w="6589" w:type="dxa"/>
            <w:noWrap/>
            <w:hideMark/>
          </w:tcPr>
          <w:p w:rsidRPr="002E0CD3" w:rsidR="008F2CED" w:rsidP="009522A1" w:rsidRDefault="00141FC6" w14:paraId="67EE93BE" w14:textId="77777777">
            <w:pPr>
              <w:spacing w:line="240" w:lineRule="exact"/>
              <w:rPr>
                <w:u w:val="single"/>
              </w:rPr>
            </w:pPr>
            <w:hyperlink w:history="1" r:id="rId47">
              <w:r w:rsidRPr="002E0CD3" w:rsidR="008F2CED">
                <w:rPr>
                  <w:rStyle w:val="Hyperlink"/>
                </w:rPr>
                <w:t>https://geo.provincie-utrecht.nl/publiek/Ontwerpomgevingsvisie/Beschermingszone_drinkwaterwinning.gml</w:t>
              </w:r>
            </w:hyperlink>
          </w:p>
        </w:tc>
      </w:tr>
      <w:tr w:rsidRPr="002E0CD3" w:rsidR="008F2CED" w:rsidTr="00B24CFC" w14:paraId="52BAF0BB" w14:textId="77777777">
        <w:trPr>
          <w:trHeight w:val="288"/>
        </w:trPr>
        <w:tc>
          <w:tcPr>
            <w:tcW w:w="2473" w:type="dxa"/>
            <w:noWrap/>
            <w:hideMark/>
          </w:tcPr>
          <w:p w:rsidRPr="00B91695" w:rsidR="008F2CED" w:rsidP="009522A1" w:rsidRDefault="008F2CED" w14:paraId="08851ECF" w14:textId="77777777">
            <w:pPr>
              <w:spacing w:line="240" w:lineRule="exact"/>
            </w:pPr>
            <w:r w:rsidRPr="00B91695">
              <w:t>bestaand winkelgebied</w:t>
            </w:r>
          </w:p>
        </w:tc>
        <w:tc>
          <w:tcPr>
            <w:tcW w:w="6589" w:type="dxa"/>
            <w:noWrap/>
            <w:hideMark/>
          </w:tcPr>
          <w:p w:rsidRPr="002E0CD3" w:rsidR="008F2CED" w:rsidP="009522A1" w:rsidRDefault="00141FC6" w14:paraId="75FBAA23" w14:textId="77777777">
            <w:pPr>
              <w:spacing w:line="240" w:lineRule="exact"/>
              <w:rPr>
                <w:u w:val="single"/>
              </w:rPr>
            </w:pPr>
            <w:hyperlink w:history="1" r:id="rId48">
              <w:r w:rsidRPr="002E0CD3" w:rsidR="008F2CED">
                <w:rPr>
                  <w:rStyle w:val="Hyperlink"/>
                </w:rPr>
                <w:t>https://geo.provincie-utrecht.nl/publiek/Ontwerpomgevingsvisie/Bestaand_winkelgebied.gml</w:t>
              </w:r>
            </w:hyperlink>
          </w:p>
        </w:tc>
      </w:tr>
      <w:tr w:rsidRPr="002E0CD3" w:rsidR="008F2CED" w:rsidTr="00B24CFC" w14:paraId="781F9648" w14:textId="77777777">
        <w:trPr>
          <w:trHeight w:val="288"/>
        </w:trPr>
        <w:tc>
          <w:tcPr>
            <w:tcW w:w="2473" w:type="dxa"/>
            <w:noWrap/>
            <w:hideMark/>
          </w:tcPr>
          <w:p w:rsidRPr="00B91695" w:rsidR="008F2CED" w:rsidP="009522A1" w:rsidRDefault="008F2CED" w14:paraId="68B2250D" w14:textId="77777777">
            <w:pPr>
              <w:spacing w:line="240" w:lineRule="exact"/>
            </w:pPr>
            <w:r w:rsidRPr="00B91695">
              <w:t>biodiversiteit</w:t>
            </w:r>
          </w:p>
        </w:tc>
        <w:tc>
          <w:tcPr>
            <w:tcW w:w="6589" w:type="dxa"/>
            <w:noWrap/>
            <w:hideMark/>
          </w:tcPr>
          <w:p w:rsidRPr="002E0CD3" w:rsidR="008F2CED" w:rsidP="009522A1" w:rsidRDefault="00141FC6" w14:paraId="15444BE0" w14:textId="77777777">
            <w:pPr>
              <w:spacing w:line="240" w:lineRule="exact"/>
              <w:rPr>
                <w:u w:val="single"/>
              </w:rPr>
            </w:pPr>
            <w:hyperlink w:history="1" r:id="rId49">
              <w:r w:rsidRPr="002E0CD3" w:rsidR="008F2CED">
                <w:rPr>
                  <w:rStyle w:val="Hyperlink"/>
                </w:rPr>
                <w:t>https://geo.provincie-utrecht.nl/publiek/Ontwerpomgevingsvisie/Biodiversiteit.gml</w:t>
              </w:r>
            </w:hyperlink>
          </w:p>
        </w:tc>
      </w:tr>
      <w:tr w:rsidRPr="002E0CD3" w:rsidR="008F2CED" w:rsidTr="00B24CFC" w14:paraId="5DD030D0" w14:textId="77777777">
        <w:trPr>
          <w:trHeight w:val="288"/>
        </w:trPr>
        <w:tc>
          <w:tcPr>
            <w:tcW w:w="2473" w:type="dxa"/>
            <w:noWrap/>
            <w:hideMark/>
          </w:tcPr>
          <w:p w:rsidRPr="00B91695" w:rsidR="008F2CED" w:rsidP="009522A1" w:rsidRDefault="008F2CED" w14:paraId="6ED5340D" w14:textId="77777777">
            <w:pPr>
              <w:spacing w:line="240" w:lineRule="exact"/>
            </w:pPr>
            <w:r w:rsidRPr="00B91695">
              <w:t>bovenlokaal dagrecreatieterrein</w:t>
            </w:r>
          </w:p>
        </w:tc>
        <w:tc>
          <w:tcPr>
            <w:tcW w:w="6589" w:type="dxa"/>
            <w:noWrap/>
            <w:hideMark/>
          </w:tcPr>
          <w:p w:rsidRPr="002E0CD3" w:rsidR="008F2CED" w:rsidP="009522A1" w:rsidRDefault="00141FC6" w14:paraId="043AC625" w14:textId="77777777">
            <w:pPr>
              <w:spacing w:line="240" w:lineRule="exact"/>
              <w:rPr>
                <w:u w:val="single"/>
              </w:rPr>
            </w:pPr>
            <w:hyperlink w:history="1" r:id="rId50">
              <w:r w:rsidRPr="002E0CD3" w:rsidR="008F2CED">
                <w:rPr>
                  <w:rStyle w:val="Hyperlink"/>
                </w:rPr>
                <w:t>https://geo.provincie-utrecht.nl/publiek/Ontwerpomgevingsvisie/Bovenlokaal_dagrecreatieterrein.gml</w:t>
              </w:r>
            </w:hyperlink>
          </w:p>
        </w:tc>
      </w:tr>
      <w:tr w:rsidRPr="002E0CD3" w:rsidR="008F2CED" w:rsidTr="00B24CFC" w14:paraId="0386FEBD" w14:textId="77777777">
        <w:trPr>
          <w:trHeight w:val="288"/>
        </w:trPr>
        <w:tc>
          <w:tcPr>
            <w:tcW w:w="2473" w:type="dxa"/>
            <w:noWrap/>
            <w:hideMark/>
          </w:tcPr>
          <w:p w:rsidRPr="00B91695" w:rsidR="008F2CED" w:rsidP="009522A1" w:rsidRDefault="008F2CED" w14:paraId="16ED7E52" w14:textId="77777777">
            <w:pPr>
              <w:spacing w:line="240" w:lineRule="exact"/>
            </w:pPr>
            <w:r w:rsidRPr="00B91695">
              <w:t>CHS - agrarisch cultuurlandschap</w:t>
            </w:r>
          </w:p>
        </w:tc>
        <w:tc>
          <w:tcPr>
            <w:tcW w:w="6589" w:type="dxa"/>
            <w:noWrap/>
            <w:hideMark/>
          </w:tcPr>
          <w:p w:rsidRPr="002E0CD3" w:rsidR="008F2CED" w:rsidP="009522A1" w:rsidRDefault="00141FC6" w14:paraId="3013D2B4" w14:textId="77777777">
            <w:pPr>
              <w:spacing w:line="240" w:lineRule="exact"/>
              <w:rPr>
                <w:u w:val="single"/>
              </w:rPr>
            </w:pPr>
            <w:hyperlink w:history="1" r:id="rId51">
              <w:r w:rsidRPr="002E0CD3" w:rsidR="008F2CED">
                <w:rPr>
                  <w:rStyle w:val="Hyperlink"/>
                </w:rPr>
                <w:t>https://geo.provincie-utrecht.nl/publiek/Ontwerpomgevingsvisie/CHS_agrarisch_cultuurlandschap.gml</w:t>
              </w:r>
            </w:hyperlink>
          </w:p>
        </w:tc>
      </w:tr>
      <w:tr w:rsidRPr="002E0CD3" w:rsidR="008F2CED" w:rsidTr="00B24CFC" w14:paraId="13F46361" w14:textId="77777777">
        <w:trPr>
          <w:trHeight w:val="288"/>
        </w:trPr>
        <w:tc>
          <w:tcPr>
            <w:tcW w:w="2473" w:type="dxa"/>
            <w:noWrap/>
            <w:hideMark/>
          </w:tcPr>
          <w:p w:rsidRPr="00B91695" w:rsidR="008F2CED" w:rsidP="009522A1" w:rsidRDefault="008F2CED" w14:paraId="6CE746BD" w14:textId="77777777">
            <w:pPr>
              <w:spacing w:line="240" w:lineRule="exact"/>
            </w:pPr>
            <w:r w:rsidRPr="00B91695">
              <w:t>CHS - historische infrastructuur</w:t>
            </w:r>
          </w:p>
        </w:tc>
        <w:tc>
          <w:tcPr>
            <w:tcW w:w="6589" w:type="dxa"/>
            <w:noWrap/>
            <w:hideMark/>
          </w:tcPr>
          <w:p w:rsidRPr="002E0CD3" w:rsidR="008F2CED" w:rsidP="009522A1" w:rsidRDefault="00141FC6" w14:paraId="7F91B5B2" w14:textId="77777777">
            <w:pPr>
              <w:spacing w:line="240" w:lineRule="exact"/>
              <w:rPr>
                <w:u w:val="single"/>
              </w:rPr>
            </w:pPr>
            <w:hyperlink w:history="1" r:id="rId52">
              <w:r w:rsidRPr="002E0CD3" w:rsidR="008F2CED">
                <w:rPr>
                  <w:rStyle w:val="Hyperlink"/>
                </w:rPr>
                <w:t>https://geo.provincie-utrecht.nl/publiek/Ontwerpomgevingsvisie/CHS_historische_infrastructuur.gml</w:t>
              </w:r>
            </w:hyperlink>
          </w:p>
        </w:tc>
      </w:tr>
      <w:tr w:rsidRPr="002E0CD3" w:rsidR="008F2CED" w:rsidTr="00B24CFC" w14:paraId="464D5E70" w14:textId="77777777">
        <w:trPr>
          <w:trHeight w:val="288"/>
        </w:trPr>
        <w:tc>
          <w:tcPr>
            <w:tcW w:w="2473" w:type="dxa"/>
            <w:noWrap/>
            <w:hideMark/>
          </w:tcPr>
          <w:p w:rsidRPr="00B91695" w:rsidR="008F2CED" w:rsidP="009522A1" w:rsidRDefault="008F2CED" w14:paraId="21954181" w14:textId="77777777">
            <w:pPr>
              <w:spacing w:line="240" w:lineRule="exact"/>
            </w:pPr>
            <w:r w:rsidRPr="00B91695">
              <w:t>CHS - militair erfgoed</w:t>
            </w:r>
          </w:p>
        </w:tc>
        <w:tc>
          <w:tcPr>
            <w:tcW w:w="6589" w:type="dxa"/>
            <w:noWrap/>
            <w:hideMark/>
          </w:tcPr>
          <w:p w:rsidRPr="002E0CD3" w:rsidR="008F2CED" w:rsidP="009522A1" w:rsidRDefault="00141FC6" w14:paraId="75FEAD5A" w14:textId="77777777">
            <w:pPr>
              <w:spacing w:line="240" w:lineRule="exact"/>
              <w:rPr>
                <w:u w:val="single"/>
              </w:rPr>
            </w:pPr>
            <w:hyperlink w:history="1" r:id="rId53">
              <w:r w:rsidRPr="002E0CD3" w:rsidR="008F2CED">
                <w:rPr>
                  <w:rStyle w:val="Hyperlink"/>
                </w:rPr>
                <w:t>https://geo.provincie-utrecht.nl/publiek/Ontwerpomgevingsvisie/CHS_militair_erfgoed.gml</w:t>
              </w:r>
            </w:hyperlink>
          </w:p>
        </w:tc>
      </w:tr>
      <w:tr w:rsidRPr="002E0CD3" w:rsidR="008F2CED" w:rsidTr="00B24CFC" w14:paraId="1B9FBA1A" w14:textId="77777777">
        <w:trPr>
          <w:trHeight w:val="288"/>
        </w:trPr>
        <w:tc>
          <w:tcPr>
            <w:tcW w:w="2473" w:type="dxa"/>
            <w:noWrap/>
            <w:hideMark/>
          </w:tcPr>
          <w:p w:rsidRPr="00B91695" w:rsidR="008F2CED" w:rsidP="009522A1" w:rsidRDefault="008F2CED" w14:paraId="212CDB8F" w14:textId="77777777">
            <w:pPr>
              <w:spacing w:line="240" w:lineRule="exact"/>
            </w:pPr>
            <w:r w:rsidRPr="00B91695">
              <w:t>CHS archeologische waardevolle zone</w:t>
            </w:r>
          </w:p>
        </w:tc>
        <w:tc>
          <w:tcPr>
            <w:tcW w:w="6589" w:type="dxa"/>
            <w:noWrap/>
            <w:hideMark/>
          </w:tcPr>
          <w:p w:rsidRPr="002E0CD3" w:rsidR="008F2CED" w:rsidP="009522A1" w:rsidRDefault="00141FC6" w14:paraId="50EFD3DE" w14:textId="77777777">
            <w:pPr>
              <w:spacing w:line="240" w:lineRule="exact"/>
              <w:rPr>
                <w:u w:val="single"/>
              </w:rPr>
            </w:pPr>
            <w:hyperlink w:history="1" r:id="rId54">
              <w:r w:rsidRPr="002E0CD3" w:rsidR="008F2CED">
                <w:rPr>
                  <w:rStyle w:val="Hyperlink"/>
                </w:rPr>
                <w:t>https://geo.provincie-utrecht.nl/publiek/Ontwerpomgevingsvisie/CHS_archeologische_waardevolle_zone.gml</w:t>
              </w:r>
            </w:hyperlink>
          </w:p>
        </w:tc>
      </w:tr>
      <w:tr w:rsidRPr="002E0CD3" w:rsidR="008F2CED" w:rsidTr="00B24CFC" w14:paraId="5F4D2038" w14:textId="77777777">
        <w:trPr>
          <w:trHeight w:val="288"/>
        </w:trPr>
        <w:tc>
          <w:tcPr>
            <w:tcW w:w="2473" w:type="dxa"/>
            <w:noWrap/>
            <w:hideMark/>
          </w:tcPr>
          <w:p w:rsidRPr="00B91695" w:rsidR="008F2CED" w:rsidP="009522A1" w:rsidRDefault="008F2CED" w14:paraId="59B331BD" w14:textId="77777777">
            <w:pPr>
              <w:spacing w:line="240" w:lineRule="exact"/>
            </w:pPr>
            <w:r w:rsidRPr="00B91695">
              <w:t>CHS historische buitenplaatszone</w:t>
            </w:r>
          </w:p>
        </w:tc>
        <w:tc>
          <w:tcPr>
            <w:tcW w:w="6589" w:type="dxa"/>
            <w:noWrap/>
            <w:hideMark/>
          </w:tcPr>
          <w:p w:rsidRPr="002E0CD3" w:rsidR="008F2CED" w:rsidP="009522A1" w:rsidRDefault="00141FC6" w14:paraId="4A8805A3" w14:textId="77777777">
            <w:pPr>
              <w:spacing w:line="240" w:lineRule="exact"/>
              <w:rPr>
                <w:u w:val="single"/>
              </w:rPr>
            </w:pPr>
            <w:hyperlink w:history="1" r:id="rId55">
              <w:r w:rsidRPr="002E0CD3" w:rsidR="008F2CED">
                <w:rPr>
                  <w:rStyle w:val="Hyperlink"/>
                </w:rPr>
                <w:t>https://geo.provincie-utrecht.nl/publiek/Ontwerpomgevingsvisie/CHS_historische_buitenplaatszone.gml</w:t>
              </w:r>
            </w:hyperlink>
          </w:p>
        </w:tc>
      </w:tr>
      <w:tr w:rsidRPr="002E0CD3" w:rsidR="008F2CED" w:rsidTr="00B24CFC" w14:paraId="5081C9F9" w14:textId="77777777">
        <w:trPr>
          <w:trHeight w:val="288"/>
        </w:trPr>
        <w:tc>
          <w:tcPr>
            <w:tcW w:w="2473" w:type="dxa"/>
            <w:noWrap/>
            <w:hideMark/>
          </w:tcPr>
          <w:p w:rsidRPr="00B91695" w:rsidR="008F2CED" w:rsidP="009522A1" w:rsidRDefault="008F2CED" w14:paraId="2CD9F4AA" w14:textId="77777777">
            <w:pPr>
              <w:spacing w:line="240" w:lineRule="exact"/>
            </w:pPr>
            <w:r w:rsidRPr="00B91695">
              <w:t>concentratiegebied glastuinbouw</w:t>
            </w:r>
          </w:p>
        </w:tc>
        <w:tc>
          <w:tcPr>
            <w:tcW w:w="6589" w:type="dxa"/>
            <w:noWrap/>
            <w:hideMark/>
          </w:tcPr>
          <w:p w:rsidRPr="002E0CD3" w:rsidR="008F2CED" w:rsidP="009522A1" w:rsidRDefault="00141FC6" w14:paraId="408BDBF3" w14:textId="77777777">
            <w:pPr>
              <w:spacing w:line="240" w:lineRule="exact"/>
              <w:rPr>
                <w:u w:val="single"/>
              </w:rPr>
            </w:pPr>
            <w:hyperlink w:history="1" r:id="rId56">
              <w:r w:rsidRPr="002E0CD3" w:rsidR="008F2CED">
                <w:rPr>
                  <w:rStyle w:val="Hyperlink"/>
                </w:rPr>
                <w:t>https://geo.provincie-utrecht.nl/publiek/Ontwerpomgevingsvisie/Concentratiegebied_glastuinbouw.gml</w:t>
              </w:r>
            </w:hyperlink>
          </w:p>
        </w:tc>
      </w:tr>
      <w:tr w:rsidRPr="002E0CD3" w:rsidR="008F2CED" w:rsidTr="00B24CFC" w14:paraId="2D019273" w14:textId="77777777">
        <w:trPr>
          <w:trHeight w:val="288"/>
        </w:trPr>
        <w:tc>
          <w:tcPr>
            <w:tcW w:w="2473" w:type="dxa"/>
            <w:noWrap/>
            <w:hideMark/>
          </w:tcPr>
          <w:p w:rsidRPr="00B91695" w:rsidR="008F2CED" w:rsidP="009522A1" w:rsidRDefault="008F2CED" w14:paraId="1E2E475A" w14:textId="77777777">
            <w:pPr>
              <w:spacing w:line="240" w:lineRule="exact"/>
            </w:pPr>
            <w:r w:rsidRPr="00B91695">
              <w:t>Culturele infrastructuur en monumentenzorg</w:t>
            </w:r>
          </w:p>
        </w:tc>
        <w:tc>
          <w:tcPr>
            <w:tcW w:w="6589" w:type="dxa"/>
            <w:noWrap/>
            <w:hideMark/>
          </w:tcPr>
          <w:p w:rsidRPr="002E0CD3" w:rsidR="008F2CED" w:rsidP="009522A1" w:rsidRDefault="00141FC6" w14:paraId="7073FEC4" w14:textId="77777777">
            <w:pPr>
              <w:spacing w:line="240" w:lineRule="exact"/>
              <w:rPr>
                <w:u w:val="single"/>
              </w:rPr>
            </w:pPr>
            <w:hyperlink w:history="1" r:id="rId57">
              <w:r w:rsidRPr="002E0CD3" w:rsidR="008F2CED">
                <w:rPr>
                  <w:rStyle w:val="Hyperlink"/>
                </w:rPr>
                <w:t>https://geo.provincie-utrecht.nl/publiek/Ontwerpomgevingsvisie/Culturele_infrastructuur_en_monumenten_zorg.gml</w:t>
              </w:r>
            </w:hyperlink>
          </w:p>
        </w:tc>
      </w:tr>
      <w:tr w:rsidRPr="002E0CD3" w:rsidR="008F2CED" w:rsidTr="00B24CFC" w14:paraId="4F48471D" w14:textId="77777777">
        <w:trPr>
          <w:trHeight w:val="288"/>
        </w:trPr>
        <w:tc>
          <w:tcPr>
            <w:tcW w:w="2473" w:type="dxa"/>
            <w:noWrap/>
            <w:hideMark/>
          </w:tcPr>
          <w:p w:rsidRPr="00B91695" w:rsidR="008F2CED" w:rsidP="009522A1" w:rsidRDefault="008F2CED" w14:paraId="305C1953" w14:textId="77777777">
            <w:pPr>
              <w:spacing w:line="240" w:lineRule="exact"/>
            </w:pPr>
            <w:r w:rsidRPr="00B91695">
              <w:t>duurzaam gebruik van de ondergrond</w:t>
            </w:r>
          </w:p>
        </w:tc>
        <w:tc>
          <w:tcPr>
            <w:tcW w:w="6589" w:type="dxa"/>
            <w:noWrap/>
            <w:hideMark/>
          </w:tcPr>
          <w:p w:rsidRPr="002E0CD3" w:rsidR="008F2CED" w:rsidP="009522A1" w:rsidRDefault="00141FC6" w14:paraId="58444CEF" w14:textId="77777777">
            <w:pPr>
              <w:spacing w:line="240" w:lineRule="exact"/>
              <w:rPr>
                <w:u w:val="single"/>
              </w:rPr>
            </w:pPr>
            <w:hyperlink w:history="1" r:id="rId58">
              <w:r w:rsidRPr="002E0CD3" w:rsidR="008F2CED">
                <w:rPr>
                  <w:rStyle w:val="Hyperlink"/>
                </w:rPr>
                <w:t>https://geo.provincie-utrecht.nl/publiek/Ontwerpomgevingsvisie/Duurzaam_gebruik_van_de_ondergrond.gml</w:t>
              </w:r>
            </w:hyperlink>
          </w:p>
        </w:tc>
      </w:tr>
      <w:tr w:rsidRPr="002E0CD3" w:rsidR="003E67F8" w:rsidTr="00B24CFC" w14:paraId="333BAD21" w14:textId="77777777">
        <w:trPr>
          <w:trHeight w:val="288"/>
        </w:trPr>
        <w:tc>
          <w:tcPr>
            <w:tcW w:w="2473" w:type="dxa"/>
            <w:noWrap/>
          </w:tcPr>
          <w:p w:rsidRPr="00B91695" w:rsidR="003E67F8" w:rsidP="009522A1" w:rsidRDefault="006B18BE" w14:paraId="6E06B32B" w14:textId="7EC31A66">
            <w:r w:rsidRPr="006B18BE">
              <w:t>Energielandschap (tijdelijk)</w:t>
            </w:r>
          </w:p>
        </w:tc>
        <w:tc>
          <w:tcPr>
            <w:tcW w:w="6589" w:type="dxa"/>
            <w:noWrap/>
          </w:tcPr>
          <w:p w:rsidR="003E67F8" w:rsidP="009522A1" w:rsidRDefault="006B18BE" w14:paraId="1214638C" w14:textId="2A9D5591">
            <w:hyperlink w:history="1" r:id="rId59">
              <w:r w:rsidRPr="00C66EEE">
                <w:rPr>
                  <w:rStyle w:val="Hyperlink"/>
                </w:rPr>
                <w:t>https://geo.provincie-utrecht.nl/publiek/Ontwerpomgevingsvisie/energielandschap_tijdelijk.gml</w:t>
              </w:r>
            </w:hyperlink>
            <w:r>
              <w:t xml:space="preserve"> </w:t>
            </w:r>
          </w:p>
        </w:tc>
      </w:tr>
      <w:tr w:rsidRPr="002E0CD3" w:rsidR="008F2CED" w:rsidTr="00B24CFC" w14:paraId="23B34E24" w14:textId="77777777">
        <w:trPr>
          <w:trHeight w:val="288"/>
        </w:trPr>
        <w:tc>
          <w:tcPr>
            <w:tcW w:w="2473" w:type="dxa"/>
            <w:noWrap/>
            <w:hideMark/>
          </w:tcPr>
          <w:p w:rsidRPr="00B91695" w:rsidR="008F2CED" w:rsidP="009522A1" w:rsidRDefault="008F2CED" w14:paraId="22DCF8A8" w14:textId="77777777">
            <w:pPr>
              <w:spacing w:line="240" w:lineRule="exact"/>
            </w:pPr>
            <w:r w:rsidRPr="00B91695">
              <w:t>ganzenrustgebied</w:t>
            </w:r>
          </w:p>
        </w:tc>
        <w:tc>
          <w:tcPr>
            <w:tcW w:w="6589" w:type="dxa"/>
            <w:noWrap/>
            <w:hideMark/>
          </w:tcPr>
          <w:p w:rsidRPr="002E0CD3" w:rsidR="008F2CED" w:rsidP="009522A1" w:rsidRDefault="00141FC6" w14:paraId="123C05B3" w14:textId="77777777">
            <w:pPr>
              <w:spacing w:line="240" w:lineRule="exact"/>
              <w:rPr>
                <w:u w:val="single"/>
              </w:rPr>
            </w:pPr>
            <w:hyperlink w:history="1" r:id="rId60">
              <w:r w:rsidRPr="002E0CD3" w:rsidR="008F2CED">
                <w:rPr>
                  <w:rStyle w:val="Hyperlink"/>
                </w:rPr>
                <w:t>https://geo.provincie-utrecht.nl/publiek/Ontwerpomgevingsvisie/Ganzenrustgebied.gml</w:t>
              </w:r>
            </w:hyperlink>
          </w:p>
        </w:tc>
      </w:tr>
      <w:tr w:rsidRPr="002E0CD3" w:rsidR="008F2CED" w:rsidTr="00B24CFC" w14:paraId="341A8FC6" w14:textId="77777777">
        <w:trPr>
          <w:trHeight w:val="288"/>
        </w:trPr>
        <w:tc>
          <w:tcPr>
            <w:tcW w:w="2473" w:type="dxa"/>
            <w:noWrap/>
            <w:hideMark/>
          </w:tcPr>
          <w:p w:rsidRPr="00B91695" w:rsidR="008F2CED" w:rsidP="009522A1" w:rsidRDefault="008F2CED" w14:paraId="30C971B4" w14:textId="77777777">
            <w:pPr>
              <w:spacing w:line="240" w:lineRule="exact"/>
            </w:pPr>
            <w:r w:rsidRPr="00B91695">
              <w:t>geluidscontour provinciale wegen 61 dB</w:t>
            </w:r>
          </w:p>
        </w:tc>
        <w:tc>
          <w:tcPr>
            <w:tcW w:w="6589" w:type="dxa"/>
            <w:noWrap/>
            <w:hideMark/>
          </w:tcPr>
          <w:p w:rsidRPr="002E0CD3" w:rsidR="008F2CED" w:rsidP="009522A1" w:rsidRDefault="00141FC6" w14:paraId="3B1BC9D4" w14:textId="77777777">
            <w:pPr>
              <w:spacing w:line="240" w:lineRule="exact"/>
              <w:rPr>
                <w:u w:val="single"/>
              </w:rPr>
            </w:pPr>
            <w:hyperlink w:history="1" r:id="rId61">
              <w:r w:rsidRPr="002E0CD3" w:rsidR="008F2CED">
                <w:rPr>
                  <w:rStyle w:val="Hyperlink"/>
                </w:rPr>
                <w:t>https://geo.provincie-utrecht.nl/publiek/Ontwerpomgevingsvisie/Geluidscontour_provinciale_wegen_61_dB.gml</w:t>
              </w:r>
            </w:hyperlink>
          </w:p>
        </w:tc>
      </w:tr>
      <w:tr w:rsidRPr="002E0CD3" w:rsidR="008F2CED" w:rsidTr="00B24CFC" w14:paraId="0852909D" w14:textId="77777777">
        <w:trPr>
          <w:trHeight w:val="288"/>
        </w:trPr>
        <w:tc>
          <w:tcPr>
            <w:tcW w:w="2473" w:type="dxa"/>
            <w:noWrap/>
            <w:hideMark/>
          </w:tcPr>
          <w:p w:rsidRPr="00B91695" w:rsidR="008F2CED" w:rsidP="009522A1" w:rsidRDefault="008F2CED" w14:paraId="7A0A7CE3" w14:textId="77777777">
            <w:pPr>
              <w:spacing w:line="240" w:lineRule="exact"/>
            </w:pPr>
            <w:r w:rsidRPr="00B91695">
              <w:lastRenderedPageBreak/>
              <w:t>genomineerd UNESCO - Hollandse Waterlinie</w:t>
            </w:r>
          </w:p>
        </w:tc>
        <w:tc>
          <w:tcPr>
            <w:tcW w:w="6589" w:type="dxa"/>
            <w:noWrap/>
            <w:hideMark/>
          </w:tcPr>
          <w:p w:rsidRPr="002E0CD3" w:rsidR="008F2CED" w:rsidP="009522A1" w:rsidRDefault="00141FC6" w14:paraId="7F66081F" w14:textId="77777777">
            <w:pPr>
              <w:spacing w:line="240" w:lineRule="exact"/>
              <w:rPr>
                <w:u w:val="single"/>
              </w:rPr>
            </w:pPr>
            <w:hyperlink w:history="1" r:id="rId62">
              <w:r w:rsidRPr="002E0CD3" w:rsidR="008F2CED">
                <w:rPr>
                  <w:rStyle w:val="Hyperlink"/>
                </w:rPr>
                <w:t>https://geo.provincie-utrecht.nl/publiek/Ontwerpomgevingsvisie/Genomineerd_UNESCO_Hollandse_Waterlinie.gml</w:t>
              </w:r>
            </w:hyperlink>
          </w:p>
        </w:tc>
      </w:tr>
      <w:tr w:rsidRPr="002E0CD3" w:rsidR="008F2CED" w:rsidTr="00B24CFC" w14:paraId="242F8955" w14:textId="77777777">
        <w:trPr>
          <w:trHeight w:val="288"/>
        </w:trPr>
        <w:tc>
          <w:tcPr>
            <w:tcW w:w="2473" w:type="dxa"/>
            <w:noWrap/>
            <w:hideMark/>
          </w:tcPr>
          <w:p w:rsidRPr="00B91695" w:rsidR="008F2CED" w:rsidP="009522A1" w:rsidRDefault="008F2CED" w14:paraId="62829A8B" w14:textId="77777777">
            <w:pPr>
              <w:spacing w:line="240" w:lineRule="exact"/>
            </w:pPr>
            <w:r w:rsidRPr="00B91695">
              <w:t>genomineerd UNESCO - Neder-Germaanse Limes bufferzone</w:t>
            </w:r>
          </w:p>
        </w:tc>
        <w:tc>
          <w:tcPr>
            <w:tcW w:w="6589" w:type="dxa"/>
            <w:noWrap/>
            <w:hideMark/>
          </w:tcPr>
          <w:p w:rsidRPr="002E0CD3" w:rsidR="008F2CED" w:rsidP="009522A1" w:rsidRDefault="00141FC6" w14:paraId="476FB996" w14:textId="77777777">
            <w:pPr>
              <w:spacing w:line="240" w:lineRule="exact"/>
              <w:rPr>
                <w:u w:val="single"/>
              </w:rPr>
            </w:pPr>
            <w:hyperlink w:history="1" r:id="rId63">
              <w:r w:rsidRPr="002E0CD3" w:rsidR="008F2CED">
                <w:rPr>
                  <w:rStyle w:val="Hyperlink"/>
                </w:rPr>
                <w:t>https://geo.provincie-utrecht.nl/publiek/Ontwerpomgevingsvisie/Genomineerd_UNESCO_Neder__Germaanse_Limes_bufferzone.gml</w:t>
              </w:r>
            </w:hyperlink>
          </w:p>
        </w:tc>
      </w:tr>
      <w:tr w:rsidRPr="002E0CD3" w:rsidR="008F2CED" w:rsidTr="00B24CFC" w14:paraId="5B745242" w14:textId="77777777">
        <w:trPr>
          <w:trHeight w:val="288"/>
        </w:trPr>
        <w:tc>
          <w:tcPr>
            <w:tcW w:w="2473" w:type="dxa"/>
            <w:noWrap/>
            <w:hideMark/>
          </w:tcPr>
          <w:p w:rsidRPr="00B91695" w:rsidR="008F2CED" w:rsidP="009522A1" w:rsidRDefault="008F2CED" w14:paraId="4EB4538D" w14:textId="77777777">
            <w:pPr>
              <w:spacing w:line="240" w:lineRule="exact"/>
            </w:pPr>
            <w:r w:rsidRPr="00B91695">
              <w:t>gezonde en veilige leefomgeving</w:t>
            </w:r>
          </w:p>
        </w:tc>
        <w:tc>
          <w:tcPr>
            <w:tcW w:w="6589" w:type="dxa"/>
            <w:noWrap/>
            <w:hideMark/>
          </w:tcPr>
          <w:p w:rsidRPr="002E0CD3" w:rsidR="008F2CED" w:rsidP="009522A1" w:rsidRDefault="00141FC6" w14:paraId="76F6219C" w14:textId="77777777">
            <w:pPr>
              <w:spacing w:line="240" w:lineRule="exact"/>
              <w:rPr>
                <w:u w:val="single"/>
              </w:rPr>
            </w:pPr>
            <w:hyperlink w:history="1" r:id="rId64">
              <w:r w:rsidRPr="002E0CD3" w:rsidR="008F2CED">
                <w:rPr>
                  <w:rStyle w:val="Hyperlink"/>
                </w:rPr>
                <w:t>https://geo.provincie-utrecht.nl/publiek/Ontwerpomgevingsvisie/Gezonde_en_veilige_leefomgeving.gml</w:t>
              </w:r>
            </w:hyperlink>
          </w:p>
        </w:tc>
      </w:tr>
      <w:tr w:rsidRPr="002E0CD3" w:rsidR="008F2CED" w:rsidTr="00B24CFC" w14:paraId="6935818B" w14:textId="77777777">
        <w:trPr>
          <w:trHeight w:val="288"/>
        </w:trPr>
        <w:tc>
          <w:tcPr>
            <w:tcW w:w="2473" w:type="dxa"/>
            <w:noWrap/>
            <w:hideMark/>
          </w:tcPr>
          <w:p w:rsidRPr="00B91695" w:rsidR="008F2CED" w:rsidP="009522A1" w:rsidRDefault="008F2CED" w14:paraId="1884A018" w14:textId="77777777">
            <w:pPr>
              <w:spacing w:line="240" w:lineRule="exact"/>
            </w:pPr>
            <w:r w:rsidRPr="00B91695">
              <w:t>groenblauwe structuren</w:t>
            </w:r>
          </w:p>
        </w:tc>
        <w:tc>
          <w:tcPr>
            <w:tcW w:w="6589" w:type="dxa"/>
            <w:noWrap/>
            <w:hideMark/>
          </w:tcPr>
          <w:p w:rsidRPr="002E0CD3" w:rsidR="008F2CED" w:rsidP="009522A1" w:rsidRDefault="00141FC6" w14:paraId="32FE84B2" w14:textId="77777777">
            <w:pPr>
              <w:spacing w:line="240" w:lineRule="exact"/>
              <w:rPr>
                <w:u w:val="single"/>
              </w:rPr>
            </w:pPr>
            <w:hyperlink w:history="1" r:id="rId65">
              <w:r w:rsidRPr="002E0CD3" w:rsidR="008F2CED">
                <w:rPr>
                  <w:rStyle w:val="Hyperlink"/>
                </w:rPr>
                <w:t>https://geo.provincie-utrecht.nl/publiek/Ontwerpomgevingsvisie/Groenblauwe_structuren.gml</w:t>
              </w:r>
            </w:hyperlink>
          </w:p>
        </w:tc>
      </w:tr>
      <w:tr w:rsidRPr="002E0CD3" w:rsidR="008F2CED" w:rsidTr="00B24CFC" w14:paraId="6645DB2D" w14:textId="77777777">
        <w:trPr>
          <w:trHeight w:val="288"/>
        </w:trPr>
        <w:tc>
          <w:tcPr>
            <w:tcW w:w="2473" w:type="dxa"/>
            <w:noWrap/>
            <w:hideMark/>
          </w:tcPr>
          <w:p w:rsidRPr="00B91695" w:rsidR="008F2CED" w:rsidP="009522A1" w:rsidRDefault="008F2CED" w14:paraId="44B7AC61" w14:textId="77777777">
            <w:pPr>
              <w:spacing w:line="240" w:lineRule="exact"/>
            </w:pPr>
            <w:r w:rsidRPr="00B91695">
              <w:t>groene contour</w:t>
            </w:r>
          </w:p>
        </w:tc>
        <w:tc>
          <w:tcPr>
            <w:tcW w:w="6589" w:type="dxa"/>
            <w:noWrap/>
            <w:hideMark/>
          </w:tcPr>
          <w:p w:rsidRPr="002E0CD3" w:rsidR="008F2CED" w:rsidP="009522A1" w:rsidRDefault="00141FC6" w14:paraId="555CDAE1" w14:textId="77777777">
            <w:pPr>
              <w:spacing w:line="240" w:lineRule="exact"/>
              <w:rPr>
                <w:u w:val="single"/>
              </w:rPr>
            </w:pPr>
            <w:hyperlink w:history="1" r:id="rId66">
              <w:r w:rsidRPr="002E0CD3" w:rsidR="008F2CED">
                <w:rPr>
                  <w:rStyle w:val="Hyperlink"/>
                </w:rPr>
                <w:t>https://geo.provincie-utrecht.nl/publiek/Ontwerpomgevingsvisie/Groene_contour.gml</w:t>
              </w:r>
            </w:hyperlink>
          </w:p>
        </w:tc>
      </w:tr>
      <w:tr w:rsidRPr="002E0CD3" w:rsidR="008F2CED" w:rsidTr="00B24CFC" w14:paraId="08385D5E" w14:textId="77777777">
        <w:trPr>
          <w:trHeight w:val="288"/>
        </w:trPr>
        <w:tc>
          <w:tcPr>
            <w:tcW w:w="2473" w:type="dxa"/>
            <w:noWrap/>
            <w:hideMark/>
          </w:tcPr>
          <w:p w:rsidRPr="00B91695" w:rsidR="008F2CED" w:rsidP="009522A1" w:rsidRDefault="008F2CED" w14:paraId="20F64DB4" w14:textId="77777777">
            <w:pPr>
              <w:spacing w:line="240" w:lineRule="exact"/>
            </w:pPr>
            <w:r w:rsidRPr="00B91695">
              <w:t>grondwaterlichamen</w:t>
            </w:r>
          </w:p>
        </w:tc>
        <w:tc>
          <w:tcPr>
            <w:tcW w:w="6589" w:type="dxa"/>
            <w:noWrap/>
            <w:hideMark/>
          </w:tcPr>
          <w:p w:rsidRPr="002E0CD3" w:rsidR="008F2CED" w:rsidP="009522A1" w:rsidRDefault="00141FC6" w14:paraId="240FABA3" w14:textId="77777777">
            <w:pPr>
              <w:spacing w:line="240" w:lineRule="exact"/>
              <w:rPr>
                <w:u w:val="single"/>
              </w:rPr>
            </w:pPr>
            <w:hyperlink w:history="1" r:id="rId67">
              <w:r w:rsidRPr="002E0CD3" w:rsidR="008F2CED">
                <w:rPr>
                  <w:rStyle w:val="Hyperlink"/>
                </w:rPr>
                <w:t>https://geo.provincie-utrecht.nl/publiek/Ontwerpomgevingsvisie/Grondwaterlichaam.gml</w:t>
              </w:r>
            </w:hyperlink>
          </w:p>
        </w:tc>
      </w:tr>
      <w:tr w:rsidRPr="002E0CD3" w:rsidR="008F2CED" w:rsidTr="00B24CFC" w14:paraId="55F7D26D" w14:textId="77777777">
        <w:trPr>
          <w:trHeight w:val="288"/>
        </w:trPr>
        <w:tc>
          <w:tcPr>
            <w:tcW w:w="2473" w:type="dxa"/>
            <w:noWrap/>
            <w:hideMark/>
          </w:tcPr>
          <w:p w:rsidRPr="00B91695" w:rsidR="008F2CED" w:rsidP="009522A1" w:rsidRDefault="008F2CED" w14:paraId="756287C2" w14:textId="77777777">
            <w:pPr>
              <w:spacing w:line="240" w:lineRule="exact"/>
            </w:pPr>
            <w:r w:rsidRPr="00B91695">
              <w:t>houtopstanden</w:t>
            </w:r>
          </w:p>
        </w:tc>
        <w:tc>
          <w:tcPr>
            <w:tcW w:w="6589" w:type="dxa"/>
            <w:noWrap/>
            <w:hideMark/>
          </w:tcPr>
          <w:p w:rsidRPr="002E0CD3" w:rsidR="008F2CED" w:rsidP="009522A1" w:rsidRDefault="00141FC6" w14:paraId="5FFF088C" w14:textId="77777777">
            <w:pPr>
              <w:spacing w:line="240" w:lineRule="exact"/>
              <w:rPr>
                <w:u w:val="single"/>
              </w:rPr>
            </w:pPr>
            <w:hyperlink w:history="1" r:id="rId68">
              <w:r w:rsidRPr="002E0CD3" w:rsidR="008F2CED">
                <w:rPr>
                  <w:rStyle w:val="Hyperlink"/>
                </w:rPr>
                <w:t>https://geo.provincie-utrecht.nl/publiek/Ontwerpomgevingsvisie/Houtopstanden.gml</w:t>
              </w:r>
            </w:hyperlink>
          </w:p>
        </w:tc>
      </w:tr>
      <w:tr w:rsidRPr="002E0CD3" w:rsidR="008F2CED" w:rsidTr="00B24CFC" w14:paraId="376B9DE6" w14:textId="77777777">
        <w:trPr>
          <w:trHeight w:val="288"/>
        </w:trPr>
        <w:tc>
          <w:tcPr>
            <w:tcW w:w="2473" w:type="dxa"/>
            <w:noWrap/>
            <w:hideMark/>
          </w:tcPr>
          <w:p w:rsidRPr="00B91695" w:rsidR="008F2CED" w:rsidP="009522A1" w:rsidRDefault="008F2CED" w14:paraId="1F508B32" w14:textId="77777777">
            <w:pPr>
              <w:spacing w:line="240" w:lineRule="exact"/>
            </w:pPr>
            <w:r w:rsidRPr="00B91695">
              <w:t>kernrandzone</w:t>
            </w:r>
          </w:p>
        </w:tc>
        <w:tc>
          <w:tcPr>
            <w:tcW w:w="6589" w:type="dxa"/>
            <w:noWrap/>
            <w:hideMark/>
          </w:tcPr>
          <w:p w:rsidRPr="002E0CD3" w:rsidR="008F2CED" w:rsidP="009522A1" w:rsidRDefault="00141FC6" w14:paraId="6FF8D0B5" w14:textId="77777777">
            <w:pPr>
              <w:spacing w:line="240" w:lineRule="exact"/>
              <w:rPr>
                <w:u w:val="single"/>
              </w:rPr>
            </w:pPr>
            <w:hyperlink w:history="1" r:id="rId69">
              <w:r w:rsidRPr="002E0CD3" w:rsidR="008F2CED">
                <w:rPr>
                  <w:rStyle w:val="Hyperlink"/>
                </w:rPr>
                <w:t>https://geo.provincie-utrecht.nl/publiek/Ontwerpomgevingsvisie/Kernrandzone.gml</w:t>
              </w:r>
            </w:hyperlink>
          </w:p>
        </w:tc>
      </w:tr>
      <w:tr w:rsidRPr="002E0CD3" w:rsidR="008F2CED" w:rsidTr="00B24CFC" w14:paraId="5163664D" w14:textId="77777777">
        <w:trPr>
          <w:trHeight w:val="288"/>
        </w:trPr>
        <w:tc>
          <w:tcPr>
            <w:tcW w:w="2473" w:type="dxa"/>
            <w:noWrap/>
            <w:hideMark/>
          </w:tcPr>
          <w:p w:rsidRPr="00B91695" w:rsidR="008F2CED" w:rsidP="009522A1" w:rsidRDefault="008F2CED" w14:paraId="36955AFE" w14:textId="77777777">
            <w:pPr>
              <w:spacing w:line="240" w:lineRule="exact"/>
            </w:pPr>
            <w:r w:rsidRPr="00B91695">
              <w:t>klimaatbestendig</w:t>
            </w:r>
          </w:p>
        </w:tc>
        <w:tc>
          <w:tcPr>
            <w:tcW w:w="6589" w:type="dxa"/>
            <w:noWrap/>
            <w:hideMark/>
          </w:tcPr>
          <w:p w:rsidRPr="002E0CD3" w:rsidR="008F2CED" w:rsidP="009522A1" w:rsidRDefault="00141FC6" w14:paraId="1AD0A555" w14:textId="77777777">
            <w:pPr>
              <w:spacing w:line="240" w:lineRule="exact"/>
              <w:rPr>
                <w:u w:val="single"/>
              </w:rPr>
            </w:pPr>
            <w:hyperlink w:history="1" r:id="rId70">
              <w:r w:rsidRPr="002E0CD3" w:rsidR="008F2CED">
                <w:rPr>
                  <w:rStyle w:val="Hyperlink"/>
                </w:rPr>
                <w:t>https://geo.provincie-utrecht.nl/publiek/Ontwerpomgevingsvisie/Klimaatbestendig.gml</w:t>
              </w:r>
            </w:hyperlink>
          </w:p>
        </w:tc>
      </w:tr>
      <w:tr w:rsidRPr="002E0CD3" w:rsidR="008F2CED" w:rsidTr="00B24CFC" w14:paraId="6CDAE7D5" w14:textId="77777777">
        <w:trPr>
          <w:trHeight w:val="288"/>
        </w:trPr>
        <w:tc>
          <w:tcPr>
            <w:tcW w:w="2473" w:type="dxa"/>
            <w:noWrap/>
            <w:hideMark/>
          </w:tcPr>
          <w:p w:rsidRPr="00B91695" w:rsidR="008F2CED" w:rsidP="009522A1" w:rsidRDefault="008F2CED" w14:paraId="6D586931" w14:textId="77777777">
            <w:pPr>
              <w:spacing w:line="240" w:lineRule="exact"/>
            </w:pPr>
            <w:r w:rsidRPr="00B91695">
              <w:t>knooppunten</w:t>
            </w:r>
          </w:p>
        </w:tc>
        <w:tc>
          <w:tcPr>
            <w:tcW w:w="6589" w:type="dxa"/>
            <w:noWrap/>
            <w:hideMark/>
          </w:tcPr>
          <w:p w:rsidRPr="002E0CD3" w:rsidR="008F2CED" w:rsidP="009522A1" w:rsidRDefault="00141FC6" w14:paraId="73C8791B" w14:textId="77777777">
            <w:pPr>
              <w:spacing w:line="240" w:lineRule="exact"/>
              <w:rPr>
                <w:u w:val="single"/>
              </w:rPr>
            </w:pPr>
            <w:hyperlink w:history="1" r:id="rId71">
              <w:r w:rsidRPr="002E0CD3" w:rsidR="008F2CED">
                <w:rPr>
                  <w:rStyle w:val="Hyperlink"/>
                </w:rPr>
                <w:t>https://geo.provincie-utrecht.nl/publiek/Ontwerpomgevingsvisie/Knooppunten.gml</w:t>
              </w:r>
            </w:hyperlink>
          </w:p>
        </w:tc>
      </w:tr>
      <w:tr w:rsidRPr="002E0CD3" w:rsidR="008F2CED" w:rsidTr="00B24CFC" w14:paraId="22D79E4B" w14:textId="77777777">
        <w:trPr>
          <w:trHeight w:val="288"/>
        </w:trPr>
        <w:tc>
          <w:tcPr>
            <w:tcW w:w="2473" w:type="dxa"/>
            <w:noWrap/>
            <w:hideMark/>
          </w:tcPr>
          <w:p w:rsidRPr="00B91695" w:rsidR="008F2CED" w:rsidP="009522A1" w:rsidRDefault="008F2CED" w14:paraId="24FCCD4B" w14:textId="77777777">
            <w:pPr>
              <w:spacing w:line="240" w:lineRule="exact"/>
            </w:pPr>
            <w:r w:rsidRPr="00B91695">
              <w:t>landbouwgebied</w:t>
            </w:r>
          </w:p>
        </w:tc>
        <w:tc>
          <w:tcPr>
            <w:tcW w:w="6589" w:type="dxa"/>
            <w:noWrap/>
            <w:hideMark/>
          </w:tcPr>
          <w:p w:rsidRPr="002E0CD3" w:rsidR="008F2CED" w:rsidP="009522A1" w:rsidRDefault="00141FC6" w14:paraId="115C73EA" w14:textId="77777777">
            <w:pPr>
              <w:spacing w:line="240" w:lineRule="exact"/>
              <w:rPr>
                <w:u w:val="single"/>
              </w:rPr>
            </w:pPr>
            <w:hyperlink w:history="1" r:id="rId72">
              <w:r w:rsidRPr="002E0CD3" w:rsidR="008F2CED">
                <w:rPr>
                  <w:rStyle w:val="Hyperlink"/>
                </w:rPr>
                <w:t>https://geo.provincie-utrecht.nl/publiek/Ontwerpomgevingsvisie/Landbouwgebied.gml</w:t>
              </w:r>
            </w:hyperlink>
          </w:p>
        </w:tc>
      </w:tr>
      <w:tr w:rsidRPr="002E0CD3" w:rsidR="008F2CED" w:rsidTr="00B24CFC" w14:paraId="6C6277EA" w14:textId="77777777">
        <w:trPr>
          <w:trHeight w:val="288"/>
        </w:trPr>
        <w:tc>
          <w:tcPr>
            <w:tcW w:w="2473" w:type="dxa"/>
            <w:noWrap/>
            <w:hideMark/>
          </w:tcPr>
          <w:p w:rsidRPr="00B91695" w:rsidR="008F2CED" w:rsidP="009522A1" w:rsidRDefault="008F2CED" w14:paraId="44E06542" w14:textId="77777777">
            <w:pPr>
              <w:spacing w:line="240" w:lineRule="exact"/>
            </w:pPr>
            <w:r w:rsidRPr="00B91695">
              <w:t>landbouwontwikkelingsgebied</w:t>
            </w:r>
          </w:p>
        </w:tc>
        <w:tc>
          <w:tcPr>
            <w:tcW w:w="6589" w:type="dxa"/>
            <w:noWrap/>
            <w:hideMark/>
          </w:tcPr>
          <w:p w:rsidRPr="002E0CD3" w:rsidR="008F2CED" w:rsidP="009522A1" w:rsidRDefault="00141FC6" w14:paraId="6F996FC9" w14:textId="77777777">
            <w:pPr>
              <w:spacing w:line="240" w:lineRule="exact"/>
              <w:rPr>
                <w:u w:val="single"/>
              </w:rPr>
            </w:pPr>
            <w:hyperlink w:history="1" r:id="rId73">
              <w:r w:rsidRPr="002E0CD3" w:rsidR="008F2CED">
                <w:rPr>
                  <w:rStyle w:val="Hyperlink"/>
                </w:rPr>
                <w:t>https://geo.provincie-utrecht.nl/publiek/Ontwerpomgevingsvisie/Landbouwontwikkelingsgebied.gml</w:t>
              </w:r>
            </w:hyperlink>
          </w:p>
        </w:tc>
      </w:tr>
      <w:tr w:rsidRPr="002E0CD3" w:rsidR="008F2CED" w:rsidTr="00B24CFC" w14:paraId="174217E3" w14:textId="77777777">
        <w:trPr>
          <w:trHeight w:val="288"/>
        </w:trPr>
        <w:tc>
          <w:tcPr>
            <w:tcW w:w="2473" w:type="dxa"/>
            <w:noWrap/>
            <w:hideMark/>
          </w:tcPr>
          <w:p w:rsidRPr="00B91695" w:rsidR="008F2CED" w:rsidP="009522A1" w:rsidRDefault="008F2CED" w14:paraId="189F3CA1" w14:textId="77777777">
            <w:pPr>
              <w:spacing w:line="240" w:lineRule="exact"/>
            </w:pPr>
            <w:r w:rsidRPr="00B91695">
              <w:t>landbouwstabiliseringsgebied</w:t>
            </w:r>
          </w:p>
        </w:tc>
        <w:tc>
          <w:tcPr>
            <w:tcW w:w="6589" w:type="dxa"/>
            <w:noWrap/>
            <w:hideMark/>
          </w:tcPr>
          <w:p w:rsidRPr="002E0CD3" w:rsidR="008F2CED" w:rsidP="009522A1" w:rsidRDefault="00141FC6" w14:paraId="2FE5A044" w14:textId="77777777">
            <w:pPr>
              <w:spacing w:line="240" w:lineRule="exact"/>
              <w:rPr>
                <w:u w:val="single"/>
              </w:rPr>
            </w:pPr>
            <w:hyperlink w:history="1" r:id="rId74">
              <w:r w:rsidRPr="002E0CD3" w:rsidR="008F2CED">
                <w:rPr>
                  <w:rStyle w:val="Hyperlink"/>
                </w:rPr>
                <w:t>https://geo.provincie-utrecht.nl/publiek/Ontwerpomgevingsvisie/Landbouwstabiliseringsgebied.gml</w:t>
              </w:r>
            </w:hyperlink>
          </w:p>
        </w:tc>
      </w:tr>
      <w:tr w:rsidRPr="002E0CD3" w:rsidR="008F2CED" w:rsidTr="00B24CFC" w14:paraId="5B0BA5D3" w14:textId="77777777">
        <w:trPr>
          <w:trHeight w:val="288"/>
        </w:trPr>
        <w:tc>
          <w:tcPr>
            <w:tcW w:w="2473" w:type="dxa"/>
            <w:noWrap/>
            <w:hideMark/>
          </w:tcPr>
          <w:p w:rsidRPr="00B91695" w:rsidR="008F2CED" w:rsidP="009522A1" w:rsidRDefault="008F2CED" w14:paraId="5D9B285E" w14:textId="77777777">
            <w:pPr>
              <w:spacing w:line="240" w:lineRule="exact"/>
            </w:pPr>
            <w:r w:rsidRPr="00B91695">
              <w:t>landelijk gebied</w:t>
            </w:r>
          </w:p>
        </w:tc>
        <w:tc>
          <w:tcPr>
            <w:tcW w:w="6589" w:type="dxa"/>
            <w:noWrap/>
            <w:hideMark/>
          </w:tcPr>
          <w:p w:rsidRPr="002E0CD3" w:rsidR="008F2CED" w:rsidP="009522A1" w:rsidRDefault="00141FC6" w14:paraId="2468943D" w14:textId="77777777">
            <w:pPr>
              <w:spacing w:line="240" w:lineRule="exact"/>
              <w:rPr>
                <w:u w:val="single"/>
              </w:rPr>
            </w:pPr>
            <w:hyperlink w:history="1" r:id="rId75">
              <w:r w:rsidRPr="002E0CD3" w:rsidR="008F2CED">
                <w:rPr>
                  <w:rStyle w:val="Hyperlink"/>
                </w:rPr>
                <w:t>https://geo.provincie-utrecht.nl/publiek/Ontwerpomgevingsvisie/Landelijk_gebied.gml</w:t>
              </w:r>
            </w:hyperlink>
          </w:p>
        </w:tc>
      </w:tr>
      <w:tr w:rsidRPr="002E0CD3" w:rsidR="008F2CED" w:rsidTr="00B24CFC" w14:paraId="5AE2395C" w14:textId="77777777">
        <w:trPr>
          <w:trHeight w:val="288"/>
        </w:trPr>
        <w:tc>
          <w:tcPr>
            <w:tcW w:w="2473" w:type="dxa"/>
            <w:noWrap/>
            <w:hideMark/>
          </w:tcPr>
          <w:p w:rsidRPr="00B91695" w:rsidR="008F2CED" w:rsidP="009522A1" w:rsidRDefault="008F2CED" w14:paraId="68E57C4C" w14:textId="77777777">
            <w:pPr>
              <w:spacing w:line="240" w:lineRule="exact"/>
            </w:pPr>
            <w:r w:rsidRPr="00B91695">
              <w:t>landschap Eemland</w:t>
            </w:r>
          </w:p>
        </w:tc>
        <w:tc>
          <w:tcPr>
            <w:tcW w:w="6589" w:type="dxa"/>
            <w:noWrap/>
            <w:hideMark/>
          </w:tcPr>
          <w:p w:rsidRPr="002E0CD3" w:rsidR="008F2CED" w:rsidP="009522A1" w:rsidRDefault="00141FC6" w14:paraId="46DE57FC" w14:textId="77777777">
            <w:pPr>
              <w:spacing w:line="240" w:lineRule="exact"/>
              <w:rPr>
                <w:u w:val="single"/>
              </w:rPr>
            </w:pPr>
            <w:hyperlink w:history="1" r:id="rId76">
              <w:r w:rsidRPr="002E0CD3" w:rsidR="008F2CED">
                <w:rPr>
                  <w:rStyle w:val="Hyperlink"/>
                </w:rPr>
                <w:t>https://geo.provincie-utrecht.nl/publiek/Ontwerpomgevingsvisie/Landschap_eemland.gml</w:t>
              </w:r>
            </w:hyperlink>
          </w:p>
        </w:tc>
      </w:tr>
      <w:tr w:rsidRPr="002E0CD3" w:rsidR="008F2CED" w:rsidTr="00B24CFC" w14:paraId="211EC02C" w14:textId="77777777">
        <w:trPr>
          <w:trHeight w:val="288"/>
        </w:trPr>
        <w:tc>
          <w:tcPr>
            <w:tcW w:w="2473" w:type="dxa"/>
            <w:noWrap/>
            <w:hideMark/>
          </w:tcPr>
          <w:p w:rsidRPr="00B91695" w:rsidR="008F2CED" w:rsidP="009522A1" w:rsidRDefault="008F2CED" w14:paraId="33BF5DF5" w14:textId="77777777">
            <w:pPr>
              <w:spacing w:line="240" w:lineRule="exact"/>
            </w:pPr>
            <w:r w:rsidRPr="00B91695">
              <w:t>landschap Gelderse vallei</w:t>
            </w:r>
          </w:p>
        </w:tc>
        <w:tc>
          <w:tcPr>
            <w:tcW w:w="6589" w:type="dxa"/>
            <w:noWrap/>
            <w:hideMark/>
          </w:tcPr>
          <w:p w:rsidRPr="002E0CD3" w:rsidR="008F2CED" w:rsidP="009522A1" w:rsidRDefault="00141FC6" w14:paraId="4F844A2F" w14:textId="77777777">
            <w:pPr>
              <w:spacing w:line="240" w:lineRule="exact"/>
              <w:rPr>
                <w:u w:val="single"/>
              </w:rPr>
            </w:pPr>
            <w:hyperlink w:history="1" r:id="rId77">
              <w:r w:rsidRPr="002E0CD3" w:rsidR="008F2CED">
                <w:rPr>
                  <w:rStyle w:val="Hyperlink"/>
                </w:rPr>
                <w:t>https://geo.provincie-utrecht.nl/publiek/Ontwerpomgevingsvisie/Landschap_Gelderse_Vallei.gml</w:t>
              </w:r>
            </w:hyperlink>
          </w:p>
        </w:tc>
      </w:tr>
      <w:tr w:rsidRPr="002E0CD3" w:rsidR="008F2CED" w:rsidTr="00B24CFC" w14:paraId="4937BBEC" w14:textId="77777777">
        <w:trPr>
          <w:trHeight w:val="288"/>
        </w:trPr>
        <w:tc>
          <w:tcPr>
            <w:tcW w:w="2473" w:type="dxa"/>
            <w:noWrap/>
            <w:hideMark/>
          </w:tcPr>
          <w:p w:rsidRPr="00B91695" w:rsidR="008F2CED" w:rsidP="009522A1" w:rsidRDefault="008F2CED" w14:paraId="33BF1C52" w14:textId="77777777">
            <w:pPr>
              <w:spacing w:line="240" w:lineRule="exact"/>
            </w:pPr>
            <w:r w:rsidRPr="00B91695">
              <w:t>landschap Groene Hart</w:t>
            </w:r>
          </w:p>
        </w:tc>
        <w:tc>
          <w:tcPr>
            <w:tcW w:w="6589" w:type="dxa"/>
            <w:noWrap/>
            <w:hideMark/>
          </w:tcPr>
          <w:p w:rsidRPr="002E0CD3" w:rsidR="008F2CED" w:rsidP="009522A1" w:rsidRDefault="00141FC6" w14:paraId="45AE4271" w14:textId="77777777">
            <w:pPr>
              <w:spacing w:line="240" w:lineRule="exact"/>
              <w:rPr>
                <w:u w:val="single"/>
              </w:rPr>
            </w:pPr>
            <w:hyperlink w:history="1" r:id="rId78">
              <w:r w:rsidRPr="002E0CD3" w:rsidR="008F2CED">
                <w:rPr>
                  <w:rStyle w:val="Hyperlink"/>
                </w:rPr>
                <w:t>https://geo.provincie-utrecht.nl/publiek/Ontwerpomgevingsvisie/Landschap_Groene_Hart.gml</w:t>
              </w:r>
            </w:hyperlink>
          </w:p>
        </w:tc>
      </w:tr>
      <w:tr w:rsidRPr="002E0CD3" w:rsidR="008F2CED" w:rsidTr="00B24CFC" w14:paraId="73B90731" w14:textId="77777777">
        <w:trPr>
          <w:trHeight w:val="288"/>
        </w:trPr>
        <w:tc>
          <w:tcPr>
            <w:tcW w:w="2473" w:type="dxa"/>
            <w:noWrap/>
            <w:hideMark/>
          </w:tcPr>
          <w:p w:rsidRPr="00B91695" w:rsidR="008F2CED" w:rsidP="009522A1" w:rsidRDefault="008F2CED" w14:paraId="7A312286" w14:textId="77777777">
            <w:pPr>
              <w:spacing w:line="240" w:lineRule="exact"/>
            </w:pPr>
            <w:r w:rsidRPr="00B91695">
              <w:t>landschap Rivierengebied</w:t>
            </w:r>
          </w:p>
        </w:tc>
        <w:tc>
          <w:tcPr>
            <w:tcW w:w="6589" w:type="dxa"/>
            <w:noWrap/>
            <w:hideMark/>
          </w:tcPr>
          <w:p w:rsidRPr="002E0CD3" w:rsidR="008F2CED" w:rsidP="009522A1" w:rsidRDefault="00141FC6" w14:paraId="4A066E0F" w14:textId="77777777">
            <w:pPr>
              <w:spacing w:line="240" w:lineRule="exact"/>
              <w:rPr>
                <w:u w:val="single"/>
              </w:rPr>
            </w:pPr>
            <w:hyperlink w:history="1" r:id="rId79">
              <w:r w:rsidRPr="002E0CD3" w:rsidR="008F2CED">
                <w:rPr>
                  <w:rStyle w:val="Hyperlink"/>
                </w:rPr>
                <w:t>https://geo.provincie-utrecht.nl/publiek/Ontwerpomgevingsvisie/Landschap_Rivierengebied.gml</w:t>
              </w:r>
            </w:hyperlink>
          </w:p>
        </w:tc>
      </w:tr>
      <w:tr w:rsidRPr="002E0CD3" w:rsidR="008F2CED" w:rsidTr="00B24CFC" w14:paraId="5A8E41E3" w14:textId="77777777">
        <w:trPr>
          <w:trHeight w:val="288"/>
        </w:trPr>
        <w:tc>
          <w:tcPr>
            <w:tcW w:w="2473" w:type="dxa"/>
            <w:noWrap/>
            <w:hideMark/>
          </w:tcPr>
          <w:p w:rsidRPr="00B91695" w:rsidR="008F2CED" w:rsidP="009522A1" w:rsidRDefault="008F2CED" w14:paraId="1C55E986" w14:textId="77777777">
            <w:pPr>
              <w:spacing w:line="240" w:lineRule="exact"/>
            </w:pPr>
            <w:r w:rsidRPr="00B91695">
              <w:t>landschap Utrechtse Heuvelrug</w:t>
            </w:r>
          </w:p>
        </w:tc>
        <w:tc>
          <w:tcPr>
            <w:tcW w:w="6589" w:type="dxa"/>
            <w:noWrap/>
            <w:hideMark/>
          </w:tcPr>
          <w:p w:rsidRPr="002E0CD3" w:rsidR="008F2CED" w:rsidP="009522A1" w:rsidRDefault="00141FC6" w14:paraId="26EC83EF" w14:textId="77777777">
            <w:pPr>
              <w:spacing w:line="240" w:lineRule="exact"/>
              <w:rPr>
                <w:u w:val="single"/>
              </w:rPr>
            </w:pPr>
            <w:hyperlink w:history="1" r:id="rId80">
              <w:r w:rsidRPr="002E0CD3" w:rsidR="008F2CED">
                <w:rPr>
                  <w:rStyle w:val="Hyperlink"/>
                </w:rPr>
                <w:t>https://geo.provincie-utrecht.nl/publiek/Ontwerpomgevingsvisie/Landschap_Utrechtse_Heuvelrug.gml</w:t>
              </w:r>
            </w:hyperlink>
          </w:p>
        </w:tc>
      </w:tr>
      <w:tr w:rsidRPr="002E0CD3" w:rsidR="008F2CED" w:rsidTr="00B24CFC" w14:paraId="5F444487" w14:textId="77777777">
        <w:trPr>
          <w:trHeight w:val="288"/>
        </w:trPr>
        <w:tc>
          <w:tcPr>
            <w:tcW w:w="2473" w:type="dxa"/>
            <w:noWrap/>
            <w:hideMark/>
          </w:tcPr>
          <w:p w:rsidRPr="00B91695" w:rsidR="008F2CED" w:rsidP="009522A1" w:rsidRDefault="008F2CED" w14:paraId="1E82880B" w14:textId="77777777">
            <w:pPr>
              <w:spacing w:line="240" w:lineRule="exact"/>
            </w:pPr>
            <w:r w:rsidRPr="00B91695">
              <w:t>militair oefenterrein met natuurwaarden</w:t>
            </w:r>
          </w:p>
        </w:tc>
        <w:tc>
          <w:tcPr>
            <w:tcW w:w="6589" w:type="dxa"/>
            <w:noWrap/>
            <w:hideMark/>
          </w:tcPr>
          <w:p w:rsidRPr="002E0CD3" w:rsidR="008F2CED" w:rsidP="009522A1" w:rsidRDefault="00141FC6" w14:paraId="10A9DB07" w14:textId="77777777">
            <w:pPr>
              <w:spacing w:line="240" w:lineRule="exact"/>
              <w:rPr>
                <w:u w:val="single"/>
              </w:rPr>
            </w:pPr>
            <w:hyperlink w:history="1" r:id="rId81">
              <w:r w:rsidRPr="002E0CD3" w:rsidR="008F2CED">
                <w:rPr>
                  <w:rStyle w:val="Hyperlink"/>
                </w:rPr>
                <w:t>https://geo.provincie-utrecht.nl/publiek/Ontwerpomgevingsvisie/Militair_oefenterrein_met_natuurwaarden.gml</w:t>
              </w:r>
            </w:hyperlink>
          </w:p>
        </w:tc>
      </w:tr>
      <w:tr w:rsidRPr="002E0CD3" w:rsidR="008F2CED" w:rsidTr="00B24CFC" w14:paraId="1FA1D250" w14:textId="77777777">
        <w:trPr>
          <w:trHeight w:val="288"/>
        </w:trPr>
        <w:tc>
          <w:tcPr>
            <w:tcW w:w="2473" w:type="dxa"/>
            <w:noWrap/>
            <w:hideMark/>
          </w:tcPr>
          <w:p w:rsidRPr="00B91695" w:rsidR="008F2CED" w:rsidP="009522A1" w:rsidRDefault="008F2CED" w14:paraId="5905D698" w14:textId="77777777">
            <w:pPr>
              <w:spacing w:line="240" w:lineRule="exact"/>
            </w:pPr>
            <w:r w:rsidRPr="00B91695">
              <w:t>Natura 2000-gebieden</w:t>
            </w:r>
          </w:p>
        </w:tc>
        <w:tc>
          <w:tcPr>
            <w:tcW w:w="6589" w:type="dxa"/>
            <w:noWrap/>
            <w:hideMark/>
          </w:tcPr>
          <w:p w:rsidRPr="002E0CD3" w:rsidR="008F2CED" w:rsidP="009522A1" w:rsidRDefault="00141FC6" w14:paraId="5006601B" w14:textId="77777777">
            <w:pPr>
              <w:spacing w:line="240" w:lineRule="exact"/>
              <w:rPr>
                <w:u w:val="single"/>
              </w:rPr>
            </w:pPr>
            <w:hyperlink w:history="1" r:id="rId82">
              <w:r w:rsidRPr="002E0CD3" w:rsidR="008F2CED">
                <w:rPr>
                  <w:rStyle w:val="Hyperlink"/>
                </w:rPr>
                <w:t>https://geo.provincie-utrecht.nl/publiek/Ontwerpomgevingsvisie/Natura_2000_gebieden.gml</w:t>
              </w:r>
            </w:hyperlink>
          </w:p>
        </w:tc>
      </w:tr>
      <w:tr w:rsidRPr="002E0CD3" w:rsidR="008F2CED" w:rsidTr="00B24CFC" w14:paraId="33F2BA1C" w14:textId="77777777">
        <w:trPr>
          <w:trHeight w:val="288"/>
        </w:trPr>
        <w:tc>
          <w:tcPr>
            <w:tcW w:w="2473" w:type="dxa"/>
            <w:noWrap/>
            <w:hideMark/>
          </w:tcPr>
          <w:p w:rsidRPr="00B91695" w:rsidR="008F2CED" w:rsidP="009522A1" w:rsidRDefault="008F2CED" w14:paraId="1E0E0D1F" w14:textId="77777777">
            <w:pPr>
              <w:spacing w:line="240" w:lineRule="exact"/>
            </w:pPr>
            <w:r w:rsidRPr="00B91695">
              <w:t>natuurnetwerk nederland</w:t>
            </w:r>
          </w:p>
        </w:tc>
        <w:tc>
          <w:tcPr>
            <w:tcW w:w="6589" w:type="dxa"/>
            <w:noWrap/>
            <w:hideMark/>
          </w:tcPr>
          <w:p w:rsidRPr="002E0CD3" w:rsidR="008F2CED" w:rsidP="009522A1" w:rsidRDefault="00141FC6" w14:paraId="1C1A31BC" w14:textId="77777777">
            <w:pPr>
              <w:spacing w:line="240" w:lineRule="exact"/>
              <w:rPr>
                <w:u w:val="single"/>
              </w:rPr>
            </w:pPr>
            <w:hyperlink w:history="1" r:id="rId83">
              <w:r w:rsidRPr="002E0CD3" w:rsidR="008F2CED">
                <w:rPr>
                  <w:rStyle w:val="Hyperlink"/>
                </w:rPr>
                <w:t>https://geo.provincie-utrecht.nl/publiek/Ontwerpomgevingsvisie/Natuurnetwerk_Nederland.gml</w:t>
              </w:r>
            </w:hyperlink>
          </w:p>
        </w:tc>
      </w:tr>
      <w:tr w:rsidRPr="002E0CD3" w:rsidR="008F2CED" w:rsidTr="00B24CFC" w14:paraId="6B270F8F" w14:textId="77777777">
        <w:trPr>
          <w:trHeight w:val="288"/>
        </w:trPr>
        <w:tc>
          <w:tcPr>
            <w:tcW w:w="2473" w:type="dxa"/>
            <w:noWrap/>
            <w:hideMark/>
          </w:tcPr>
          <w:p w:rsidRPr="00B91695" w:rsidR="008F2CED" w:rsidP="009522A1" w:rsidRDefault="008F2CED" w14:paraId="01DAA296" w14:textId="77777777">
            <w:pPr>
              <w:spacing w:line="240" w:lineRule="exact"/>
            </w:pPr>
            <w:r w:rsidRPr="00B91695">
              <w:t>overstroombaar gebied</w:t>
            </w:r>
          </w:p>
        </w:tc>
        <w:tc>
          <w:tcPr>
            <w:tcW w:w="6589" w:type="dxa"/>
            <w:noWrap/>
            <w:hideMark/>
          </w:tcPr>
          <w:p w:rsidRPr="002E0CD3" w:rsidR="008F2CED" w:rsidP="009522A1" w:rsidRDefault="00141FC6" w14:paraId="3B9C02E0" w14:textId="77777777">
            <w:pPr>
              <w:spacing w:line="240" w:lineRule="exact"/>
              <w:rPr>
                <w:u w:val="single"/>
              </w:rPr>
            </w:pPr>
            <w:hyperlink w:history="1" r:id="rId84">
              <w:r w:rsidRPr="002E0CD3" w:rsidR="008F2CED">
                <w:rPr>
                  <w:rStyle w:val="Hyperlink"/>
                </w:rPr>
                <w:t>https://geo.provincie-utrecht.nl/publiek/Ontwerpomgevingsvisie/Overstroombaar_gebied.gml</w:t>
              </w:r>
            </w:hyperlink>
          </w:p>
        </w:tc>
      </w:tr>
      <w:tr w:rsidRPr="002E0CD3" w:rsidR="008F2CED" w:rsidTr="00B24CFC" w14:paraId="48A35F82" w14:textId="77777777">
        <w:trPr>
          <w:trHeight w:val="288"/>
        </w:trPr>
        <w:tc>
          <w:tcPr>
            <w:tcW w:w="2473" w:type="dxa"/>
            <w:noWrap/>
            <w:hideMark/>
          </w:tcPr>
          <w:p w:rsidRPr="00B91695" w:rsidR="008F2CED" w:rsidP="009522A1" w:rsidRDefault="008F2CED" w14:paraId="548CDD08" w14:textId="77777777">
            <w:pPr>
              <w:spacing w:line="240" w:lineRule="exact"/>
            </w:pPr>
            <w:r w:rsidRPr="00B91695">
              <w:t>Provinciaal OV netwerk</w:t>
            </w:r>
          </w:p>
        </w:tc>
        <w:tc>
          <w:tcPr>
            <w:tcW w:w="6589" w:type="dxa"/>
            <w:noWrap/>
            <w:hideMark/>
          </w:tcPr>
          <w:p w:rsidRPr="002E0CD3" w:rsidR="008F2CED" w:rsidP="009522A1" w:rsidRDefault="00141FC6" w14:paraId="3B084DF4" w14:textId="77777777">
            <w:pPr>
              <w:spacing w:line="240" w:lineRule="exact"/>
              <w:rPr>
                <w:u w:val="single"/>
              </w:rPr>
            </w:pPr>
            <w:hyperlink w:history="1" r:id="rId85">
              <w:r w:rsidRPr="002E0CD3" w:rsidR="008F2CED">
                <w:rPr>
                  <w:rStyle w:val="Hyperlink"/>
                </w:rPr>
                <w:t>https://geo.provincie-utrecht.nl/publiek/Ontwerpomgevingsvisie/Provinciaal_OV_netwerk.gml</w:t>
              </w:r>
            </w:hyperlink>
          </w:p>
        </w:tc>
      </w:tr>
      <w:tr w:rsidRPr="002E0CD3" w:rsidR="008F2CED" w:rsidTr="00B24CFC" w14:paraId="7AAAAA41" w14:textId="77777777">
        <w:trPr>
          <w:trHeight w:val="288"/>
        </w:trPr>
        <w:tc>
          <w:tcPr>
            <w:tcW w:w="2473" w:type="dxa"/>
            <w:noWrap/>
            <w:hideMark/>
          </w:tcPr>
          <w:p w:rsidRPr="00B91695" w:rsidR="008F2CED" w:rsidP="009522A1" w:rsidRDefault="008F2CED" w14:paraId="3E93DE36" w14:textId="77777777">
            <w:pPr>
              <w:spacing w:line="240" w:lineRule="exact"/>
            </w:pPr>
            <w:r w:rsidRPr="00B91695">
              <w:t>provinciaal wegennet</w:t>
            </w:r>
          </w:p>
        </w:tc>
        <w:tc>
          <w:tcPr>
            <w:tcW w:w="6589" w:type="dxa"/>
            <w:noWrap/>
            <w:hideMark/>
          </w:tcPr>
          <w:p w:rsidRPr="002E0CD3" w:rsidR="008F2CED" w:rsidP="009522A1" w:rsidRDefault="00141FC6" w14:paraId="49C08B3E" w14:textId="77777777">
            <w:pPr>
              <w:spacing w:line="240" w:lineRule="exact"/>
              <w:rPr>
                <w:u w:val="single"/>
              </w:rPr>
            </w:pPr>
            <w:hyperlink w:history="1" r:id="rId86">
              <w:r w:rsidRPr="002E0CD3" w:rsidR="008F2CED">
                <w:rPr>
                  <w:rStyle w:val="Hyperlink"/>
                </w:rPr>
                <w:t>https://geo.provincie-utrecht.nl/publiek/Ontwerpomgevingsvisie/Provinciaal_wegennet.gml</w:t>
              </w:r>
            </w:hyperlink>
          </w:p>
        </w:tc>
      </w:tr>
      <w:tr w:rsidRPr="002E0CD3" w:rsidR="008F2CED" w:rsidTr="00B24CFC" w14:paraId="3C3CA6D0" w14:textId="77777777">
        <w:trPr>
          <w:trHeight w:val="288"/>
        </w:trPr>
        <w:tc>
          <w:tcPr>
            <w:tcW w:w="2473" w:type="dxa"/>
            <w:noWrap/>
            <w:hideMark/>
          </w:tcPr>
          <w:p w:rsidRPr="00B91695" w:rsidR="008F2CED" w:rsidP="009522A1" w:rsidRDefault="008F2CED" w14:paraId="00526C90" w14:textId="77777777">
            <w:pPr>
              <w:spacing w:line="240" w:lineRule="exact"/>
            </w:pPr>
            <w:r w:rsidRPr="00B91695">
              <w:t xml:space="preserve">provinciale vaarwegen </w:t>
            </w:r>
          </w:p>
        </w:tc>
        <w:tc>
          <w:tcPr>
            <w:tcW w:w="6589" w:type="dxa"/>
            <w:noWrap/>
            <w:hideMark/>
          </w:tcPr>
          <w:p w:rsidRPr="002E0CD3" w:rsidR="008F2CED" w:rsidP="009522A1" w:rsidRDefault="00141FC6" w14:paraId="751B87FB" w14:textId="77777777">
            <w:pPr>
              <w:spacing w:line="240" w:lineRule="exact"/>
              <w:rPr>
                <w:u w:val="single"/>
              </w:rPr>
            </w:pPr>
            <w:hyperlink w:history="1" r:id="rId87">
              <w:r w:rsidRPr="002E0CD3" w:rsidR="008F2CED">
                <w:rPr>
                  <w:rStyle w:val="Hyperlink"/>
                </w:rPr>
                <w:t>https://geo.provincie-utrecht.nl/publiek/Ontwerpomgevingsvisie/Provinciale_vaarwegen.gml</w:t>
              </w:r>
            </w:hyperlink>
          </w:p>
        </w:tc>
      </w:tr>
      <w:tr w:rsidRPr="002E0CD3" w:rsidR="008F2CED" w:rsidTr="00B24CFC" w14:paraId="440FB448" w14:textId="77777777">
        <w:trPr>
          <w:trHeight w:val="288"/>
        </w:trPr>
        <w:tc>
          <w:tcPr>
            <w:tcW w:w="2473" w:type="dxa"/>
            <w:noWrap/>
            <w:hideMark/>
          </w:tcPr>
          <w:p w:rsidRPr="00B91695" w:rsidR="008F2CED" w:rsidP="009522A1" w:rsidRDefault="008F2CED" w14:paraId="7DD860BC" w14:textId="77777777">
            <w:pPr>
              <w:spacing w:line="240" w:lineRule="exact"/>
            </w:pPr>
            <w:r w:rsidRPr="00B91695">
              <w:t>provincie utrecht</w:t>
            </w:r>
          </w:p>
        </w:tc>
        <w:tc>
          <w:tcPr>
            <w:tcW w:w="6589" w:type="dxa"/>
            <w:noWrap/>
            <w:hideMark/>
          </w:tcPr>
          <w:p w:rsidRPr="002E0CD3" w:rsidR="008F2CED" w:rsidP="009522A1" w:rsidRDefault="00141FC6" w14:paraId="71041111" w14:textId="77777777">
            <w:pPr>
              <w:spacing w:line="240" w:lineRule="exact"/>
              <w:rPr>
                <w:u w:val="single"/>
              </w:rPr>
            </w:pPr>
            <w:hyperlink w:history="1" r:id="rId88">
              <w:r w:rsidRPr="002E0CD3" w:rsidR="008F2CED">
                <w:rPr>
                  <w:rStyle w:val="Hyperlink"/>
                </w:rPr>
                <w:t>https://geo.provincie-utrecht.nl/publiek/Ontwerpomgevingsvisie/Provincie_Utrecht.gml</w:t>
              </w:r>
            </w:hyperlink>
          </w:p>
        </w:tc>
      </w:tr>
      <w:tr w:rsidRPr="002E0CD3" w:rsidR="008F2CED" w:rsidTr="00B24CFC" w14:paraId="5843BE99" w14:textId="77777777">
        <w:trPr>
          <w:trHeight w:val="288"/>
        </w:trPr>
        <w:tc>
          <w:tcPr>
            <w:tcW w:w="2473" w:type="dxa"/>
            <w:noWrap/>
            <w:hideMark/>
          </w:tcPr>
          <w:p w:rsidRPr="00B91695" w:rsidR="008F2CED" w:rsidP="009522A1" w:rsidRDefault="008F2CED" w14:paraId="298418C8" w14:textId="77777777">
            <w:pPr>
              <w:spacing w:line="240" w:lineRule="exact"/>
            </w:pPr>
            <w:r w:rsidRPr="00B91695">
              <w:t>recreatietoervaartnet</w:t>
            </w:r>
          </w:p>
        </w:tc>
        <w:tc>
          <w:tcPr>
            <w:tcW w:w="6589" w:type="dxa"/>
            <w:noWrap/>
            <w:hideMark/>
          </w:tcPr>
          <w:p w:rsidRPr="002E0CD3" w:rsidR="008F2CED" w:rsidP="009522A1" w:rsidRDefault="00141FC6" w14:paraId="4BB77657" w14:textId="77777777">
            <w:pPr>
              <w:spacing w:line="240" w:lineRule="exact"/>
              <w:rPr>
                <w:u w:val="single"/>
              </w:rPr>
            </w:pPr>
            <w:hyperlink w:history="1" r:id="rId89">
              <w:r w:rsidRPr="002E0CD3" w:rsidR="008F2CED">
                <w:rPr>
                  <w:rStyle w:val="Hyperlink"/>
                </w:rPr>
                <w:t>https://geo.provincie-utrecht.nl/publiek/Ontwerpomgevingsvisie/Recreatietoervaart.gml</w:t>
              </w:r>
            </w:hyperlink>
          </w:p>
        </w:tc>
      </w:tr>
      <w:tr w:rsidRPr="002E0CD3" w:rsidR="008F2CED" w:rsidTr="00B24CFC" w14:paraId="4A432B1F" w14:textId="77777777">
        <w:trPr>
          <w:trHeight w:val="288"/>
        </w:trPr>
        <w:tc>
          <w:tcPr>
            <w:tcW w:w="2473" w:type="dxa"/>
            <w:noWrap/>
            <w:hideMark/>
          </w:tcPr>
          <w:p w:rsidRPr="00B91695" w:rsidR="008F2CED" w:rsidP="009522A1" w:rsidRDefault="008F2CED" w14:paraId="39F3C900" w14:textId="77777777">
            <w:pPr>
              <w:spacing w:line="240" w:lineRule="exact"/>
            </w:pPr>
            <w:r w:rsidRPr="00B91695">
              <w:lastRenderedPageBreak/>
              <w:t>recreatiewoningen</w:t>
            </w:r>
          </w:p>
        </w:tc>
        <w:tc>
          <w:tcPr>
            <w:tcW w:w="6589" w:type="dxa"/>
            <w:noWrap/>
            <w:hideMark/>
          </w:tcPr>
          <w:p w:rsidRPr="002E0CD3" w:rsidR="008F2CED" w:rsidP="009522A1" w:rsidRDefault="00141FC6" w14:paraId="5872E189" w14:textId="77777777">
            <w:pPr>
              <w:spacing w:line="240" w:lineRule="exact"/>
              <w:rPr>
                <w:u w:val="single"/>
              </w:rPr>
            </w:pPr>
            <w:hyperlink w:history="1" r:id="rId90">
              <w:r w:rsidRPr="002E0CD3" w:rsidR="008F2CED">
                <w:rPr>
                  <w:rStyle w:val="Hyperlink"/>
                </w:rPr>
                <w:t>https://geo.provincie-utrecht.nl/publiek/Ontwerpomgevingsvisie/Recreatiewoningen.gml</w:t>
              </w:r>
            </w:hyperlink>
          </w:p>
        </w:tc>
      </w:tr>
      <w:tr w:rsidRPr="002E0CD3" w:rsidR="008F2CED" w:rsidTr="00B24CFC" w14:paraId="6AC30682" w14:textId="77777777">
        <w:trPr>
          <w:trHeight w:val="288"/>
        </w:trPr>
        <w:tc>
          <w:tcPr>
            <w:tcW w:w="2473" w:type="dxa"/>
            <w:noWrap/>
            <w:hideMark/>
          </w:tcPr>
          <w:p w:rsidRPr="00B91695" w:rsidR="008F2CED" w:rsidP="009522A1" w:rsidRDefault="008F2CED" w14:paraId="0DDA22C0" w14:textId="77777777">
            <w:pPr>
              <w:spacing w:line="240" w:lineRule="exact"/>
            </w:pPr>
            <w:r w:rsidRPr="00B91695">
              <w:t>recreatiezone</w:t>
            </w:r>
          </w:p>
        </w:tc>
        <w:tc>
          <w:tcPr>
            <w:tcW w:w="6589" w:type="dxa"/>
            <w:noWrap/>
            <w:hideMark/>
          </w:tcPr>
          <w:p w:rsidRPr="002E0CD3" w:rsidR="008F2CED" w:rsidP="009522A1" w:rsidRDefault="00141FC6" w14:paraId="0473D51A" w14:textId="77777777">
            <w:pPr>
              <w:spacing w:line="240" w:lineRule="exact"/>
              <w:rPr>
                <w:u w:val="single"/>
              </w:rPr>
            </w:pPr>
            <w:hyperlink w:history="1" r:id="rId91">
              <w:r w:rsidRPr="002E0CD3" w:rsidR="008F2CED">
                <w:rPr>
                  <w:rStyle w:val="Hyperlink"/>
                </w:rPr>
                <w:t>https://geo.provincie-utrecht.nl/publiek/Ontwerpomgevingsvisie/Recreatiezone.gml</w:t>
              </w:r>
            </w:hyperlink>
          </w:p>
        </w:tc>
      </w:tr>
      <w:tr w:rsidRPr="002E0CD3" w:rsidR="00A850BD" w:rsidTr="00B24CFC" w14:paraId="17687D17" w14:textId="77777777">
        <w:trPr>
          <w:trHeight w:val="288"/>
        </w:trPr>
        <w:tc>
          <w:tcPr>
            <w:tcW w:w="2473" w:type="dxa"/>
            <w:noWrap/>
          </w:tcPr>
          <w:p w:rsidRPr="00B91695" w:rsidR="00A850BD" w:rsidP="009522A1" w:rsidRDefault="00A850BD" w14:paraId="28A0FEF5" w14:textId="4F5E8CA1">
            <w:r>
              <w:t>Regio Amersfoort</w:t>
            </w:r>
          </w:p>
        </w:tc>
        <w:bookmarkStart w:name="_GoBack" w:id="100"/>
        <w:bookmarkEnd w:id="100"/>
        <w:tc>
          <w:tcPr>
            <w:tcW w:w="6589" w:type="dxa"/>
            <w:noWrap/>
          </w:tcPr>
          <w:p w:rsidR="00A850BD" w:rsidP="00A850BD" w:rsidRDefault="00141FC6" w14:paraId="4361BBA5" w14:textId="4BFAF676">
            <w:r>
              <w:fldChar w:fldCharType="begin"/>
            </w:r>
            <w:r>
              <w:instrText xml:space="preserve"> HYPERLINK "</w:instrText>
            </w:r>
            <w:r w:rsidRPr="00141FC6">
              <w:instrText>https://geo.provincie-utrecht.nl/publiek/Ontwerpomgevingsvisie/regio_amer</w:instrText>
            </w:r>
            <w:r w:rsidRPr="00141FC6">
              <w:instrText>s</w:instrText>
            </w:r>
            <w:r w:rsidRPr="00141FC6">
              <w:instrText>foort.gml</w:instrText>
            </w:r>
            <w:r>
              <w:instrText xml:space="preserve">" </w:instrText>
            </w:r>
            <w:r>
              <w:fldChar w:fldCharType="separate"/>
            </w:r>
            <w:r w:rsidRPr="00C66EEE">
              <w:rPr>
                <w:rStyle w:val="Hyperlink"/>
              </w:rPr>
              <w:t>https://geo.provincie-utrecht.nl/publiek/Ontwerpomgevingsvisie/regio_amer</w:t>
            </w:r>
            <w:r w:rsidRPr="00C66EEE">
              <w:rPr>
                <w:rStyle w:val="Hyperlink"/>
              </w:rPr>
              <w:t>s</w:t>
            </w:r>
            <w:r w:rsidRPr="00C66EEE">
              <w:rPr>
                <w:rStyle w:val="Hyperlink"/>
              </w:rPr>
              <w:t>foort.gml</w:t>
            </w:r>
            <w:r>
              <w:fldChar w:fldCharType="end"/>
            </w:r>
          </w:p>
        </w:tc>
      </w:tr>
      <w:tr w:rsidRPr="002E0CD3" w:rsidR="00A850BD" w:rsidTr="00B24CFC" w14:paraId="6097A11A" w14:textId="77777777">
        <w:trPr>
          <w:trHeight w:val="288"/>
        </w:trPr>
        <w:tc>
          <w:tcPr>
            <w:tcW w:w="2473" w:type="dxa"/>
            <w:noWrap/>
          </w:tcPr>
          <w:p w:rsidRPr="00B91695" w:rsidR="00A850BD" w:rsidP="009522A1" w:rsidRDefault="00A850BD" w14:paraId="642007F7" w14:textId="3319BD92">
            <w:r w:rsidRPr="00A850BD">
              <w:rPr>
                <w:lang w:val="en-GB"/>
              </w:rPr>
              <w:t>Regio Foodvalley</w:t>
            </w:r>
          </w:p>
        </w:tc>
        <w:tc>
          <w:tcPr>
            <w:tcW w:w="6589" w:type="dxa"/>
            <w:noWrap/>
          </w:tcPr>
          <w:p w:rsidR="00A850BD" w:rsidP="009522A1" w:rsidRDefault="00A850BD" w14:paraId="3BDE7768" w14:textId="41287BD9">
            <w:hyperlink w:history="1" r:id="rId92">
              <w:r w:rsidRPr="00C66EEE">
                <w:rPr>
                  <w:rStyle w:val="Hyperlink"/>
                </w:rPr>
                <w:t>https://geo.provincie-utrecht.nl/publiek/Ontwerpomgevingsvisie/regio_foodvalley.gml</w:t>
              </w:r>
            </w:hyperlink>
          </w:p>
        </w:tc>
      </w:tr>
      <w:tr w:rsidRPr="002E0CD3" w:rsidR="00A850BD" w:rsidTr="00B24CFC" w14:paraId="408F6FD7" w14:textId="77777777">
        <w:trPr>
          <w:trHeight w:val="288"/>
        </w:trPr>
        <w:tc>
          <w:tcPr>
            <w:tcW w:w="2473" w:type="dxa"/>
            <w:noWrap/>
          </w:tcPr>
          <w:p w:rsidRPr="00B91695" w:rsidR="00A850BD" w:rsidP="009522A1" w:rsidRDefault="00A850BD" w14:paraId="09343A3D" w14:textId="18795846">
            <w:r>
              <w:t xml:space="preserve">Regio U16 </w:t>
            </w:r>
          </w:p>
        </w:tc>
        <w:tc>
          <w:tcPr>
            <w:tcW w:w="6589" w:type="dxa"/>
            <w:noWrap/>
          </w:tcPr>
          <w:p w:rsidR="00A850BD" w:rsidP="009522A1" w:rsidRDefault="00A850BD" w14:paraId="33AAF540" w14:textId="0ED70CC5">
            <w:hyperlink w:history="1" r:id="rId93">
              <w:r w:rsidRPr="00C66EEE">
                <w:rPr>
                  <w:rStyle w:val="Hyperlink"/>
                </w:rPr>
                <w:t>https</w:t>
              </w:r>
              <w:r w:rsidRPr="00C66EEE">
                <w:rPr>
                  <w:rStyle w:val="Hyperlink"/>
                </w:rPr>
                <w:t>:</w:t>
              </w:r>
              <w:r w:rsidRPr="00C66EEE">
                <w:rPr>
                  <w:rStyle w:val="Hyperlink"/>
                </w:rPr>
                <w:t>//geo.provincie-utrecht.nl/publiek/Ontwerpomgevingsvisie/regio_U16.gml</w:t>
              </w:r>
            </w:hyperlink>
            <w:r>
              <w:t xml:space="preserve"> </w:t>
            </w:r>
          </w:p>
        </w:tc>
      </w:tr>
      <w:tr w:rsidRPr="002E0CD3" w:rsidR="008F2CED" w:rsidTr="00B24CFC" w14:paraId="76D51F45" w14:textId="77777777">
        <w:trPr>
          <w:trHeight w:val="288"/>
        </w:trPr>
        <w:tc>
          <w:tcPr>
            <w:tcW w:w="2473" w:type="dxa"/>
            <w:noWrap/>
            <w:hideMark/>
          </w:tcPr>
          <w:p w:rsidRPr="00B91695" w:rsidR="008F2CED" w:rsidP="009522A1" w:rsidRDefault="008F2CED" w14:paraId="56DD8EAE" w14:textId="77777777">
            <w:pPr>
              <w:spacing w:line="240" w:lineRule="exact"/>
            </w:pPr>
            <w:r w:rsidRPr="00B91695">
              <w:t>regionaal fietsnetwerk</w:t>
            </w:r>
          </w:p>
        </w:tc>
        <w:tc>
          <w:tcPr>
            <w:tcW w:w="6589" w:type="dxa"/>
            <w:noWrap/>
            <w:hideMark/>
          </w:tcPr>
          <w:p w:rsidRPr="002E0CD3" w:rsidR="008F2CED" w:rsidP="009522A1" w:rsidRDefault="00141FC6" w14:paraId="0CB780CE" w14:textId="77777777">
            <w:pPr>
              <w:spacing w:line="240" w:lineRule="exact"/>
              <w:rPr>
                <w:u w:val="single"/>
              </w:rPr>
            </w:pPr>
            <w:hyperlink w:history="1" r:id="rId94">
              <w:r w:rsidRPr="002E0CD3" w:rsidR="008F2CED">
                <w:rPr>
                  <w:rStyle w:val="Hyperlink"/>
                </w:rPr>
                <w:t>https://geo.provincie-utrecht.nl/publiek/Ontwerpomgevingsvisie/Regionaal_fietsnetwerk.gml</w:t>
              </w:r>
            </w:hyperlink>
          </w:p>
        </w:tc>
      </w:tr>
      <w:tr w:rsidRPr="002E0CD3" w:rsidR="008F2CED" w:rsidTr="00B24CFC" w14:paraId="312A2A1D" w14:textId="77777777">
        <w:trPr>
          <w:trHeight w:val="288"/>
        </w:trPr>
        <w:tc>
          <w:tcPr>
            <w:tcW w:w="2473" w:type="dxa"/>
            <w:noWrap/>
            <w:hideMark/>
          </w:tcPr>
          <w:p w:rsidRPr="00B91695" w:rsidR="008F2CED" w:rsidP="009522A1" w:rsidRDefault="008F2CED" w14:paraId="691DA25C" w14:textId="77777777">
            <w:pPr>
              <w:spacing w:line="240" w:lineRule="exact"/>
            </w:pPr>
            <w:r w:rsidRPr="00B91695">
              <w:t>regionale kering</w:t>
            </w:r>
          </w:p>
        </w:tc>
        <w:tc>
          <w:tcPr>
            <w:tcW w:w="6589" w:type="dxa"/>
            <w:noWrap/>
            <w:hideMark/>
          </w:tcPr>
          <w:p w:rsidRPr="002E0CD3" w:rsidR="008F2CED" w:rsidP="009522A1" w:rsidRDefault="00141FC6" w14:paraId="30EA8CD9" w14:textId="77777777">
            <w:pPr>
              <w:spacing w:line="240" w:lineRule="exact"/>
              <w:rPr>
                <w:u w:val="single"/>
              </w:rPr>
            </w:pPr>
            <w:hyperlink w:history="1" r:id="rId95">
              <w:r w:rsidRPr="002E0CD3" w:rsidR="008F2CED">
                <w:rPr>
                  <w:rStyle w:val="Hyperlink"/>
                </w:rPr>
                <w:t>https://geo.provincie-utrecht.nl/publiek/Ontwerpomgevingsvisie/Regionale_kering.gml</w:t>
              </w:r>
            </w:hyperlink>
          </w:p>
        </w:tc>
      </w:tr>
      <w:tr w:rsidRPr="002E0CD3" w:rsidR="008F2CED" w:rsidTr="00B24CFC" w14:paraId="5CB98426" w14:textId="77777777">
        <w:trPr>
          <w:trHeight w:val="288"/>
        </w:trPr>
        <w:tc>
          <w:tcPr>
            <w:tcW w:w="2473" w:type="dxa"/>
            <w:noWrap/>
            <w:hideMark/>
          </w:tcPr>
          <w:p w:rsidRPr="00B91695" w:rsidR="008F2CED" w:rsidP="009522A1" w:rsidRDefault="008F2CED" w14:paraId="399E66BD" w14:textId="77777777">
            <w:pPr>
              <w:spacing w:line="240" w:lineRule="exact"/>
            </w:pPr>
            <w:r w:rsidRPr="00B91695">
              <w:t>Ruimte bieden voor duurzame energie</w:t>
            </w:r>
          </w:p>
        </w:tc>
        <w:tc>
          <w:tcPr>
            <w:tcW w:w="6589" w:type="dxa"/>
            <w:noWrap/>
            <w:hideMark/>
          </w:tcPr>
          <w:p w:rsidRPr="002E0CD3" w:rsidR="008F2CED" w:rsidP="009522A1" w:rsidRDefault="00141FC6" w14:paraId="0CD83016" w14:textId="77777777">
            <w:pPr>
              <w:spacing w:line="240" w:lineRule="exact"/>
              <w:rPr>
                <w:u w:val="single"/>
              </w:rPr>
            </w:pPr>
            <w:hyperlink w:history="1" r:id="rId96">
              <w:r w:rsidRPr="002E0CD3" w:rsidR="008F2CED">
                <w:rPr>
                  <w:rStyle w:val="Hyperlink"/>
                </w:rPr>
                <w:t>https://geo.provincie-utrecht.nl/publiek/Ontwerpomgevingsvisie/Ruimte_bieden_voor_duurzame_energie.gml</w:t>
              </w:r>
            </w:hyperlink>
          </w:p>
        </w:tc>
      </w:tr>
      <w:tr w:rsidRPr="002E0CD3" w:rsidR="008F2CED" w:rsidTr="00B24CFC" w14:paraId="1310A0E9" w14:textId="77777777">
        <w:trPr>
          <w:trHeight w:val="288"/>
        </w:trPr>
        <w:tc>
          <w:tcPr>
            <w:tcW w:w="2473" w:type="dxa"/>
            <w:noWrap/>
            <w:hideMark/>
          </w:tcPr>
          <w:p w:rsidRPr="00B91695" w:rsidR="008F2CED" w:rsidP="009522A1" w:rsidRDefault="008F2CED" w14:paraId="540F7C92" w14:textId="77777777">
            <w:pPr>
              <w:spacing w:line="240" w:lineRule="exact"/>
            </w:pPr>
            <w:r w:rsidRPr="00B91695">
              <w:t>Ruimte voor windenergie en zonnevelden onder voorwaarden</w:t>
            </w:r>
          </w:p>
        </w:tc>
        <w:tc>
          <w:tcPr>
            <w:tcW w:w="6589" w:type="dxa"/>
            <w:noWrap/>
            <w:hideMark/>
          </w:tcPr>
          <w:p w:rsidRPr="002E0CD3" w:rsidR="008F2CED" w:rsidP="009522A1" w:rsidRDefault="00141FC6" w14:paraId="712AD3EA" w14:textId="77777777">
            <w:pPr>
              <w:spacing w:line="240" w:lineRule="exact"/>
              <w:rPr>
                <w:u w:val="single"/>
              </w:rPr>
            </w:pPr>
            <w:hyperlink w:history="1" r:id="rId97">
              <w:r w:rsidRPr="002E0CD3" w:rsidR="008F2CED">
                <w:rPr>
                  <w:rStyle w:val="Hyperlink"/>
                </w:rPr>
                <w:t>https://geo.provincie-utrecht.nl/publiek/Ontwerpomgevingsvisie/Ruimte_voor_windenergie_en_zonnevelden_onder_voorwaarde.gml</w:t>
              </w:r>
            </w:hyperlink>
          </w:p>
        </w:tc>
      </w:tr>
      <w:tr w:rsidRPr="002E0CD3" w:rsidR="008F2CED" w:rsidTr="00B24CFC" w14:paraId="203795BF" w14:textId="77777777">
        <w:trPr>
          <w:trHeight w:val="288"/>
        </w:trPr>
        <w:tc>
          <w:tcPr>
            <w:tcW w:w="2473" w:type="dxa"/>
            <w:noWrap/>
            <w:hideMark/>
          </w:tcPr>
          <w:p w:rsidRPr="00B91695" w:rsidR="008F2CED" w:rsidP="009522A1" w:rsidRDefault="008F2CED" w14:paraId="7FF9C981" w14:textId="77777777">
            <w:pPr>
              <w:spacing w:line="240" w:lineRule="exact"/>
            </w:pPr>
            <w:r w:rsidRPr="00B91695">
              <w:t>snelfietsroutes</w:t>
            </w:r>
          </w:p>
        </w:tc>
        <w:tc>
          <w:tcPr>
            <w:tcW w:w="6589" w:type="dxa"/>
            <w:noWrap/>
            <w:hideMark/>
          </w:tcPr>
          <w:p w:rsidRPr="002E0CD3" w:rsidR="008F2CED" w:rsidP="009522A1" w:rsidRDefault="00141FC6" w14:paraId="2CB46947" w14:textId="77777777">
            <w:pPr>
              <w:spacing w:line="240" w:lineRule="exact"/>
              <w:rPr>
                <w:u w:val="single"/>
              </w:rPr>
            </w:pPr>
            <w:hyperlink w:history="1" r:id="rId98">
              <w:r w:rsidRPr="002E0CD3" w:rsidR="008F2CED">
                <w:rPr>
                  <w:rStyle w:val="Hyperlink"/>
                </w:rPr>
                <w:t>https://geo.provincie-utrecht.nl/publiek/Ontwerpomgevingsvisie/Snelfietsroute.gml</w:t>
              </w:r>
            </w:hyperlink>
          </w:p>
        </w:tc>
      </w:tr>
      <w:tr w:rsidRPr="002E0CD3" w:rsidR="008F2CED" w:rsidTr="00B24CFC" w14:paraId="5A9215E3" w14:textId="77777777">
        <w:trPr>
          <w:trHeight w:val="288"/>
        </w:trPr>
        <w:tc>
          <w:tcPr>
            <w:tcW w:w="2473" w:type="dxa"/>
            <w:noWrap/>
            <w:hideMark/>
          </w:tcPr>
          <w:p w:rsidRPr="00B91695" w:rsidR="008F2CED" w:rsidP="009522A1" w:rsidRDefault="008F2CED" w14:paraId="0F7888C5" w14:textId="77777777">
            <w:pPr>
              <w:spacing w:line="240" w:lineRule="exact"/>
            </w:pPr>
            <w:r w:rsidRPr="00B91695">
              <w:t>stedelijk gebied</w:t>
            </w:r>
          </w:p>
        </w:tc>
        <w:tc>
          <w:tcPr>
            <w:tcW w:w="6589" w:type="dxa"/>
            <w:noWrap/>
            <w:hideMark/>
          </w:tcPr>
          <w:p w:rsidRPr="002E0CD3" w:rsidR="008F2CED" w:rsidP="009522A1" w:rsidRDefault="00141FC6" w14:paraId="1E23B2E1" w14:textId="77777777">
            <w:pPr>
              <w:spacing w:line="240" w:lineRule="exact"/>
              <w:rPr>
                <w:u w:val="single"/>
              </w:rPr>
            </w:pPr>
            <w:hyperlink w:history="1" r:id="rId99">
              <w:r w:rsidRPr="002E0CD3" w:rsidR="008F2CED">
                <w:rPr>
                  <w:rStyle w:val="Hyperlink"/>
                </w:rPr>
                <w:t>https://geo.provincie-utrecht.nl/publiek/Ontwerpomgevingsvisie/Stedelijk_gebied.gml</w:t>
              </w:r>
            </w:hyperlink>
          </w:p>
        </w:tc>
      </w:tr>
      <w:tr w:rsidRPr="002E0CD3" w:rsidR="008F2CED" w:rsidTr="00B24CFC" w14:paraId="699E6F7F" w14:textId="77777777">
        <w:trPr>
          <w:trHeight w:val="288"/>
        </w:trPr>
        <w:tc>
          <w:tcPr>
            <w:tcW w:w="2473" w:type="dxa"/>
            <w:noWrap/>
            <w:hideMark/>
          </w:tcPr>
          <w:p w:rsidRPr="00B91695" w:rsidR="008F2CED" w:rsidP="009522A1" w:rsidRDefault="008F2CED" w14:paraId="315E8F7D" w14:textId="77777777">
            <w:pPr>
              <w:spacing w:line="240" w:lineRule="exact"/>
            </w:pPr>
            <w:r w:rsidRPr="00B91695">
              <w:t>stiltegebied</w:t>
            </w:r>
          </w:p>
        </w:tc>
        <w:tc>
          <w:tcPr>
            <w:tcW w:w="6589" w:type="dxa"/>
            <w:noWrap/>
            <w:hideMark/>
          </w:tcPr>
          <w:p w:rsidRPr="002E0CD3" w:rsidR="008F2CED" w:rsidP="009522A1" w:rsidRDefault="00141FC6" w14:paraId="13B38914" w14:textId="77777777">
            <w:pPr>
              <w:spacing w:line="240" w:lineRule="exact"/>
              <w:rPr>
                <w:u w:val="single"/>
              </w:rPr>
            </w:pPr>
            <w:hyperlink w:history="1" r:id="rId100">
              <w:r w:rsidRPr="002E0CD3" w:rsidR="008F2CED">
                <w:rPr>
                  <w:rStyle w:val="Hyperlink"/>
                </w:rPr>
                <w:t>https://geo.provincie-utrecht.nl/publiek/Ontwerpomgevingsvisie/Stiltegebied.gml</w:t>
              </w:r>
            </w:hyperlink>
          </w:p>
        </w:tc>
      </w:tr>
      <w:tr w:rsidRPr="002E0CD3" w:rsidR="008F2CED" w:rsidTr="00B24CFC" w14:paraId="62A18C14" w14:textId="77777777">
        <w:trPr>
          <w:trHeight w:val="288"/>
        </w:trPr>
        <w:tc>
          <w:tcPr>
            <w:tcW w:w="2473" w:type="dxa"/>
            <w:noWrap/>
            <w:hideMark/>
          </w:tcPr>
          <w:p w:rsidRPr="00B91695" w:rsidR="008F2CED" w:rsidP="009522A1" w:rsidRDefault="008F2CED" w14:paraId="7E2853EB" w14:textId="77777777">
            <w:pPr>
              <w:spacing w:line="240" w:lineRule="exact"/>
            </w:pPr>
            <w:r w:rsidRPr="00B91695">
              <w:t>waterbergingsgebied</w:t>
            </w:r>
          </w:p>
        </w:tc>
        <w:tc>
          <w:tcPr>
            <w:tcW w:w="6589" w:type="dxa"/>
            <w:noWrap/>
            <w:hideMark/>
          </w:tcPr>
          <w:p w:rsidRPr="002E0CD3" w:rsidR="008F2CED" w:rsidP="009522A1" w:rsidRDefault="00141FC6" w14:paraId="6C285714" w14:textId="77777777">
            <w:pPr>
              <w:spacing w:line="240" w:lineRule="exact"/>
              <w:rPr>
                <w:u w:val="single"/>
              </w:rPr>
            </w:pPr>
            <w:hyperlink w:history="1" r:id="rId101">
              <w:r w:rsidRPr="002E0CD3" w:rsidR="008F2CED">
                <w:rPr>
                  <w:rStyle w:val="Hyperlink"/>
                </w:rPr>
                <w:t>https://geo.provincie-utrecht.nl/publiek/Ontwerpomgevingsvisie/Waterbergingsgebied.gml</w:t>
              </w:r>
            </w:hyperlink>
          </w:p>
        </w:tc>
      </w:tr>
      <w:tr w:rsidRPr="002E0CD3" w:rsidR="008F2CED" w:rsidTr="00B24CFC" w14:paraId="69F542E7" w14:textId="77777777">
        <w:trPr>
          <w:trHeight w:val="288"/>
        </w:trPr>
        <w:tc>
          <w:tcPr>
            <w:tcW w:w="2473" w:type="dxa"/>
            <w:noWrap/>
            <w:hideMark/>
          </w:tcPr>
          <w:p w:rsidRPr="00B91695" w:rsidR="008F2CED" w:rsidP="009522A1" w:rsidRDefault="008F2CED" w14:paraId="6A87D82B" w14:textId="77777777">
            <w:pPr>
              <w:spacing w:line="240" w:lineRule="exact"/>
            </w:pPr>
            <w:r w:rsidRPr="00B91695">
              <w:t>weidevogelkerngebied</w:t>
            </w:r>
          </w:p>
        </w:tc>
        <w:tc>
          <w:tcPr>
            <w:tcW w:w="6589" w:type="dxa"/>
            <w:noWrap/>
            <w:hideMark/>
          </w:tcPr>
          <w:p w:rsidRPr="002E0CD3" w:rsidR="008F2CED" w:rsidP="009522A1" w:rsidRDefault="00141FC6" w14:paraId="787CE1F4" w14:textId="77777777">
            <w:pPr>
              <w:spacing w:line="240" w:lineRule="exact"/>
              <w:rPr>
                <w:u w:val="single"/>
              </w:rPr>
            </w:pPr>
            <w:hyperlink w:history="1" r:id="rId102">
              <w:r w:rsidRPr="002E0CD3" w:rsidR="008F2CED">
                <w:rPr>
                  <w:rStyle w:val="Hyperlink"/>
                </w:rPr>
                <w:t>https://geo.provincie-utrecht.nl/publiek/Ontwerpomgevingsvisie/Weidevogelkerngebied.gml</w:t>
              </w:r>
            </w:hyperlink>
          </w:p>
        </w:tc>
      </w:tr>
      <w:tr w:rsidRPr="002E0CD3" w:rsidR="008F2CED" w:rsidTr="00B24CFC" w14:paraId="62912D1B" w14:textId="77777777">
        <w:trPr>
          <w:trHeight w:val="288"/>
        </w:trPr>
        <w:tc>
          <w:tcPr>
            <w:tcW w:w="2473" w:type="dxa"/>
            <w:noWrap/>
            <w:hideMark/>
          </w:tcPr>
          <w:p w:rsidRPr="00B91695" w:rsidR="008F2CED" w:rsidP="009522A1" w:rsidRDefault="008F2CED" w14:paraId="01147C1A" w14:textId="77777777">
            <w:pPr>
              <w:spacing w:line="240" w:lineRule="exact"/>
            </w:pPr>
            <w:r w:rsidRPr="00B91695">
              <w:t>zoekgebied drinkwater</w:t>
            </w:r>
          </w:p>
        </w:tc>
        <w:tc>
          <w:tcPr>
            <w:tcW w:w="6589" w:type="dxa"/>
            <w:noWrap/>
            <w:hideMark/>
          </w:tcPr>
          <w:p w:rsidRPr="002E0CD3" w:rsidR="008F2CED" w:rsidP="009522A1" w:rsidRDefault="00141FC6" w14:paraId="09E99F4E" w14:textId="77777777">
            <w:pPr>
              <w:spacing w:line="240" w:lineRule="exact"/>
              <w:rPr>
                <w:u w:val="single"/>
              </w:rPr>
            </w:pPr>
            <w:hyperlink w:history="1" r:id="rId103">
              <w:r w:rsidRPr="002E0CD3" w:rsidR="008F2CED">
                <w:rPr>
                  <w:rStyle w:val="Hyperlink"/>
                </w:rPr>
                <w:t>https://geo.provincie-utrecht.nl/publiek/Ontwerpomgevingsvisie/Zoekgebied_drinkwater.gml</w:t>
              </w:r>
            </w:hyperlink>
          </w:p>
        </w:tc>
      </w:tr>
      <w:tr w:rsidRPr="002E0CD3" w:rsidR="008F2CED" w:rsidTr="00B24CFC" w14:paraId="1B06DCFB" w14:textId="77777777">
        <w:trPr>
          <w:trHeight w:val="288"/>
        </w:trPr>
        <w:tc>
          <w:tcPr>
            <w:tcW w:w="2473" w:type="dxa"/>
            <w:noWrap/>
            <w:hideMark/>
          </w:tcPr>
          <w:p w:rsidRPr="00B91695" w:rsidR="008F2CED" w:rsidP="009522A1" w:rsidRDefault="008F2CED" w14:paraId="767C4BDF" w14:textId="77777777">
            <w:pPr>
              <w:spacing w:line="240" w:lineRule="exact"/>
            </w:pPr>
            <w:r w:rsidRPr="00B91695">
              <w:t>zwemwater</w:t>
            </w:r>
          </w:p>
        </w:tc>
        <w:tc>
          <w:tcPr>
            <w:tcW w:w="6589" w:type="dxa"/>
            <w:noWrap/>
            <w:hideMark/>
          </w:tcPr>
          <w:p w:rsidRPr="002E0CD3" w:rsidR="008F2CED" w:rsidP="009522A1" w:rsidRDefault="00141FC6" w14:paraId="1977911E" w14:textId="77777777">
            <w:pPr>
              <w:spacing w:line="240" w:lineRule="exact"/>
              <w:rPr>
                <w:u w:val="single"/>
              </w:rPr>
            </w:pPr>
            <w:hyperlink w:history="1" r:id="rId104">
              <w:r w:rsidRPr="002E0CD3" w:rsidR="008F2CED">
                <w:rPr>
                  <w:rStyle w:val="Hyperlink"/>
                </w:rPr>
                <w:t>https://geo.provincie-utrecht.nl/publiek/Ontwerpomgevingsvisie/Zwemwater.gml</w:t>
              </w:r>
            </w:hyperlink>
          </w:p>
        </w:tc>
      </w:tr>
    </w:tbl>
    <w:p w:rsidR="008F2CED" w:rsidP="009522A1" w:rsidRDefault="008F2CED" w14:paraId="71583BAF" w14:textId="77777777"/>
    <w:p w:rsidR="006A5D10" w:rsidP="009522A1" w:rsidRDefault="006A5D10" w14:paraId="085D235F" w14:textId="77777777"/>
    <w:p w:rsidRPr="00A82649" w:rsidR="00A82649" w:rsidP="009522A1" w:rsidRDefault="00591CD5" w14:paraId="229D834F" w14:textId="34A65003">
      <w:pPr>
        <w:rPr>
          <w:b/>
          <w:bCs/>
        </w:rPr>
      </w:pPr>
      <w:r w:rsidRPr="00A82649">
        <w:rPr>
          <w:b/>
          <w:bCs/>
        </w:rPr>
        <w:t>Locatielijst visiekaarten</w:t>
      </w:r>
    </w:p>
    <w:tbl>
      <w:tblPr>
        <w:tblStyle w:val="Tabelraster"/>
        <w:tblW w:w="0" w:type="auto"/>
        <w:tblLook w:val="04A0" w:firstRow="1" w:lastRow="0" w:firstColumn="1" w:lastColumn="0" w:noHBand="0" w:noVBand="1"/>
      </w:tblPr>
      <w:tblGrid>
        <w:gridCol w:w="2156"/>
        <w:gridCol w:w="6905"/>
      </w:tblGrid>
      <w:tr w:rsidRPr="002E0CD3" w:rsidR="00A82649" w:rsidTr="00B24CFC" w14:paraId="7E69F765" w14:textId="77777777">
        <w:trPr>
          <w:trHeight w:val="288"/>
        </w:trPr>
        <w:tc>
          <w:tcPr>
            <w:tcW w:w="3493" w:type="dxa"/>
            <w:noWrap/>
            <w:hideMark/>
          </w:tcPr>
          <w:p w:rsidRPr="002E0CD3" w:rsidR="00A82649" w:rsidP="009522A1" w:rsidRDefault="00A82649" w14:paraId="0FC32E11" w14:textId="77777777">
            <w:pPr>
              <w:spacing w:line="240" w:lineRule="exact"/>
              <w:rPr>
                <w:b/>
                <w:bCs/>
              </w:rPr>
            </w:pPr>
            <w:r w:rsidRPr="002E0CD3">
              <w:rPr>
                <w:b/>
                <w:bCs/>
              </w:rPr>
              <w:t>Naam</w:t>
            </w:r>
          </w:p>
        </w:tc>
        <w:tc>
          <w:tcPr>
            <w:tcW w:w="5569" w:type="dxa"/>
            <w:noWrap/>
            <w:hideMark/>
          </w:tcPr>
          <w:p w:rsidRPr="002E0CD3" w:rsidR="00A82649" w:rsidP="009522A1" w:rsidRDefault="00A82649" w14:paraId="4DCAF6C6" w14:textId="77777777">
            <w:pPr>
              <w:spacing w:line="240" w:lineRule="exact"/>
              <w:rPr>
                <w:b/>
                <w:bCs/>
              </w:rPr>
            </w:pPr>
            <w:r w:rsidRPr="002E0CD3">
              <w:rPr>
                <w:b/>
                <w:bCs/>
              </w:rPr>
              <w:t>URL</w:t>
            </w:r>
          </w:p>
        </w:tc>
      </w:tr>
      <w:tr w:rsidRPr="002E0CD3" w:rsidR="00A82649" w:rsidTr="00B24CFC" w14:paraId="5FA9AB92" w14:textId="77777777">
        <w:trPr>
          <w:trHeight w:val="288"/>
        </w:trPr>
        <w:tc>
          <w:tcPr>
            <w:tcW w:w="3493" w:type="dxa"/>
            <w:noWrap/>
            <w:hideMark/>
          </w:tcPr>
          <w:p w:rsidRPr="002E0CD3" w:rsidR="00A82649" w:rsidP="009522A1" w:rsidRDefault="00A82649" w14:paraId="4244EC5B" w14:textId="77777777">
            <w:pPr>
              <w:spacing w:line="240" w:lineRule="exact"/>
            </w:pPr>
            <w:r w:rsidRPr="002E0CD3">
              <w:t>aantrekkelijke en toekomstbestendige dijk</w:t>
            </w:r>
          </w:p>
        </w:tc>
        <w:tc>
          <w:tcPr>
            <w:tcW w:w="5569" w:type="dxa"/>
            <w:noWrap/>
            <w:hideMark/>
          </w:tcPr>
          <w:p w:rsidRPr="002E0CD3" w:rsidR="00A82649" w:rsidP="009522A1" w:rsidRDefault="00141FC6" w14:paraId="692C32E7" w14:textId="77777777">
            <w:pPr>
              <w:spacing w:line="240" w:lineRule="exact"/>
              <w:rPr>
                <w:u w:val="single"/>
              </w:rPr>
            </w:pPr>
            <w:hyperlink w:history="1" r:id="rId105">
              <w:r w:rsidRPr="002E0CD3" w:rsidR="00A82649">
                <w:rPr>
                  <w:rStyle w:val="Hyperlink"/>
                </w:rPr>
                <w:t>https://geo.provincie-utrecht.nl/publiek/Ontwerpomgevingsvisie/Aantrekkelijke_en_toekomstbestendige_dijk.gml</w:t>
              </w:r>
            </w:hyperlink>
          </w:p>
        </w:tc>
      </w:tr>
      <w:tr w:rsidRPr="002E0CD3" w:rsidR="00A82649" w:rsidTr="00B24CFC" w14:paraId="55CFFEF3" w14:textId="77777777">
        <w:trPr>
          <w:trHeight w:val="288"/>
        </w:trPr>
        <w:tc>
          <w:tcPr>
            <w:tcW w:w="3493" w:type="dxa"/>
            <w:noWrap/>
            <w:hideMark/>
          </w:tcPr>
          <w:p w:rsidRPr="002E0CD3" w:rsidR="00A82649" w:rsidP="009522A1" w:rsidRDefault="00A82649" w14:paraId="0B27F036" w14:textId="77777777">
            <w:pPr>
              <w:spacing w:line="240" w:lineRule="exact"/>
            </w:pPr>
            <w:r w:rsidRPr="002E0CD3">
              <w:t>benutten bestaand knooppunt</w:t>
            </w:r>
          </w:p>
        </w:tc>
        <w:tc>
          <w:tcPr>
            <w:tcW w:w="5569" w:type="dxa"/>
            <w:noWrap/>
            <w:hideMark/>
          </w:tcPr>
          <w:p w:rsidRPr="002E0CD3" w:rsidR="00A82649" w:rsidP="009522A1" w:rsidRDefault="00141FC6" w14:paraId="1636F7E0" w14:textId="77777777">
            <w:pPr>
              <w:spacing w:line="240" w:lineRule="exact"/>
              <w:rPr>
                <w:u w:val="single"/>
              </w:rPr>
            </w:pPr>
            <w:hyperlink w:history="1" r:id="rId106">
              <w:r w:rsidRPr="002E0CD3" w:rsidR="00A82649">
                <w:rPr>
                  <w:rStyle w:val="Hyperlink"/>
                </w:rPr>
                <w:t>https://geo.provincie-utrecht.nl/publiek/Ontwerpomgevingsvisie/benutten_bestaand_knooppunt.gml</w:t>
              </w:r>
            </w:hyperlink>
          </w:p>
        </w:tc>
      </w:tr>
      <w:tr w:rsidRPr="002E0CD3" w:rsidR="00A82649" w:rsidTr="00B24CFC" w14:paraId="7439C86C" w14:textId="77777777">
        <w:trPr>
          <w:trHeight w:val="288"/>
        </w:trPr>
        <w:tc>
          <w:tcPr>
            <w:tcW w:w="3493" w:type="dxa"/>
            <w:noWrap/>
            <w:hideMark/>
          </w:tcPr>
          <w:p w:rsidRPr="002E0CD3" w:rsidR="00A82649" w:rsidP="009522A1" w:rsidRDefault="00A82649" w14:paraId="2774A16C" w14:textId="77777777">
            <w:pPr>
              <w:spacing w:line="240" w:lineRule="exact"/>
            </w:pPr>
            <w:r w:rsidRPr="002E0CD3">
              <w:t>beter benutten hoofdwegennet</w:t>
            </w:r>
          </w:p>
        </w:tc>
        <w:tc>
          <w:tcPr>
            <w:tcW w:w="5569" w:type="dxa"/>
            <w:noWrap/>
            <w:hideMark/>
          </w:tcPr>
          <w:p w:rsidRPr="002E0CD3" w:rsidR="00A82649" w:rsidP="009522A1" w:rsidRDefault="00141FC6" w14:paraId="40616A5A" w14:textId="77777777">
            <w:pPr>
              <w:spacing w:line="240" w:lineRule="exact"/>
              <w:rPr>
                <w:u w:val="single"/>
              </w:rPr>
            </w:pPr>
            <w:hyperlink w:history="1" r:id="rId107">
              <w:r w:rsidRPr="002E0CD3" w:rsidR="00A82649">
                <w:rPr>
                  <w:rStyle w:val="Hyperlink"/>
                </w:rPr>
                <w:t>https://geo.provincie-utrecht.nl/publiek/Ontwerpomgevingsvisie/beter_benutten_hoofdwegennet.gml</w:t>
              </w:r>
            </w:hyperlink>
          </w:p>
        </w:tc>
      </w:tr>
      <w:tr w:rsidRPr="002E0CD3" w:rsidR="00A82649" w:rsidTr="00B24CFC" w14:paraId="6C50028D" w14:textId="77777777">
        <w:trPr>
          <w:trHeight w:val="288"/>
        </w:trPr>
        <w:tc>
          <w:tcPr>
            <w:tcW w:w="3493" w:type="dxa"/>
            <w:noWrap/>
            <w:hideMark/>
          </w:tcPr>
          <w:p w:rsidRPr="002E0CD3" w:rsidR="00A82649" w:rsidP="009522A1" w:rsidRDefault="00A82649" w14:paraId="67CACD3F" w14:textId="77777777">
            <w:pPr>
              <w:spacing w:line="240" w:lineRule="exact"/>
            </w:pPr>
            <w:r w:rsidRPr="002E0CD3">
              <w:t>beter benutten provinciale wegennet</w:t>
            </w:r>
          </w:p>
        </w:tc>
        <w:tc>
          <w:tcPr>
            <w:tcW w:w="5569" w:type="dxa"/>
            <w:noWrap/>
            <w:hideMark/>
          </w:tcPr>
          <w:p w:rsidRPr="002E0CD3" w:rsidR="00A82649" w:rsidP="009522A1" w:rsidRDefault="00141FC6" w14:paraId="6A30C705" w14:textId="77777777">
            <w:pPr>
              <w:spacing w:line="240" w:lineRule="exact"/>
              <w:rPr>
                <w:u w:val="single"/>
              </w:rPr>
            </w:pPr>
            <w:hyperlink w:history="1" r:id="rId108">
              <w:r w:rsidRPr="002E0CD3" w:rsidR="00A82649">
                <w:rPr>
                  <w:rStyle w:val="Hyperlink"/>
                </w:rPr>
                <w:t>https://geo.provincie-utrecht.nl/publiek/Ontwerpomgevingsvisie/beter_benutten_provinciale_wegennet.gml</w:t>
              </w:r>
            </w:hyperlink>
          </w:p>
        </w:tc>
      </w:tr>
      <w:tr w:rsidRPr="002E0CD3" w:rsidR="00A82649" w:rsidTr="00B24CFC" w14:paraId="58CBD3A8" w14:textId="77777777">
        <w:trPr>
          <w:trHeight w:val="288"/>
        </w:trPr>
        <w:tc>
          <w:tcPr>
            <w:tcW w:w="3493" w:type="dxa"/>
            <w:noWrap/>
            <w:hideMark/>
          </w:tcPr>
          <w:p w:rsidRPr="002E0CD3" w:rsidR="00A82649" w:rsidP="009522A1" w:rsidRDefault="00A82649" w14:paraId="547EBF1A" w14:textId="77777777">
            <w:pPr>
              <w:spacing w:line="240" w:lineRule="exact"/>
            </w:pPr>
            <w:r w:rsidRPr="002E0CD3">
              <w:t>beter benutten spoor- en hoogwaardig OV-netwerk</w:t>
            </w:r>
          </w:p>
        </w:tc>
        <w:tc>
          <w:tcPr>
            <w:tcW w:w="5569" w:type="dxa"/>
            <w:noWrap/>
            <w:hideMark/>
          </w:tcPr>
          <w:p w:rsidRPr="002E0CD3" w:rsidR="00A82649" w:rsidP="009522A1" w:rsidRDefault="00141FC6" w14:paraId="1D76273B" w14:textId="77777777">
            <w:pPr>
              <w:spacing w:line="240" w:lineRule="exact"/>
              <w:rPr>
                <w:u w:val="single"/>
              </w:rPr>
            </w:pPr>
            <w:hyperlink w:history="1" r:id="rId109">
              <w:r w:rsidRPr="002E0CD3" w:rsidR="00A82649">
                <w:rPr>
                  <w:rStyle w:val="Hyperlink"/>
                </w:rPr>
                <w:t>https://geo.provincie-utrecht.nl/publiek/Ontwerpomgevingsvisie/beter_benutten_spoor_en_hoogwaardig_OVnetwerk.gml</w:t>
              </w:r>
            </w:hyperlink>
          </w:p>
        </w:tc>
      </w:tr>
      <w:tr w:rsidRPr="002E0CD3" w:rsidR="00A82649" w:rsidTr="00B24CFC" w14:paraId="30A931A7" w14:textId="77777777">
        <w:trPr>
          <w:trHeight w:val="288"/>
        </w:trPr>
        <w:tc>
          <w:tcPr>
            <w:tcW w:w="3493" w:type="dxa"/>
            <w:noWrap/>
            <w:hideMark/>
          </w:tcPr>
          <w:p w:rsidRPr="002E0CD3" w:rsidR="00A82649" w:rsidP="009522A1" w:rsidRDefault="00A82649" w14:paraId="1E83A9FA" w14:textId="77777777">
            <w:pPr>
              <w:spacing w:line="240" w:lineRule="exact"/>
            </w:pPr>
            <w:r w:rsidRPr="002E0CD3">
              <w:t>binnenstedelijke en binnendorpse ontwikkeling</w:t>
            </w:r>
          </w:p>
        </w:tc>
        <w:tc>
          <w:tcPr>
            <w:tcW w:w="5569" w:type="dxa"/>
            <w:noWrap/>
            <w:hideMark/>
          </w:tcPr>
          <w:p w:rsidRPr="002E0CD3" w:rsidR="00A82649" w:rsidP="009522A1" w:rsidRDefault="00141FC6" w14:paraId="3C1C9C69" w14:textId="77777777">
            <w:pPr>
              <w:spacing w:line="240" w:lineRule="exact"/>
              <w:rPr>
                <w:u w:val="single"/>
              </w:rPr>
            </w:pPr>
            <w:hyperlink w:history="1" r:id="rId110">
              <w:r w:rsidRPr="002E0CD3" w:rsidR="00A82649">
                <w:rPr>
                  <w:rStyle w:val="Hyperlink"/>
                </w:rPr>
                <w:t>https://geo.provincie-utrecht.nl/publiek/Ontwerpomgevingsvisie/binnenstedelijke_en_binnendorpse_ontwikkeling.gml</w:t>
              </w:r>
            </w:hyperlink>
          </w:p>
        </w:tc>
      </w:tr>
      <w:tr w:rsidRPr="002E0CD3" w:rsidR="00A82649" w:rsidTr="00B24CFC" w14:paraId="68C01951" w14:textId="77777777">
        <w:trPr>
          <w:trHeight w:val="288"/>
        </w:trPr>
        <w:tc>
          <w:tcPr>
            <w:tcW w:w="3493" w:type="dxa"/>
            <w:noWrap/>
            <w:hideMark/>
          </w:tcPr>
          <w:p w:rsidRPr="002E0CD3" w:rsidR="00A82649" w:rsidP="009522A1" w:rsidRDefault="00A82649" w14:paraId="65E28E69" w14:textId="77777777">
            <w:pPr>
              <w:spacing w:line="240" w:lineRule="exact"/>
            </w:pPr>
            <w:r w:rsidRPr="002E0CD3">
              <w:t>klimaatbestendige wateraanvoer</w:t>
            </w:r>
          </w:p>
        </w:tc>
        <w:tc>
          <w:tcPr>
            <w:tcW w:w="5569" w:type="dxa"/>
            <w:noWrap/>
            <w:hideMark/>
          </w:tcPr>
          <w:p w:rsidRPr="002E0CD3" w:rsidR="00A82649" w:rsidP="009522A1" w:rsidRDefault="00141FC6" w14:paraId="3F7E3B92" w14:textId="77777777">
            <w:pPr>
              <w:spacing w:line="240" w:lineRule="exact"/>
              <w:rPr>
                <w:u w:val="single"/>
              </w:rPr>
            </w:pPr>
            <w:hyperlink w:history="1" r:id="rId111">
              <w:r w:rsidRPr="002E0CD3" w:rsidR="00A82649">
                <w:rPr>
                  <w:rStyle w:val="Hyperlink"/>
                </w:rPr>
                <w:t>https://geo.provincie-utrecht.nl/publiek/Ontwerpomgevingsvisie/klimaatbestendige_wateraanvoer.gml</w:t>
              </w:r>
            </w:hyperlink>
          </w:p>
        </w:tc>
      </w:tr>
      <w:tr w:rsidRPr="002E0CD3" w:rsidR="00A82649" w:rsidTr="00B24CFC" w14:paraId="3A37982F" w14:textId="77777777">
        <w:trPr>
          <w:trHeight w:val="288"/>
        </w:trPr>
        <w:tc>
          <w:tcPr>
            <w:tcW w:w="3493" w:type="dxa"/>
            <w:noWrap/>
            <w:hideMark/>
          </w:tcPr>
          <w:p w:rsidRPr="002E0CD3" w:rsidR="00A82649" w:rsidP="009522A1" w:rsidRDefault="00A82649" w14:paraId="2C982AFE" w14:textId="77777777">
            <w:pPr>
              <w:spacing w:line="240" w:lineRule="exact"/>
            </w:pPr>
            <w:r w:rsidRPr="002E0CD3">
              <w:t>koesteren Natura 2000-gebieden</w:t>
            </w:r>
          </w:p>
        </w:tc>
        <w:tc>
          <w:tcPr>
            <w:tcW w:w="5569" w:type="dxa"/>
            <w:noWrap/>
            <w:hideMark/>
          </w:tcPr>
          <w:p w:rsidRPr="002E0CD3" w:rsidR="00A82649" w:rsidP="009522A1" w:rsidRDefault="00141FC6" w14:paraId="64B621B2" w14:textId="77777777">
            <w:pPr>
              <w:spacing w:line="240" w:lineRule="exact"/>
              <w:rPr>
                <w:u w:val="single"/>
              </w:rPr>
            </w:pPr>
            <w:hyperlink w:history="1" r:id="rId112">
              <w:r w:rsidRPr="002E0CD3" w:rsidR="00A82649">
                <w:rPr>
                  <w:rStyle w:val="Hyperlink"/>
                </w:rPr>
                <w:t>https://geo.provincie-utrecht.nl/publiek/Ontwerpomgevingsvisie/Natura_2000_gebieden.gml</w:t>
              </w:r>
            </w:hyperlink>
          </w:p>
        </w:tc>
      </w:tr>
      <w:tr w:rsidRPr="002E0CD3" w:rsidR="00A82649" w:rsidTr="00B24CFC" w14:paraId="55990D16" w14:textId="77777777">
        <w:trPr>
          <w:trHeight w:val="288"/>
        </w:trPr>
        <w:tc>
          <w:tcPr>
            <w:tcW w:w="3493" w:type="dxa"/>
            <w:noWrap/>
            <w:hideMark/>
          </w:tcPr>
          <w:p w:rsidRPr="002E0CD3" w:rsidR="00A82649" w:rsidP="009522A1" w:rsidRDefault="00A82649" w14:paraId="01D619D8" w14:textId="77777777">
            <w:pPr>
              <w:spacing w:line="240" w:lineRule="exact"/>
            </w:pPr>
            <w:r w:rsidRPr="002E0CD3">
              <w:lastRenderedPageBreak/>
              <w:t>lange termijn zoekrichting grootschalige integrale ontwikkeling wonen-werken-bereikbaarheid</w:t>
            </w:r>
          </w:p>
        </w:tc>
        <w:tc>
          <w:tcPr>
            <w:tcW w:w="5569" w:type="dxa"/>
            <w:noWrap/>
            <w:hideMark/>
          </w:tcPr>
          <w:p w:rsidRPr="002E0CD3" w:rsidR="00A82649" w:rsidP="009522A1" w:rsidRDefault="00141FC6" w14:paraId="0DAA33FC" w14:textId="77777777">
            <w:pPr>
              <w:spacing w:line="240" w:lineRule="exact"/>
              <w:rPr>
                <w:u w:val="single"/>
              </w:rPr>
            </w:pPr>
            <w:hyperlink w:history="1" r:id="rId113">
              <w:r w:rsidRPr="002E0CD3" w:rsidR="00A82649">
                <w:rPr>
                  <w:rStyle w:val="Hyperlink"/>
                </w:rPr>
                <w:t>https://geo.provincie-utrecht.nl/publiek/Ontwerpomgevingsvisie/lange_termijn_zoekrichting_grootschalige_integrale_ontwikkeling_wonenwerkenbereikbaarheid.gml</w:t>
              </w:r>
            </w:hyperlink>
          </w:p>
        </w:tc>
      </w:tr>
      <w:tr w:rsidRPr="002E0CD3" w:rsidR="00A82649" w:rsidTr="00B24CFC" w14:paraId="04ECD6FC" w14:textId="77777777">
        <w:trPr>
          <w:trHeight w:val="288"/>
        </w:trPr>
        <w:tc>
          <w:tcPr>
            <w:tcW w:w="3493" w:type="dxa"/>
            <w:noWrap/>
            <w:hideMark/>
          </w:tcPr>
          <w:p w:rsidRPr="002E0CD3" w:rsidR="00A82649" w:rsidP="009522A1" w:rsidRDefault="00A82649" w14:paraId="6B97DADC" w14:textId="77777777">
            <w:pPr>
              <w:spacing w:line="240" w:lineRule="exact"/>
            </w:pPr>
            <w:r w:rsidRPr="002E0CD3">
              <w:t>nader te verkennen verbinding hoogwaardig OV</w:t>
            </w:r>
          </w:p>
        </w:tc>
        <w:tc>
          <w:tcPr>
            <w:tcW w:w="5569" w:type="dxa"/>
            <w:noWrap/>
            <w:hideMark/>
          </w:tcPr>
          <w:p w:rsidRPr="002E0CD3" w:rsidR="00A82649" w:rsidP="009522A1" w:rsidRDefault="00141FC6" w14:paraId="3BB409E8" w14:textId="77777777">
            <w:pPr>
              <w:spacing w:line="240" w:lineRule="exact"/>
              <w:rPr>
                <w:u w:val="single"/>
              </w:rPr>
            </w:pPr>
            <w:hyperlink w:history="1" r:id="rId114">
              <w:r w:rsidRPr="002E0CD3" w:rsidR="00A82649">
                <w:rPr>
                  <w:rStyle w:val="Hyperlink"/>
                </w:rPr>
                <w:t>https://geo.provincie-utrecht.nl/publiek/Ontwerpomgevingsvisie/nader_te_verkennen_verbinding_hoogwaardig_OV.gml</w:t>
              </w:r>
            </w:hyperlink>
          </w:p>
        </w:tc>
      </w:tr>
      <w:tr w:rsidRPr="002E0CD3" w:rsidR="00A82649" w:rsidTr="00B24CFC" w14:paraId="1080225C" w14:textId="77777777">
        <w:trPr>
          <w:trHeight w:val="288"/>
        </w:trPr>
        <w:tc>
          <w:tcPr>
            <w:tcW w:w="3493" w:type="dxa"/>
            <w:noWrap/>
            <w:hideMark/>
          </w:tcPr>
          <w:p w:rsidRPr="002E0CD3" w:rsidR="00A82649" w:rsidP="009522A1" w:rsidRDefault="00A82649" w14:paraId="0D0042E3" w14:textId="77777777">
            <w:pPr>
              <w:spacing w:line="240" w:lineRule="exact"/>
            </w:pPr>
            <w:r w:rsidRPr="002E0CD3">
              <w:t>ontwikkeling groenblauwe en recreatieve structuur</w:t>
            </w:r>
          </w:p>
        </w:tc>
        <w:tc>
          <w:tcPr>
            <w:tcW w:w="5569" w:type="dxa"/>
            <w:noWrap/>
            <w:hideMark/>
          </w:tcPr>
          <w:p w:rsidRPr="002E0CD3" w:rsidR="00A82649" w:rsidP="009522A1" w:rsidRDefault="00141FC6" w14:paraId="5E12C0ED" w14:textId="77777777">
            <w:pPr>
              <w:spacing w:line="240" w:lineRule="exact"/>
              <w:rPr>
                <w:u w:val="single"/>
              </w:rPr>
            </w:pPr>
            <w:hyperlink w:history="1" r:id="rId115">
              <w:r w:rsidRPr="002E0CD3" w:rsidR="00A82649">
                <w:rPr>
                  <w:rStyle w:val="Hyperlink"/>
                </w:rPr>
                <w:t>https://geo.provincie-utrecht.nl/publiek/Ontwerpomgevingsvisie/ontwikkeling_groenblauwe_en_recreatieve_structuur.gml</w:t>
              </w:r>
            </w:hyperlink>
          </w:p>
        </w:tc>
      </w:tr>
      <w:tr w:rsidRPr="002E0CD3" w:rsidR="00A82649" w:rsidTr="00B24CFC" w14:paraId="6F77CD40" w14:textId="77777777">
        <w:trPr>
          <w:trHeight w:val="288"/>
        </w:trPr>
        <w:tc>
          <w:tcPr>
            <w:tcW w:w="3493" w:type="dxa"/>
            <w:noWrap/>
            <w:hideMark/>
          </w:tcPr>
          <w:p w:rsidRPr="002E0CD3" w:rsidR="00A82649" w:rsidP="009522A1" w:rsidRDefault="00A82649" w14:paraId="1EB2EA3B" w14:textId="77777777">
            <w:pPr>
              <w:spacing w:line="240" w:lineRule="exact"/>
            </w:pPr>
            <w:r w:rsidRPr="002E0CD3">
              <w:t>ontwikkeling nieuw knooppunt</w:t>
            </w:r>
          </w:p>
        </w:tc>
        <w:tc>
          <w:tcPr>
            <w:tcW w:w="5569" w:type="dxa"/>
            <w:noWrap/>
            <w:hideMark/>
          </w:tcPr>
          <w:p w:rsidRPr="002E0CD3" w:rsidR="00A82649" w:rsidP="009522A1" w:rsidRDefault="00141FC6" w14:paraId="50D0A5DC" w14:textId="77777777">
            <w:pPr>
              <w:spacing w:line="240" w:lineRule="exact"/>
              <w:rPr>
                <w:u w:val="single"/>
              </w:rPr>
            </w:pPr>
            <w:hyperlink w:history="1" r:id="rId116">
              <w:r w:rsidRPr="002E0CD3" w:rsidR="00A82649">
                <w:rPr>
                  <w:rStyle w:val="Hyperlink"/>
                </w:rPr>
                <w:t>https://geo.provincie-utrecht.nl/publiek/Ontwerpomgevingsvisie/ontwikkeling_nieuw_knooppunt.gml</w:t>
              </w:r>
            </w:hyperlink>
          </w:p>
        </w:tc>
      </w:tr>
      <w:tr w:rsidRPr="002E0CD3" w:rsidR="00A82649" w:rsidTr="00B24CFC" w14:paraId="0C26FD8A" w14:textId="77777777">
        <w:trPr>
          <w:trHeight w:val="288"/>
        </w:trPr>
        <w:tc>
          <w:tcPr>
            <w:tcW w:w="3493" w:type="dxa"/>
            <w:noWrap/>
            <w:hideMark/>
          </w:tcPr>
          <w:p w:rsidRPr="002E0CD3" w:rsidR="00A82649" w:rsidP="009522A1" w:rsidRDefault="00A82649" w14:paraId="6209F268" w14:textId="77777777">
            <w:pPr>
              <w:spacing w:line="240" w:lineRule="exact"/>
            </w:pPr>
            <w:r w:rsidRPr="002E0CD3">
              <w:t>optimaliseren multimodaal knooppunt</w:t>
            </w:r>
          </w:p>
        </w:tc>
        <w:tc>
          <w:tcPr>
            <w:tcW w:w="5569" w:type="dxa"/>
            <w:noWrap/>
            <w:hideMark/>
          </w:tcPr>
          <w:p w:rsidRPr="002E0CD3" w:rsidR="00A82649" w:rsidP="009522A1" w:rsidRDefault="00141FC6" w14:paraId="32A557D3" w14:textId="77777777">
            <w:pPr>
              <w:spacing w:line="240" w:lineRule="exact"/>
              <w:rPr>
                <w:u w:val="single"/>
              </w:rPr>
            </w:pPr>
            <w:hyperlink w:history="1" r:id="rId117">
              <w:r w:rsidRPr="002E0CD3" w:rsidR="00A82649">
                <w:rPr>
                  <w:rStyle w:val="Hyperlink"/>
                </w:rPr>
                <w:t>https://geo.provincie-utrecht.nl/publiek/Ontwerpomgevingsvisie/optimaliseren_multimodaal_knooppunt.gml</w:t>
              </w:r>
            </w:hyperlink>
          </w:p>
        </w:tc>
      </w:tr>
      <w:tr w:rsidRPr="002E0CD3" w:rsidR="00A82649" w:rsidTr="00B24CFC" w14:paraId="4CAD41A6" w14:textId="77777777">
        <w:trPr>
          <w:trHeight w:val="288"/>
        </w:trPr>
        <w:tc>
          <w:tcPr>
            <w:tcW w:w="3493" w:type="dxa"/>
            <w:noWrap/>
            <w:hideMark/>
          </w:tcPr>
          <w:p w:rsidRPr="002E0CD3" w:rsidR="00A82649" w:rsidP="009522A1" w:rsidRDefault="00A82649" w14:paraId="4ED96056" w14:textId="77777777">
            <w:pPr>
              <w:spacing w:line="240" w:lineRule="exact"/>
            </w:pPr>
            <w:r w:rsidRPr="002E0CD3">
              <w:t>potentiele locatie voor integrale ontwikkeling wonen-werken rondom knooppunt</w:t>
            </w:r>
          </w:p>
        </w:tc>
        <w:tc>
          <w:tcPr>
            <w:tcW w:w="5569" w:type="dxa"/>
            <w:noWrap/>
            <w:hideMark/>
          </w:tcPr>
          <w:p w:rsidRPr="002E0CD3" w:rsidR="00A82649" w:rsidP="009522A1" w:rsidRDefault="00141FC6" w14:paraId="0451AED8" w14:textId="77777777">
            <w:pPr>
              <w:spacing w:line="240" w:lineRule="exact"/>
              <w:rPr>
                <w:u w:val="single"/>
              </w:rPr>
            </w:pPr>
            <w:hyperlink w:history="1" r:id="rId118">
              <w:r w:rsidRPr="002E0CD3" w:rsidR="00A82649">
                <w:rPr>
                  <w:rStyle w:val="Hyperlink"/>
                </w:rPr>
                <w:t>https://geo.provincie-utrecht.nl/publiek/Ontwerpomgevingsvisie/potentiele_locatie_voor_integrale_ontwikkeling_wonenwerken_rondom_knooppunt.gml</w:t>
              </w:r>
            </w:hyperlink>
          </w:p>
        </w:tc>
      </w:tr>
      <w:tr w:rsidRPr="002E0CD3" w:rsidR="00A82649" w:rsidTr="00B24CFC" w14:paraId="4530624B" w14:textId="77777777">
        <w:trPr>
          <w:trHeight w:val="288"/>
        </w:trPr>
        <w:tc>
          <w:tcPr>
            <w:tcW w:w="3493" w:type="dxa"/>
            <w:noWrap/>
            <w:hideMark/>
          </w:tcPr>
          <w:p w:rsidRPr="002E0CD3" w:rsidR="00A82649" w:rsidP="009522A1" w:rsidRDefault="00A82649" w14:paraId="2DBC6B73" w14:textId="77777777">
            <w:pPr>
              <w:spacing w:line="240" w:lineRule="exact"/>
            </w:pPr>
            <w:r w:rsidRPr="002E0CD3">
              <w:t>provincie Utrecht energieneutraal</w:t>
            </w:r>
          </w:p>
        </w:tc>
        <w:tc>
          <w:tcPr>
            <w:tcW w:w="5569" w:type="dxa"/>
            <w:noWrap/>
            <w:hideMark/>
          </w:tcPr>
          <w:p w:rsidRPr="002E0CD3" w:rsidR="00A82649" w:rsidP="009522A1" w:rsidRDefault="00141FC6" w14:paraId="3072F511" w14:textId="77777777">
            <w:pPr>
              <w:spacing w:line="240" w:lineRule="exact"/>
              <w:rPr>
                <w:u w:val="single"/>
              </w:rPr>
            </w:pPr>
            <w:hyperlink w:history="1" r:id="rId119">
              <w:r w:rsidRPr="002E0CD3" w:rsidR="00A82649">
                <w:rPr>
                  <w:rStyle w:val="Hyperlink"/>
                </w:rPr>
                <w:t>https://geo.provincie-utrecht.nl/publiek/Ontwerpomgevingsvisie/Provincie_Utrecht.gml</w:t>
              </w:r>
            </w:hyperlink>
          </w:p>
        </w:tc>
      </w:tr>
      <w:tr w:rsidRPr="002E0CD3" w:rsidR="00A82649" w:rsidTr="00B24CFC" w14:paraId="491EA20E" w14:textId="77777777">
        <w:trPr>
          <w:trHeight w:val="288"/>
        </w:trPr>
        <w:tc>
          <w:tcPr>
            <w:tcW w:w="3493" w:type="dxa"/>
            <w:noWrap/>
            <w:hideMark/>
          </w:tcPr>
          <w:p w:rsidRPr="002E0CD3" w:rsidR="00A82649" w:rsidP="009522A1" w:rsidRDefault="00A82649" w14:paraId="6C37BE45" w14:textId="77777777">
            <w:pPr>
              <w:spacing w:line="240" w:lineRule="exact"/>
            </w:pPr>
            <w:r w:rsidRPr="002E0CD3">
              <w:t>realiseren en verbeteren natuurnetwerk Nederland</w:t>
            </w:r>
          </w:p>
        </w:tc>
        <w:tc>
          <w:tcPr>
            <w:tcW w:w="5569" w:type="dxa"/>
            <w:noWrap/>
            <w:hideMark/>
          </w:tcPr>
          <w:p w:rsidRPr="002E0CD3" w:rsidR="00A82649" w:rsidP="009522A1" w:rsidRDefault="00141FC6" w14:paraId="318B53E7" w14:textId="77777777">
            <w:pPr>
              <w:spacing w:line="240" w:lineRule="exact"/>
              <w:rPr>
                <w:u w:val="single"/>
              </w:rPr>
            </w:pPr>
            <w:hyperlink w:history="1" r:id="rId120">
              <w:r w:rsidRPr="002E0CD3" w:rsidR="00A82649">
                <w:rPr>
                  <w:rStyle w:val="Hyperlink"/>
                </w:rPr>
                <w:t>https://geo.provincie-utrecht.nl/publiek/Ontwerpomgevingsvisie/Natuurnetwerk_Nederland.gml</w:t>
              </w:r>
            </w:hyperlink>
          </w:p>
        </w:tc>
      </w:tr>
      <w:tr w:rsidRPr="002E0CD3" w:rsidR="00A82649" w:rsidTr="00B24CFC" w14:paraId="32D1AE50" w14:textId="77777777">
        <w:trPr>
          <w:trHeight w:val="288"/>
        </w:trPr>
        <w:tc>
          <w:tcPr>
            <w:tcW w:w="3493" w:type="dxa"/>
            <w:noWrap/>
            <w:hideMark/>
          </w:tcPr>
          <w:p w:rsidRPr="002E0CD3" w:rsidR="00A82649" w:rsidP="009522A1" w:rsidRDefault="00A82649" w14:paraId="373BC475" w14:textId="77777777">
            <w:pPr>
              <w:spacing w:line="240" w:lineRule="exact"/>
            </w:pPr>
            <w:r w:rsidRPr="002E0CD3">
              <w:t>realiseren snelfietsroutenetwerk</w:t>
            </w:r>
          </w:p>
        </w:tc>
        <w:tc>
          <w:tcPr>
            <w:tcW w:w="5569" w:type="dxa"/>
            <w:noWrap/>
            <w:hideMark/>
          </w:tcPr>
          <w:p w:rsidRPr="002E0CD3" w:rsidR="00A82649" w:rsidP="009522A1" w:rsidRDefault="00141FC6" w14:paraId="0AECA063" w14:textId="77777777">
            <w:pPr>
              <w:spacing w:line="240" w:lineRule="exact"/>
              <w:rPr>
                <w:u w:val="single"/>
              </w:rPr>
            </w:pPr>
            <w:hyperlink w:history="1" r:id="rId121">
              <w:r w:rsidRPr="002E0CD3" w:rsidR="00A82649">
                <w:rPr>
                  <w:rStyle w:val="Hyperlink"/>
                </w:rPr>
                <w:t>https://geo.provincie-utrecht.nl/publiek/Ontwerpomgevingsvisie/realiseren_snelfietsroutenetwerk.gml</w:t>
              </w:r>
            </w:hyperlink>
          </w:p>
        </w:tc>
      </w:tr>
      <w:tr w:rsidRPr="002E0CD3" w:rsidR="00A82649" w:rsidTr="00B24CFC" w14:paraId="6B292FFC" w14:textId="77777777">
        <w:trPr>
          <w:trHeight w:val="288"/>
        </w:trPr>
        <w:tc>
          <w:tcPr>
            <w:tcW w:w="3493" w:type="dxa"/>
            <w:noWrap/>
            <w:hideMark/>
          </w:tcPr>
          <w:p w:rsidRPr="002E0CD3" w:rsidR="00A82649" w:rsidP="009522A1" w:rsidRDefault="00A82649" w14:paraId="3118FD51" w14:textId="77777777">
            <w:pPr>
              <w:spacing w:line="240" w:lineRule="exact"/>
            </w:pPr>
            <w:r w:rsidRPr="002E0CD3">
              <w:t>tegengaan bodemdaling</w:t>
            </w:r>
          </w:p>
        </w:tc>
        <w:tc>
          <w:tcPr>
            <w:tcW w:w="5569" w:type="dxa"/>
            <w:noWrap/>
            <w:hideMark/>
          </w:tcPr>
          <w:p w:rsidRPr="002E0CD3" w:rsidR="00A82649" w:rsidP="009522A1" w:rsidRDefault="00141FC6" w14:paraId="26BAE67E" w14:textId="77777777">
            <w:pPr>
              <w:spacing w:line="240" w:lineRule="exact"/>
              <w:rPr>
                <w:u w:val="single"/>
              </w:rPr>
            </w:pPr>
            <w:hyperlink w:history="1" r:id="rId122">
              <w:r w:rsidRPr="002E0CD3" w:rsidR="00A82649">
                <w:rPr>
                  <w:rStyle w:val="Hyperlink"/>
                </w:rPr>
                <w:t>https://geo.provincie-utrecht.nl/publiek/Ontwerpomgevingsvisie/tegengaan_bodemdaling.gml</w:t>
              </w:r>
            </w:hyperlink>
          </w:p>
        </w:tc>
      </w:tr>
      <w:tr w:rsidRPr="002E0CD3" w:rsidR="00A82649" w:rsidTr="00B24CFC" w14:paraId="4FF22E52" w14:textId="77777777">
        <w:trPr>
          <w:trHeight w:val="288"/>
        </w:trPr>
        <w:tc>
          <w:tcPr>
            <w:tcW w:w="3493" w:type="dxa"/>
            <w:noWrap/>
            <w:hideMark/>
          </w:tcPr>
          <w:p w:rsidRPr="002E0CD3" w:rsidR="00A82649" w:rsidP="009522A1" w:rsidRDefault="00A82649" w14:paraId="2622C9F0" w14:textId="77777777">
            <w:pPr>
              <w:spacing w:line="240" w:lineRule="exact"/>
            </w:pPr>
            <w:r w:rsidRPr="002E0CD3">
              <w:t>transitie naar duurzame landbouw</w:t>
            </w:r>
          </w:p>
        </w:tc>
        <w:tc>
          <w:tcPr>
            <w:tcW w:w="5569" w:type="dxa"/>
            <w:noWrap/>
            <w:hideMark/>
          </w:tcPr>
          <w:p w:rsidRPr="002E0CD3" w:rsidR="00A82649" w:rsidP="009522A1" w:rsidRDefault="00141FC6" w14:paraId="1FA9CB8A" w14:textId="77777777">
            <w:pPr>
              <w:spacing w:line="240" w:lineRule="exact"/>
              <w:rPr>
                <w:u w:val="single"/>
              </w:rPr>
            </w:pPr>
            <w:hyperlink w:history="1" r:id="rId123">
              <w:r w:rsidRPr="002E0CD3" w:rsidR="00A82649">
                <w:rPr>
                  <w:rStyle w:val="Hyperlink"/>
                </w:rPr>
                <w:t>https://geo.provincie-utrecht.nl/publiek/Ontwerpomgevingsvisie/transitie_naar_duurzame_landbouw.gml</w:t>
              </w:r>
            </w:hyperlink>
          </w:p>
        </w:tc>
      </w:tr>
      <w:tr w:rsidRPr="002E0CD3" w:rsidR="00A82649" w:rsidTr="00B24CFC" w14:paraId="1B8313C1" w14:textId="77777777">
        <w:trPr>
          <w:trHeight w:val="288"/>
        </w:trPr>
        <w:tc>
          <w:tcPr>
            <w:tcW w:w="3493" w:type="dxa"/>
            <w:noWrap/>
            <w:hideMark/>
          </w:tcPr>
          <w:p w:rsidRPr="002E0CD3" w:rsidR="00A82649" w:rsidP="009522A1" w:rsidRDefault="00A82649" w14:paraId="18E7DAAE" w14:textId="77777777">
            <w:pPr>
              <w:spacing w:line="240" w:lineRule="exact"/>
            </w:pPr>
            <w:r w:rsidRPr="002E0CD3">
              <w:t>vasthouden en infiltreren regenwater</w:t>
            </w:r>
          </w:p>
        </w:tc>
        <w:tc>
          <w:tcPr>
            <w:tcW w:w="5569" w:type="dxa"/>
            <w:noWrap/>
            <w:hideMark/>
          </w:tcPr>
          <w:p w:rsidRPr="002E0CD3" w:rsidR="00A82649" w:rsidP="009522A1" w:rsidRDefault="00141FC6" w14:paraId="11BD055A" w14:textId="77777777">
            <w:pPr>
              <w:spacing w:line="240" w:lineRule="exact"/>
              <w:rPr>
                <w:u w:val="single"/>
              </w:rPr>
            </w:pPr>
            <w:hyperlink w:history="1" r:id="rId124">
              <w:r w:rsidRPr="002E0CD3" w:rsidR="00A82649">
                <w:rPr>
                  <w:rStyle w:val="Hyperlink"/>
                </w:rPr>
                <w:t>https://geo.provincie-utrecht.nl/publiek/Ontwerpomgevingsvisie/vasthouden_en_infiltreren_regenwater.gml</w:t>
              </w:r>
            </w:hyperlink>
          </w:p>
        </w:tc>
      </w:tr>
      <w:tr w:rsidRPr="002E0CD3" w:rsidR="00A82649" w:rsidTr="00B24CFC" w14:paraId="71D853BE" w14:textId="77777777">
        <w:trPr>
          <w:trHeight w:val="288"/>
        </w:trPr>
        <w:tc>
          <w:tcPr>
            <w:tcW w:w="3493" w:type="dxa"/>
            <w:noWrap/>
            <w:hideMark/>
          </w:tcPr>
          <w:p w:rsidRPr="002E0CD3" w:rsidR="00A82649" w:rsidP="009522A1" w:rsidRDefault="00A82649" w14:paraId="0E99A696" w14:textId="77777777">
            <w:pPr>
              <w:spacing w:line="240" w:lineRule="exact"/>
            </w:pPr>
            <w:r w:rsidRPr="002E0CD3">
              <w:t>versterken grote natuursystemen</w:t>
            </w:r>
          </w:p>
        </w:tc>
        <w:tc>
          <w:tcPr>
            <w:tcW w:w="5569" w:type="dxa"/>
            <w:noWrap/>
            <w:hideMark/>
          </w:tcPr>
          <w:p w:rsidRPr="002E0CD3" w:rsidR="00A82649" w:rsidP="009522A1" w:rsidRDefault="00141FC6" w14:paraId="3798894E" w14:textId="77777777">
            <w:pPr>
              <w:spacing w:line="240" w:lineRule="exact"/>
              <w:rPr>
                <w:u w:val="single"/>
              </w:rPr>
            </w:pPr>
            <w:hyperlink w:history="1" r:id="rId125">
              <w:r w:rsidRPr="002E0CD3" w:rsidR="00A82649">
                <w:rPr>
                  <w:rStyle w:val="Hyperlink"/>
                </w:rPr>
                <w:t>https://geo.provincie-utrecht.nl/publiek/Ontwerpomgevingsvisie/versterken_grote_natuursystemen.gml</w:t>
              </w:r>
            </w:hyperlink>
          </w:p>
        </w:tc>
      </w:tr>
      <w:tr w:rsidRPr="002E0CD3" w:rsidR="00A82649" w:rsidTr="00B24CFC" w14:paraId="348AEBB8" w14:textId="77777777">
        <w:trPr>
          <w:trHeight w:val="288"/>
        </w:trPr>
        <w:tc>
          <w:tcPr>
            <w:tcW w:w="3493" w:type="dxa"/>
            <w:noWrap/>
            <w:hideMark/>
          </w:tcPr>
          <w:p w:rsidRPr="002E0CD3" w:rsidR="00A82649" w:rsidP="009522A1" w:rsidRDefault="00A82649" w14:paraId="13119B22" w14:textId="77777777">
            <w:pPr>
              <w:spacing w:line="240" w:lineRule="exact"/>
            </w:pPr>
            <w:r w:rsidRPr="002E0CD3">
              <w:t>versterken stad-landverbinding</w:t>
            </w:r>
          </w:p>
        </w:tc>
        <w:tc>
          <w:tcPr>
            <w:tcW w:w="5569" w:type="dxa"/>
            <w:noWrap/>
            <w:hideMark/>
          </w:tcPr>
          <w:p w:rsidRPr="002E0CD3" w:rsidR="00A82649" w:rsidP="009522A1" w:rsidRDefault="00141FC6" w14:paraId="25792B9D" w14:textId="77777777">
            <w:pPr>
              <w:spacing w:line="240" w:lineRule="exact"/>
              <w:rPr>
                <w:u w:val="single"/>
              </w:rPr>
            </w:pPr>
            <w:hyperlink w:history="1" r:id="rId126">
              <w:r w:rsidRPr="002E0CD3" w:rsidR="00A82649">
                <w:rPr>
                  <w:rStyle w:val="Hyperlink"/>
                </w:rPr>
                <w:t>https://geo.provincie-utrecht.nl/publiek/Ontwerpomgevingsvisie/versterken_stadlandverbinding.gml</w:t>
              </w:r>
            </w:hyperlink>
          </w:p>
        </w:tc>
      </w:tr>
      <w:tr w:rsidRPr="002E0CD3" w:rsidR="00A82649" w:rsidTr="00B24CFC" w14:paraId="633AF46E" w14:textId="77777777">
        <w:trPr>
          <w:trHeight w:val="288"/>
        </w:trPr>
        <w:tc>
          <w:tcPr>
            <w:tcW w:w="3493" w:type="dxa"/>
            <w:noWrap/>
            <w:hideMark/>
          </w:tcPr>
          <w:p w:rsidRPr="002E0CD3" w:rsidR="00A82649" w:rsidP="009522A1" w:rsidRDefault="00A82649" w14:paraId="5081C8D6" w14:textId="77777777">
            <w:pPr>
              <w:spacing w:line="240" w:lineRule="exact"/>
            </w:pPr>
            <w:r w:rsidRPr="002E0CD3">
              <w:t>verzilveren linie en limes</w:t>
            </w:r>
          </w:p>
        </w:tc>
        <w:tc>
          <w:tcPr>
            <w:tcW w:w="5569" w:type="dxa"/>
            <w:noWrap/>
            <w:hideMark/>
          </w:tcPr>
          <w:p w:rsidRPr="002E0CD3" w:rsidR="00A82649" w:rsidP="009522A1" w:rsidRDefault="00141FC6" w14:paraId="1E028F2A" w14:textId="77777777">
            <w:pPr>
              <w:spacing w:line="240" w:lineRule="exact"/>
              <w:rPr>
                <w:u w:val="single"/>
              </w:rPr>
            </w:pPr>
            <w:hyperlink w:history="1" r:id="rId127">
              <w:r w:rsidRPr="002E0CD3" w:rsidR="00A82649">
                <w:rPr>
                  <w:rStyle w:val="Hyperlink"/>
                </w:rPr>
                <w:t>https://geo.provincie-utrecht.nl/publiek/Ontwerpomgevingsvisie/verzilveren_linie_en_limes.gml</w:t>
              </w:r>
            </w:hyperlink>
          </w:p>
        </w:tc>
      </w:tr>
      <w:tr w:rsidRPr="002E0CD3" w:rsidR="00A82649" w:rsidTr="00B24CFC" w14:paraId="57DE1B92" w14:textId="77777777">
        <w:trPr>
          <w:trHeight w:val="288"/>
        </w:trPr>
        <w:tc>
          <w:tcPr>
            <w:tcW w:w="3493" w:type="dxa"/>
            <w:noWrap/>
            <w:hideMark/>
          </w:tcPr>
          <w:p w:rsidRPr="002E0CD3" w:rsidR="00A82649" w:rsidP="009522A1" w:rsidRDefault="00A82649" w14:paraId="67C00650" w14:textId="77777777">
            <w:pPr>
              <w:spacing w:line="240" w:lineRule="exact"/>
            </w:pPr>
            <w:r w:rsidRPr="002E0CD3">
              <w:t>zoekgebied drinkwaterwinning</w:t>
            </w:r>
          </w:p>
        </w:tc>
        <w:tc>
          <w:tcPr>
            <w:tcW w:w="5569" w:type="dxa"/>
            <w:noWrap/>
            <w:hideMark/>
          </w:tcPr>
          <w:p w:rsidRPr="002E0CD3" w:rsidR="00A82649" w:rsidP="009522A1" w:rsidRDefault="00141FC6" w14:paraId="4CBF098C" w14:textId="77777777">
            <w:pPr>
              <w:spacing w:line="240" w:lineRule="exact"/>
              <w:rPr>
                <w:u w:val="single"/>
              </w:rPr>
            </w:pPr>
            <w:hyperlink w:history="1" r:id="rId128">
              <w:r w:rsidRPr="002E0CD3" w:rsidR="00A82649">
                <w:rPr>
                  <w:rStyle w:val="Hyperlink"/>
                </w:rPr>
                <w:t>https://geo.provincie-utrecht.nl/publiek/Ontwerpomgevingsvisie/Zoekgebied_drinkwater.gml</w:t>
              </w:r>
            </w:hyperlink>
          </w:p>
        </w:tc>
      </w:tr>
      <w:tr w:rsidRPr="002E0CD3" w:rsidR="00A82649" w:rsidTr="00B24CFC" w14:paraId="76946950" w14:textId="77777777">
        <w:trPr>
          <w:trHeight w:val="288"/>
        </w:trPr>
        <w:tc>
          <w:tcPr>
            <w:tcW w:w="3493" w:type="dxa"/>
            <w:noWrap/>
            <w:hideMark/>
          </w:tcPr>
          <w:p w:rsidRPr="002E0CD3" w:rsidR="00A82649" w:rsidP="009522A1" w:rsidRDefault="00A82649" w14:paraId="7ED49676" w14:textId="77777777">
            <w:pPr>
              <w:spacing w:line="240" w:lineRule="exact"/>
            </w:pPr>
            <w:r w:rsidRPr="002E0CD3">
              <w:t>zoekrichting grootschalige integrale ontwikkeling wonen-werken-bereikbaarheid</w:t>
            </w:r>
          </w:p>
        </w:tc>
        <w:tc>
          <w:tcPr>
            <w:tcW w:w="5569" w:type="dxa"/>
            <w:noWrap/>
            <w:hideMark/>
          </w:tcPr>
          <w:p w:rsidRPr="002E0CD3" w:rsidR="00A82649" w:rsidP="009522A1" w:rsidRDefault="00141FC6" w14:paraId="3C9D38AF" w14:textId="77777777">
            <w:pPr>
              <w:spacing w:line="240" w:lineRule="exact"/>
              <w:rPr>
                <w:u w:val="single"/>
              </w:rPr>
            </w:pPr>
            <w:hyperlink w:history="1" r:id="rId129">
              <w:r w:rsidRPr="002E0CD3" w:rsidR="00A82649">
                <w:rPr>
                  <w:rStyle w:val="Hyperlink"/>
                </w:rPr>
                <w:t>https://geo.provincie-utrecht.nl/publiek/Ontwerpomgevingsvisie/zoekrichting_grootschalige_integrale_ontwikkeling_wonenwerkenbereikbaarheid.gml</w:t>
              </w:r>
            </w:hyperlink>
          </w:p>
        </w:tc>
      </w:tr>
    </w:tbl>
    <w:p w:rsidRPr="002E0CD3" w:rsidR="00A82649" w:rsidP="009522A1" w:rsidRDefault="00A82649" w14:paraId="369916CD" w14:textId="77777777"/>
    <w:p w:rsidR="00891A1E" w:rsidP="009522A1" w:rsidRDefault="00891A1E" w14:paraId="5A284F40" w14:textId="20D77C4F">
      <w:pPr>
        <w:rPr>
          <w:noProof/>
          <w:lang w:eastAsia="nl-NL"/>
        </w:rPr>
      </w:pPr>
    </w:p>
    <w:sectPr w:rsidR="00891A1E" w:rsidSect="002F4743">
      <w:footerReference w:type="default" r:id="rId130"/>
      <w:pgSz w:w="11906" w:h="16838" w:orient="portrait"/>
      <w:pgMar w:top="1985" w:right="1134" w:bottom="1560" w:left="1701" w:header="709" w:footer="709"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80F" w:rsidP="00C82ECE" w:rsidRDefault="0089480F" w14:paraId="2CD2CD8C" w14:textId="77777777">
      <w:pPr>
        <w:spacing w:line="240" w:lineRule="auto"/>
      </w:pPr>
      <w:r>
        <w:separator/>
      </w:r>
    </w:p>
  </w:endnote>
  <w:endnote w:type="continuationSeparator" w:id="0">
    <w:p w:rsidR="0089480F" w:rsidP="00C82ECE" w:rsidRDefault="0089480F" w14:paraId="3CE615D4" w14:textId="77777777">
      <w:pPr>
        <w:spacing w:line="240" w:lineRule="auto"/>
      </w:pPr>
      <w:r>
        <w:continuationSeparator/>
      </w:r>
    </w:p>
  </w:endnote>
  <w:endnote w:type="continuationNotice" w:id="1">
    <w:p w:rsidR="0089480F" w:rsidRDefault="0089480F" w14:paraId="70BFA018"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sig w:usb0="00000003" w:usb1="00000000" w:usb2="00000000" w:usb3="00000000" w:csb0="00000001" w:csb1="00000000"/>
  </w:font>
  <w:font w:name="NewsGothicStd-BoldOblique">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1839"/>
      <w:docPartObj>
        <w:docPartGallery w:val="Page Numbers (Bottom of Page)"/>
        <w:docPartUnique/>
      </w:docPartObj>
    </w:sdtPr>
    <w:sdtEndPr/>
    <w:sdtContent>
      <w:p w:rsidR="00E433EE" w:rsidRDefault="00E433EE" w14:paraId="2A721762" w14:textId="77777777">
        <w:pPr>
          <w:pStyle w:val="Voettekst"/>
          <w:jc w:val="right"/>
        </w:pPr>
        <w:r>
          <w:fldChar w:fldCharType="begin"/>
        </w:r>
        <w:r>
          <w:instrText xml:space="preserve"> PAGE   \* MERGEFORMAT </w:instrText>
        </w:r>
        <w:r>
          <w:fldChar w:fldCharType="separate"/>
        </w:r>
        <w:r>
          <w:rPr>
            <w:noProof/>
          </w:rPr>
          <w:t>81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80F" w:rsidP="00C82ECE" w:rsidRDefault="0089480F" w14:paraId="3F0EEBF6" w14:textId="77777777">
      <w:pPr>
        <w:spacing w:line="240" w:lineRule="auto"/>
      </w:pPr>
      <w:r>
        <w:separator/>
      </w:r>
    </w:p>
  </w:footnote>
  <w:footnote w:type="continuationSeparator" w:id="0">
    <w:p w:rsidR="0089480F" w:rsidP="00C82ECE" w:rsidRDefault="0089480F" w14:paraId="36E5D38D" w14:textId="77777777">
      <w:pPr>
        <w:spacing w:line="240" w:lineRule="auto"/>
      </w:pPr>
      <w:r>
        <w:continuationSeparator/>
      </w:r>
    </w:p>
  </w:footnote>
  <w:footnote w:type="continuationNotice" w:id="1">
    <w:p w:rsidR="0089480F" w:rsidRDefault="0089480F" w14:paraId="32C3F570" w14:textId="77777777">
      <w:pPr>
        <w:spacing w:line="240" w:lineRule="auto"/>
      </w:pPr>
    </w:p>
  </w:footnote>
  <w:footnote w:id="2">
    <w:p w:rsidRPr="00F7406F" w:rsidR="00E433EE" w:rsidP="00371F00" w:rsidRDefault="00E433EE" w14:paraId="10822EFD" w14:textId="53ECC1DB">
      <w:pPr>
        <w:pStyle w:val="Voetnoottekst"/>
        <w:rPr>
          <w:sz w:val="16"/>
          <w:szCs w:val="16"/>
        </w:rPr>
      </w:pPr>
      <w:r w:rsidRPr="00934FE8">
        <w:rPr>
          <w:rStyle w:val="Voetnootmarkering"/>
          <w:sz w:val="16"/>
          <w:szCs w:val="16"/>
          <w:highlight w:val="yellow"/>
        </w:rPr>
        <w:footnoteRef/>
      </w:r>
      <w:r w:rsidRPr="00934FE8">
        <w:rPr>
          <w:sz w:val="16"/>
          <w:szCs w:val="16"/>
          <w:highlight w:val="yellow"/>
        </w:rPr>
        <w:t xml:space="preserve"> </w:t>
      </w:r>
      <w:r w:rsidRPr="00934FE8" w:rsidR="00934FE8">
        <w:rPr>
          <w:sz w:val="16"/>
          <w:szCs w:val="16"/>
          <w:highlight w:val="yellow"/>
        </w:rPr>
        <w:t>De</w:t>
      </w:r>
      <w:r w:rsidRPr="00934FE8">
        <w:rPr>
          <w:sz w:val="16"/>
          <w:szCs w:val="16"/>
          <w:highlight w:val="yellow"/>
        </w:rPr>
        <w:t xml:space="preserve"> Omgevingswet </w:t>
      </w:r>
      <w:r w:rsidRPr="00934FE8" w:rsidR="00934FE8">
        <w:rPr>
          <w:sz w:val="16"/>
          <w:szCs w:val="16"/>
          <w:highlight w:val="yellow"/>
        </w:rPr>
        <w:t xml:space="preserve">treedt waarschijnlijk medio </w:t>
      </w:r>
      <w:r w:rsidRPr="00934FE8">
        <w:rPr>
          <w:sz w:val="16"/>
          <w:szCs w:val="16"/>
          <w:highlight w:val="yellow"/>
        </w:rPr>
        <w:t>2021 in werking.</w:t>
      </w:r>
    </w:p>
  </w:footnote>
  <w:footnote w:id="3">
    <w:p w:rsidRPr="00F17171" w:rsidR="00E433EE" w:rsidP="007448C0" w:rsidRDefault="00E433EE" w14:paraId="67E176FC" w14:textId="77777777">
      <w:pPr>
        <w:pStyle w:val="Voetnoottekst"/>
        <w:rPr>
          <w:sz w:val="16"/>
          <w:szCs w:val="16"/>
        </w:rPr>
      </w:pPr>
      <w:r w:rsidRPr="00F17171">
        <w:rPr>
          <w:rStyle w:val="Voetnootmarkering"/>
          <w:sz w:val="16"/>
          <w:szCs w:val="16"/>
        </w:rPr>
        <w:footnoteRef/>
      </w:r>
      <w:r w:rsidRPr="00F17171">
        <w:rPr>
          <w:sz w:val="16"/>
          <w:szCs w:val="16"/>
        </w:rPr>
        <w:t xml:space="preserve"> Bronnen: locatieonderzoek woningbouwlocaties U16 (Site-UD, 2018) en voor de overige regio’s Planmonitor woningbouwlocaties provincie Utrecht (gegevens februari 2019).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301"/>
    <w:multiLevelType w:val="hybridMultilevel"/>
    <w:tmpl w:val="D78E1AC8"/>
    <w:lvl w:ilvl="0" w:tplc="999C8966">
      <w:numFmt w:val="bullet"/>
      <w:lvlText w:val="-"/>
      <w:lvlJc w:val="left"/>
      <w:pPr>
        <w:ind w:left="360" w:hanging="360"/>
      </w:pPr>
      <w:rPr>
        <w:rFonts w:hint="default" w:ascii="Arial" w:hAnsi="Arial" w:cs="Arial" w:eastAsiaTheme="minorHAnsi"/>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 w15:restartNumberingAfterBreak="0">
    <w:nsid w:val="03AB74A1"/>
    <w:multiLevelType w:val="hybridMultilevel"/>
    <w:tmpl w:val="FEAEF914"/>
    <w:lvl w:ilvl="0" w:tplc="B45EED88">
      <w:start w:val="1"/>
      <w:numFmt w:val="bullet"/>
      <w:lvlText w:val="-"/>
      <w:lvlJc w:val="left"/>
      <w:pPr>
        <w:ind w:left="360" w:hanging="360"/>
      </w:pPr>
      <w:rPr>
        <w:rFonts w:hint="default" w:ascii="Arial" w:hAnsi="Arial" w:cs="Arial" w:eastAsiaTheme="minorHAnsi"/>
      </w:rPr>
    </w:lvl>
    <w:lvl w:ilvl="1" w:tplc="04130003">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 w15:restartNumberingAfterBreak="0">
    <w:nsid w:val="0720784E"/>
    <w:multiLevelType w:val="hybridMultilevel"/>
    <w:tmpl w:val="31F4BEE8"/>
    <w:lvl w:ilvl="0" w:tplc="C772E098">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 w15:restartNumberingAfterBreak="0">
    <w:nsid w:val="09F22777"/>
    <w:multiLevelType w:val="hybridMultilevel"/>
    <w:tmpl w:val="916EC4DA"/>
    <w:lvl w:ilvl="0" w:tplc="C772E098">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4" w15:restartNumberingAfterBreak="0">
    <w:nsid w:val="0A297C3C"/>
    <w:multiLevelType w:val="hybridMultilevel"/>
    <w:tmpl w:val="B5842114"/>
    <w:lvl w:ilvl="0" w:tplc="7EBE9C18">
      <w:numFmt w:val="bullet"/>
      <w:lvlText w:val="-"/>
      <w:lvlJc w:val="left"/>
      <w:pPr>
        <w:ind w:left="360" w:hanging="360"/>
      </w:pPr>
      <w:rPr>
        <w:rFonts w:hint="default" w:ascii="Arial" w:hAnsi="Arial" w:cs="Arial" w:eastAsiaTheme="minorHAnsi"/>
      </w:rPr>
    </w:lvl>
    <w:lvl w:ilvl="1" w:tplc="04130003">
      <w:start w:val="1"/>
      <w:numFmt w:val="bullet"/>
      <w:lvlText w:val="o"/>
      <w:lvlJc w:val="left"/>
      <w:pPr>
        <w:ind w:left="1080" w:hanging="360"/>
      </w:pPr>
      <w:rPr>
        <w:rFonts w:hint="default" w:ascii="Courier New" w:hAnsi="Courier New" w:cs="Courier New"/>
      </w:rPr>
    </w:lvl>
    <w:lvl w:ilvl="2" w:tplc="04130005">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5" w15:restartNumberingAfterBreak="0">
    <w:nsid w:val="0AE64EBF"/>
    <w:multiLevelType w:val="hybridMultilevel"/>
    <w:tmpl w:val="448AC314"/>
    <w:lvl w:ilvl="0" w:tplc="AFB402E2">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D396A75"/>
    <w:multiLevelType w:val="hybridMultilevel"/>
    <w:tmpl w:val="B298F8EE"/>
    <w:lvl w:ilvl="0" w:tplc="C772E098">
      <w:start w:val="1"/>
      <w:numFmt w:val="bullet"/>
      <w:lvlText w:val=""/>
      <w:lvlJc w:val="left"/>
      <w:pPr>
        <w:ind w:left="360" w:hanging="360"/>
      </w:pPr>
      <w:rPr>
        <w:rFonts w:hint="default" w:ascii="Symbol" w:hAnsi="Symbol"/>
      </w:rPr>
    </w:lvl>
    <w:lvl w:ilvl="1" w:tplc="5D026BF4">
      <w:numFmt w:val="bullet"/>
      <w:lvlText w:val=""/>
      <w:lvlJc w:val="left"/>
      <w:pPr>
        <w:ind w:left="1080" w:hanging="360"/>
      </w:pPr>
      <w:rPr>
        <w:rFonts w:hint="default" w:ascii="Symbol" w:hAnsi="Symbol" w:eastAsia="Calibri" w:cs="Arial"/>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7" w15:restartNumberingAfterBreak="0">
    <w:nsid w:val="0EC836BD"/>
    <w:multiLevelType w:val="hybridMultilevel"/>
    <w:tmpl w:val="55A4F7FA"/>
    <w:lvl w:ilvl="0" w:tplc="C772E098">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8" w15:restartNumberingAfterBreak="0">
    <w:nsid w:val="10E31290"/>
    <w:multiLevelType w:val="hybridMultilevel"/>
    <w:tmpl w:val="F96A20EE"/>
    <w:lvl w:ilvl="0" w:tplc="FFFFFFFF">
      <w:numFmt w:val="bullet"/>
      <w:lvlText w:val="-"/>
      <w:lvlJc w:val="left"/>
      <w:pPr>
        <w:ind w:left="360" w:hanging="360"/>
      </w:pPr>
      <w:rPr>
        <w:rFonts w:hint="default" w:ascii="Arial" w:hAnsi="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9" w15:restartNumberingAfterBreak="0">
    <w:nsid w:val="15035040"/>
    <w:multiLevelType w:val="hybridMultilevel"/>
    <w:tmpl w:val="FB7662CE"/>
    <w:lvl w:ilvl="0" w:tplc="C772E098">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0" w15:restartNumberingAfterBreak="0">
    <w:nsid w:val="20D00816"/>
    <w:multiLevelType w:val="hybridMultilevel"/>
    <w:tmpl w:val="B7C6BB7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1951A46"/>
    <w:multiLevelType w:val="hybridMultilevel"/>
    <w:tmpl w:val="4426E7AE"/>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2" w15:restartNumberingAfterBreak="0">
    <w:nsid w:val="22F07DAB"/>
    <w:multiLevelType w:val="hybridMultilevel"/>
    <w:tmpl w:val="A68A906A"/>
    <w:lvl w:ilvl="0" w:tplc="C772E098">
      <w:start w:val="1"/>
      <w:numFmt w:val="bullet"/>
      <w:lvlText w:val=""/>
      <w:lvlJc w:val="left"/>
      <w:pPr>
        <w:ind w:left="360" w:hanging="360"/>
      </w:pPr>
      <w:rPr>
        <w:rFonts w:hint="default" w:ascii="Symbol" w:hAnsi="Symbol"/>
      </w:rPr>
    </w:lvl>
    <w:lvl w:ilvl="1" w:tplc="04130003">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3" w15:restartNumberingAfterBreak="0">
    <w:nsid w:val="230C2909"/>
    <w:multiLevelType w:val="hybridMultilevel"/>
    <w:tmpl w:val="DB8408A6"/>
    <w:lvl w:ilvl="0" w:tplc="7EBE9C18">
      <w:numFmt w:val="bullet"/>
      <w:lvlText w:val="-"/>
      <w:lvlJc w:val="left"/>
      <w:pPr>
        <w:ind w:left="360" w:hanging="360"/>
      </w:pPr>
      <w:rPr>
        <w:rFonts w:hint="default" w:ascii="Arial" w:hAnsi="Arial" w:cs="Arial"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4" w15:restartNumberingAfterBreak="0">
    <w:nsid w:val="2A1106C1"/>
    <w:multiLevelType w:val="hybridMultilevel"/>
    <w:tmpl w:val="B52872BE"/>
    <w:lvl w:ilvl="0" w:tplc="C772E098">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5" w15:restartNumberingAfterBreak="0">
    <w:nsid w:val="2EE00A45"/>
    <w:multiLevelType w:val="hybridMultilevel"/>
    <w:tmpl w:val="72E666BE"/>
    <w:lvl w:ilvl="0" w:tplc="B45EED88">
      <w:start w:val="1"/>
      <w:numFmt w:val="bullet"/>
      <w:lvlText w:val="-"/>
      <w:lvlJc w:val="left"/>
      <w:pPr>
        <w:ind w:left="360" w:hanging="360"/>
      </w:pPr>
      <w:rPr>
        <w:rFonts w:hint="default" w:ascii="Arial" w:hAnsi="Arial" w:cs="Arial"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6" w15:restartNumberingAfterBreak="0">
    <w:nsid w:val="2FA63617"/>
    <w:multiLevelType w:val="hybridMultilevel"/>
    <w:tmpl w:val="A442F4C0"/>
    <w:lvl w:ilvl="0" w:tplc="C772E098">
      <w:start w:val="1"/>
      <w:numFmt w:val="bullet"/>
      <w:lvlText w:val=""/>
      <w:lvlJc w:val="left"/>
      <w:pPr>
        <w:ind w:left="360" w:hanging="360"/>
      </w:pPr>
      <w:rPr>
        <w:rFonts w:hint="default" w:ascii="Symbol" w:hAnsi="Symbol"/>
      </w:rPr>
    </w:lvl>
    <w:lvl w:ilvl="1" w:tplc="04130003">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7" w15:restartNumberingAfterBreak="0">
    <w:nsid w:val="2FB27212"/>
    <w:multiLevelType w:val="hybridMultilevel"/>
    <w:tmpl w:val="D2E2BF8C"/>
    <w:lvl w:ilvl="0" w:tplc="C772E098">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8" w15:restartNumberingAfterBreak="0">
    <w:nsid w:val="2FD652C1"/>
    <w:multiLevelType w:val="hybridMultilevel"/>
    <w:tmpl w:val="85D27426"/>
    <w:lvl w:ilvl="0" w:tplc="F4B21478">
      <w:start w:val="1"/>
      <w:numFmt w:val="decimal"/>
      <w:lvlText w:val="%1."/>
      <w:lvlJc w:val="left"/>
      <w:pPr>
        <w:ind w:left="360" w:hanging="360"/>
      </w:pPr>
      <w:rPr>
        <w:rFonts w:hint="default"/>
        <w:color w:val="1D1D1B"/>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3C8876DB"/>
    <w:multiLevelType w:val="hybridMultilevel"/>
    <w:tmpl w:val="FAC050C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0" w15:restartNumberingAfterBreak="0">
    <w:nsid w:val="56CF0114"/>
    <w:multiLevelType w:val="hybridMultilevel"/>
    <w:tmpl w:val="0E0C3002"/>
    <w:lvl w:ilvl="0" w:tplc="C772E098">
      <w:start w:val="1"/>
      <w:numFmt w:val="bullet"/>
      <w:lvlText w:val=""/>
      <w:lvlJc w:val="left"/>
      <w:pPr>
        <w:ind w:left="360" w:hanging="360"/>
      </w:pPr>
      <w:rPr>
        <w:rFonts w:hint="default" w:ascii="Symbol" w:hAnsi="Symbol"/>
      </w:rPr>
    </w:lvl>
    <w:lvl w:ilvl="1" w:tplc="04130003">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1" w15:restartNumberingAfterBreak="0">
    <w:nsid w:val="58044960"/>
    <w:multiLevelType w:val="hybridMultilevel"/>
    <w:tmpl w:val="79427D30"/>
    <w:lvl w:ilvl="0" w:tplc="C772E098">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2" w15:restartNumberingAfterBreak="0">
    <w:nsid w:val="596001AB"/>
    <w:multiLevelType w:val="hybridMultilevel"/>
    <w:tmpl w:val="E8CEC180"/>
    <w:lvl w:ilvl="0" w:tplc="B45EED88">
      <w:start w:val="1"/>
      <w:numFmt w:val="bullet"/>
      <w:lvlText w:val="-"/>
      <w:lvlJc w:val="left"/>
      <w:pPr>
        <w:ind w:left="360" w:hanging="360"/>
      </w:pPr>
      <w:rPr>
        <w:rFonts w:hint="default" w:ascii="Arial" w:hAnsi="Arial" w:cs="Arial" w:eastAsiaTheme="minorHAnsi"/>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3" w15:restartNumberingAfterBreak="0">
    <w:nsid w:val="5DC62DAC"/>
    <w:multiLevelType w:val="hybridMultilevel"/>
    <w:tmpl w:val="8AC89FFA"/>
    <w:lvl w:ilvl="0" w:tplc="B45EED88">
      <w:start w:val="1"/>
      <w:numFmt w:val="bullet"/>
      <w:lvlText w:val="-"/>
      <w:lvlJc w:val="left"/>
      <w:pPr>
        <w:ind w:left="360" w:hanging="360"/>
      </w:pPr>
      <w:rPr>
        <w:rFonts w:hint="default" w:ascii="Arial" w:hAnsi="Arial" w:cs="Arial" w:eastAsiaTheme="minorHAnsi"/>
      </w:rPr>
    </w:lvl>
    <w:lvl w:ilvl="1" w:tplc="04130003">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4" w15:restartNumberingAfterBreak="0">
    <w:nsid w:val="619142F8"/>
    <w:multiLevelType w:val="hybridMultilevel"/>
    <w:tmpl w:val="E9D05F08"/>
    <w:lvl w:ilvl="0" w:tplc="B45EED88">
      <w:start w:val="1"/>
      <w:numFmt w:val="bullet"/>
      <w:lvlText w:val="-"/>
      <w:lvlJc w:val="left"/>
      <w:pPr>
        <w:ind w:left="360" w:hanging="360"/>
      </w:pPr>
      <w:rPr>
        <w:rFonts w:hint="default" w:ascii="Arial" w:hAnsi="Arial" w:cs="Arial" w:eastAsiaTheme="minorHAnsi"/>
      </w:rPr>
    </w:lvl>
    <w:lvl w:ilvl="1" w:tplc="04130003">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5" w15:restartNumberingAfterBreak="0">
    <w:nsid w:val="61EE2072"/>
    <w:multiLevelType w:val="hybridMultilevel"/>
    <w:tmpl w:val="28A6E1B2"/>
    <w:lvl w:ilvl="0" w:tplc="C772E098">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6" w15:restartNumberingAfterBreak="0">
    <w:nsid w:val="61F126B8"/>
    <w:multiLevelType w:val="hybridMultilevel"/>
    <w:tmpl w:val="4B08CA8A"/>
    <w:lvl w:ilvl="0" w:tplc="C772E098">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7" w15:restartNumberingAfterBreak="0">
    <w:nsid w:val="62B749B2"/>
    <w:multiLevelType w:val="hybridMultilevel"/>
    <w:tmpl w:val="064CD958"/>
    <w:lvl w:ilvl="0" w:tplc="B45EED88">
      <w:start w:val="1"/>
      <w:numFmt w:val="bullet"/>
      <w:lvlText w:val="-"/>
      <w:lvlJc w:val="left"/>
      <w:pPr>
        <w:ind w:left="360" w:hanging="360"/>
      </w:pPr>
      <w:rPr>
        <w:rFonts w:hint="default" w:ascii="Arial" w:hAnsi="Arial" w:cs="Arial"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8" w15:restartNumberingAfterBreak="0">
    <w:nsid w:val="66B0473B"/>
    <w:multiLevelType w:val="hybridMultilevel"/>
    <w:tmpl w:val="A058E384"/>
    <w:lvl w:ilvl="0" w:tplc="BBFE8960">
      <w:start w:val="1989"/>
      <w:numFmt w:val="bullet"/>
      <w:lvlText w:val="-"/>
      <w:lvlJc w:val="left"/>
      <w:pPr>
        <w:ind w:left="360" w:hanging="360"/>
      </w:pPr>
      <w:rPr>
        <w:rFonts w:hint="default" w:ascii="Arial" w:hAnsi="Arial" w:cs="Arial" w:eastAsiaTheme="minorHAnsi"/>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9" w15:restartNumberingAfterBreak="0">
    <w:nsid w:val="6734110A"/>
    <w:multiLevelType w:val="hybridMultilevel"/>
    <w:tmpl w:val="C88C2CEA"/>
    <w:lvl w:ilvl="0" w:tplc="FFFFFFFF">
      <w:start w:val="1"/>
      <w:numFmt w:val="bullet"/>
      <w:lvlText w:val="-"/>
      <w:lvlJc w:val="left"/>
      <w:pPr>
        <w:ind w:left="360" w:hanging="360"/>
      </w:pPr>
      <w:rPr>
        <w:rFonts w:hint="default" w:ascii="Arial" w:hAnsi="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0" w15:restartNumberingAfterBreak="0">
    <w:nsid w:val="6B7D6FF7"/>
    <w:multiLevelType w:val="hybridMultilevel"/>
    <w:tmpl w:val="4192D676"/>
    <w:lvl w:ilvl="0" w:tplc="C772E098">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1" w15:restartNumberingAfterBreak="0">
    <w:nsid w:val="6BC23E42"/>
    <w:multiLevelType w:val="hybridMultilevel"/>
    <w:tmpl w:val="7AAE0942"/>
    <w:lvl w:ilvl="0" w:tplc="B45EED88">
      <w:start w:val="1"/>
      <w:numFmt w:val="bullet"/>
      <w:lvlText w:val="-"/>
      <w:lvlJc w:val="left"/>
      <w:pPr>
        <w:ind w:left="360" w:hanging="360"/>
      </w:pPr>
      <w:rPr>
        <w:rFonts w:hint="default" w:ascii="Arial" w:hAnsi="Arial" w:cs="Arial"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2" w15:restartNumberingAfterBreak="0">
    <w:nsid w:val="6F0A113F"/>
    <w:multiLevelType w:val="hybridMultilevel"/>
    <w:tmpl w:val="18828B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0B52428"/>
    <w:multiLevelType w:val="hybridMultilevel"/>
    <w:tmpl w:val="9AAC449A"/>
    <w:lvl w:ilvl="0" w:tplc="C772E098">
      <w:start w:val="1"/>
      <w:numFmt w:val="bullet"/>
      <w:lvlText w:val=""/>
      <w:lvlJc w:val="left"/>
      <w:pPr>
        <w:ind w:left="360" w:hanging="360"/>
      </w:pPr>
      <w:rPr>
        <w:rFonts w:hint="default" w:ascii="Symbol" w:hAnsi="Symbol"/>
      </w:rPr>
    </w:lvl>
    <w:lvl w:ilvl="1" w:tplc="04130003">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4" w15:restartNumberingAfterBreak="0">
    <w:nsid w:val="723E104C"/>
    <w:multiLevelType w:val="hybridMultilevel"/>
    <w:tmpl w:val="BE4AB152"/>
    <w:lvl w:ilvl="0" w:tplc="B45EED88">
      <w:start w:val="1"/>
      <w:numFmt w:val="bullet"/>
      <w:lvlText w:val="-"/>
      <w:lvlJc w:val="left"/>
      <w:pPr>
        <w:ind w:left="360" w:hanging="360"/>
      </w:pPr>
      <w:rPr>
        <w:rFonts w:hint="default" w:ascii="Arial" w:hAnsi="Arial" w:cs="Arial" w:eastAsiaTheme="minorHAnsi"/>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5" w15:restartNumberingAfterBreak="0">
    <w:nsid w:val="737D4F73"/>
    <w:multiLevelType w:val="multilevel"/>
    <w:tmpl w:val="C2BE75B6"/>
    <w:lvl w:ilvl="0">
      <w:numFmt w:val="decimal"/>
      <w:pStyle w:val="Kop1"/>
      <w:lvlText w:val="%1."/>
      <w:lvlJc w:val="left"/>
      <w:pPr>
        <w:ind w:left="7164" w:hanging="360"/>
      </w:pPr>
      <w:rPr>
        <w:rFonts w:hint="default"/>
      </w:rPr>
    </w:lvl>
    <w:lvl w:ilvl="1">
      <w:start w:val="1"/>
      <w:numFmt w:val="decimal"/>
      <w:pStyle w:val="Kop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8691481"/>
    <w:multiLevelType w:val="hybridMultilevel"/>
    <w:tmpl w:val="80A228F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7" w15:restartNumberingAfterBreak="0">
    <w:nsid w:val="796C019F"/>
    <w:multiLevelType w:val="hybridMultilevel"/>
    <w:tmpl w:val="C4B29CC4"/>
    <w:lvl w:ilvl="0" w:tplc="C772E098">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8" w15:restartNumberingAfterBreak="0">
    <w:nsid w:val="7E49784E"/>
    <w:multiLevelType w:val="multilevel"/>
    <w:tmpl w:val="42A8821C"/>
    <w:lvl w:ilvl="0">
      <w:start w:val="1"/>
      <w:numFmt w:val="bullet"/>
      <w:lvlText w:val=""/>
      <w:lvlJc w:val="left"/>
      <w:pPr>
        <w:tabs>
          <w:tab w:val="num" w:pos="360"/>
        </w:tabs>
        <w:ind w:left="360" w:hanging="360"/>
      </w:pPr>
      <w:rPr>
        <w:rFonts w:hint="default" w:ascii="Symbol" w:hAnsi="Symbol"/>
        <w:sz w:val="20"/>
      </w:rPr>
    </w:lvl>
    <w:lvl w:ilvl="1">
      <w:start w:val="1"/>
      <w:numFmt w:val="bullet"/>
      <w:lvlText w:val="o"/>
      <w:lvlJc w:val="left"/>
      <w:pPr>
        <w:tabs>
          <w:tab w:val="num" w:pos="1080"/>
        </w:tabs>
        <w:ind w:left="1080" w:hanging="360"/>
      </w:pPr>
      <w:rPr>
        <w:rFonts w:hint="default" w:ascii="Courier New" w:hAnsi="Courier New" w:cs="Times New Roman"/>
        <w:sz w:val="20"/>
      </w:rPr>
    </w:lvl>
    <w:lvl w:ilvl="2">
      <w:start w:val="1"/>
      <w:numFmt w:val="bullet"/>
      <w:lvlText w:val=""/>
      <w:lvlJc w:val="left"/>
      <w:pPr>
        <w:tabs>
          <w:tab w:val="num" w:pos="1800"/>
        </w:tabs>
        <w:ind w:left="1800" w:hanging="360"/>
      </w:pPr>
      <w:rPr>
        <w:rFonts w:hint="default" w:ascii="Wingdings" w:hAnsi="Wingdings"/>
        <w:sz w:val="20"/>
      </w:rPr>
    </w:lvl>
    <w:lvl w:ilvl="3">
      <w:start w:val="1"/>
      <w:numFmt w:val="bullet"/>
      <w:lvlText w:val=""/>
      <w:lvlJc w:val="left"/>
      <w:pPr>
        <w:tabs>
          <w:tab w:val="num" w:pos="2520"/>
        </w:tabs>
        <w:ind w:left="2520" w:hanging="360"/>
      </w:pPr>
      <w:rPr>
        <w:rFonts w:hint="default" w:ascii="Wingdings" w:hAnsi="Wingdings"/>
        <w:sz w:val="20"/>
      </w:rPr>
    </w:lvl>
    <w:lvl w:ilvl="4">
      <w:start w:val="1"/>
      <w:numFmt w:val="bullet"/>
      <w:lvlText w:val=""/>
      <w:lvlJc w:val="left"/>
      <w:pPr>
        <w:tabs>
          <w:tab w:val="num" w:pos="3240"/>
        </w:tabs>
        <w:ind w:left="3240" w:hanging="360"/>
      </w:pPr>
      <w:rPr>
        <w:rFonts w:hint="default" w:ascii="Wingdings" w:hAnsi="Wingdings"/>
        <w:sz w:val="20"/>
      </w:rPr>
    </w:lvl>
    <w:lvl w:ilvl="5">
      <w:start w:val="1"/>
      <w:numFmt w:val="bullet"/>
      <w:lvlText w:val=""/>
      <w:lvlJc w:val="left"/>
      <w:pPr>
        <w:tabs>
          <w:tab w:val="num" w:pos="3960"/>
        </w:tabs>
        <w:ind w:left="3960" w:hanging="360"/>
      </w:pPr>
      <w:rPr>
        <w:rFonts w:hint="default" w:ascii="Wingdings" w:hAnsi="Wingdings"/>
        <w:sz w:val="20"/>
      </w:rPr>
    </w:lvl>
    <w:lvl w:ilvl="6">
      <w:start w:val="1"/>
      <w:numFmt w:val="bullet"/>
      <w:lvlText w:val=""/>
      <w:lvlJc w:val="left"/>
      <w:pPr>
        <w:tabs>
          <w:tab w:val="num" w:pos="4680"/>
        </w:tabs>
        <w:ind w:left="4680" w:hanging="360"/>
      </w:pPr>
      <w:rPr>
        <w:rFonts w:hint="default" w:ascii="Wingdings" w:hAnsi="Wingdings"/>
        <w:sz w:val="20"/>
      </w:rPr>
    </w:lvl>
    <w:lvl w:ilvl="7">
      <w:start w:val="1"/>
      <w:numFmt w:val="bullet"/>
      <w:lvlText w:val=""/>
      <w:lvlJc w:val="left"/>
      <w:pPr>
        <w:tabs>
          <w:tab w:val="num" w:pos="5400"/>
        </w:tabs>
        <w:ind w:left="5400" w:hanging="360"/>
      </w:pPr>
      <w:rPr>
        <w:rFonts w:hint="default" w:ascii="Wingdings" w:hAnsi="Wingdings"/>
        <w:sz w:val="20"/>
      </w:rPr>
    </w:lvl>
    <w:lvl w:ilvl="8">
      <w:start w:val="1"/>
      <w:numFmt w:val="bullet"/>
      <w:lvlText w:val=""/>
      <w:lvlJc w:val="left"/>
      <w:pPr>
        <w:tabs>
          <w:tab w:val="num" w:pos="6120"/>
        </w:tabs>
        <w:ind w:left="6120" w:hanging="360"/>
      </w:pPr>
      <w:rPr>
        <w:rFonts w:hint="default" w:ascii="Wingdings" w:hAnsi="Wingdings"/>
        <w:sz w:val="20"/>
      </w:rPr>
    </w:lvl>
  </w:abstractNum>
  <w:abstractNum w:abstractNumId="39" w15:restartNumberingAfterBreak="0">
    <w:nsid w:val="7EAA190A"/>
    <w:multiLevelType w:val="hybridMultilevel"/>
    <w:tmpl w:val="7D383BDE"/>
    <w:lvl w:ilvl="0" w:tplc="C772E098">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40" w15:restartNumberingAfterBreak="0">
    <w:nsid w:val="7F152C85"/>
    <w:multiLevelType w:val="hybridMultilevel"/>
    <w:tmpl w:val="2AF44C2C"/>
    <w:lvl w:ilvl="0" w:tplc="7EBE9C18">
      <w:numFmt w:val="bullet"/>
      <w:lvlText w:val="-"/>
      <w:lvlJc w:val="left"/>
      <w:pPr>
        <w:ind w:left="360" w:hanging="360"/>
      </w:pPr>
      <w:rPr>
        <w:rFonts w:hint="default" w:ascii="Arial" w:hAnsi="Arial" w:cs="Arial"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22"/>
  </w:num>
  <w:num w:numId="2">
    <w:abstractNumId w:val="24"/>
  </w:num>
  <w:num w:numId="3">
    <w:abstractNumId w:val="23"/>
  </w:num>
  <w:num w:numId="4">
    <w:abstractNumId w:val="1"/>
  </w:num>
  <w:num w:numId="5">
    <w:abstractNumId w:val="28"/>
  </w:num>
  <w:num w:numId="6">
    <w:abstractNumId w:val="35"/>
  </w:num>
  <w:num w:numId="7">
    <w:abstractNumId w:val="26"/>
  </w:num>
  <w:num w:numId="8">
    <w:abstractNumId w:val="30"/>
  </w:num>
  <w:num w:numId="9">
    <w:abstractNumId w:val="0"/>
  </w:num>
  <w:num w:numId="10">
    <w:abstractNumId w:val="37"/>
  </w:num>
  <w:num w:numId="11">
    <w:abstractNumId w:val="39"/>
  </w:num>
  <w:num w:numId="12">
    <w:abstractNumId w:val="14"/>
  </w:num>
  <w:num w:numId="13">
    <w:abstractNumId w:val="2"/>
  </w:num>
  <w:num w:numId="14">
    <w:abstractNumId w:val="4"/>
  </w:num>
  <w:num w:numId="15">
    <w:abstractNumId w:val="13"/>
  </w:num>
  <w:num w:numId="16">
    <w:abstractNumId w:val="11"/>
  </w:num>
  <w:num w:numId="17">
    <w:abstractNumId w:val="8"/>
  </w:num>
  <w:num w:numId="18">
    <w:abstractNumId w:val="27"/>
  </w:num>
  <w:num w:numId="19">
    <w:abstractNumId w:val="31"/>
  </w:num>
  <w:num w:numId="20">
    <w:abstractNumId w:val="29"/>
  </w:num>
  <w:num w:numId="21">
    <w:abstractNumId w:val="5"/>
  </w:num>
  <w:num w:numId="22">
    <w:abstractNumId w:val="15"/>
  </w:num>
  <w:num w:numId="23">
    <w:abstractNumId w:val="36"/>
  </w:num>
  <w:num w:numId="24">
    <w:abstractNumId w:val="7"/>
  </w:num>
  <w:num w:numId="25">
    <w:abstractNumId w:val="40"/>
  </w:num>
  <w:num w:numId="26">
    <w:abstractNumId w:val="18"/>
  </w:num>
  <w:num w:numId="27">
    <w:abstractNumId w:val="32"/>
  </w:num>
  <w:num w:numId="28">
    <w:abstractNumId w:val="6"/>
  </w:num>
  <w:num w:numId="29">
    <w:abstractNumId w:val="38"/>
  </w:num>
  <w:num w:numId="30">
    <w:abstractNumId w:val="20"/>
  </w:num>
  <w:num w:numId="31">
    <w:abstractNumId w:val="12"/>
  </w:num>
  <w:num w:numId="32">
    <w:abstractNumId w:val="33"/>
  </w:num>
  <w:num w:numId="33">
    <w:abstractNumId w:val="3"/>
  </w:num>
  <w:num w:numId="34">
    <w:abstractNumId w:val="9"/>
  </w:num>
  <w:num w:numId="35">
    <w:abstractNumId w:val="25"/>
  </w:num>
  <w:num w:numId="36">
    <w:abstractNumId w:val="10"/>
  </w:num>
  <w:num w:numId="37">
    <w:abstractNumId w:val="21"/>
  </w:num>
  <w:num w:numId="38">
    <w:abstractNumId w:val="16"/>
  </w:num>
  <w:num w:numId="39">
    <w:abstractNumId w:val="17"/>
  </w:num>
  <w:num w:numId="40">
    <w:abstractNumId w:val="35"/>
  </w:num>
  <w:num w:numId="41">
    <w:abstractNumId w:val="19"/>
  </w:num>
  <w:num w:numId="42">
    <w:abstractNumId w:val="34"/>
  </w:num>
  <w:numIdMacAtCleanup w:val="3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10"/>
  <w:documentProtection w:edit="forms" w:enforcement="0"/>
  <w:defaultTabStop w:val="708"/>
  <w:hyphenationZone w:val="425"/>
  <w:drawingGridHorizontalSpacing w:val="9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25"/>
    <w:rsid w:val="00000498"/>
    <w:rsid w:val="000004C2"/>
    <w:rsid w:val="000006C4"/>
    <w:rsid w:val="000006EA"/>
    <w:rsid w:val="000008BE"/>
    <w:rsid w:val="000009CB"/>
    <w:rsid w:val="00000C68"/>
    <w:rsid w:val="00000D0B"/>
    <w:rsid w:val="00001147"/>
    <w:rsid w:val="00001567"/>
    <w:rsid w:val="00001B45"/>
    <w:rsid w:val="00001F61"/>
    <w:rsid w:val="000023FA"/>
    <w:rsid w:val="00002451"/>
    <w:rsid w:val="00002830"/>
    <w:rsid w:val="00002C7B"/>
    <w:rsid w:val="00002F8D"/>
    <w:rsid w:val="00003056"/>
    <w:rsid w:val="00003065"/>
    <w:rsid w:val="00003107"/>
    <w:rsid w:val="0000336B"/>
    <w:rsid w:val="00003877"/>
    <w:rsid w:val="000039A4"/>
    <w:rsid w:val="00003D9A"/>
    <w:rsid w:val="000045BE"/>
    <w:rsid w:val="000047EF"/>
    <w:rsid w:val="00004BD3"/>
    <w:rsid w:val="00004F8F"/>
    <w:rsid w:val="00005552"/>
    <w:rsid w:val="0000591C"/>
    <w:rsid w:val="00005EE4"/>
    <w:rsid w:val="00006390"/>
    <w:rsid w:val="000066B2"/>
    <w:rsid w:val="00006869"/>
    <w:rsid w:val="00006D62"/>
    <w:rsid w:val="000074A6"/>
    <w:rsid w:val="000075CA"/>
    <w:rsid w:val="00007C02"/>
    <w:rsid w:val="000109AD"/>
    <w:rsid w:val="00010D48"/>
    <w:rsid w:val="00010E59"/>
    <w:rsid w:val="0001161E"/>
    <w:rsid w:val="00011CE3"/>
    <w:rsid w:val="00011E6E"/>
    <w:rsid w:val="0001200C"/>
    <w:rsid w:val="000120DD"/>
    <w:rsid w:val="00012EC3"/>
    <w:rsid w:val="00012FFA"/>
    <w:rsid w:val="0001300D"/>
    <w:rsid w:val="00013136"/>
    <w:rsid w:val="00013A91"/>
    <w:rsid w:val="00014496"/>
    <w:rsid w:val="000152A5"/>
    <w:rsid w:val="00015760"/>
    <w:rsid w:val="000159B1"/>
    <w:rsid w:val="00015C29"/>
    <w:rsid w:val="00015CED"/>
    <w:rsid w:val="00015E71"/>
    <w:rsid w:val="00016181"/>
    <w:rsid w:val="00016298"/>
    <w:rsid w:val="000164A6"/>
    <w:rsid w:val="0001654D"/>
    <w:rsid w:val="00016550"/>
    <w:rsid w:val="00016E07"/>
    <w:rsid w:val="0001729A"/>
    <w:rsid w:val="000176F5"/>
    <w:rsid w:val="00020241"/>
    <w:rsid w:val="000203D9"/>
    <w:rsid w:val="000216FF"/>
    <w:rsid w:val="00021A5A"/>
    <w:rsid w:val="00021D99"/>
    <w:rsid w:val="00022344"/>
    <w:rsid w:val="00022525"/>
    <w:rsid w:val="000226A7"/>
    <w:rsid w:val="000226C9"/>
    <w:rsid w:val="0002281A"/>
    <w:rsid w:val="00022AA7"/>
    <w:rsid w:val="00022E3D"/>
    <w:rsid w:val="00022F9A"/>
    <w:rsid w:val="000231D2"/>
    <w:rsid w:val="000233AC"/>
    <w:rsid w:val="000237FD"/>
    <w:rsid w:val="00023A5F"/>
    <w:rsid w:val="00023A92"/>
    <w:rsid w:val="00023E0D"/>
    <w:rsid w:val="00023F6A"/>
    <w:rsid w:val="00024056"/>
    <w:rsid w:val="00024486"/>
    <w:rsid w:val="00024985"/>
    <w:rsid w:val="00024AA8"/>
    <w:rsid w:val="00024E73"/>
    <w:rsid w:val="000252CC"/>
    <w:rsid w:val="0002604E"/>
    <w:rsid w:val="000263CE"/>
    <w:rsid w:val="000264C8"/>
    <w:rsid w:val="00026523"/>
    <w:rsid w:val="00026869"/>
    <w:rsid w:val="00026A9D"/>
    <w:rsid w:val="00026BA1"/>
    <w:rsid w:val="00026D18"/>
    <w:rsid w:val="00026D4F"/>
    <w:rsid w:val="00026D63"/>
    <w:rsid w:val="000273B7"/>
    <w:rsid w:val="00027765"/>
    <w:rsid w:val="00027B49"/>
    <w:rsid w:val="00027FDB"/>
    <w:rsid w:val="00030715"/>
    <w:rsid w:val="000307CA"/>
    <w:rsid w:val="00031075"/>
    <w:rsid w:val="0003198E"/>
    <w:rsid w:val="00031BD9"/>
    <w:rsid w:val="00031D93"/>
    <w:rsid w:val="000320C3"/>
    <w:rsid w:val="0003271A"/>
    <w:rsid w:val="00032F24"/>
    <w:rsid w:val="0003376D"/>
    <w:rsid w:val="00033B5D"/>
    <w:rsid w:val="00033E59"/>
    <w:rsid w:val="00033E6D"/>
    <w:rsid w:val="0003427A"/>
    <w:rsid w:val="0003487A"/>
    <w:rsid w:val="00034A6F"/>
    <w:rsid w:val="00034AE6"/>
    <w:rsid w:val="00034C3D"/>
    <w:rsid w:val="00034E63"/>
    <w:rsid w:val="00035219"/>
    <w:rsid w:val="00035827"/>
    <w:rsid w:val="00035882"/>
    <w:rsid w:val="00035979"/>
    <w:rsid w:val="00035C13"/>
    <w:rsid w:val="00035E9D"/>
    <w:rsid w:val="00036407"/>
    <w:rsid w:val="000366C0"/>
    <w:rsid w:val="000366F5"/>
    <w:rsid w:val="00036D09"/>
    <w:rsid w:val="00036DDA"/>
    <w:rsid w:val="000373E1"/>
    <w:rsid w:val="00037637"/>
    <w:rsid w:val="0003784B"/>
    <w:rsid w:val="000379C8"/>
    <w:rsid w:val="00040007"/>
    <w:rsid w:val="0004008A"/>
    <w:rsid w:val="00040A7E"/>
    <w:rsid w:val="00040D96"/>
    <w:rsid w:val="00040E28"/>
    <w:rsid w:val="00040F21"/>
    <w:rsid w:val="000418F1"/>
    <w:rsid w:val="000423CB"/>
    <w:rsid w:val="00042651"/>
    <w:rsid w:val="00042686"/>
    <w:rsid w:val="00042D0C"/>
    <w:rsid w:val="0004383B"/>
    <w:rsid w:val="00043A28"/>
    <w:rsid w:val="00043A92"/>
    <w:rsid w:val="00043E07"/>
    <w:rsid w:val="00043EF2"/>
    <w:rsid w:val="0004444F"/>
    <w:rsid w:val="00044481"/>
    <w:rsid w:val="00045053"/>
    <w:rsid w:val="000453F8"/>
    <w:rsid w:val="00045566"/>
    <w:rsid w:val="000456E8"/>
    <w:rsid w:val="0004576B"/>
    <w:rsid w:val="00045AD6"/>
    <w:rsid w:val="00045AFD"/>
    <w:rsid w:val="00046012"/>
    <w:rsid w:val="00046129"/>
    <w:rsid w:val="0004659C"/>
    <w:rsid w:val="00046D24"/>
    <w:rsid w:val="00046E52"/>
    <w:rsid w:val="000471E9"/>
    <w:rsid w:val="00047483"/>
    <w:rsid w:val="0004786E"/>
    <w:rsid w:val="000478A4"/>
    <w:rsid w:val="00047D33"/>
    <w:rsid w:val="00050139"/>
    <w:rsid w:val="00050373"/>
    <w:rsid w:val="00050947"/>
    <w:rsid w:val="000513C9"/>
    <w:rsid w:val="000515F7"/>
    <w:rsid w:val="00051E5B"/>
    <w:rsid w:val="00051FF5"/>
    <w:rsid w:val="00052013"/>
    <w:rsid w:val="00052191"/>
    <w:rsid w:val="00052992"/>
    <w:rsid w:val="000529F0"/>
    <w:rsid w:val="00052E47"/>
    <w:rsid w:val="0005331A"/>
    <w:rsid w:val="000534E1"/>
    <w:rsid w:val="000538EE"/>
    <w:rsid w:val="000541D6"/>
    <w:rsid w:val="00054C89"/>
    <w:rsid w:val="00054DF3"/>
    <w:rsid w:val="00054ECA"/>
    <w:rsid w:val="0005522A"/>
    <w:rsid w:val="000553F1"/>
    <w:rsid w:val="00055BFC"/>
    <w:rsid w:val="00056046"/>
    <w:rsid w:val="0005611C"/>
    <w:rsid w:val="00056385"/>
    <w:rsid w:val="00056678"/>
    <w:rsid w:val="00056942"/>
    <w:rsid w:val="000569FF"/>
    <w:rsid w:val="00056DEC"/>
    <w:rsid w:val="00056E37"/>
    <w:rsid w:val="00057108"/>
    <w:rsid w:val="0005747F"/>
    <w:rsid w:val="00057808"/>
    <w:rsid w:val="00057D34"/>
    <w:rsid w:val="00057D4B"/>
    <w:rsid w:val="00060412"/>
    <w:rsid w:val="00060469"/>
    <w:rsid w:val="00060727"/>
    <w:rsid w:val="00061277"/>
    <w:rsid w:val="000612C1"/>
    <w:rsid w:val="0006139C"/>
    <w:rsid w:val="000616D6"/>
    <w:rsid w:val="000619F2"/>
    <w:rsid w:val="00061A8F"/>
    <w:rsid w:val="00061CE8"/>
    <w:rsid w:val="00062010"/>
    <w:rsid w:val="000623CA"/>
    <w:rsid w:val="00062A01"/>
    <w:rsid w:val="00062BF0"/>
    <w:rsid w:val="00063159"/>
    <w:rsid w:val="00063321"/>
    <w:rsid w:val="00064426"/>
    <w:rsid w:val="00064597"/>
    <w:rsid w:val="0006461D"/>
    <w:rsid w:val="00064AF5"/>
    <w:rsid w:val="00065738"/>
    <w:rsid w:val="00065EF9"/>
    <w:rsid w:val="000667EC"/>
    <w:rsid w:val="00066EBF"/>
    <w:rsid w:val="00066ED3"/>
    <w:rsid w:val="00066F22"/>
    <w:rsid w:val="00066FD8"/>
    <w:rsid w:val="000670EA"/>
    <w:rsid w:val="00067ADE"/>
    <w:rsid w:val="00067BB9"/>
    <w:rsid w:val="00067CDF"/>
    <w:rsid w:val="00067E48"/>
    <w:rsid w:val="00067FE2"/>
    <w:rsid w:val="0007015F"/>
    <w:rsid w:val="00070274"/>
    <w:rsid w:val="000706DD"/>
    <w:rsid w:val="00070947"/>
    <w:rsid w:val="00070C32"/>
    <w:rsid w:val="00071ADE"/>
    <w:rsid w:val="00071B50"/>
    <w:rsid w:val="00071B9F"/>
    <w:rsid w:val="00071C18"/>
    <w:rsid w:val="00071F2C"/>
    <w:rsid w:val="00072F05"/>
    <w:rsid w:val="0007332E"/>
    <w:rsid w:val="000733CD"/>
    <w:rsid w:val="00073B0D"/>
    <w:rsid w:val="00073E64"/>
    <w:rsid w:val="00073FBC"/>
    <w:rsid w:val="000743C5"/>
    <w:rsid w:val="000750FF"/>
    <w:rsid w:val="00075A71"/>
    <w:rsid w:val="00075D9A"/>
    <w:rsid w:val="00076B80"/>
    <w:rsid w:val="00076E51"/>
    <w:rsid w:val="00076F93"/>
    <w:rsid w:val="00077263"/>
    <w:rsid w:val="0008026F"/>
    <w:rsid w:val="000807EF"/>
    <w:rsid w:val="00080CE4"/>
    <w:rsid w:val="00080D86"/>
    <w:rsid w:val="00081738"/>
    <w:rsid w:val="00081A06"/>
    <w:rsid w:val="00081CC0"/>
    <w:rsid w:val="00082072"/>
    <w:rsid w:val="00082B29"/>
    <w:rsid w:val="00082C94"/>
    <w:rsid w:val="00083A1E"/>
    <w:rsid w:val="0008402A"/>
    <w:rsid w:val="00084876"/>
    <w:rsid w:val="00084CD3"/>
    <w:rsid w:val="00084E15"/>
    <w:rsid w:val="000852F9"/>
    <w:rsid w:val="00085910"/>
    <w:rsid w:val="00086391"/>
    <w:rsid w:val="0008699A"/>
    <w:rsid w:val="00086C1D"/>
    <w:rsid w:val="00086E2A"/>
    <w:rsid w:val="00086E88"/>
    <w:rsid w:val="000875F8"/>
    <w:rsid w:val="00087978"/>
    <w:rsid w:val="00090009"/>
    <w:rsid w:val="0009004D"/>
    <w:rsid w:val="0009013E"/>
    <w:rsid w:val="00090498"/>
    <w:rsid w:val="00090E58"/>
    <w:rsid w:val="000913C9"/>
    <w:rsid w:val="0009157F"/>
    <w:rsid w:val="000916EA"/>
    <w:rsid w:val="000919B2"/>
    <w:rsid w:val="00091A8B"/>
    <w:rsid w:val="00091DFF"/>
    <w:rsid w:val="00092682"/>
    <w:rsid w:val="00092686"/>
    <w:rsid w:val="000929B7"/>
    <w:rsid w:val="00092FB9"/>
    <w:rsid w:val="000930BE"/>
    <w:rsid w:val="000932AD"/>
    <w:rsid w:val="000934A5"/>
    <w:rsid w:val="0009351A"/>
    <w:rsid w:val="0009395D"/>
    <w:rsid w:val="0009443A"/>
    <w:rsid w:val="00094922"/>
    <w:rsid w:val="00094A6B"/>
    <w:rsid w:val="00094A9A"/>
    <w:rsid w:val="00095016"/>
    <w:rsid w:val="00095D8F"/>
    <w:rsid w:val="00096055"/>
    <w:rsid w:val="000963E6"/>
    <w:rsid w:val="00096CFA"/>
    <w:rsid w:val="00096D61"/>
    <w:rsid w:val="000973EF"/>
    <w:rsid w:val="00097772"/>
    <w:rsid w:val="000977C3"/>
    <w:rsid w:val="00097D9D"/>
    <w:rsid w:val="000A00DA"/>
    <w:rsid w:val="000A022B"/>
    <w:rsid w:val="000A053E"/>
    <w:rsid w:val="000A09BF"/>
    <w:rsid w:val="000A0C42"/>
    <w:rsid w:val="000A148C"/>
    <w:rsid w:val="000A15F4"/>
    <w:rsid w:val="000A1983"/>
    <w:rsid w:val="000A1A4D"/>
    <w:rsid w:val="000A1CA2"/>
    <w:rsid w:val="000A1DEF"/>
    <w:rsid w:val="000A1E28"/>
    <w:rsid w:val="000A2B4A"/>
    <w:rsid w:val="000A2D12"/>
    <w:rsid w:val="000A2FDB"/>
    <w:rsid w:val="000A31D0"/>
    <w:rsid w:val="000A3582"/>
    <w:rsid w:val="000A37A1"/>
    <w:rsid w:val="000A3B4F"/>
    <w:rsid w:val="000A3B98"/>
    <w:rsid w:val="000A3F3F"/>
    <w:rsid w:val="000A3FF7"/>
    <w:rsid w:val="000A482C"/>
    <w:rsid w:val="000A493E"/>
    <w:rsid w:val="000A4C1A"/>
    <w:rsid w:val="000A52FA"/>
    <w:rsid w:val="000A57AE"/>
    <w:rsid w:val="000A5A23"/>
    <w:rsid w:val="000A5A6E"/>
    <w:rsid w:val="000A667A"/>
    <w:rsid w:val="000A6B9C"/>
    <w:rsid w:val="000A7270"/>
    <w:rsid w:val="000B06AB"/>
    <w:rsid w:val="000B06E7"/>
    <w:rsid w:val="000B0FE9"/>
    <w:rsid w:val="000B1049"/>
    <w:rsid w:val="000B133B"/>
    <w:rsid w:val="000B16E7"/>
    <w:rsid w:val="000B1E7C"/>
    <w:rsid w:val="000B2751"/>
    <w:rsid w:val="000B27D9"/>
    <w:rsid w:val="000B2CEF"/>
    <w:rsid w:val="000B340B"/>
    <w:rsid w:val="000B4250"/>
    <w:rsid w:val="000B43D9"/>
    <w:rsid w:val="000B46A2"/>
    <w:rsid w:val="000B4B88"/>
    <w:rsid w:val="000B50BC"/>
    <w:rsid w:val="000B50FC"/>
    <w:rsid w:val="000B51CE"/>
    <w:rsid w:val="000B5C41"/>
    <w:rsid w:val="000B5CC4"/>
    <w:rsid w:val="000B6110"/>
    <w:rsid w:val="000B6116"/>
    <w:rsid w:val="000B62CC"/>
    <w:rsid w:val="000B6CDF"/>
    <w:rsid w:val="000B7588"/>
    <w:rsid w:val="000B7602"/>
    <w:rsid w:val="000B7ECF"/>
    <w:rsid w:val="000B7FB1"/>
    <w:rsid w:val="000C025D"/>
    <w:rsid w:val="000C06E9"/>
    <w:rsid w:val="000C09D6"/>
    <w:rsid w:val="000C0A23"/>
    <w:rsid w:val="000C0B06"/>
    <w:rsid w:val="000C0E33"/>
    <w:rsid w:val="000C1068"/>
    <w:rsid w:val="000C11D9"/>
    <w:rsid w:val="000C1323"/>
    <w:rsid w:val="000C1824"/>
    <w:rsid w:val="000C1CD0"/>
    <w:rsid w:val="000C1D6A"/>
    <w:rsid w:val="000C21E5"/>
    <w:rsid w:val="000C2FDE"/>
    <w:rsid w:val="000C30F3"/>
    <w:rsid w:val="000C33F4"/>
    <w:rsid w:val="000C3454"/>
    <w:rsid w:val="000C3458"/>
    <w:rsid w:val="000C37C6"/>
    <w:rsid w:val="000C39DA"/>
    <w:rsid w:val="000C3B9E"/>
    <w:rsid w:val="000C3CFD"/>
    <w:rsid w:val="000C40F5"/>
    <w:rsid w:val="000C434D"/>
    <w:rsid w:val="000C4E6E"/>
    <w:rsid w:val="000C55B5"/>
    <w:rsid w:val="000C5C07"/>
    <w:rsid w:val="000C61E0"/>
    <w:rsid w:val="000C6501"/>
    <w:rsid w:val="000C65F4"/>
    <w:rsid w:val="000C6A0F"/>
    <w:rsid w:val="000C6E35"/>
    <w:rsid w:val="000C6E5B"/>
    <w:rsid w:val="000C705A"/>
    <w:rsid w:val="000C70FA"/>
    <w:rsid w:val="000C76B8"/>
    <w:rsid w:val="000C790C"/>
    <w:rsid w:val="000C7C3F"/>
    <w:rsid w:val="000C7E01"/>
    <w:rsid w:val="000D0070"/>
    <w:rsid w:val="000D03B8"/>
    <w:rsid w:val="000D0531"/>
    <w:rsid w:val="000D0B61"/>
    <w:rsid w:val="000D0D21"/>
    <w:rsid w:val="000D0D41"/>
    <w:rsid w:val="000D12A0"/>
    <w:rsid w:val="000D1453"/>
    <w:rsid w:val="000D1E3A"/>
    <w:rsid w:val="000D2DAB"/>
    <w:rsid w:val="000D30AD"/>
    <w:rsid w:val="000D357A"/>
    <w:rsid w:val="000D3A67"/>
    <w:rsid w:val="000D3C6D"/>
    <w:rsid w:val="000D485F"/>
    <w:rsid w:val="000D4B1B"/>
    <w:rsid w:val="000D4C57"/>
    <w:rsid w:val="000D503A"/>
    <w:rsid w:val="000D5084"/>
    <w:rsid w:val="000D518F"/>
    <w:rsid w:val="000D5571"/>
    <w:rsid w:val="000D56D2"/>
    <w:rsid w:val="000D5CB2"/>
    <w:rsid w:val="000D5D36"/>
    <w:rsid w:val="000D5EF3"/>
    <w:rsid w:val="000D613C"/>
    <w:rsid w:val="000D6256"/>
    <w:rsid w:val="000D646D"/>
    <w:rsid w:val="000D6477"/>
    <w:rsid w:val="000D647F"/>
    <w:rsid w:val="000D65F6"/>
    <w:rsid w:val="000D6663"/>
    <w:rsid w:val="000D6AA4"/>
    <w:rsid w:val="000D790B"/>
    <w:rsid w:val="000D7F4E"/>
    <w:rsid w:val="000E01A1"/>
    <w:rsid w:val="000E0387"/>
    <w:rsid w:val="000E05FD"/>
    <w:rsid w:val="000E0B1C"/>
    <w:rsid w:val="000E0EA7"/>
    <w:rsid w:val="000E101F"/>
    <w:rsid w:val="000E14F3"/>
    <w:rsid w:val="000E163C"/>
    <w:rsid w:val="000E1A00"/>
    <w:rsid w:val="000E1D89"/>
    <w:rsid w:val="000E2483"/>
    <w:rsid w:val="000E2C15"/>
    <w:rsid w:val="000E2CB6"/>
    <w:rsid w:val="000E2E09"/>
    <w:rsid w:val="000E2FB8"/>
    <w:rsid w:val="000E3246"/>
    <w:rsid w:val="000E3359"/>
    <w:rsid w:val="000E34B8"/>
    <w:rsid w:val="000E3EB4"/>
    <w:rsid w:val="000E4393"/>
    <w:rsid w:val="000E4491"/>
    <w:rsid w:val="000E4536"/>
    <w:rsid w:val="000E4D1B"/>
    <w:rsid w:val="000E4E23"/>
    <w:rsid w:val="000E4E39"/>
    <w:rsid w:val="000E5593"/>
    <w:rsid w:val="000E56C2"/>
    <w:rsid w:val="000E5B9F"/>
    <w:rsid w:val="000E5C38"/>
    <w:rsid w:val="000E5CDF"/>
    <w:rsid w:val="000E643C"/>
    <w:rsid w:val="000E6609"/>
    <w:rsid w:val="000E6D65"/>
    <w:rsid w:val="000E6E3A"/>
    <w:rsid w:val="000E718B"/>
    <w:rsid w:val="000E7475"/>
    <w:rsid w:val="000E79B7"/>
    <w:rsid w:val="000E7C89"/>
    <w:rsid w:val="000F003F"/>
    <w:rsid w:val="000F0138"/>
    <w:rsid w:val="000F02B3"/>
    <w:rsid w:val="000F02C5"/>
    <w:rsid w:val="000F066C"/>
    <w:rsid w:val="000F13D5"/>
    <w:rsid w:val="000F177B"/>
    <w:rsid w:val="000F1F47"/>
    <w:rsid w:val="000F2050"/>
    <w:rsid w:val="000F22DA"/>
    <w:rsid w:val="000F29D0"/>
    <w:rsid w:val="000F2DD3"/>
    <w:rsid w:val="000F38E3"/>
    <w:rsid w:val="000F39C9"/>
    <w:rsid w:val="000F3EA8"/>
    <w:rsid w:val="000F3EAE"/>
    <w:rsid w:val="000F49B1"/>
    <w:rsid w:val="000F4C49"/>
    <w:rsid w:val="000F51CE"/>
    <w:rsid w:val="000F520F"/>
    <w:rsid w:val="000F5347"/>
    <w:rsid w:val="000F5971"/>
    <w:rsid w:val="000F5A04"/>
    <w:rsid w:val="000F5E16"/>
    <w:rsid w:val="000F6236"/>
    <w:rsid w:val="000F657A"/>
    <w:rsid w:val="000F665D"/>
    <w:rsid w:val="000F6AB6"/>
    <w:rsid w:val="000F6BE0"/>
    <w:rsid w:val="000F7416"/>
    <w:rsid w:val="000F79D6"/>
    <w:rsid w:val="0010016A"/>
    <w:rsid w:val="001004DF"/>
    <w:rsid w:val="001007EA"/>
    <w:rsid w:val="00100BC8"/>
    <w:rsid w:val="00101049"/>
    <w:rsid w:val="00101214"/>
    <w:rsid w:val="0010174A"/>
    <w:rsid w:val="00102481"/>
    <w:rsid w:val="00102B83"/>
    <w:rsid w:val="00102F90"/>
    <w:rsid w:val="001030CC"/>
    <w:rsid w:val="001031E5"/>
    <w:rsid w:val="001032E5"/>
    <w:rsid w:val="00103452"/>
    <w:rsid w:val="00103645"/>
    <w:rsid w:val="00103682"/>
    <w:rsid w:val="00103AD3"/>
    <w:rsid w:val="00103BC4"/>
    <w:rsid w:val="001048F2"/>
    <w:rsid w:val="00104C2A"/>
    <w:rsid w:val="00104C62"/>
    <w:rsid w:val="00105B16"/>
    <w:rsid w:val="00105B91"/>
    <w:rsid w:val="00105DC0"/>
    <w:rsid w:val="0010608C"/>
    <w:rsid w:val="001060B8"/>
    <w:rsid w:val="001061C1"/>
    <w:rsid w:val="00106524"/>
    <w:rsid w:val="00106D03"/>
    <w:rsid w:val="00107410"/>
    <w:rsid w:val="00110182"/>
    <w:rsid w:val="0011018C"/>
    <w:rsid w:val="001105DD"/>
    <w:rsid w:val="00110AF0"/>
    <w:rsid w:val="001116CF"/>
    <w:rsid w:val="0011224F"/>
    <w:rsid w:val="0011241B"/>
    <w:rsid w:val="0011243A"/>
    <w:rsid w:val="00112743"/>
    <w:rsid w:val="001129DF"/>
    <w:rsid w:val="00112C1C"/>
    <w:rsid w:val="0011489C"/>
    <w:rsid w:val="00114E8F"/>
    <w:rsid w:val="00114F68"/>
    <w:rsid w:val="00114F74"/>
    <w:rsid w:val="001166DE"/>
    <w:rsid w:val="00116990"/>
    <w:rsid w:val="00116C5B"/>
    <w:rsid w:val="00116CA5"/>
    <w:rsid w:val="00116D1A"/>
    <w:rsid w:val="00117551"/>
    <w:rsid w:val="00120E62"/>
    <w:rsid w:val="00121778"/>
    <w:rsid w:val="001219F4"/>
    <w:rsid w:val="0012216A"/>
    <w:rsid w:val="0012244F"/>
    <w:rsid w:val="00122450"/>
    <w:rsid w:val="001228BD"/>
    <w:rsid w:val="00122F52"/>
    <w:rsid w:val="00123155"/>
    <w:rsid w:val="001233C9"/>
    <w:rsid w:val="00123503"/>
    <w:rsid w:val="00123C29"/>
    <w:rsid w:val="00123CEC"/>
    <w:rsid w:val="00124172"/>
    <w:rsid w:val="0012461F"/>
    <w:rsid w:val="00124D53"/>
    <w:rsid w:val="00124EB2"/>
    <w:rsid w:val="00124F4E"/>
    <w:rsid w:val="00126619"/>
    <w:rsid w:val="00126713"/>
    <w:rsid w:val="00126767"/>
    <w:rsid w:val="00126884"/>
    <w:rsid w:val="00126C3E"/>
    <w:rsid w:val="00126DBD"/>
    <w:rsid w:val="00127AEC"/>
    <w:rsid w:val="00127D2F"/>
    <w:rsid w:val="0013000B"/>
    <w:rsid w:val="00130074"/>
    <w:rsid w:val="00130499"/>
    <w:rsid w:val="0013065C"/>
    <w:rsid w:val="00130750"/>
    <w:rsid w:val="00130BFD"/>
    <w:rsid w:val="00130E7A"/>
    <w:rsid w:val="00130F8D"/>
    <w:rsid w:val="0013126B"/>
    <w:rsid w:val="0013155A"/>
    <w:rsid w:val="00131903"/>
    <w:rsid w:val="001320B0"/>
    <w:rsid w:val="0013242D"/>
    <w:rsid w:val="001329F6"/>
    <w:rsid w:val="00132AEE"/>
    <w:rsid w:val="00132BD7"/>
    <w:rsid w:val="00132D65"/>
    <w:rsid w:val="00132F28"/>
    <w:rsid w:val="00133700"/>
    <w:rsid w:val="00133B15"/>
    <w:rsid w:val="00134959"/>
    <w:rsid w:val="001349BD"/>
    <w:rsid w:val="00134AD2"/>
    <w:rsid w:val="00134BC0"/>
    <w:rsid w:val="00134D28"/>
    <w:rsid w:val="00134D69"/>
    <w:rsid w:val="00134E11"/>
    <w:rsid w:val="0013549A"/>
    <w:rsid w:val="0013562A"/>
    <w:rsid w:val="0013569D"/>
    <w:rsid w:val="00135CE4"/>
    <w:rsid w:val="001364EF"/>
    <w:rsid w:val="001365BE"/>
    <w:rsid w:val="001367DE"/>
    <w:rsid w:val="00136B84"/>
    <w:rsid w:val="00136EA6"/>
    <w:rsid w:val="00137180"/>
    <w:rsid w:val="001372FD"/>
    <w:rsid w:val="001375E8"/>
    <w:rsid w:val="001379E8"/>
    <w:rsid w:val="00137B4D"/>
    <w:rsid w:val="00137B90"/>
    <w:rsid w:val="00137C6A"/>
    <w:rsid w:val="0013F029"/>
    <w:rsid w:val="00140998"/>
    <w:rsid w:val="00140D08"/>
    <w:rsid w:val="00140ED3"/>
    <w:rsid w:val="00140F0C"/>
    <w:rsid w:val="00140F16"/>
    <w:rsid w:val="00140F7F"/>
    <w:rsid w:val="00141082"/>
    <w:rsid w:val="001416EF"/>
    <w:rsid w:val="00141FC6"/>
    <w:rsid w:val="00142126"/>
    <w:rsid w:val="0014240E"/>
    <w:rsid w:val="0014241A"/>
    <w:rsid w:val="001428D3"/>
    <w:rsid w:val="001428E4"/>
    <w:rsid w:val="0014293D"/>
    <w:rsid w:val="00142953"/>
    <w:rsid w:val="001429C2"/>
    <w:rsid w:val="00142AA6"/>
    <w:rsid w:val="00142B30"/>
    <w:rsid w:val="00142DE3"/>
    <w:rsid w:val="001430F7"/>
    <w:rsid w:val="001433E4"/>
    <w:rsid w:val="001434C5"/>
    <w:rsid w:val="00143521"/>
    <w:rsid w:val="00143877"/>
    <w:rsid w:val="00143A75"/>
    <w:rsid w:val="00143E2B"/>
    <w:rsid w:val="00144103"/>
    <w:rsid w:val="0014438B"/>
    <w:rsid w:val="001445A2"/>
    <w:rsid w:val="0014474A"/>
    <w:rsid w:val="0014479E"/>
    <w:rsid w:val="00144D18"/>
    <w:rsid w:val="00145C15"/>
    <w:rsid w:val="00145C97"/>
    <w:rsid w:val="0014635B"/>
    <w:rsid w:val="0014686F"/>
    <w:rsid w:val="00146CBD"/>
    <w:rsid w:val="001473AA"/>
    <w:rsid w:val="00150094"/>
    <w:rsid w:val="00150157"/>
    <w:rsid w:val="0015018F"/>
    <w:rsid w:val="00150193"/>
    <w:rsid w:val="00150F6F"/>
    <w:rsid w:val="00150FDD"/>
    <w:rsid w:val="0015104D"/>
    <w:rsid w:val="00151162"/>
    <w:rsid w:val="001512A0"/>
    <w:rsid w:val="00151C8A"/>
    <w:rsid w:val="00151CBE"/>
    <w:rsid w:val="00151DA3"/>
    <w:rsid w:val="00152556"/>
    <w:rsid w:val="00152B3B"/>
    <w:rsid w:val="00152B91"/>
    <w:rsid w:val="00152CA4"/>
    <w:rsid w:val="00152FAD"/>
    <w:rsid w:val="001535CB"/>
    <w:rsid w:val="00153F14"/>
    <w:rsid w:val="00154211"/>
    <w:rsid w:val="001544CE"/>
    <w:rsid w:val="0015470C"/>
    <w:rsid w:val="00154CBE"/>
    <w:rsid w:val="001553F4"/>
    <w:rsid w:val="00155773"/>
    <w:rsid w:val="00155C3C"/>
    <w:rsid w:val="00155E61"/>
    <w:rsid w:val="00155F27"/>
    <w:rsid w:val="00156C57"/>
    <w:rsid w:val="00156EFC"/>
    <w:rsid w:val="00157063"/>
    <w:rsid w:val="0015789B"/>
    <w:rsid w:val="00157E50"/>
    <w:rsid w:val="00157E51"/>
    <w:rsid w:val="00160501"/>
    <w:rsid w:val="0016056B"/>
    <w:rsid w:val="00160857"/>
    <w:rsid w:val="00160A53"/>
    <w:rsid w:val="00160F5F"/>
    <w:rsid w:val="001615D5"/>
    <w:rsid w:val="0016164A"/>
    <w:rsid w:val="00161B29"/>
    <w:rsid w:val="001620FD"/>
    <w:rsid w:val="0016223D"/>
    <w:rsid w:val="001624BE"/>
    <w:rsid w:val="00162E87"/>
    <w:rsid w:val="00162F3C"/>
    <w:rsid w:val="001630D3"/>
    <w:rsid w:val="00163154"/>
    <w:rsid w:val="00163854"/>
    <w:rsid w:val="00163D5D"/>
    <w:rsid w:val="00164365"/>
    <w:rsid w:val="0016445D"/>
    <w:rsid w:val="00164C67"/>
    <w:rsid w:val="00164E0D"/>
    <w:rsid w:val="00165450"/>
    <w:rsid w:val="00165652"/>
    <w:rsid w:val="00165837"/>
    <w:rsid w:val="00165E73"/>
    <w:rsid w:val="001661D2"/>
    <w:rsid w:val="00166366"/>
    <w:rsid w:val="001668C1"/>
    <w:rsid w:val="00166C4E"/>
    <w:rsid w:val="00167645"/>
    <w:rsid w:val="00167B05"/>
    <w:rsid w:val="00167BFA"/>
    <w:rsid w:val="00167CED"/>
    <w:rsid w:val="00167E3A"/>
    <w:rsid w:val="00170489"/>
    <w:rsid w:val="00170583"/>
    <w:rsid w:val="001706EE"/>
    <w:rsid w:val="001707D9"/>
    <w:rsid w:val="00170BE5"/>
    <w:rsid w:val="00170DBF"/>
    <w:rsid w:val="0017133C"/>
    <w:rsid w:val="00171B43"/>
    <w:rsid w:val="00172539"/>
    <w:rsid w:val="001726B7"/>
    <w:rsid w:val="0017293A"/>
    <w:rsid w:val="00172990"/>
    <w:rsid w:val="00172AFF"/>
    <w:rsid w:val="0017385E"/>
    <w:rsid w:val="00173E2C"/>
    <w:rsid w:val="001741F8"/>
    <w:rsid w:val="0017469E"/>
    <w:rsid w:val="001747AB"/>
    <w:rsid w:val="00174829"/>
    <w:rsid w:val="00174DDB"/>
    <w:rsid w:val="00174E8D"/>
    <w:rsid w:val="0017537D"/>
    <w:rsid w:val="001753DC"/>
    <w:rsid w:val="001755CA"/>
    <w:rsid w:val="00175742"/>
    <w:rsid w:val="00175A8F"/>
    <w:rsid w:val="00175DAE"/>
    <w:rsid w:val="00176029"/>
    <w:rsid w:val="0017691A"/>
    <w:rsid w:val="0017699B"/>
    <w:rsid w:val="00176ABC"/>
    <w:rsid w:val="00176ACC"/>
    <w:rsid w:val="00176BFE"/>
    <w:rsid w:val="00176D17"/>
    <w:rsid w:val="00176FDA"/>
    <w:rsid w:val="001774CE"/>
    <w:rsid w:val="0017773F"/>
    <w:rsid w:val="0017777E"/>
    <w:rsid w:val="00177EA7"/>
    <w:rsid w:val="00180795"/>
    <w:rsid w:val="00180EA9"/>
    <w:rsid w:val="00181001"/>
    <w:rsid w:val="001811EC"/>
    <w:rsid w:val="0018198A"/>
    <w:rsid w:val="00181D85"/>
    <w:rsid w:val="00181DB2"/>
    <w:rsid w:val="00181E85"/>
    <w:rsid w:val="00181F2C"/>
    <w:rsid w:val="00181F6E"/>
    <w:rsid w:val="00182082"/>
    <w:rsid w:val="001826E6"/>
    <w:rsid w:val="0018297E"/>
    <w:rsid w:val="00182F36"/>
    <w:rsid w:val="001830C9"/>
    <w:rsid w:val="001831E3"/>
    <w:rsid w:val="0018324F"/>
    <w:rsid w:val="001833FA"/>
    <w:rsid w:val="00183E32"/>
    <w:rsid w:val="001841BD"/>
    <w:rsid w:val="0018430F"/>
    <w:rsid w:val="0018548F"/>
    <w:rsid w:val="00185A74"/>
    <w:rsid w:val="00185E8F"/>
    <w:rsid w:val="0018615B"/>
    <w:rsid w:val="00186643"/>
    <w:rsid w:val="001868EB"/>
    <w:rsid w:val="00186939"/>
    <w:rsid w:val="00186AC7"/>
    <w:rsid w:val="00186CFE"/>
    <w:rsid w:val="00186E8E"/>
    <w:rsid w:val="00186EB6"/>
    <w:rsid w:val="00187060"/>
    <w:rsid w:val="0018755E"/>
    <w:rsid w:val="00187F7A"/>
    <w:rsid w:val="00190006"/>
    <w:rsid w:val="0019031F"/>
    <w:rsid w:val="0019084F"/>
    <w:rsid w:val="0019099B"/>
    <w:rsid w:val="00190C1F"/>
    <w:rsid w:val="00190C7E"/>
    <w:rsid w:val="00191153"/>
    <w:rsid w:val="00191573"/>
    <w:rsid w:val="0019175A"/>
    <w:rsid w:val="00191E1B"/>
    <w:rsid w:val="00192DD3"/>
    <w:rsid w:val="00194242"/>
    <w:rsid w:val="0019464F"/>
    <w:rsid w:val="001950DE"/>
    <w:rsid w:val="001950F6"/>
    <w:rsid w:val="0019537D"/>
    <w:rsid w:val="00195AEC"/>
    <w:rsid w:val="0019675B"/>
    <w:rsid w:val="0019693C"/>
    <w:rsid w:val="00196BF8"/>
    <w:rsid w:val="00196F3B"/>
    <w:rsid w:val="001970F7"/>
    <w:rsid w:val="0019721D"/>
    <w:rsid w:val="00197685"/>
    <w:rsid w:val="001979AB"/>
    <w:rsid w:val="001979C9"/>
    <w:rsid w:val="00197C7D"/>
    <w:rsid w:val="00197F0C"/>
    <w:rsid w:val="001A05A0"/>
    <w:rsid w:val="001A05C7"/>
    <w:rsid w:val="001A06B9"/>
    <w:rsid w:val="001A09EC"/>
    <w:rsid w:val="001A0B27"/>
    <w:rsid w:val="001A1557"/>
    <w:rsid w:val="001A16EA"/>
    <w:rsid w:val="001A24EC"/>
    <w:rsid w:val="001A29B4"/>
    <w:rsid w:val="001A2BDC"/>
    <w:rsid w:val="001A2CEA"/>
    <w:rsid w:val="001A2E58"/>
    <w:rsid w:val="001A3164"/>
    <w:rsid w:val="001A3240"/>
    <w:rsid w:val="001A3579"/>
    <w:rsid w:val="001A36F7"/>
    <w:rsid w:val="001A39FD"/>
    <w:rsid w:val="001A3C2E"/>
    <w:rsid w:val="001A40EF"/>
    <w:rsid w:val="001A439E"/>
    <w:rsid w:val="001A4BB0"/>
    <w:rsid w:val="001A4E3F"/>
    <w:rsid w:val="001A54A2"/>
    <w:rsid w:val="001A581E"/>
    <w:rsid w:val="001A5895"/>
    <w:rsid w:val="001A6449"/>
    <w:rsid w:val="001A648E"/>
    <w:rsid w:val="001A64F7"/>
    <w:rsid w:val="001A6816"/>
    <w:rsid w:val="001A6AFF"/>
    <w:rsid w:val="001A7027"/>
    <w:rsid w:val="001A704C"/>
    <w:rsid w:val="001A7665"/>
    <w:rsid w:val="001A7969"/>
    <w:rsid w:val="001A7A36"/>
    <w:rsid w:val="001A7B04"/>
    <w:rsid w:val="001A7B30"/>
    <w:rsid w:val="001A7E7E"/>
    <w:rsid w:val="001B0167"/>
    <w:rsid w:val="001B0449"/>
    <w:rsid w:val="001B074A"/>
    <w:rsid w:val="001B0DBE"/>
    <w:rsid w:val="001B1313"/>
    <w:rsid w:val="001B1355"/>
    <w:rsid w:val="001B1964"/>
    <w:rsid w:val="001B198C"/>
    <w:rsid w:val="001B2028"/>
    <w:rsid w:val="001B2F8B"/>
    <w:rsid w:val="001B307E"/>
    <w:rsid w:val="001B388E"/>
    <w:rsid w:val="001B3AEE"/>
    <w:rsid w:val="001B3B5B"/>
    <w:rsid w:val="001B3BE0"/>
    <w:rsid w:val="001B3C0D"/>
    <w:rsid w:val="001B41EE"/>
    <w:rsid w:val="001B43E6"/>
    <w:rsid w:val="001B48B9"/>
    <w:rsid w:val="001B48C5"/>
    <w:rsid w:val="001B4B62"/>
    <w:rsid w:val="001B4D9A"/>
    <w:rsid w:val="001B4DA7"/>
    <w:rsid w:val="001B558D"/>
    <w:rsid w:val="001B5EBB"/>
    <w:rsid w:val="001B69FA"/>
    <w:rsid w:val="001B718A"/>
    <w:rsid w:val="001B7240"/>
    <w:rsid w:val="001B7618"/>
    <w:rsid w:val="001B7697"/>
    <w:rsid w:val="001B79A9"/>
    <w:rsid w:val="001B7C01"/>
    <w:rsid w:val="001C0191"/>
    <w:rsid w:val="001C0491"/>
    <w:rsid w:val="001C049D"/>
    <w:rsid w:val="001C0B2E"/>
    <w:rsid w:val="001C0C5F"/>
    <w:rsid w:val="001C17FC"/>
    <w:rsid w:val="001C1DD7"/>
    <w:rsid w:val="001C2265"/>
    <w:rsid w:val="001C2317"/>
    <w:rsid w:val="001C2617"/>
    <w:rsid w:val="001C263C"/>
    <w:rsid w:val="001C29AC"/>
    <w:rsid w:val="001C2D6F"/>
    <w:rsid w:val="001C301A"/>
    <w:rsid w:val="001C32F7"/>
    <w:rsid w:val="001C3D12"/>
    <w:rsid w:val="001C3F2B"/>
    <w:rsid w:val="001C4307"/>
    <w:rsid w:val="001C43F3"/>
    <w:rsid w:val="001C44BE"/>
    <w:rsid w:val="001C56EE"/>
    <w:rsid w:val="001C6343"/>
    <w:rsid w:val="001C649B"/>
    <w:rsid w:val="001C6761"/>
    <w:rsid w:val="001C6E62"/>
    <w:rsid w:val="001C6E7C"/>
    <w:rsid w:val="001C713E"/>
    <w:rsid w:val="001C71C1"/>
    <w:rsid w:val="001C7568"/>
    <w:rsid w:val="001C773D"/>
    <w:rsid w:val="001C7848"/>
    <w:rsid w:val="001C79BF"/>
    <w:rsid w:val="001C7F61"/>
    <w:rsid w:val="001C9E09"/>
    <w:rsid w:val="001D0884"/>
    <w:rsid w:val="001D113B"/>
    <w:rsid w:val="001D12B3"/>
    <w:rsid w:val="001D176A"/>
    <w:rsid w:val="001D17A2"/>
    <w:rsid w:val="001D19C6"/>
    <w:rsid w:val="001D21EA"/>
    <w:rsid w:val="001D2914"/>
    <w:rsid w:val="001D29F0"/>
    <w:rsid w:val="001D2ADD"/>
    <w:rsid w:val="001D342A"/>
    <w:rsid w:val="001D420B"/>
    <w:rsid w:val="001D42DA"/>
    <w:rsid w:val="001D44B6"/>
    <w:rsid w:val="001D5297"/>
    <w:rsid w:val="001D53C2"/>
    <w:rsid w:val="001D53EF"/>
    <w:rsid w:val="001D5499"/>
    <w:rsid w:val="001D56B2"/>
    <w:rsid w:val="001D57AE"/>
    <w:rsid w:val="001D5969"/>
    <w:rsid w:val="001D5A27"/>
    <w:rsid w:val="001D5A96"/>
    <w:rsid w:val="001D5AA6"/>
    <w:rsid w:val="001D5B34"/>
    <w:rsid w:val="001D5D97"/>
    <w:rsid w:val="001D6087"/>
    <w:rsid w:val="001D66A3"/>
    <w:rsid w:val="001D6AEC"/>
    <w:rsid w:val="001D6ECF"/>
    <w:rsid w:val="001D77A7"/>
    <w:rsid w:val="001D78C1"/>
    <w:rsid w:val="001D7FD0"/>
    <w:rsid w:val="001E07D3"/>
    <w:rsid w:val="001E0AB1"/>
    <w:rsid w:val="001E0CB4"/>
    <w:rsid w:val="001E0F30"/>
    <w:rsid w:val="001E121C"/>
    <w:rsid w:val="001E142F"/>
    <w:rsid w:val="001E160D"/>
    <w:rsid w:val="001E1828"/>
    <w:rsid w:val="001E1C05"/>
    <w:rsid w:val="001E1EFE"/>
    <w:rsid w:val="001E1F96"/>
    <w:rsid w:val="001E20AF"/>
    <w:rsid w:val="001E2E99"/>
    <w:rsid w:val="001E2F61"/>
    <w:rsid w:val="001E3114"/>
    <w:rsid w:val="001E349D"/>
    <w:rsid w:val="001E34FC"/>
    <w:rsid w:val="001E51D0"/>
    <w:rsid w:val="001E562F"/>
    <w:rsid w:val="001E5D8C"/>
    <w:rsid w:val="001E62D7"/>
    <w:rsid w:val="001E6330"/>
    <w:rsid w:val="001E639A"/>
    <w:rsid w:val="001E66AA"/>
    <w:rsid w:val="001E6ACF"/>
    <w:rsid w:val="001E76EC"/>
    <w:rsid w:val="001F009A"/>
    <w:rsid w:val="001F06C4"/>
    <w:rsid w:val="001F1D7C"/>
    <w:rsid w:val="001F2053"/>
    <w:rsid w:val="001F285B"/>
    <w:rsid w:val="001F2A3F"/>
    <w:rsid w:val="001F3095"/>
    <w:rsid w:val="001F35D4"/>
    <w:rsid w:val="001F3DBA"/>
    <w:rsid w:val="001F43C5"/>
    <w:rsid w:val="001F43E1"/>
    <w:rsid w:val="001F45A6"/>
    <w:rsid w:val="001F4ECE"/>
    <w:rsid w:val="001F5494"/>
    <w:rsid w:val="001F557F"/>
    <w:rsid w:val="001F55A6"/>
    <w:rsid w:val="001F5659"/>
    <w:rsid w:val="001F5E7E"/>
    <w:rsid w:val="001F6350"/>
    <w:rsid w:val="001F64B1"/>
    <w:rsid w:val="001F651B"/>
    <w:rsid w:val="001F6B7B"/>
    <w:rsid w:val="001F6BE9"/>
    <w:rsid w:val="001F7005"/>
    <w:rsid w:val="001F7F31"/>
    <w:rsid w:val="0020107F"/>
    <w:rsid w:val="00201503"/>
    <w:rsid w:val="00201DEE"/>
    <w:rsid w:val="00201F9D"/>
    <w:rsid w:val="00202453"/>
    <w:rsid w:val="002027F8"/>
    <w:rsid w:val="00202C09"/>
    <w:rsid w:val="00202F12"/>
    <w:rsid w:val="002031CB"/>
    <w:rsid w:val="002034EC"/>
    <w:rsid w:val="0020360C"/>
    <w:rsid w:val="00203801"/>
    <w:rsid w:val="00203845"/>
    <w:rsid w:val="00203BCD"/>
    <w:rsid w:val="00203C79"/>
    <w:rsid w:val="00203D17"/>
    <w:rsid w:val="00203E21"/>
    <w:rsid w:val="00204682"/>
    <w:rsid w:val="00204EAD"/>
    <w:rsid w:val="00205A88"/>
    <w:rsid w:val="00205AF5"/>
    <w:rsid w:val="00205BD8"/>
    <w:rsid w:val="00205BDE"/>
    <w:rsid w:val="00205C3C"/>
    <w:rsid w:val="00206129"/>
    <w:rsid w:val="002064A4"/>
    <w:rsid w:val="002064E5"/>
    <w:rsid w:val="00206601"/>
    <w:rsid w:val="00206964"/>
    <w:rsid w:val="00206B00"/>
    <w:rsid w:val="00206E2D"/>
    <w:rsid w:val="00206E4F"/>
    <w:rsid w:val="002071C9"/>
    <w:rsid w:val="002076D2"/>
    <w:rsid w:val="0020785E"/>
    <w:rsid w:val="002078D6"/>
    <w:rsid w:val="00207C6D"/>
    <w:rsid w:val="00207FC9"/>
    <w:rsid w:val="002100D6"/>
    <w:rsid w:val="002105BC"/>
    <w:rsid w:val="00210906"/>
    <w:rsid w:val="00210975"/>
    <w:rsid w:val="00210F3F"/>
    <w:rsid w:val="00211817"/>
    <w:rsid w:val="00211C9B"/>
    <w:rsid w:val="00211F04"/>
    <w:rsid w:val="0021203A"/>
    <w:rsid w:val="00212FB0"/>
    <w:rsid w:val="0021319D"/>
    <w:rsid w:val="00214247"/>
    <w:rsid w:val="00214760"/>
    <w:rsid w:val="0021513D"/>
    <w:rsid w:val="0021532E"/>
    <w:rsid w:val="0021589C"/>
    <w:rsid w:val="0021649A"/>
    <w:rsid w:val="002165AF"/>
    <w:rsid w:val="00216D58"/>
    <w:rsid w:val="00216EA7"/>
    <w:rsid w:val="00217124"/>
    <w:rsid w:val="0021751E"/>
    <w:rsid w:val="00217696"/>
    <w:rsid w:val="0021793A"/>
    <w:rsid w:val="002204C3"/>
    <w:rsid w:val="00220605"/>
    <w:rsid w:val="002207FA"/>
    <w:rsid w:val="00220996"/>
    <w:rsid w:val="00220DAE"/>
    <w:rsid w:val="0022119B"/>
    <w:rsid w:val="002211C0"/>
    <w:rsid w:val="002212BD"/>
    <w:rsid w:val="002212C8"/>
    <w:rsid w:val="002212ED"/>
    <w:rsid w:val="00221430"/>
    <w:rsid w:val="00221511"/>
    <w:rsid w:val="002219CA"/>
    <w:rsid w:val="00221ADF"/>
    <w:rsid w:val="00221C69"/>
    <w:rsid w:val="0022229A"/>
    <w:rsid w:val="00222722"/>
    <w:rsid w:val="002228A6"/>
    <w:rsid w:val="0022293E"/>
    <w:rsid w:val="00222CC9"/>
    <w:rsid w:val="00222E90"/>
    <w:rsid w:val="00223010"/>
    <w:rsid w:val="00223742"/>
    <w:rsid w:val="00223762"/>
    <w:rsid w:val="00223F2E"/>
    <w:rsid w:val="002240E1"/>
    <w:rsid w:val="002244FA"/>
    <w:rsid w:val="00224567"/>
    <w:rsid w:val="00224FFE"/>
    <w:rsid w:val="002259DF"/>
    <w:rsid w:val="00225C19"/>
    <w:rsid w:val="00225CCF"/>
    <w:rsid w:val="00225E6A"/>
    <w:rsid w:val="00225F7C"/>
    <w:rsid w:val="002264FD"/>
    <w:rsid w:val="0022660F"/>
    <w:rsid w:val="00226E5A"/>
    <w:rsid w:val="00227085"/>
    <w:rsid w:val="002271E4"/>
    <w:rsid w:val="0022724C"/>
    <w:rsid w:val="00227425"/>
    <w:rsid w:val="00230043"/>
    <w:rsid w:val="00230053"/>
    <w:rsid w:val="002300AE"/>
    <w:rsid w:val="00230687"/>
    <w:rsid w:val="00230E21"/>
    <w:rsid w:val="00231251"/>
    <w:rsid w:val="00231405"/>
    <w:rsid w:val="0023181F"/>
    <w:rsid w:val="00232402"/>
    <w:rsid w:val="002330E8"/>
    <w:rsid w:val="002330F2"/>
    <w:rsid w:val="0023324C"/>
    <w:rsid w:val="002333FC"/>
    <w:rsid w:val="00233924"/>
    <w:rsid w:val="00233B9D"/>
    <w:rsid w:val="00233DEF"/>
    <w:rsid w:val="00233FB5"/>
    <w:rsid w:val="002340F3"/>
    <w:rsid w:val="002346C3"/>
    <w:rsid w:val="00234866"/>
    <w:rsid w:val="00234943"/>
    <w:rsid w:val="00234B40"/>
    <w:rsid w:val="00235520"/>
    <w:rsid w:val="00235855"/>
    <w:rsid w:val="00235AE8"/>
    <w:rsid w:val="00236121"/>
    <w:rsid w:val="002364EC"/>
    <w:rsid w:val="002364F9"/>
    <w:rsid w:val="00236975"/>
    <w:rsid w:val="002372F8"/>
    <w:rsid w:val="00237357"/>
    <w:rsid w:val="00237407"/>
    <w:rsid w:val="002374B3"/>
    <w:rsid w:val="00237D75"/>
    <w:rsid w:val="002407C7"/>
    <w:rsid w:val="00240A02"/>
    <w:rsid w:val="00240ABF"/>
    <w:rsid w:val="00240B40"/>
    <w:rsid w:val="00240CCE"/>
    <w:rsid w:val="002410F8"/>
    <w:rsid w:val="002417AD"/>
    <w:rsid w:val="00241987"/>
    <w:rsid w:val="00241E75"/>
    <w:rsid w:val="002420AC"/>
    <w:rsid w:val="00242805"/>
    <w:rsid w:val="00242866"/>
    <w:rsid w:val="00242B37"/>
    <w:rsid w:val="00243675"/>
    <w:rsid w:val="002437AC"/>
    <w:rsid w:val="002438F5"/>
    <w:rsid w:val="00243D2A"/>
    <w:rsid w:val="00243DF8"/>
    <w:rsid w:val="0024423D"/>
    <w:rsid w:val="00244D01"/>
    <w:rsid w:val="00244F0C"/>
    <w:rsid w:val="00244FB9"/>
    <w:rsid w:val="0024541A"/>
    <w:rsid w:val="002458B9"/>
    <w:rsid w:val="00245B1C"/>
    <w:rsid w:val="00245CBE"/>
    <w:rsid w:val="0024603A"/>
    <w:rsid w:val="002460C4"/>
    <w:rsid w:val="0024626A"/>
    <w:rsid w:val="00246621"/>
    <w:rsid w:val="002466C1"/>
    <w:rsid w:val="00246F30"/>
    <w:rsid w:val="00247444"/>
    <w:rsid w:val="00247453"/>
    <w:rsid w:val="0024759A"/>
    <w:rsid w:val="00247742"/>
    <w:rsid w:val="00247A76"/>
    <w:rsid w:val="00247E89"/>
    <w:rsid w:val="002502BF"/>
    <w:rsid w:val="0025070A"/>
    <w:rsid w:val="00250D98"/>
    <w:rsid w:val="00250E99"/>
    <w:rsid w:val="00251301"/>
    <w:rsid w:val="0025173E"/>
    <w:rsid w:val="002520B7"/>
    <w:rsid w:val="002524A0"/>
    <w:rsid w:val="00252588"/>
    <w:rsid w:val="00252648"/>
    <w:rsid w:val="0025289D"/>
    <w:rsid w:val="002533BC"/>
    <w:rsid w:val="002535A0"/>
    <w:rsid w:val="002539F3"/>
    <w:rsid w:val="00253E27"/>
    <w:rsid w:val="00253F99"/>
    <w:rsid w:val="002541A1"/>
    <w:rsid w:val="0025435A"/>
    <w:rsid w:val="002548A7"/>
    <w:rsid w:val="002548B9"/>
    <w:rsid w:val="00254F58"/>
    <w:rsid w:val="00254FBC"/>
    <w:rsid w:val="002551F0"/>
    <w:rsid w:val="002554C4"/>
    <w:rsid w:val="00255BB1"/>
    <w:rsid w:val="00255D0D"/>
    <w:rsid w:val="00255D4B"/>
    <w:rsid w:val="00255E64"/>
    <w:rsid w:val="00255F8A"/>
    <w:rsid w:val="00256833"/>
    <w:rsid w:val="00256CE7"/>
    <w:rsid w:val="00256D18"/>
    <w:rsid w:val="0025705A"/>
    <w:rsid w:val="00257BDB"/>
    <w:rsid w:val="00257C93"/>
    <w:rsid w:val="0026091C"/>
    <w:rsid w:val="0026096C"/>
    <w:rsid w:val="00261017"/>
    <w:rsid w:val="0026133A"/>
    <w:rsid w:val="002616EB"/>
    <w:rsid w:val="00261A46"/>
    <w:rsid w:val="00261DFD"/>
    <w:rsid w:val="0026216F"/>
    <w:rsid w:val="00262367"/>
    <w:rsid w:val="0026290D"/>
    <w:rsid w:val="00262A0F"/>
    <w:rsid w:val="00262EE9"/>
    <w:rsid w:val="0026333D"/>
    <w:rsid w:val="002635F7"/>
    <w:rsid w:val="0026364E"/>
    <w:rsid w:val="0026371C"/>
    <w:rsid w:val="0026391E"/>
    <w:rsid w:val="00263A78"/>
    <w:rsid w:val="00263AF7"/>
    <w:rsid w:val="00263DAD"/>
    <w:rsid w:val="00264279"/>
    <w:rsid w:val="002642A9"/>
    <w:rsid w:val="002648F1"/>
    <w:rsid w:val="00264A2B"/>
    <w:rsid w:val="00264BA3"/>
    <w:rsid w:val="00264CD3"/>
    <w:rsid w:val="00264EFC"/>
    <w:rsid w:val="00265610"/>
    <w:rsid w:val="0026563A"/>
    <w:rsid w:val="00265952"/>
    <w:rsid w:val="00265EF5"/>
    <w:rsid w:val="00266537"/>
    <w:rsid w:val="00266716"/>
    <w:rsid w:val="00266DC2"/>
    <w:rsid w:val="002674F1"/>
    <w:rsid w:val="002675A5"/>
    <w:rsid w:val="00267B3D"/>
    <w:rsid w:val="00267CD8"/>
    <w:rsid w:val="00267CE2"/>
    <w:rsid w:val="00267EB2"/>
    <w:rsid w:val="00270131"/>
    <w:rsid w:val="002701A0"/>
    <w:rsid w:val="002706FC"/>
    <w:rsid w:val="00270A58"/>
    <w:rsid w:val="00270B85"/>
    <w:rsid w:val="00270F64"/>
    <w:rsid w:val="00271213"/>
    <w:rsid w:val="002712CD"/>
    <w:rsid w:val="002715AB"/>
    <w:rsid w:val="002717B5"/>
    <w:rsid w:val="00271BC8"/>
    <w:rsid w:val="00271DB8"/>
    <w:rsid w:val="00272841"/>
    <w:rsid w:val="00272D7A"/>
    <w:rsid w:val="0027367B"/>
    <w:rsid w:val="0027381C"/>
    <w:rsid w:val="0027382C"/>
    <w:rsid w:val="0027513A"/>
    <w:rsid w:val="002751B9"/>
    <w:rsid w:val="00275472"/>
    <w:rsid w:val="0027569B"/>
    <w:rsid w:val="0027577A"/>
    <w:rsid w:val="00275D24"/>
    <w:rsid w:val="00275DF6"/>
    <w:rsid w:val="00275F6A"/>
    <w:rsid w:val="002762DD"/>
    <w:rsid w:val="00276397"/>
    <w:rsid w:val="00276926"/>
    <w:rsid w:val="00276EAD"/>
    <w:rsid w:val="00277125"/>
    <w:rsid w:val="00277480"/>
    <w:rsid w:val="002779F1"/>
    <w:rsid w:val="002802F8"/>
    <w:rsid w:val="0028043F"/>
    <w:rsid w:val="0028080D"/>
    <w:rsid w:val="0028091D"/>
    <w:rsid w:val="00280BF8"/>
    <w:rsid w:val="00280E51"/>
    <w:rsid w:val="00280F49"/>
    <w:rsid w:val="0028152B"/>
    <w:rsid w:val="00281930"/>
    <w:rsid w:val="002819C5"/>
    <w:rsid w:val="00281ACE"/>
    <w:rsid w:val="00281DCF"/>
    <w:rsid w:val="00281F7C"/>
    <w:rsid w:val="002821C0"/>
    <w:rsid w:val="00282433"/>
    <w:rsid w:val="002824AC"/>
    <w:rsid w:val="00282A52"/>
    <w:rsid w:val="00282BAB"/>
    <w:rsid w:val="00282D84"/>
    <w:rsid w:val="002832C0"/>
    <w:rsid w:val="00283ADC"/>
    <w:rsid w:val="00284016"/>
    <w:rsid w:val="00284275"/>
    <w:rsid w:val="002845C6"/>
    <w:rsid w:val="002845FB"/>
    <w:rsid w:val="00284737"/>
    <w:rsid w:val="00284875"/>
    <w:rsid w:val="00284CEB"/>
    <w:rsid w:val="0028501F"/>
    <w:rsid w:val="0028541E"/>
    <w:rsid w:val="002855ED"/>
    <w:rsid w:val="00285AEE"/>
    <w:rsid w:val="00285F9C"/>
    <w:rsid w:val="002867A9"/>
    <w:rsid w:val="00286872"/>
    <w:rsid w:val="002868CB"/>
    <w:rsid w:val="00286CA4"/>
    <w:rsid w:val="00286EC6"/>
    <w:rsid w:val="00287275"/>
    <w:rsid w:val="002873AD"/>
    <w:rsid w:val="0028741E"/>
    <w:rsid w:val="00287458"/>
    <w:rsid w:val="002876F0"/>
    <w:rsid w:val="0028770F"/>
    <w:rsid w:val="0028795D"/>
    <w:rsid w:val="002906F3"/>
    <w:rsid w:val="0029072B"/>
    <w:rsid w:val="0029079C"/>
    <w:rsid w:val="002907B1"/>
    <w:rsid w:val="00290906"/>
    <w:rsid w:val="00290C8E"/>
    <w:rsid w:val="00290D0F"/>
    <w:rsid w:val="00290DDB"/>
    <w:rsid w:val="00291695"/>
    <w:rsid w:val="0029178E"/>
    <w:rsid w:val="002917BD"/>
    <w:rsid w:val="00291BB9"/>
    <w:rsid w:val="00291DD7"/>
    <w:rsid w:val="002926DF"/>
    <w:rsid w:val="0029280C"/>
    <w:rsid w:val="00292D1F"/>
    <w:rsid w:val="00292DA9"/>
    <w:rsid w:val="002935F5"/>
    <w:rsid w:val="00293B0F"/>
    <w:rsid w:val="00293D88"/>
    <w:rsid w:val="0029451A"/>
    <w:rsid w:val="00294C98"/>
    <w:rsid w:val="00295446"/>
    <w:rsid w:val="002954A7"/>
    <w:rsid w:val="00295893"/>
    <w:rsid w:val="00295F3B"/>
    <w:rsid w:val="00295F52"/>
    <w:rsid w:val="0029624A"/>
    <w:rsid w:val="00296326"/>
    <w:rsid w:val="00296662"/>
    <w:rsid w:val="00296D26"/>
    <w:rsid w:val="002972E3"/>
    <w:rsid w:val="00297CAA"/>
    <w:rsid w:val="002A0193"/>
    <w:rsid w:val="002A0217"/>
    <w:rsid w:val="002A03C6"/>
    <w:rsid w:val="002A0828"/>
    <w:rsid w:val="002A0A9F"/>
    <w:rsid w:val="002A0ACA"/>
    <w:rsid w:val="002A0FA7"/>
    <w:rsid w:val="002A0FF7"/>
    <w:rsid w:val="002A1583"/>
    <w:rsid w:val="002A1618"/>
    <w:rsid w:val="002A1768"/>
    <w:rsid w:val="002A1E36"/>
    <w:rsid w:val="002A2483"/>
    <w:rsid w:val="002A27BA"/>
    <w:rsid w:val="002A2C31"/>
    <w:rsid w:val="002A3130"/>
    <w:rsid w:val="002A32D2"/>
    <w:rsid w:val="002A355C"/>
    <w:rsid w:val="002A3656"/>
    <w:rsid w:val="002A3826"/>
    <w:rsid w:val="002A3D46"/>
    <w:rsid w:val="002A51C9"/>
    <w:rsid w:val="002A5296"/>
    <w:rsid w:val="002A53E6"/>
    <w:rsid w:val="002A5E00"/>
    <w:rsid w:val="002A5EA2"/>
    <w:rsid w:val="002A6598"/>
    <w:rsid w:val="002A67FF"/>
    <w:rsid w:val="002A6839"/>
    <w:rsid w:val="002A71DD"/>
    <w:rsid w:val="002A7368"/>
    <w:rsid w:val="002A769E"/>
    <w:rsid w:val="002A76E9"/>
    <w:rsid w:val="002B0048"/>
    <w:rsid w:val="002B0235"/>
    <w:rsid w:val="002B02F3"/>
    <w:rsid w:val="002B0864"/>
    <w:rsid w:val="002B0B82"/>
    <w:rsid w:val="002B0FBE"/>
    <w:rsid w:val="002B14CB"/>
    <w:rsid w:val="002B182F"/>
    <w:rsid w:val="002B19FF"/>
    <w:rsid w:val="002B1AEF"/>
    <w:rsid w:val="002B1FAF"/>
    <w:rsid w:val="002B2363"/>
    <w:rsid w:val="002B25F2"/>
    <w:rsid w:val="002B2DCC"/>
    <w:rsid w:val="002B314B"/>
    <w:rsid w:val="002B3499"/>
    <w:rsid w:val="002B36B8"/>
    <w:rsid w:val="002B38F3"/>
    <w:rsid w:val="002B3E89"/>
    <w:rsid w:val="002B4578"/>
    <w:rsid w:val="002B4695"/>
    <w:rsid w:val="002B47FB"/>
    <w:rsid w:val="002B4CAD"/>
    <w:rsid w:val="002B4CD1"/>
    <w:rsid w:val="002B5269"/>
    <w:rsid w:val="002B53DA"/>
    <w:rsid w:val="002B5E6C"/>
    <w:rsid w:val="002B658E"/>
    <w:rsid w:val="002B6634"/>
    <w:rsid w:val="002B7024"/>
    <w:rsid w:val="002B74BF"/>
    <w:rsid w:val="002B7C07"/>
    <w:rsid w:val="002C02B9"/>
    <w:rsid w:val="002C07DA"/>
    <w:rsid w:val="002C0C70"/>
    <w:rsid w:val="002C0F1D"/>
    <w:rsid w:val="002C0F5D"/>
    <w:rsid w:val="002C1254"/>
    <w:rsid w:val="002C17ED"/>
    <w:rsid w:val="002C186E"/>
    <w:rsid w:val="002C1889"/>
    <w:rsid w:val="002C18D2"/>
    <w:rsid w:val="002C1E1D"/>
    <w:rsid w:val="002C1FE2"/>
    <w:rsid w:val="002C20FA"/>
    <w:rsid w:val="002C21CC"/>
    <w:rsid w:val="002C240A"/>
    <w:rsid w:val="002C24BE"/>
    <w:rsid w:val="002C2819"/>
    <w:rsid w:val="002C289D"/>
    <w:rsid w:val="002C2B80"/>
    <w:rsid w:val="002C2EE8"/>
    <w:rsid w:val="002C30D3"/>
    <w:rsid w:val="002C3510"/>
    <w:rsid w:val="002C4081"/>
    <w:rsid w:val="002C44AB"/>
    <w:rsid w:val="002C4572"/>
    <w:rsid w:val="002C4941"/>
    <w:rsid w:val="002C4DBF"/>
    <w:rsid w:val="002C5211"/>
    <w:rsid w:val="002C54D1"/>
    <w:rsid w:val="002C6049"/>
    <w:rsid w:val="002C634C"/>
    <w:rsid w:val="002C6445"/>
    <w:rsid w:val="002C653F"/>
    <w:rsid w:val="002C657E"/>
    <w:rsid w:val="002C6AB6"/>
    <w:rsid w:val="002C6ECE"/>
    <w:rsid w:val="002C6F0D"/>
    <w:rsid w:val="002C704F"/>
    <w:rsid w:val="002C7324"/>
    <w:rsid w:val="002C7574"/>
    <w:rsid w:val="002C7AC9"/>
    <w:rsid w:val="002C7E15"/>
    <w:rsid w:val="002CDDA9"/>
    <w:rsid w:val="002D012E"/>
    <w:rsid w:val="002D01AA"/>
    <w:rsid w:val="002D055B"/>
    <w:rsid w:val="002D0916"/>
    <w:rsid w:val="002D0985"/>
    <w:rsid w:val="002D0A22"/>
    <w:rsid w:val="002D0BCC"/>
    <w:rsid w:val="002D0C18"/>
    <w:rsid w:val="002D1102"/>
    <w:rsid w:val="002D1311"/>
    <w:rsid w:val="002D1408"/>
    <w:rsid w:val="002D1418"/>
    <w:rsid w:val="002D1AF3"/>
    <w:rsid w:val="002D1B47"/>
    <w:rsid w:val="002D1C7D"/>
    <w:rsid w:val="002D1E3A"/>
    <w:rsid w:val="002D22E8"/>
    <w:rsid w:val="002D2D37"/>
    <w:rsid w:val="002D2DE1"/>
    <w:rsid w:val="002D39C2"/>
    <w:rsid w:val="002D39DC"/>
    <w:rsid w:val="002D3A9C"/>
    <w:rsid w:val="002D464D"/>
    <w:rsid w:val="002D4B0D"/>
    <w:rsid w:val="002D4B7A"/>
    <w:rsid w:val="002D5099"/>
    <w:rsid w:val="002D52EA"/>
    <w:rsid w:val="002D58B6"/>
    <w:rsid w:val="002D5C4F"/>
    <w:rsid w:val="002D5EF9"/>
    <w:rsid w:val="002D62C4"/>
    <w:rsid w:val="002D643B"/>
    <w:rsid w:val="002D65DA"/>
    <w:rsid w:val="002D696B"/>
    <w:rsid w:val="002D6C29"/>
    <w:rsid w:val="002D6D2C"/>
    <w:rsid w:val="002D717F"/>
    <w:rsid w:val="002D74F6"/>
    <w:rsid w:val="002D78BF"/>
    <w:rsid w:val="002D7C9D"/>
    <w:rsid w:val="002E04AF"/>
    <w:rsid w:val="002E06D6"/>
    <w:rsid w:val="002E1339"/>
    <w:rsid w:val="002E18BB"/>
    <w:rsid w:val="002E1DE2"/>
    <w:rsid w:val="002E2B58"/>
    <w:rsid w:val="002E2BD0"/>
    <w:rsid w:val="002E329E"/>
    <w:rsid w:val="002E32A2"/>
    <w:rsid w:val="002E3415"/>
    <w:rsid w:val="002E3731"/>
    <w:rsid w:val="002E3AFC"/>
    <w:rsid w:val="002E3D1A"/>
    <w:rsid w:val="002E3E31"/>
    <w:rsid w:val="002E41E3"/>
    <w:rsid w:val="002E4488"/>
    <w:rsid w:val="002E54E2"/>
    <w:rsid w:val="002E58F2"/>
    <w:rsid w:val="002E594D"/>
    <w:rsid w:val="002E598D"/>
    <w:rsid w:val="002E64A6"/>
    <w:rsid w:val="002E6655"/>
    <w:rsid w:val="002E66F2"/>
    <w:rsid w:val="002E6C1B"/>
    <w:rsid w:val="002E6D18"/>
    <w:rsid w:val="002E7517"/>
    <w:rsid w:val="002E79E4"/>
    <w:rsid w:val="002E7A7F"/>
    <w:rsid w:val="002F0671"/>
    <w:rsid w:val="002F0CEC"/>
    <w:rsid w:val="002F11C2"/>
    <w:rsid w:val="002F1703"/>
    <w:rsid w:val="002F1772"/>
    <w:rsid w:val="002F1A56"/>
    <w:rsid w:val="002F1F6F"/>
    <w:rsid w:val="002F277B"/>
    <w:rsid w:val="002F28E7"/>
    <w:rsid w:val="002F2A1A"/>
    <w:rsid w:val="002F2DE4"/>
    <w:rsid w:val="002F2E43"/>
    <w:rsid w:val="002F2F5F"/>
    <w:rsid w:val="002F30E5"/>
    <w:rsid w:val="002F35B0"/>
    <w:rsid w:val="002F3808"/>
    <w:rsid w:val="002F3CB0"/>
    <w:rsid w:val="002F3CD9"/>
    <w:rsid w:val="002F4743"/>
    <w:rsid w:val="002F4754"/>
    <w:rsid w:val="002F48DE"/>
    <w:rsid w:val="002F49D1"/>
    <w:rsid w:val="002F53C7"/>
    <w:rsid w:val="002F53D5"/>
    <w:rsid w:val="002F5C75"/>
    <w:rsid w:val="002F5CCB"/>
    <w:rsid w:val="002F6B09"/>
    <w:rsid w:val="002F6C8C"/>
    <w:rsid w:val="002F70F4"/>
    <w:rsid w:val="002F763B"/>
    <w:rsid w:val="002F7DFB"/>
    <w:rsid w:val="00300212"/>
    <w:rsid w:val="003007C8"/>
    <w:rsid w:val="00300D5C"/>
    <w:rsid w:val="003012A8"/>
    <w:rsid w:val="00301304"/>
    <w:rsid w:val="003018AD"/>
    <w:rsid w:val="00301E78"/>
    <w:rsid w:val="0030215D"/>
    <w:rsid w:val="0030229A"/>
    <w:rsid w:val="003026A8"/>
    <w:rsid w:val="003027F2"/>
    <w:rsid w:val="00302A00"/>
    <w:rsid w:val="00302B38"/>
    <w:rsid w:val="00302F2A"/>
    <w:rsid w:val="003036E9"/>
    <w:rsid w:val="00303978"/>
    <w:rsid w:val="00303EA2"/>
    <w:rsid w:val="00303F6B"/>
    <w:rsid w:val="00303FA9"/>
    <w:rsid w:val="0030422D"/>
    <w:rsid w:val="00304234"/>
    <w:rsid w:val="00304934"/>
    <w:rsid w:val="00304C4A"/>
    <w:rsid w:val="00304F93"/>
    <w:rsid w:val="003056D9"/>
    <w:rsid w:val="003064A6"/>
    <w:rsid w:val="0030679B"/>
    <w:rsid w:val="00306A42"/>
    <w:rsid w:val="00306ED7"/>
    <w:rsid w:val="003070AA"/>
    <w:rsid w:val="00307697"/>
    <w:rsid w:val="003079E6"/>
    <w:rsid w:val="00307C79"/>
    <w:rsid w:val="00307D4C"/>
    <w:rsid w:val="003100C5"/>
    <w:rsid w:val="003101DB"/>
    <w:rsid w:val="00310483"/>
    <w:rsid w:val="003108AF"/>
    <w:rsid w:val="00310B92"/>
    <w:rsid w:val="0031122E"/>
    <w:rsid w:val="00311B78"/>
    <w:rsid w:val="00311E26"/>
    <w:rsid w:val="00311E8C"/>
    <w:rsid w:val="003123C6"/>
    <w:rsid w:val="003129BC"/>
    <w:rsid w:val="00312D3E"/>
    <w:rsid w:val="00312EBD"/>
    <w:rsid w:val="00312FCA"/>
    <w:rsid w:val="003135BB"/>
    <w:rsid w:val="00313773"/>
    <w:rsid w:val="003138CE"/>
    <w:rsid w:val="0031390B"/>
    <w:rsid w:val="00313C76"/>
    <w:rsid w:val="00313E9A"/>
    <w:rsid w:val="003140D2"/>
    <w:rsid w:val="0031479F"/>
    <w:rsid w:val="00314B79"/>
    <w:rsid w:val="00314B8E"/>
    <w:rsid w:val="00314BEA"/>
    <w:rsid w:val="00314CE7"/>
    <w:rsid w:val="00314EC5"/>
    <w:rsid w:val="00315682"/>
    <w:rsid w:val="003156D0"/>
    <w:rsid w:val="003159C2"/>
    <w:rsid w:val="00315B49"/>
    <w:rsid w:val="00316D25"/>
    <w:rsid w:val="00317490"/>
    <w:rsid w:val="0031751E"/>
    <w:rsid w:val="00317650"/>
    <w:rsid w:val="00317666"/>
    <w:rsid w:val="003176EA"/>
    <w:rsid w:val="00317708"/>
    <w:rsid w:val="00317C06"/>
    <w:rsid w:val="00320130"/>
    <w:rsid w:val="00320191"/>
    <w:rsid w:val="003202FC"/>
    <w:rsid w:val="0032062D"/>
    <w:rsid w:val="00320FF4"/>
    <w:rsid w:val="00321147"/>
    <w:rsid w:val="003218F9"/>
    <w:rsid w:val="00321BB0"/>
    <w:rsid w:val="00321E11"/>
    <w:rsid w:val="00321EE5"/>
    <w:rsid w:val="00322177"/>
    <w:rsid w:val="00322623"/>
    <w:rsid w:val="00322B0A"/>
    <w:rsid w:val="00322D37"/>
    <w:rsid w:val="00323D79"/>
    <w:rsid w:val="00323FCC"/>
    <w:rsid w:val="00324055"/>
    <w:rsid w:val="003240B3"/>
    <w:rsid w:val="003242A0"/>
    <w:rsid w:val="0032461F"/>
    <w:rsid w:val="003246A6"/>
    <w:rsid w:val="00324A83"/>
    <w:rsid w:val="00324DE9"/>
    <w:rsid w:val="00324E4B"/>
    <w:rsid w:val="00325ADE"/>
    <w:rsid w:val="00325D3D"/>
    <w:rsid w:val="0032607C"/>
    <w:rsid w:val="00326829"/>
    <w:rsid w:val="00326851"/>
    <w:rsid w:val="00326940"/>
    <w:rsid w:val="00326A53"/>
    <w:rsid w:val="00326B7B"/>
    <w:rsid w:val="0032731A"/>
    <w:rsid w:val="0032797C"/>
    <w:rsid w:val="003303DC"/>
    <w:rsid w:val="00330617"/>
    <w:rsid w:val="003308E1"/>
    <w:rsid w:val="00330A01"/>
    <w:rsid w:val="00330D86"/>
    <w:rsid w:val="00331262"/>
    <w:rsid w:val="00331DEA"/>
    <w:rsid w:val="0033235A"/>
    <w:rsid w:val="00332ADE"/>
    <w:rsid w:val="00332BAD"/>
    <w:rsid w:val="00332D66"/>
    <w:rsid w:val="00332E89"/>
    <w:rsid w:val="00333343"/>
    <w:rsid w:val="0033360D"/>
    <w:rsid w:val="00333678"/>
    <w:rsid w:val="0033377C"/>
    <w:rsid w:val="00333888"/>
    <w:rsid w:val="00333B66"/>
    <w:rsid w:val="003347AB"/>
    <w:rsid w:val="00334875"/>
    <w:rsid w:val="003348CC"/>
    <w:rsid w:val="00334CBA"/>
    <w:rsid w:val="00335241"/>
    <w:rsid w:val="00335275"/>
    <w:rsid w:val="00335404"/>
    <w:rsid w:val="0033549A"/>
    <w:rsid w:val="00335669"/>
    <w:rsid w:val="003356E9"/>
    <w:rsid w:val="00335820"/>
    <w:rsid w:val="00335B77"/>
    <w:rsid w:val="00335B7A"/>
    <w:rsid w:val="00335BF3"/>
    <w:rsid w:val="00335CED"/>
    <w:rsid w:val="00335F0E"/>
    <w:rsid w:val="003365E8"/>
    <w:rsid w:val="0033679D"/>
    <w:rsid w:val="00336B2D"/>
    <w:rsid w:val="0033707B"/>
    <w:rsid w:val="003370FA"/>
    <w:rsid w:val="00337116"/>
    <w:rsid w:val="0033757E"/>
    <w:rsid w:val="00337C6C"/>
    <w:rsid w:val="003400CD"/>
    <w:rsid w:val="0034019D"/>
    <w:rsid w:val="00340297"/>
    <w:rsid w:val="00340445"/>
    <w:rsid w:val="003412A8"/>
    <w:rsid w:val="003415C3"/>
    <w:rsid w:val="003415FF"/>
    <w:rsid w:val="00341DE9"/>
    <w:rsid w:val="003421C4"/>
    <w:rsid w:val="00342DC7"/>
    <w:rsid w:val="00342F93"/>
    <w:rsid w:val="003444E4"/>
    <w:rsid w:val="00344545"/>
    <w:rsid w:val="003446AA"/>
    <w:rsid w:val="00344D40"/>
    <w:rsid w:val="003451F4"/>
    <w:rsid w:val="0034542F"/>
    <w:rsid w:val="0034566F"/>
    <w:rsid w:val="00345697"/>
    <w:rsid w:val="00345A01"/>
    <w:rsid w:val="00345A09"/>
    <w:rsid w:val="00345AC5"/>
    <w:rsid w:val="00345CD8"/>
    <w:rsid w:val="00345DA7"/>
    <w:rsid w:val="00346318"/>
    <w:rsid w:val="003467F5"/>
    <w:rsid w:val="00346957"/>
    <w:rsid w:val="003469DD"/>
    <w:rsid w:val="003474B1"/>
    <w:rsid w:val="00347601"/>
    <w:rsid w:val="00347740"/>
    <w:rsid w:val="00350490"/>
    <w:rsid w:val="00350648"/>
    <w:rsid w:val="0035094D"/>
    <w:rsid w:val="00350B4D"/>
    <w:rsid w:val="00350D0F"/>
    <w:rsid w:val="00351290"/>
    <w:rsid w:val="00351467"/>
    <w:rsid w:val="00351B57"/>
    <w:rsid w:val="00351DD6"/>
    <w:rsid w:val="00351E0B"/>
    <w:rsid w:val="00352BCB"/>
    <w:rsid w:val="0035339F"/>
    <w:rsid w:val="003533EC"/>
    <w:rsid w:val="00353460"/>
    <w:rsid w:val="0035352D"/>
    <w:rsid w:val="00353862"/>
    <w:rsid w:val="00353B07"/>
    <w:rsid w:val="003543A9"/>
    <w:rsid w:val="003545E6"/>
    <w:rsid w:val="00354872"/>
    <w:rsid w:val="003548B3"/>
    <w:rsid w:val="00354B67"/>
    <w:rsid w:val="00354BBB"/>
    <w:rsid w:val="00355B5C"/>
    <w:rsid w:val="00355C4E"/>
    <w:rsid w:val="003561BD"/>
    <w:rsid w:val="003563A7"/>
    <w:rsid w:val="00356629"/>
    <w:rsid w:val="00356A13"/>
    <w:rsid w:val="00356AFD"/>
    <w:rsid w:val="00356DB4"/>
    <w:rsid w:val="00356F1E"/>
    <w:rsid w:val="00357454"/>
    <w:rsid w:val="00357611"/>
    <w:rsid w:val="00357657"/>
    <w:rsid w:val="00357D5B"/>
    <w:rsid w:val="0036021C"/>
    <w:rsid w:val="003602B9"/>
    <w:rsid w:val="003603B2"/>
    <w:rsid w:val="003604A4"/>
    <w:rsid w:val="00360837"/>
    <w:rsid w:val="003608C6"/>
    <w:rsid w:val="00360CBF"/>
    <w:rsid w:val="003610DB"/>
    <w:rsid w:val="0036159B"/>
    <w:rsid w:val="003616D7"/>
    <w:rsid w:val="00361BBB"/>
    <w:rsid w:val="00361E79"/>
    <w:rsid w:val="0036228D"/>
    <w:rsid w:val="00362404"/>
    <w:rsid w:val="0036272D"/>
    <w:rsid w:val="00362EAE"/>
    <w:rsid w:val="00363195"/>
    <w:rsid w:val="00363286"/>
    <w:rsid w:val="003633EF"/>
    <w:rsid w:val="0036369C"/>
    <w:rsid w:val="00363728"/>
    <w:rsid w:val="00363BB9"/>
    <w:rsid w:val="00363D4E"/>
    <w:rsid w:val="00363E63"/>
    <w:rsid w:val="0036453D"/>
    <w:rsid w:val="00364644"/>
    <w:rsid w:val="00364D49"/>
    <w:rsid w:val="0036545F"/>
    <w:rsid w:val="003656C2"/>
    <w:rsid w:val="00365730"/>
    <w:rsid w:val="0036584C"/>
    <w:rsid w:val="0036588F"/>
    <w:rsid w:val="00365925"/>
    <w:rsid w:val="00365ADE"/>
    <w:rsid w:val="00365D38"/>
    <w:rsid w:val="00365D3A"/>
    <w:rsid w:val="00365E11"/>
    <w:rsid w:val="00365ECF"/>
    <w:rsid w:val="003660A7"/>
    <w:rsid w:val="00366159"/>
    <w:rsid w:val="003661C1"/>
    <w:rsid w:val="00366287"/>
    <w:rsid w:val="00366F57"/>
    <w:rsid w:val="00366F5F"/>
    <w:rsid w:val="003670E3"/>
    <w:rsid w:val="00367511"/>
    <w:rsid w:val="003675A2"/>
    <w:rsid w:val="00367D42"/>
    <w:rsid w:val="00367E3E"/>
    <w:rsid w:val="0037006E"/>
    <w:rsid w:val="003701ED"/>
    <w:rsid w:val="003703A9"/>
    <w:rsid w:val="003703BD"/>
    <w:rsid w:val="003708D5"/>
    <w:rsid w:val="003708FF"/>
    <w:rsid w:val="00370EBF"/>
    <w:rsid w:val="0037118D"/>
    <w:rsid w:val="00371D0E"/>
    <w:rsid w:val="00371F00"/>
    <w:rsid w:val="003725A1"/>
    <w:rsid w:val="00372D28"/>
    <w:rsid w:val="00373123"/>
    <w:rsid w:val="0037392C"/>
    <w:rsid w:val="003739D5"/>
    <w:rsid w:val="003741E3"/>
    <w:rsid w:val="00374A90"/>
    <w:rsid w:val="00374C8F"/>
    <w:rsid w:val="003752FF"/>
    <w:rsid w:val="00375807"/>
    <w:rsid w:val="00375967"/>
    <w:rsid w:val="00375EEC"/>
    <w:rsid w:val="00376161"/>
    <w:rsid w:val="00376602"/>
    <w:rsid w:val="00376F83"/>
    <w:rsid w:val="0037771B"/>
    <w:rsid w:val="003777BD"/>
    <w:rsid w:val="00377A72"/>
    <w:rsid w:val="003804C6"/>
    <w:rsid w:val="0038069B"/>
    <w:rsid w:val="003806C8"/>
    <w:rsid w:val="003807A0"/>
    <w:rsid w:val="003807D2"/>
    <w:rsid w:val="00380992"/>
    <w:rsid w:val="00381693"/>
    <w:rsid w:val="00381E2F"/>
    <w:rsid w:val="00381F3C"/>
    <w:rsid w:val="003829ED"/>
    <w:rsid w:val="0038301E"/>
    <w:rsid w:val="0038308B"/>
    <w:rsid w:val="00383620"/>
    <w:rsid w:val="00383B1A"/>
    <w:rsid w:val="00383CA9"/>
    <w:rsid w:val="003843D1"/>
    <w:rsid w:val="0038447A"/>
    <w:rsid w:val="00384644"/>
    <w:rsid w:val="003849B1"/>
    <w:rsid w:val="00384FEB"/>
    <w:rsid w:val="00384FF8"/>
    <w:rsid w:val="00385103"/>
    <w:rsid w:val="00385176"/>
    <w:rsid w:val="0038596B"/>
    <w:rsid w:val="003862A2"/>
    <w:rsid w:val="00386401"/>
    <w:rsid w:val="0038651E"/>
    <w:rsid w:val="0038653D"/>
    <w:rsid w:val="0038664B"/>
    <w:rsid w:val="00386943"/>
    <w:rsid w:val="00386ECD"/>
    <w:rsid w:val="00387055"/>
    <w:rsid w:val="0038776A"/>
    <w:rsid w:val="00390585"/>
    <w:rsid w:val="003905B8"/>
    <w:rsid w:val="00390A89"/>
    <w:rsid w:val="00391265"/>
    <w:rsid w:val="00391765"/>
    <w:rsid w:val="00391976"/>
    <w:rsid w:val="003919E4"/>
    <w:rsid w:val="00391ACC"/>
    <w:rsid w:val="00391B6E"/>
    <w:rsid w:val="00391F9F"/>
    <w:rsid w:val="0039268F"/>
    <w:rsid w:val="003936BC"/>
    <w:rsid w:val="00393C4E"/>
    <w:rsid w:val="00393C50"/>
    <w:rsid w:val="00393FDA"/>
    <w:rsid w:val="0039491A"/>
    <w:rsid w:val="00394CC1"/>
    <w:rsid w:val="00394E41"/>
    <w:rsid w:val="00394FD2"/>
    <w:rsid w:val="0039527E"/>
    <w:rsid w:val="00395BF1"/>
    <w:rsid w:val="00395EF4"/>
    <w:rsid w:val="00395F05"/>
    <w:rsid w:val="00395FAD"/>
    <w:rsid w:val="003963AB"/>
    <w:rsid w:val="003964BF"/>
    <w:rsid w:val="00396CF3"/>
    <w:rsid w:val="00397172"/>
    <w:rsid w:val="00397712"/>
    <w:rsid w:val="00397879"/>
    <w:rsid w:val="0039792F"/>
    <w:rsid w:val="00397A7F"/>
    <w:rsid w:val="00397AAD"/>
    <w:rsid w:val="00397AFC"/>
    <w:rsid w:val="00397BBF"/>
    <w:rsid w:val="00397E8B"/>
    <w:rsid w:val="003A0260"/>
    <w:rsid w:val="003A05EE"/>
    <w:rsid w:val="003A0AA3"/>
    <w:rsid w:val="003A0E08"/>
    <w:rsid w:val="003A0FA1"/>
    <w:rsid w:val="003A16DB"/>
    <w:rsid w:val="003A17DA"/>
    <w:rsid w:val="003A1ADB"/>
    <w:rsid w:val="003A1EBF"/>
    <w:rsid w:val="003A1F15"/>
    <w:rsid w:val="003A2218"/>
    <w:rsid w:val="003A2239"/>
    <w:rsid w:val="003A2F4E"/>
    <w:rsid w:val="003A31B1"/>
    <w:rsid w:val="003A372D"/>
    <w:rsid w:val="003A3D4B"/>
    <w:rsid w:val="003A49E8"/>
    <w:rsid w:val="003A5003"/>
    <w:rsid w:val="003A54AB"/>
    <w:rsid w:val="003A649A"/>
    <w:rsid w:val="003A6589"/>
    <w:rsid w:val="003A6BA8"/>
    <w:rsid w:val="003A768D"/>
    <w:rsid w:val="003A7790"/>
    <w:rsid w:val="003A7C5C"/>
    <w:rsid w:val="003B0162"/>
    <w:rsid w:val="003B1533"/>
    <w:rsid w:val="003B25C8"/>
    <w:rsid w:val="003B2C7A"/>
    <w:rsid w:val="003B2DF2"/>
    <w:rsid w:val="003B38EB"/>
    <w:rsid w:val="003B3E78"/>
    <w:rsid w:val="003B4113"/>
    <w:rsid w:val="003B44CF"/>
    <w:rsid w:val="003B4525"/>
    <w:rsid w:val="003B460C"/>
    <w:rsid w:val="003B4E70"/>
    <w:rsid w:val="003B4F7E"/>
    <w:rsid w:val="003B53E7"/>
    <w:rsid w:val="003B562C"/>
    <w:rsid w:val="003B5AAE"/>
    <w:rsid w:val="003B5D83"/>
    <w:rsid w:val="003B5E65"/>
    <w:rsid w:val="003B628B"/>
    <w:rsid w:val="003B654D"/>
    <w:rsid w:val="003B682B"/>
    <w:rsid w:val="003B6EE7"/>
    <w:rsid w:val="003B7629"/>
    <w:rsid w:val="003B7C22"/>
    <w:rsid w:val="003C0480"/>
    <w:rsid w:val="003C063F"/>
    <w:rsid w:val="003C06BD"/>
    <w:rsid w:val="003C0EC1"/>
    <w:rsid w:val="003C11FA"/>
    <w:rsid w:val="003C12A1"/>
    <w:rsid w:val="003C14BE"/>
    <w:rsid w:val="003C1629"/>
    <w:rsid w:val="003C1672"/>
    <w:rsid w:val="003C192C"/>
    <w:rsid w:val="003C1E36"/>
    <w:rsid w:val="003C2034"/>
    <w:rsid w:val="003C208C"/>
    <w:rsid w:val="003C2A99"/>
    <w:rsid w:val="003C2E08"/>
    <w:rsid w:val="003C3A91"/>
    <w:rsid w:val="003C3DA3"/>
    <w:rsid w:val="003C5286"/>
    <w:rsid w:val="003C53B5"/>
    <w:rsid w:val="003C560E"/>
    <w:rsid w:val="003C5693"/>
    <w:rsid w:val="003C5861"/>
    <w:rsid w:val="003C5E38"/>
    <w:rsid w:val="003C65CE"/>
    <w:rsid w:val="003C677A"/>
    <w:rsid w:val="003C67C2"/>
    <w:rsid w:val="003C73B2"/>
    <w:rsid w:val="003D013E"/>
    <w:rsid w:val="003D015F"/>
    <w:rsid w:val="003D0169"/>
    <w:rsid w:val="003D0B64"/>
    <w:rsid w:val="003D0BB3"/>
    <w:rsid w:val="003D1658"/>
    <w:rsid w:val="003D1688"/>
    <w:rsid w:val="003D19ED"/>
    <w:rsid w:val="003D1D93"/>
    <w:rsid w:val="003D2036"/>
    <w:rsid w:val="003D2487"/>
    <w:rsid w:val="003D3DDF"/>
    <w:rsid w:val="003D45A8"/>
    <w:rsid w:val="003D46C9"/>
    <w:rsid w:val="003D5177"/>
    <w:rsid w:val="003D57F0"/>
    <w:rsid w:val="003D6303"/>
    <w:rsid w:val="003D7FC2"/>
    <w:rsid w:val="003E064B"/>
    <w:rsid w:val="003E1171"/>
    <w:rsid w:val="003E137A"/>
    <w:rsid w:val="003E2125"/>
    <w:rsid w:val="003E2898"/>
    <w:rsid w:val="003E29F4"/>
    <w:rsid w:val="003E35FF"/>
    <w:rsid w:val="003E3613"/>
    <w:rsid w:val="003E36B9"/>
    <w:rsid w:val="003E3975"/>
    <w:rsid w:val="003E3EE1"/>
    <w:rsid w:val="003E4089"/>
    <w:rsid w:val="003E40CF"/>
    <w:rsid w:val="003E484E"/>
    <w:rsid w:val="003E48BD"/>
    <w:rsid w:val="003E4D74"/>
    <w:rsid w:val="003E4F03"/>
    <w:rsid w:val="003E513F"/>
    <w:rsid w:val="003E51AC"/>
    <w:rsid w:val="003E5499"/>
    <w:rsid w:val="003E54DC"/>
    <w:rsid w:val="003E5AD9"/>
    <w:rsid w:val="003E5C42"/>
    <w:rsid w:val="003E5E5C"/>
    <w:rsid w:val="003E5F19"/>
    <w:rsid w:val="003E67F8"/>
    <w:rsid w:val="003E6A53"/>
    <w:rsid w:val="003E6E22"/>
    <w:rsid w:val="003E71A0"/>
    <w:rsid w:val="003E7491"/>
    <w:rsid w:val="003E7652"/>
    <w:rsid w:val="003E7BBB"/>
    <w:rsid w:val="003F0087"/>
    <w:rsid w:val="003F0318"/>
    <w:rsid w:val="003F0361"/>
    <w:rsid w:val="003F0AE4"/>
    <w:rsid w:val="003F0B21"/>
    <w:rsid w:val="003F0C64"/>
    <w:rsid w:val="003F0D00"/>
    <w:rsid w:val="003F0E60"/>
    <w:rsid w:val="003F0EC3"/>
    <w:rsid w:val="003F2996"/>
    <w:rsid w:val="003F39C1"/>
    <w:rsid w:val="003F3E4F"/>
    <w:rsid w:val="003F40B1"/>
    <w:rsid w:val="003F4165"/>
    <w:rsid w:val="003F4369"/>
    <w:rsid w:val="003F4A8A"/>
    <w:rsid w:val="003F4CA3"/>
    <w:rsid w:val="003F4D26"/>
    <w:rsid w:val="003F4F15"/>
    <w:rsid w:val="003F50CB"/>
    <w:rsid w:val="003F57DF"/>
    <w:rsid w:val="003F5CF1"/>
    <w:rsid w:val="003F5EDD"/>
    <w:rsid w:val="003F5F2D"/>
    <w:rsid w:val="003F701E"/>
    <w:rsid w:val="003F72A7"/>
    <w:rsid w:val="003F73B1"/>
    <w:rsid w:val="003F7409"/>
    <w:rsid w:val="0040042E"/>
    <w:rsid w:val="004004F3"/>
    <w:rsid w:val="004008F5"/>
    <w:rsid w:val="00400F57"/>
    <w:rsid w:val="00401121"/>
    <w:rsid w:val="0040198E"/>
    <w:rsid w:val="00401BA0"/>
    <w:rsid w:val="00401CA7"/>
    <w:rsid w:val="0040209F"/>
    <w:rsid w:val="00402681"/>
    <w:rsid w:val="004028DD"/>
    <w:rsid w:val="00402E33"/>
    <w:rsid w:val="00402F5C"/>
    <w:rsid w:val="004034FB"/>
    <w:rsid w:val="00403673"/>
    <w:rsid w:val="00403738"/>
    <w:rsid w:val="00403977"/>
    <w:rsid w:val="00403E1E"/>
    <w:rsid w:val="0040403F"/>
    <w:rsid w:val="004045D9"/>
    <w:rsid w:val="0040491E"/>
    <w:rsid w:val="00404AB6"/>
    <w:rsid w:val="00405265"/>
    <w:rsid w:val="0040541F"/>
    <w:rsid w:val="00405E23"/>
    <w:rsid w:val="004064C0"/>
    <w:rsid w:val="004068CA"/>
    <w:rsid w:val="00406E7F"/>
    <w:rsid w:val="00407071"/>
    <w:rsid w:val="004072E5"/>
    <w:rsid w:val="004075FD"/>
    <w:rsid w:val="004076FE"/>
    <w:rsid w:val="004077D6"/>
    <w:rsid w:val="00407AF9"/>
    <w:rsid w:val="00410433"/>
    <w:rsid w:val="00410613"/>
    <w:rsid w:val="004107A4"/>
    <w:rsid w:val="00410BDB"/>
    <w:rsid w:val="00410C4D"/>
    <w:rsid w:val="00410F42"/>
    <w:rsid w:val="00412C02"/>
    <w:rsid w:val="00413340"/>
    <w:rsid w:val="00413AC4"/>
    <w:rsid w:val="00413F05"/>
    <w:rsid w:val="0041494A"/>
    <w:rsid w:val="0041500B"/>
    <w:rsid w:val="004150E0"/>
    <w:rsid w:val="0041526F"/>
    <w:rsid w:val="0041536F"/>
    <w:rsid w:val="004157AC"/>
    <w:rsid w:val="00415C2D"/>
    <w:rsid w:val="00415DE2"/>
    <w:rsid w:val="00415E3C"/>
    <w:rsid w:val="00416A2A"/>
    <w:rsid w:val="00416B02"/>
    <w:rsid w:val="0041761E"/>
    <w:rsid w:val="00417AB0"/>
    <w:rsid w:val="00417D7D"/>
    <w:rsid w:val="00417E62"/>
    <w:rsid w:val="00420255"/>
    <w:rsid w:val="0042050A"/>
    <w:rsid w:val="0042072E"/>
    <w:rsid w:val="0042087D"/>
    <w:rsid w:val="00421563"/>
    <w:rsid w:val="00421712"/>
    <w:rsid w:val="00421750"/>
    <w:rsid w:val="00421751"/>
    <w:rsid w:val="0042177A"/>
    <w:rsid w:val="00421815"/>
    <w:rsid w:val="0042198D"/>
    <w:rsid w:val="00421B0B"/>
    <w:rsid w:val="00421CAF"/>
    <w:rsid w:val="00421DBD"/>
    <w:rsid w:val="00421F74"/>
    <w:rsid w:val="004223D0"/>
    <w:rsid w:val="004225FF"/>
    <w:rsid w:val="004227BD"/>
    <w:rsid w:val="00423076"/>
    <w:rsid w:val="00423E62"/>
    <w:rsid w:val="004248BD"/>
    <w:rsid w:val="00424982"/>
    <w:rsid w:val="0042545B"/>
    <w:rsid w:val="0042583B"/>
    <w:rsid w:val="0042718D"/>
    <w:rsid w:val="004271EF"/>
    <w:rsid w:val="0042725C"/>
    <w:rsid w:val="00427AF7"/>
    <w:rsid w:val="00427B7A"/>
    <w:rsid w:val="00427D65"/>
    <w:rsid w:val="00427FAA"/>
    <w:rsid w:val="004302CD"/>
    <w:rsid w:val="0043048B"/>
    <w:rsid w:val="00430D32"/>
    <w:rsid w:val="00430EC5"/>
    <w:rsid w:val="00431179"/>
    <w:rsid w:val="00431704"/>
    <w:rsid w:val="0043188F"/>
    <w:rsid w:val="00431F93"/>
    <w:rsid w:val="004326D0"/>
    <w:rsid w:val="004328D7"/>
    <w:rsid w:val="00432AFF"/>
    <w:rsid w:val="0043354F"/>
    <w:rsid w:val="00433575"/>
    <w:rsid w:val="0043361F"/>
    <w:rsid w:val="00433A9F"/>
    <w:rsid w:val="00434392"/>
    <w:rsid w:val="00434547"/>
    <w:rsid w:val="004345CC"/>
    <w:rsid w:val="00435027"/>
    <w:rsid w:val="00435514"/>
    <w:rsid w:val="00435829"/>
    <w:rsid w:val="0043582A"/>
    <w:rsid w:val="00435999"/>
    <w:rsid w:val="00435DA1"/>
    <w:rsid w:val="00436085"/>
    <w:rsid w:val="00437424"/>
    <w:rsid w:val="00437AED"/>
    <w:rsid w:val="00437E27"/>
    <w:rsid w:val="00440014"/>
    <w:rsid w:val="00440708"/>
    <w:rsid w:val="00440816"/>
    <w:rsid w:val="0044084B"/>
    <w:rsid w:val="00440A53"/>
    <w:rsid w:val="00440CBE"/>
    <w:rsid w:val="00441039"/>
    <w:rsid w:val="00441421"/>
    <w:rsid w:val="00441847"/>
    <w:rsid w:val="00441CAD"/>
    <w:rsid w:val="00442208"/>
    <w:rsid w:val="00442222"/>
    <w:rsid w:val="004425C5"/>
    <w:rsid w:val="004426F6"/>
    <w:rsid w:val="00442744"/>
    <w:rsid w:val="004428A7"/>
    <w:rsid w:val="004428D1"/>
    <w:rsid w:val="004428D9"/>
    <w:rsid w:val="00442B7D"/>
    <w:rsid w:val="00442FD9"/>
    <w:rsid w:val="00442FF8"/>
    <w:rsid w:val="004431E5"/>
    <w:rsid w:val="00443497"/>
    <w:rsid w:val="00443613"/>
    <w:rsid w:val="00443622"/>
    <w:rsid w:val="0044363C"/>
    <w:rsid w:val="00443855"/>
    <w:rsid w:val="00443AD7"/>
    <w:rsid w:val="00443C75"/>
    <w:rsid w:val="00443F1E"/>
    <w:rsid w:val="00443F90"/>
    <w:rsid w:val="00444216"/>
    <w:rsid w:val="00444305"/>
    <w:rsid w:val="00444643"/>
    <w:rsid w:val="00444913"/>
    <w:rsid w:val="00445281"/>
    <w:rsid w:val="00445A1E"/>
    <w:rsid w:val="00445DDB"/>
    <w:rsid w:val="00446358"/>
    <w:rsid w:val="00446775"/>
    <w:rsid w:val="00447116"/>
    <w:rsid w:val="0044743A"/>
    <w:rsid w:val="00447D45"/>
    <w:rsid w:val="004506BB"/>
    <w:rsid w:val="004507C7"/>
    <w:rsid w:val="004509A6"/>
    <w:rsid w:val="00450C6B"/>
    <w:rsid w:val="00450D15"/>
    <w:rsid w:val="00450D2E"/>
    <w:rsid w:val="004511C0"/>
    <w:rsid w:val="004511F9"/>
    <w:rsid w:val="004512C7"/>
    <w:rsid w:val="00451541"/>
    <w:rsid w:val="0045163C"/>
    <w:rsid w:val="0045250B"/>
    <w:rsid w:val="0045267B"/>
    <w:rsid w:val="004526D0"/>
    <w:rsid w:val="00452B77"/>
    <w:rsid w:val="00452D8C"/>
    <w:rsid w:val="00453501"/>
    <w:rsid w:val="004538F8"/>
    <w:rsid w:val="00453B6C"/>
    <w:rsid w:val="00454333"/>
    <w:rsid w:val="004548EC"/>
    <w:rsid w:val="00454E2C"/>
    <w:rsid w:val="004551BB"/>
    <w:rsid w:val="004556CE"/>
    <w:rsid w:val="00456023"/>
    <w:rsid w:val="004562FA"/>
    <w:rsid w:val="00456856"/>
    <w:rsid w:val="00456D4F"/>
    <w:rsid w:val="0045701C"/>
    <w:rsid w:val="004570CC"/>
    <w:rsid w:val="0045794F"/>
    <w:rsid w:val="00457D7B"/>
    <w:rsid w:val="0046050B"/>
    <w:rsid w:val="00460B00"/>
    <w:rsid w:val="0046118E"/>
    <w:rsid w:val="004615C3"/>
    <w:rsid w:val="004617A4"/>
    <w:rsid w:val="0046199D"/>
    <w:rsid w:val="00461D7F"/>
    <w:rsid w:val="00461E89"/>
    <w:rsid w:val="0046245A"/>
    <w:rsid w:val="00462518"/>
    <w:rsid w:val="004635D0"/>
    <w:rsid w:val="0046391B"/>
    <w:rsid w:val="00463D2F"/>
    <w:rsid w:val="00463D69"/>
    <w:rsid w:val="00463E95"/>
    <w:rsid w:val="004643AA"/>
    <w:rsid w:val="00464608"/>
    <w:rsid w:val="00464837"/>
    <w:rsid w:val="004648FD"/>
    <w:rsid w:val="00464D15"/>
    <w:rsid w:val="00465968"/>
    <w:rsid w:val="00465B1A"/>
    <w:rsid w:val="00466379"/>
    <w:rsid w:val="004665F6"/>
    <w:rsid w:val="00466CD0"/>
    <w:rsid w:val="00466E39"/>
    <w:rsid w:val="004676E3"/>
    <w:rsid w:val="00467C46"/>
    <w:rsid w:val="00467CE9"/>
    <w:rsid w:val="00467DD0"/>
    <w:rsid w:val="0047087E"/>
    <w:rsid w:val="00470A4A"/>
    <w:rsid w:val="00470D8A"/>
    <w:rsid w:val="00471300"/>
    <w:rsid w:val="0047215B"/>
    <w:rsid w:val="0047274D"/>
    <w:rsid w:val="00472D97"/>
    <w:rsid w:val="00473BC5"/>
    <w:rsid w:val="00473CE4"/>
    <w:rsid w:val="00473ED7"/>
    <w:rsid w:val="004740FA"/>
    <w:rsid w:val="004742C1"/>
    <w:rsid w:val="00474514"/>
    <w:rsid w:val="00474DC8"/>
    <w:rsid w:val="00474F89"/>
    <w:rsid w:val="00474FE5"/>
    <w:rsid w:val="004756EC"/>
    <w:rsid w:val="0047587B"/>
    <w:rsid w:val="00475E94"/>
    <w:rsid w:val="00476148"/>
    <w:rsid w:val="004763DE"/>
    <w:rsid w:val="004765C4"/>
    <w:rsid w:val="004766BC"/>
    <w:rsid w:val="004767A6"/>
    <w:rsid w:val="0047683C"/>
    <w:rsid w:val="00477070"/>
    <w:rsid w:val="00477A3C"/>
    <w:rsid w:val="00477B0C"/>
    <w:rsid w:val="00477C0F"/>
    <w:rsid w:val="0048010D"/>
    <w:rsid w:val="00480A42"/>
    <w:rsid w:val="00480AA4"/>
    <w:rsid w:val="00480D4F"/>
    <w:rsid w:val="00480DE2"/>
    <w:rsid w:val="00480EA7"/>
    <w:rsid w:val="00480FC6"/>
    <w:rsid w:val="00481600"/>
    <w:rsid w:val="00481DC5"/>
    <w:rsid w:val="00481E4C"/>
    <w:rsid w:val="004823B7"/>
    <w:rsid w:val="0048271F"/>
    <w:rsid w:val="00482FA8"/>
    <w:rsid w:val="00483210"/>
    <w:rsid w:val="00483313"/>
    <w:rsid w:val="004833AD"/>
    <w:rsid w:val="00483659"/>
    <w:rsid w:val="00483855"/>
    <w:rsid w:val="00483944"/>
    <w:rsid w:val="00483A52"/>
    <w:rsid w:val="00483D7A"/>
    <w:rsid w:val="0048401E"/>
    <w:rsid w:val="0048489E"/>
    <w:rsid w:val="004849B4"/>
    <w:rsid w:val="00484B5A"/>
    <w:rsid w:val="00484C0B"/>
    <w:rsid w:val="00484CF1"/>
    <w:rsid w:val="00484E8B"/>
    <w:rsid w:val="00485331"/>
    <w:rsid w:val="004853C8"/>
    <w:rsid w:val="00485D4C"/>
    <w:rsid w:val="00485EAB"/>
    <w:rsid w:val="00486586"/>
    <w:rsid w:val="0048660D"/>
    <w:rsid w:val="004872EB"/>
    <w:rsid w:val="004878BE"/>
    <w:rsid w:val="00487D47"/>
    <w:rsid w:val="00487FD9"/>
    <w:rsid w:val="0049018C"/>
    <w:rsid w:val="00490997"/>
    <w:rsid w:val="00491214"/>
    <w:rsid w:val="00492F42"/>
    <w:rsid w:val="00493010"/>
    <w:rsid w:val="00493196"/>
    <w:rsid w:val="004938C0"/>
    <w:rsid w:val="004939EB"/>
    <w:rsid w:val="00493D23"/>
    <w:rsid w:val="00494066"/>
    <w:rsid w:val="004944BB"/>
    <w:rsid w:val="00494A82"/>
    <w:rsid w:val="00495193"/>
    <w:rsid w:val="0049527A"/>
    <w:rsid w:val="00495499"/>
    <w:rsid w:val="00495533"/>
    <w:rsid w:val="00496568"/>
    <w:rsid w:val="00496831"/>
    <w:rsid w:val="00497174"/>
    <w:rsid w:val="00497448"/>
    <w:rsid w:val="004974AF"/>
    <w:rsid w:val="0049772D"/>
    <w:rsid w:val="004979A0"/>
    <w:rsid w:val="00497AF7"/>
    <w:rsid w:val="00497E54"/>
    <w:rsid w:val="004A120A"/>
    <w:rsid w:val="004A2CFE"/>
    <w:rsid w:val="004A2EA6"/>
    <w:rsid w:val="004A3377"/>
    <w:rsid w:val="004A3488"/>
    <w:rsid w:val="004A398E"/>
    <w:rsid w:val="004A3BB4"/>
    <w:rsid w:val="004A4006"/>
    <w:rsid w:val="004A4552"/>
    <w:rsid w:val="004A4717"/>
    <w:rsid w:val="004A4893"/>
    <w:rsid w:val="004A5076"/>
    <w:rsid w:val="004A53AA"/>
    <w:rsid w:val="004A5B0C"/>
    <w:rsid w:val="004A6451"/>
    <w:rsid w:val="004A669A"/>
    <w:rsid w:val="004A7155"/>
    <w:rsid w:val="004A740D"/>
    <w:rsid w:val="004A7B65"/>
    <w:rsid w:val="004A7DF9"/>
    <w:rsid w:val="004B00FA"/>
    <w:rsid w:val="004B0128"/>
    <w:rsid w:val="004B0776"/>
    <w:rsid w:val="004B09C9"/>
    <w:rsid w:val="004B0BFA"/>
    <w:rsid w:val="004B0DDA"/>
    <w:rsid w:val="004B13C9"/>
    <w:rsid w:val="004B13E6"/>
    <w:rsid w:val="004B1B9F"/>
    <w:rsid w:val="004B1F50"/>
    <w:rsid w:val="004B2500"/>
    <w:rsid w:val="004B258D"/>
    <w:rsid w:val="004B2635"/>
    <w:rsid w:val="004B2976"/>
    <w:rsid w:val="004B2B5C"/>
    <w:rsid w:val="004B40DD"/>
    <w:rsid w:val="004B4A94"/>
    <w:rsid w:val="004B52DD"/>
    <w:rsid w:val="004B59DD"/>
    <w:rsid w:val="004B5D91"/>
    <w:rsid w:val="004B5FCE"/>
    <w:rsid w:val="004B6A8B"/>
    <w:rsid w:val="004B6D09"/>
    <w:rsid w:val="004B70C3"/>
    <w:rsid w:val="004B768B"/>
    <w:rsid w:val="004B77AF"/>
    <w:rsid w:val="004B7947"/>
    <w:rsid w:val="004B7EF2"/>
    <w:rsid w:val="004C09BB"/>
    <w:rsid w:val="004C0E74"/>
    <w:rsid w:val="004C1ED1"/>
    <w:rsid w:val="004C2837"/>
    <w:rsid w:val="004C2D1A"/>
    <w:rsid w:val="004C2F12"/>
    <w:rsid w:val="004C31EE"/>
    <w:rsid w:val="004C36CA"/>
    <w:rsid w:val="004C375E"/>
    <w:rsid w:val="004C39DD"/>
    <w:rsid w:val="004C3E82"/>
    <w:rsid w:val="004C3EBB"/>
    <w:rsid w:val="004C428A"/>
    <w:rsid w:val="004C44D1"/>
    <w:rsid w:val="004C47E1"/>
    <w:rsid w:val="004C4D41"/>
    <w:rsid w:val="004C4F6B"/>
    <w:rsid w:val="004C51F8"/>
    <w:rsid w:val="004C5427"/>
    <w:rsid w:val="004C574B"/>
    <w:rsid w:val="004C59BA"/>
    <w:rsid w:val="004C5E4F"/>
    <w:rsid w:val="004C6858"/>
    <w:rsid w:val="004C6995"/>
    <w:rsid w:val="004C6A66"/>
    <w:rsid w:val="004C6B1C"/>
    <w:rsid w:val="004C6FAF"/>
    <w:rsid w:val="004C7010"/>
    <w:rsid w:val="004C7012"/>
    <w:rsid w:val="004C768C"/>
    <w:rsid w:val="004C78A3"/>
    <w:rsid w:val="004C7F07"/>
    <w:rsid w:val="004D0052"/>
    <w:rsid w:val="004D0201"/>
    <w:rsid w:val="004D0875"/>
    <w:rsid w:val="004D0A2C"/>
    <w:rsid w:val="004D0B1E"/>
    <w:rsid w:val="004D0BDF"/>
    <w:rsid w:val="004D0F9A"/>
    <w:rsid w:val="004D13E5"/>
    <w:rsid w:val="004D208C"/>
    <w:rsid w:val="004D21E1"/>
    <w:rsid w:val="004D226C"/>
    <w:rsid w:val="004D2297"/>
    <w:rsid w:val="004D22E2"/>
    <w:rsid w:val="004D24D5"/>
    <w:rsid w:val="004D2837"/>
    <w:rsid w:val="004D33D2"/>
    <w:rsid w:val="004D35F5"/>
    <w:rsid w:val="004D3E8B"/>
    <w:rsid w:val="004D4569"/>
    <w:rsid w:val="004D4B78"/>
    <w:rsid w:val="004D4C9A"/>
    <w:rsid w:val="004D4F78"/>
    <w:rsid w:val="004D5867"/>
    <w:rsid w:val="004D6280"/>
    <w:rsid w:val="004D679D"/>
    <w:rsid w:val="004D7177"/>
    <w:rsid w:val="004D7193"/>
    <w:rsid w:val="004D7340"/>
    <w:rsid w:val="004D7342"/>
    <w:rsid w:val="004D7E2A"/>
    <w:rsid w:val="004D7EA9"/>
    <w:rsid w:val="004D7EAB"/>
    <w:rsid w:val="004E0C59"/>
    <w:rsid w:val="004E0FD3"/>
    <w:rsid w:val="004E1027"/>
    <w:rsid w:val="004E122E"/>
    <w:rsid w:val="004E1706"/>
    <w:rsid w:val="004E22D2"/>
    <w:rsid w:val="004E22ED"/>
    <w:rsid w:val="004E230C"/>
    <w:rsid w:val="004E2406"/>
    <w:rsid w:val="004E2BF6"/>
    <w:rsid w:val="004E2DB8"/>
    <w:rsid w:val="004E2DD1"/>
    <w:rsid w:val="004E3118"/>
    <w:rsid w:val="004E448F"/>
    <w:rsid w:val="004E494D"/>
    <w:rsid w:val="004E4A8E"/>
    <w:rsid w:val="004E4DAB"/>
    <w:rsid w:val="004E527F"/>
    <w:rsid w:val="004E566D"/>
    <w:rsid w:val="004E5AE1"/>
    <w:rsid w:val="004E5D7F"/>
    <w:rsid w:val="004E5F04"/>
    <w:rsid w:val="004E62DA"/>
    <w:rsid w:val="004E6546"/>
    <w:rsid w:val="004E67F8"/>
    <w:rsid w:val="004E69F4"/>
    <w:rsid w:val="004E6C55"/>
    <w:rsid w:val="004E6DB7"/>
    <w:rsid w:val="004E6F44"/>
    <w:rsid w:val="004E7020"/>
    <w:rsid w:val="004E7257"/>
    <w:rsid w:val="004E7B55"/>
    <w:rsid w:val="004F0845"/>
    <w:rsid w:val="004F093D"/>
    <w:rsid w:val="004F0CB0"/>
    <w:rsid w:val="004F0E19"/>
    <w:rsid w:val="004F12F5"/>
    <w:rsid w:val="004F179E"/>
    <w:rsid w:val="004F27A0"/>
    <w:rsid w:val="004F2A79"/>
    <w:rsid w:val="004F2DBB"/>
    <w:rsid w:val="004F2EEE"/>
    <w:rsid w:val="004F381F"/>
    <w:rsid w:val="004F3FE0"/>
    <w:rsid w:val="004F42F9"/>
    <w:rsid w:val="004F43C8"/>
    <w:rsid w:val="004F4687"/>
    <w:rsid w:val="004F5161"/>
    <w:rsid w:val="004F57BE"/>
    <w:rsid w:val="004F5FF9"/>
    <w:rsid w:val="004F715C"/>
    <w:rsid w:val="004F7377"/>
    <w:rsid w:val="004F7720"/>
    <w:rsid w:val="004F7968"/>
    <w:rsid w:val="004F7CD0"/>
    <w:rsid w:val="004F7DD2"/>
    <w:rsid w:val="004F7FA5"/>
    <w:rsid w:val="00500739"/>
    <w:rsid w:val="0050095A"/>
    <w:rsid w:val="00500D18"/>
    <w:rsid w:val="00500E82"/>
    <w:rsid w:val="00500FA7"/>
    <w:rsid w:val="005013B9"/>
    <w:rsid w:val="0050159E"/>
    <w:rsid w:val="005019EE"/>
    <w:rsid w:val="00501AC5"/>
    <w:rsid w:val="00501C43"/>
    <w:rsid w:val="005024F3"/>
    <w:rsid w:val="005027F4"/>
    <w:rsid w:val="00502EDA"/>
    <w:rsid w:val="00503056"/>
    <w:rsid w:val="00503914"/>
    <w:rsid w:val="00504A2E"/>
    <w:rsid w:val="00504C09"/>
    <w:rsid w:val="00504E25"/>
    <w:rsid w:val="00504FDC"/>
    <w:rsid w:val="005052D3"/>
    <w:rsid w:val="0050542B"/>
    <w:rsid w:val="0050569A"/>
    <w:rsid w:val="00505983"/>
    <w:rsid w:val="00505C5B"/>
    <w:rsid w:val="005062D9"/>
    <w:rsid w:val="00506455"/>
    <w:rsid w:val="00506ADE"/>
    <w:rsid w:val="005070A9"/>
    <w:rsid w:val="00507391"/>
    <w:rsid w:val="00507A35"/>
    <w:rsid w:val="00510C8B"/>
    <w:rsid w:val="00510EF9"/>
    <w:rsid w:val="0051105A"/>
    <w:rsid w:val="005113E1"/>
    <w:rsid w:val="0051161F"/>
    <w:rsid w:val="00511714"/>
    <w:rsid w:val="00511747"/>
    <w:rsid w:val="0051196C"/>
    <w:rsid w:val="00511A88"/>
    <w:rsid w:val="00511BBA"/>
    <w:rsid w:val="005124FF"/>
    <w:rsid w:val="00512525"/>
    <w:rsid w:val="00512C8E"/>
    <w:rsid w:val="00512CEE"/>
    <w:rsid w:val="0051359A"/>
    <w:rsid w:val="00513EA5"/>
    <w:rsid w:val="00514051"/>
    <w:rsid w:val="00514615"/>
    <w:rsid w:val="00514635"/>
    <w:rsid w:val="005146BE"/>
    <w:rsid w:val="00514E1D"/>
    <w:rsid w:val="00514EEF"/>
    <w:rsid w:val="00514F53"/>
    <w:rsid w:val="00514F6F"/>
    <w:rsid w:val="00515053"/>
    <w:rsid w:val="0051532C"/>
    <w:rsid w:val="005153E5"/>
    <w:rsid w:val="00515C16"/>
    <w:rsid w:val="005160E7"/>
    <w:rsid w:val="0051640D"/>
    <w:rsid w:val="00516B7B"/>
    <w:rsid w:val="00517596"/>
    <w:rsid w:val="00517F8D"/>
    <w:rsid w:val="00517FFD"/>
    <w:rsid w:val="00520136"/>
    <w:rsid w:val="0052036C"/>
    <w:rsid w:val="005204A4"/>
    <w:rsid w:val="00520564"/>
    <w:rsid w:val="005205F9"/>
    <w:rsid w:val="00520A20"/>
    <w:rsid w:val="00520ACA"/>
    <w:rsid w:val="00520C80"/>
    <w:rsid w:val="00520C94"/>
    <w:rsid w:val="00520EE1"/>
    <w:rsid w:val="00520F98"/>
    <w:rsid w:val="00521395"/>
    <w:rsid w:val="0052143F"/>
    <w:rsid w:val="00521866"/>
    <w:rsid w:val="00521A56"/>
    <w:rsid w:val="00521F24"/>
    <w:rsid w:val="0052208C"/>
    <w:rsid w:val="00522ABE"/>
    <w:rsid w:val="00523D55"/>
    <w:rsid w:val="00524073"/>
    <w:rsid w:val="0052419A"/>
    <w:rsid w:val="00524351"/>
    <w:rsid w:val="005244FC"/>
    <w:rsid w:val="00524CDE"/>
    <w:rsid w:val="00524F59"/>
    <w:rsid w:val="00524FB1"/>
    <w:rsid w:val="005252B5"/>
    <w:rsid w:val="00525493"/>
    <w:rsid w:val="005257CE"/>
    <w:rsid w:val="00525C5A"/>
    <w:rsid w:val="00525CF4"/>
    <w:rsid w:val="0052670F"/>
    <w:rsid w:val="00526945"/>
    <w:rsid w:val="00527128"/>
    <w:rsid w:val="00527A04"/>
    <w:rsid w:val="00527BAD"/>
    <w:rsid w:val="00527CC8"/>
    <w:rsid w:val="00527F4F"/>
    <w:rsid w:val="0053038D"/>
    <w:rsid w:val="00530526"/>
    <w:rsid w:val="00530AB9"/>
    <w:rsid w:val="005310E5"/>
    <w:rsid w:val="005312BB"/>
    <w:rsid w:val="005312FC"/>
    <w:rsid w:val="00531478"/>
    <w:rsid w:val="005314DD"/>
    <w:rsid w:val="00531523"/>
    <w:rsid w:val="0053160A"/>
    <w:rsid w:val="00531691"/>
    <w:rsid w:val="00531B32"/>
    <w:rsid w:val="00531CB2"/>
    <w:rsid w:val="00531F4D"/>
    <w:rsid w:val="0053219B"/>
    <w:rsid w:val="005327B8"/>
    <w:rsid w:val="005327E9"/>
    <w:rsid w:val="00532EAD"/>
    <w:rsid w:val="00533F53"/>
    <w:rsid w:val="00534049"/>
    <w:rsid w:val="00534071"/>
    <w:rsid w:val="0053436B"/>
    <w:rsid w:val="005346DA"/>
    <w:rsid w:val="0053470E"/>
    <w:rsid w:val="00534D20"/>
    <w:rsid w:val="005359EB"/>
    <w:rsid w:val="0053602F"/>
    <w:rsid w:val="00536117"/>
    <w:rsid w:val="0053618E"/>
    <w:rsid w:val="00536BCF"/>
    <w:rsid w:val="00536D9F"/>
    <w:rsid w:val="0053747C"/>
    <w:rsid w:val="005376BF"/>
    <w:rsid w:val="00537ACA"/>
    <w:rsid w:val="00537B6A"/>
    <w:rsid w:val="00537D2C"/>
    <w:rsid w:val="0054006C"/>
    <w:rsid w:val="005401E4"/>
    <w:rsid w:val="00540227"/>
    <w:rsid w:val="005402CE"/>
    <w:rsid w:val="0054050D"/>
    <w:rsid w:val="005409E7"/>
    <w:rsid w:val="00540E1E"/>
    <w:rsid w:val="00541018"/>
    <w:rsid w:val="00541248"/>
    <w:rsid w:val="0054137A"/>
    <w:rsid w:val="005414E9"/>
    <w:rsid w:val="00541AE1"/>
    <w:rsid w:val="00541BB8"/>
    <w:rsid w:val="00541CDC"/>
    <w:rsid w:val="005421A9"/>
    <w:rsid w:val="005425E0"/>
    <w:rsid w:val="00542645"/>
    <w:rsid w:val="005426EB"/>
    <w:rsid w:val="00542DEB"/>
    <w:rsid w:val="00542EC6"/>
    <w:rsid w:val="00542F98"/>
    <w:rsid w:val="00543089"/>
    <w:rsid w:val="005436E2"/>
    <w:rsid w:val="0054394E"/>
    <w:rsid w:val="005439CA"/>
    <w:rsid w:val="00543B65"/>
    <w:rsid w:val="00543D5F"/>
    <w:rsid w:val="00543E33"/>
    <w:rsid w:val="00543FF2"/>
    <w:rsid w:val="00544074"/>
    <w:rsid w:val="005441C6"/>
    <w:rsid w:val="0054466E"/>
    <w:rsid w:val="00544AA1"/>
    <w:rsid w:val="00544F59"/>
    <w:rsid w:val="00545094"/>
    <w:rsid w:val="0054516D"/>
    <w:rsid w:val="0054537A"/>
    <w:rsid w:val="005457AB"/>
    <w:rsid w:val="00545BDC"/>
    <w:rsid w:val="00545EDB"/>
    <w:rsid w:val="005466A9"/>
    <w:rsid w:val="00546785"/>
    <w:rsid w:val="0054683B"/>
    <w:rsid w:val="00546990"/>
    <w:rsid w:val="00546BEB"/>
    <w:rsid w:val="0054744A"/>
    <w:rsid w:val="00547703"/>
    <w:rsid w:val="00547D94"/>
    <w:rsid w:val="00550082"/>
    <w:rsid w:val="00550F20"/>
    <w:rsid w:val="00551AC0"/>
    <w:rsid w:val="00551CCB"/>
    <w:rsid w:val="00551FC6"/>
    <w:rsid w:val="0055234B"/>
    <w:rsid w:val="005527F6"/>
    <w:rsid w:val="00552E03"/>
    <w:rsid w:val="00552E9B"/>
    <w:rsid w:val="005530B2"/>
    <w:rsid w:val="005536B8"/>
    <w:rsid w:val="005537CA"/>
    <w:rsid w:val="00553894"/>
    <w:rsid w:val="0055408A"/>
    <w:rsid w:val="0055444A"/>
    <w:rsid w:val="00554519"/>
    <w:rsid w:val="00555152"/>
    <w:rsid w:val="00555346"/>
    <w:rsid w:val="005554B4"/>
    <w:rsid w:val="00555575"/>
    <w:rsid w:val="00555588"/>
    <w:rsid w:val="0055562A"/>
    <w:rsid w:val="0055574B"/>
    <w:rsid w:val="0055575F"/>
    <w:rsid w:val="00555DB9"/>
    <w:rsid w:val="00556394"/>
    <w:rsid w:val="00556425"/>
    <w:rsid w:val="00556F5F"/>
    <w:rsid w:val="00556FD3"/>
    <w:rsid w:val="005573A1"/>
    <w:rsid w:val="0055749F"/>
    <w:rsid w:val="00557525"/>
    <w:rsid w:val="00557579"/>
    <w:rsid w:val="0055775D"/>
    <w:rsid w:val="00557827"/>
    <w:rsid w:val="0055787F"/>
    <w:rsid w:val="00557A07"/>
    <w:rsid w:val="00557E5F"/>
    <w:rsid w:val="00557E64"/>
    <w:rsid w:val="005600E6"/>
    <w:rsid w:val="005603DC"/>
    <w:rsid w:val="00560F91"/>
    <w:rsid w:val="005617BE"/>
    <w:rsid w:val="005619C1"/>
    <w:rsid w:val="00561BC6"/>
    <w:rsid w:val="00561F77"/>
    <w:rsid w:val="00561FC9"/>
    <w:rsid w:val="00562046"/>
    <w:rsid w:val="005620C3"/>
    <w:rsid w:val="005627D3"/>
    <w:rsid w:val="00562E39"/>
    <w:rsid w:val="005631AC"/>
    <w:rsid w:val="00563292"/>
    <w:rsid w:val="0056367E"/>
    <w:rsid w:val="00564BF4"/>
    <w:rsid w:val="00565047"/>
    <w:rsid w:val="005651B8"/>
    <w:rsid w:val="0056526C"/>
    <w:rsid w:val="00565B2E"/>
    <w:rsid w:val="00566E7A"/>
    <w:rsid w:val="00566FB2"/>
    <w:rsid w:val="00567C5F"/>
    <w:rsid w:val="0057035B"/>
    <w:rsid w:val="0057082E"/>
    <w:rsid w:val="00570A0A"/>
    <w:rsid w:val="00570EE7"/>
    <w:rsid w:val="0057102D"/>
    <w:rsid w:val="00571278"/>
    <w:rsid w:val="005714EB"/>
    <w:rsid w:val="0057153A"/>
    <w:rsid w:val="00571958"/>
    <w:rsid w:val="005719CF"/>
    <w:rsid w:val="00571DD3"/>
    <w:rsid w:val="005721FE"/>
    <w:rsid w:val="00573199"/>
    <w:rsid w:val="005733B5"/>
    <w:rsid w:val="00573514"/>
    <w:rsid w:val="00573A8D"/>
    <w:rsid w:val="00573A94"/>
    <w:rsid w:val="00573B5F"/>
    <w:rsid w:val="00573BB5"/>
    <w:rsid w:val="0057432E"/>
    <w:rsid w:val="00574CD4"/>
    <w:rsid w:val="00574F6B"/>
    <w:rsid w:val="005754DC"/>
    <w:rsid w:val="005757AF"/>
    <w:rsid w:val="00575CE9"/>
    <w:rsid w:val="00575CEF"/>
    <w:rsid w:val="00575FA3"/>
    <w:rsid w:val="005768BC"/>
    <w:rsid w:val="00577077"/>
    <w:rsid w:val="005770CC"/>
    <w:rsid w:val="005774D1"/>
    <w:rsid w:val="00577740"/>
    <w:rsid w:val="00577BEB"/>
    <w:rsid w:val="00580509"/>
    <w:rsid w:val="00580766"/>
    <w:rsid w:val="00580898"/>
    <w:rsid w:val="00580C60"/>
    <w:rsid w:val="00580CCF"/>
    <w:rsid w:val="00581176"/>
    <w:rsid w:val="0058150D"/>
    <w:rsid w:val="005815E5"/>
    <w:rsid w:val="00581F23"/>
    <w:rsid w:val="0058202E"/>
    <w:rsid w:val="005823AE"/>
    <w:rsid w:val="005828E3"/>
    <w:rsid w:val="00583319"/>
    <w:rsid w:val="005838E4"/>
    <w:rsid w:val="00583A5C"/>
    <w:rsid w:val="00584C19"/>
    <w:rsid w:val="005852DA"/>
    <w:rsid w:val="00585339"/>
    <w:rsid w:val="005858FE"/>
    <w:rsid w:val="005866D7"/>
    <w:rsid w:val="0058690B"/>
    <w:rsid w:val="00586B30"/>
    <w:rsid w:val="00586C17"/>
    <w:rsid w:val="00586FAA"/>
    <w:rsid w:val="005873A4"/>
    <w:rsid w:val="00587BDB"/>
    <w:rsid w:val="00590670"/>
    <w:rsid w:val="00590AFD"/>
    <w:rsid w:val="005913BC"/>
    <w:rsid w:val="00591CD5"/>
    <w:rsid w:val="00591D33"/>
    <w:rsid w:val="00592102"/>
    <w:rsid w:val="005922B2"/>
    <w:rsid w:val="005928C9"/>
    <w:rsid w:val="005928F5"/>
    <w:rsid w:val="00592BD3"/>
    <w:rsid w:val="00592D76"/>
    <w:rsid w:val="00592E3B"/>
    <w:rsid w:val="0059393C"/>
    <w:rsid w:val="005942EC"/>
    <w:rsid w:val="005944E1"/>
    <w:rsid w:val="00594932"/>
    <w:rsid w:val="005949B0"/>
    <w:rsid w:val="00594D67"/>
    <w:rsid w:val="0059556E"/>
    <w:rsid w:val="00595C3D"/>
    <w:rsid w:val="00595DA3"/>
    <w:rsid w:val="00595DC7"/>
    <w:rsid w:val="00595E1C"/>
    <w:rsid w:val="00596079"/>
    <w:rsid w:val="005963B4"/>
    <w:rsid w:val="00596587"/>
    <w:rsid w:val="00596630"/>
    <w:rsid w:val="00596A76"/>
    <w:rsid w:val="00596DF3"/>
    <w:rsid w:val="0059706E"/>
    <w:rsid w:val="00597098"/>
    <w:rsid w:val="0059719D"/>
    <w:rsid w:val="0059726E"/>
    <w:rsid w:val="00597595"/>
    <w:rsid w:val="00597690"/>
    <w:rsid w:val="005977B8"/>
    <w:rsid w:val="00597D0A"/>
    <w:rsid w:val="00597F4B"/>
    <w:rsid w:val="005A02D1"/>
    <w:rsid w:val="005A0783"/>
    <w:rsid w:val="005A089E"/>
    <w:rsid w:val="005A0B1C"/>
    <w:rsid w:val="005A0BF8"/>
    <w:rsid w:val="005A0F65"/>
    <w:rsid w:val="005A1199"/>
    <w:rsid w:val="005A11F4"/>
    <w:rsid w:val="005A13F5"/>
    <w:rsid w:val="005A1AA2"/>
    <w:rsid w:val="005A1AC9"/>
    <w:rsid w:val="005A239A"/>
    <w:rsid w:val="005A24A8"/>
    <w:rsid w:val="005A2750"/>
    <w:rsid w:val="005A2969"/>
    <w:rsid w:val="005A2B2E"/>
    <w:rsid w:val="005A2C97"/>
    <w:rsid w:val="005A31B8"/>
    <w:rsid w:val="005A33FE"/>
    <w:rsid w:val="005A3C84"/>
    <w:rsid w:val="005A3D04"/>
    <w:rsid w:val="005A4685"/>
    <w:rsid w:val="005A505B"/>
    <w:rsid w:val="005A6638"/>
    <w:rsid w:val="005A680C"/>
    <w:rsid w:val="005A69E7"/>
    <w:rsid w:val="005A6ED8"/>
    <w:rsid w:val="005A7465"/>
    <w:rsid w:val="005A78DD"/>
    <w:rsid w:val="005A7BFD"/>
    <w:rsid w:val="005A7DF0"/>
    <w:rsid w:val="005B056C"/>
    <w:rsid w:val="005B116D"/>
    <w:rsid w:val="005B11E0"/>
    <w:rsid w:val="005B17D0"/>
    <w:rsid w:val="005B18D7"/>
    <w:rsid w:val="005B18E1"/>
    <w:rsid w:val="005B1982"/>
    <w:rsid w:val="005B2172"/>
    <w:rsid w:val="005B224A"/>
    <w:rsid w:val="005B2413"/>
    <w:rsid w:val="005B2567"/>
    <w:rsid w:val="005B27FC"/>
    <w:rsid w:val="005B2E55"/>
    <w:rsid w:val="005B2E9C"/>
    <w:rsid w:val="005B3225"/>
    <w:rsid w:val="005B32DA"/>
    <w:rsid w:val="005B34B1"/>
    <w:rsid w:val="005B385C"/>
    <w:rsid w:val="005B3B6B"/>
    <w:rsid w:val="005B4030"/>
    <w:rsid w:val="005B4277"/>
    <w:rsid w:val="005B433E"/>
    <w:rsid w:val="005B4369"/>
    <w:rsid w:val="005B4EDA"/>
    <w:rsid w:val="005B5110"/>
    <w:rsid w:val="005B52B3"/>
    <w:rsid w:val="005B5585"/>
    <w:rsid w:val="005B585A"/>
    <w:rsid w:val="005B5D73"/>
    <w:rsid w:val="005B5FDB"/>
    <w:rsid w:val="005B648A"/>
    <w:rsid w:val="005B65F2"/>
    <w:rsid w:val="005B6A10"/>
    <w:rsid w:val="005B6A8D"/>
    <w:rsid w:val="005B71B5"/>
    <w:rsid w:val="005B7325"/>
    <w:rsid w:val="005B75E7"/>
    <w:rsid w:val="005B79D0"/>
    <w:rsid w:val="005B7CF0"/>
    <w:rsid w:val="005C00CE"/>
    <w:rsid w:val="005C00F9"/>
    <w:rsid w:val="005C020B"/>
    <w:rsid w:val="005C0595"/>
    <w:rsid w:val="005C09B9"/>
    <w:rsid w:val="005C13A3"/>
    <w:rsid w:val="005C158F"/>
    <w:rsid w:val="005C173B"/>
    <w:rsid w:val="005C1A82"/>
    <w:rsid w:val="005C1D3B"/>
    <w:rsid w:val="005C2250"/>
    <w:rsid w:val="005C2635"/>
    <w:rsid w:val="005C308C"/>
    <w:rsid w:val="005C3123"/>
    <w:rsid w:val="005C33CE"/>
    <w:rsid w:val="005C3623"/>
    <w:rsid w:val="005C3D73"/>
    <w:rsid w:val="005C40C8"/>
    <w:rsid w:val="005C43D5"/>
    <w:rsid w:val="005C5ECB"/>
    <w:rsid w:val="005C60D4"/>
    <w:rsid w:val="005C627A"/>
    <w:rsid w:val="005C6281"/>
    <w:rsid w:val="005C6363"/>
    <w:rsid w:val="005C6631"/>
    <w:rsid w:val="005C68E7"/>
    <w:rsid w:val="005C6EF8"/>
    <w:rsid w:val="005C6F71"/>
    <w:rsid w:val="005C71EC"/>
    <w:rsid w:val="005C7213"/>
    <w:rsid w:val="005C764B"/>
    <w:rsid w:val="005C7B98"/>
    <w:rsid w:val="005C7EDD"/>
    <w:rsid w:val="005D0045"/>
    <w:rsid w:val="005D02BF"/>
    <w:rsid w:val="005D034D"/>
    <w:rsid w:val="005D06A2"/>
    <w:rsid w:val="005D08CB"/>
    <w:rsid w:val="005D0B67"/>
    <w:rsid w:val="005D120B"/>
    <w:rsid w:val="005D14BA"/>
    <w:rsid w:val="005D17B3"/>
    <w:rsid w:val="005D1A9F"/>
    <w:rsid w:val="005D1B7E"/>
    <w:rsid w:val="005D1EE6"/>
    <w:rsid w:val="005D22E2"/>
    <w:rsid w:val="005D231B"/>
    <w:rsid w:val="005D24F6"/>
    <w:rsid w:val="005D255A"/>
    <w:rsid w:val="005D28F1"/>
    <w:rsid w:val="005D2911"/>
    <w:rsid w:val="005D2C34"/>
    <w:rsid w:val="005D2C55"/>
    <w:rsid w:val="005D2F4F"/>
    <w:rsid w:val="005D3172"/>
    <w:rsid w:val="005D326F"/>
    <w:rsid w:val="005D3318"/>
    <w:rsid w:val="005D33B1"/>
    <w:rsid w:val="005D36BE"/>
    <w:rsid w:val="005D3903"/>
    <w:rsid w:val="005D3DBF"/>
    <w:rsid w:val="005D4085"/>
    <w:rsid w:val="005D4AC0"/>
    <w:rsid w:val="005D4AEE"/>
    <w:rsid w:val="005D4F9F"/>
    <w:rsid w:val="005D501E"/>
    <w:rsid w:val="005D5855"/>
    <w:rsid w:val="005D5936"/>
    <w:rsid w:val="005D5AA0"/>
    <w:rsid w:val="005D5BB9"/>
    <w:rsid w:val="005D65FE"/>
    <w:rsid w:val="005D668F"/>
    <w:rsid w:val="005D674F"/>
    <w:rsid w:val="005D682A"/>
    <w:rsid w:val="005D693A"/>
    <w:rsid w:val="005D6DE8"/>
    <w:rsid w:val="005D6FFD"/>
    <w:rsid w:val="005D745A"/>
    <w:rsid w:val="005D7624"/>
    <w:rsid w:val="005D783F"/>
    <w:rsid w:val="005D7939"/>
    <w:rsid w:val="005E0253"/>
    <w:rsid w:val="005E02E5"/>
    <w:rsid w:val="005E0349"/>
    <w:rsid w:val="005E0868"/>
    <w:rsid w:val="005E098D"/>
    <w:rsid w:val="005E0C85"/>
    <w:rsid w:val="005E0DB7"/>
    <w:rsid w:val="005E0FDA"/>
    <w:rsid w:val="005E1823"/>
    <w:rsid w:val="005E1BBE"/>
    <w:rsid w:val="005E1C14"/>
    <w:rsid w:val="005E270B"/>
    <w:rsid w:val="005E2962"/>
    <w:rsid w:val="005E2AD2"/>
    <w:rsid w:val="005E2CF1"/>
    <w:rsid w:val="005E2DB1"/>
    <w:rsid w:val="005E2E40"/>
    <w:rsid w:val="005E3319"/>
    <w:rsid w:val="005E3494"/>
    <w:rsid w:val="005E3AAC"/>
    <w:rsid w:val="005E3DEF"/>
    <w:rsid w:val="005E4153"/>
    <w:rsid w:val="005E471C"/>
    <w:rsid w:val="005E47D6"/>
    <w:rsid w:val="005E4A73"/>
    <w:rsid w:val="005E4C7A"/>
    <w:rsid w:val="005E4DF9"/>
    <w:rsid w:val="005E4E12"/>
    <w:rsid w:val="005E542A"/>
    <w:rsid w:val="005E60DF"/>
    <w:rsid w:val="005E6F08"/>
    <w:rsid w:val="005E6F52"/>
    <w:rsid w:val="005E71EC"/>
    <w:rsid w:val="005F0144"/>
    <w:rsid w:val="005F0818"/>
    <w:rsid w:val="005F084D"/>
    <w:rsid w:val="005F08CC"/>
    <w:rsid w:val="005F0EF4"/>
    <w:rsid w:val="005F103F"/>
    <w:rsid w:val="005F1383"/>
    <w:rsid w:val="005F1636"/>
    <w:rsid w:val="005F1D69"/>
    <w:rsid w:val="005F1F94"/>
    <w:rsid w:val="005F25CC"/>
    <w:rsid w:val="005F2CF3"/>
    <w:rsid w:val="005F2CF7"/>
    <w:rsid w:val="005F30DF"/>
    <w:rsid w:val="005F31F1"/>
    <w:rsid w:val="005F35C3"/>
    <w:rsid w:val="005F3869"/>
    <w:rsid w:val="005F41D1"/>
    <w:rsid w:val="005F46BA"/>
    <w:rsid w:val="005F4B77"/>
    <w:rsid w:val="005F5241"/>
    <w:rsid w:val="005F61C0"/>
    <w:rsid w:val="005F65FD"/>
    <w:rsid w:val="005F67D8"/>
    <w:rsid w:val="005F71E4"/>
    <w:rsid w:val="005F771D"/>
    <w:rsid w:val="005F7757"/>
    <w:rsid w:val="005F7780"/>
    <w:rsid w:val="00600273"/>
    <w:rsid w:val="0060055B"/>
    <w:rsid w:val="0060071C"/>
    <w:rsid w:val="006008CC"/>
    <w:rsid w:val="006008D7"/>
    <w:rsid w:val="00600C50"/>
    <w:rsid w:val="00600EA4"/>
    <w:rsid w:val="006014FB"/>
    <w:rsid w:val="00601B73"/>
    <w:rsid w:val="00601E55"/>
    <w:rsid w:val="00601FF3"/>
    <w:rsid w:val="00602166"/>
    <w:rsid w:val="0060272F"/>
    <w:rsid w:val="006029A0"/>
    <w:rsid w:val="00602B1A"/>
    <w:rsid w:val="00602EA4"/>
    <w:rsid w:val="006030CD"/>
    <w:rsid w:val="006033E2"/>
    <w:rsid w:val="00603B0D"/>
    <w:rsid w:val="00603B89"/>
    <w:rsid w:val="00603EB3"/>
    <w:rsid w:val="006040AB"/>
    <w:rsid w:val="00604C25"/>
    <w:rsid w:val="00604E8C"/>
    <w:rsid w:val="0060500A"/>
    <w:rsid w:val="00605339"/>
    <w:rsid w:val="00605428"/>
    <w:rsid w:val="006058D7"/>
    <w:rsid w:val="006060C5"/>
    <w:rsid w:val="00606248"/>
    <w:rsid w:val="00606D61"/>
    <w:rsid w:val="0060736C"/>
    <w:rsid w:val="006102B0"/>
    <w:rsid w:val="00610699"/>
    <w:rsid w:val="00610837"/>
    <w:rsid w:val="006108B1"/>
    <w:rsid w:val="00610934"/>
    <w:rsid w:val="00610EC5"/>
    <w:rsid w:val="00610F84"/>
    <w:rsid w:val="00610FAA"/>
    <w:rsid w:val="0061109B"/>
    <w:rsid w:val="006115BC"/>
    <w:rsid w:val="00611A99"/>
    <w:rsid w:val="00611E93"/>
    <w:rsid w:val="00612081"/>
    <w:rsid w:val="0061245E"/>
    <w:rsid w:val="00612655"/>
    <w:rsid w:val="006127C9"/>
    <w:rsid w:val="00612B6A"/>
    <w:rsid w:val="0061308A"/>
    <w:rsid w:val="00613180"/>
    <w:rsid w:val="00613687"/>
    <w:rsid w:val="00613A8D"/>
    <w:rsid w:val="00613FAC"/>
    <w:rsid w:val="006145DE"/>
    <w:rsid w:val="0061498F"/>
    <w:rsid w:val="00614DA1"/>
    <w:rsid w:val="00614DAD"/>
    <w:rsid w:val="00614F70"/>
    <w:rsid w:val="0061507F"/>
    <w:rsid w:val="00615294"/>
    <w:rsid w:val="00615600"/>
    <w:rsid w:val="006156BA"/>
    <w:rsid w:val="00615F05"/>
    <w:rsid w:val="00615F45"/>
    <w:rsid w:val="00615FAB"/>
    <w:rsid w:val="006161BC"/>
    <w:rsid w:val="00616B9B"/>
    <w:rsid w:val="0061702C"/>
    <w:rsid w:val="0061708F"/>
    <w:rsid w:val="00617366"/>
    <w:rsid w:val="00617561"/>
    <w:rsid w:val="00617749"/>
    <w:rsid w:val="006177F9"/>
    <w:rsid w:val="0061795E"/>
    <w:rsid w:val="00620125"/>
    <w:rsid w:val="006201F4"/>
    <w:rsid w:val="0062020A"/>
    <w:rsid w:val="006204BA"/>
    <w:rsid w:val="00620578"/>
    <w:rsid w:val="00620660"/>
    <w:rsid w:val="006208C6"/>
    <w:rsid w:val="00620D80"/>
    <w:rsid w:val="00621084"/>
    <w:rsid w:val="006210D7"/>
    <w:rsid w:val="006212BD"/>
    <w:rsid w:val="00621931"/>
    <w:rsid w:val="00621B61"/>
    <w:rsid w:val="00621F31"/>
    <w:rsid w:val="00621F9C"/>
    <w:rsid w:val="00622E71"/>
    <w:rsid w:val="0062303C"/>
    <w:rsid w:val="0062355A"/>
    <w:rsid w:val="00623720"/>
    <w:rsid w:val="006239A4"/>
    <w:rsid w:val="00623B98"/>
    <w:rsid w:val="00624B7A"/>
    <w:rsid w:val="00625245"/>
    <w:rsid w:val="006256C4"/>
    <w:rsid w:val="0062574E"/>
    <w:rsid w:val="00625B4A"/>
    <w:rsid w:val="006260E5"/>
    <w:rsid w:val="00626552"/>
    <w:rsid w:val="00626863"/>
    <w:rsid w:val="006272E7"/>
    <w:rsid w:val="006274AF"/>
    <w:rsid w:val="00627B81"/>
    <w:rsid w:val="00627EA3"/>
    <w:rsid w:val="00630687"/>
    <w:rsid w:val="00630822"/>
    <w:rsid w:val="00630B15"/>
    <w:rsid w:val="00630B75"/>
    <w:rsid w:val="00631061"/>
    <w:rsid w:val="00631407"/>
    <w:rsid w:val="006314A1"/>
    <w:rsid w:val="00631564"/>
    <w:rsid w:val="006315CA"/>
    <w:rsid w:val="00631CFE"/>
    <w:rsid w:val="0063205B"/>
    <w:rsid w:val="00632091"/>
    <w:rsid w:val="00632326"/>
    <w:rsid w:val="00632780"/>
    <w:rsid w:val="006327D9"/>
    <w:rsid w:val="00633327"/>
    <w:rsid w:val="00633789"/>
    <w:rsid w:val="006337B1"/>
    <w:rsid w:val="00633CD0"/>
    <w:rsid w:val="0063424C"/>
    <w:rsid w:val="00634424"/>
    <w:rsid w:val="006347BD"/>
    <w:rsid w:val="006348DF"/>
    <w:rsid w:val="006349F4"/>
    <w:rsid w:val="006354D1"/>
    <w:rsid w:val="0063554A"/>
    <w:rsid w:val="00635805"/>
    <w:rsid w:val="00636092"/>
    <w:rsid w:val="00636185"/>
    <w:rsid w:val="00637528"/>
    <w:rsid w:val="00637DF4"/>
    <w:rsid w:val="00640002"/>
    <w:rsid w:val="00640010"/>
    <w:rsid w:val="0064060A"/>
    <w:rsid w:val="00640634"/>
    <w:rsid w:val="00640B69"/>
    <w:rsid w:val="00640E5F"/>
    <w:rsid w:val="006411B4"/>
    <w:rsid w:val="0064135D"/>
    <w:rsid w:val="0064153A"/>
    <w:rsid w:val="006416E4"/>
    <w:rsid w:val="00641A85"/>
    <w:rsid w:val="00641ABF"/>
    <w:rsid w:val="00641E37"/>
    <w:rsid w:val="006426EB"/>
    <w:rsid w:val="006428B0"/>
    <w:rsid w:val="006433CD"/>
    <w:rsid w:val="0064349C"/>
    <w:rsid w:val="006437CA"/>
    <w:rsid w:val="00643A9B"/>
    <w:rsid w:val="00643C41"/>
    <w:rsid w:val="00644332"/>
    <w:rsid w:val="00644E80"/>
    <w:rsid w:val="006457F0"/>
    <w:rsid w:val="0064656E"/>
    <w:rsid w:val="00646863"/>
    <w:rsid w:val="00646B1E"/>
    <w:rsid w:val="00646ED4"/>
    <w:rsid w:val="00647196"/>
    <w:rsid w:val="0064721C"/>
    <w:rsid w:val="00647318"/>
    <w:rsid w:val="00647493"/>
    <w:rsid w:val="006474D9"/>
    <w:rsid w:val="006477AE"/>
    <w:rsid w:val="00647F10"/>
    <w:rsid w:val="00647FFD"/>
    <w:rsid w:val="0065099B"/>
    <w:rsid w:val="00650D91"/>
    <w:rsid w:val="00651CE1"/>
    <w:rsid w:val="006522CF"/>
    <w:rsid w:val="00652C79"/>
    <w:rsid w:val="0065300D"/>
    <w:rsid w:val="0065307B"/>
    <w:rsid w:val="00653239"/>
    <w:rsid w:val="006532A7"/>
    <w:rsid w:val="0065333F"/>
    <w:rsid w:val="006533F4"/>
    <w:rsid w:val="00653744"/>
    <w:rsid w:val="00654919"/>
    <w:rsid w:val="00655382"/>
    <w:rsid w:val="006554A3"/>
    <w:rsid w:val="00655729"/>
    <w:rsid w:val="00655CBE"/>
    <w:rsid w:val="006560C9"/>
    <w:rsid w:val="00656176"/>
    <w:rsid w:val="0065655B"/>
    <w:rsid w:val="006565C5"/>
    <w:rsid w:val="006567A6"/>
    <w:rsid w:val="00656E38"/>
    <w:rsid w:val="0065701F"/>
    <w:rsid w:val="006602A3"/>
    <w:rsid w:val="00660DAF"/>
    <w:rsid w:val="00660F29"/>
    <w:rsid w:val="00661D7F"/>
    <w:rsid w:val="00661DA0"/>
    <w:rsid w:val="006621B7"/>
    <w:rsid w:val="006621EA"/>
    <w:rsid w:val="006622BC"/>
    <w:rsid w:val="0066232D"/>
    <w:rsid w:val="0066244D"/>
    <w:rsid w:val="0066254E"/>
    <w:rsid w:val="006626E2"/>
    <w:rsid w:val="00662B6F"/>
    <w:rsid w:val="00662FDD"/>
    <w:rsid w:val="006637F6"/>
    <w:rsid w:val="006639C8"/>
    <w:rsid w:val="00663BF4"/>
    <w:rsid w:val="00663D83"/>
    <w:rsid w:val="0066495D"/>
    <w:rsid w:val="00664979"/>
    <w:rsid w:val="006649D3"/>
    <w:rsid w:val="00664B72"/>
    <w:rsid w:val="0066529E"/>
    <w:rsid w:val="006652C5"/>
    <w:rsid w:val="00665464"/>
    <w:rsid w:val="006656EA"/>
    <w:rsid w:val="00665920"/>
    <w:rsid w:val="0066599C"/>
    <w:rsid w:val="00665C1B"/>
    <w:rsid w:val="00665E48"/>
    <w:rsid w:val="00665FCD"/>
    <w:rsid w:val="0066602A"/>
    <w:rsid w:val="006664C4"/>
    <w:rsid w:val="006665A1"/>
    <w:rsid w:val="00666823"/>
    <w:rsid w:val="00666AB0"/>
    <w:rsid w:val="00666CE3"/>
    <w:rsid w:val="00666E4C"/>
    <w:rsid w:val="00667143"/>
    <w:rsid w:val="00667381"/>
    <w:rsid w:val="006673F5"/>
    <w:rsid w:val="00667683"/>
    <w:rsid w:val="00667F27"/>
    <w:rsid w:val="006700EE"/>
    <w:rsid w:val="00670756"/>
    <w:rsid w:val="006709A9"/>
    <w:rsid w:val="00670C92"/>
    <w:rsid w:val="006713CE"/>
    <w:rsid w:val="006728AB"/>
    <w:rsid w:val="006728F2"/>
    <w:rsid w:val="00672CE8"/>
    <w:rsid w:val="00673968"/>
    <w:rsid w:val="00674080"/>
    <w:rsid w:val="00674B08"/>
    <w:rsid w:val="00674C44"/>
    <w:rsid w:val="00675A4F"/>
    <w:rsid w:val="00675B56"/>
    <w:rsid w:val="00675C8D"/>
    <w:rsid w:val="00675D8E"/>
    <w:rsid w:val="00676964"/>
    <w:rsid w:val="00676C8A"/>
    <w:rsid w:val="00676D2B"/>
    <w:rsid w:val="00677125"/>
    <w:rsid w:val="006773CD"/>
    <w:rsid w:val="006777ED"/>
    <w:rsid w:val="006779AD"/>
    <w:rsid w:val="00677A91"/>
    <w:rsid w:val="00677CB8"/>
    <w:rsid w:val="006800F9"/>
    <w:rsid w:val="00680423"/>
    <w:rsid w:val="0068099F"/>
    <w:rsid w:val="006809C1"/>
    <w:rsid w:val="00680A30"/>
    <w:rsid w:val="00680A34"/>
    <w:rsid w:val="00680A40"/>
    <w:rsid w:val="0068126E"/>
    <w:rsid w:val="0068153B"/>
    <w:rsid w:val="00681D0A"/>
    <w:rsid w:val="00681DBE"/>
    <w:rsid w:val="00682051"/>
    <w:rsid w:val="00682097"/>
    <w:rsid w:val="00682827"/>
    <w:rsid w:val="006828D1"/>
    <w:rsid w:val="0068292A"/>
    <w:rsid w:val="006829E8"/>
    <w:rsid w:val="00682A91"/>
    <w:rsid w:val="00683939"/>
    <w:rsid w:val="006839B4"/>
    <w:rsid w:val="00683BBB"/>
    <w:rsid w:val="00683C41"/>
    <w:rsid w:val="00683E9E"/>
    <w:rsid w:val="0068487D"/>
    <w:rsid w:val="00685899"/>
    <w:rsid w:val="00685B4B"/>
    <w:rsid w:val="00685DC2"/>
    <w:rsid w:val="00686068"/>
    <w:rsid w:val="00686CA1"/>
    <w:rsid w:val="00687049"/>
    <w:rsid w:val="0068717E"/>
    <w:rsid w:val="00690352"/>
    <w:rsid w:val="00690BA7"/>
    <w:rsid w:val="006912FE"/>
    <w:rsid w:val="00691BA3"/>
    <w:rsid w:val="00692E43"/>
    <w:rsid w:val="00692E83"/>
    <w:rsid w:val="00693248"/>
    <w:rsid w:val="00693346"/>
    <w:rsid w:val="0069342B"/>
    <w:rsid w:val="0069345A"/>
    <w:rsid w:val="006935A7"/>
    <w:rsid w:val="006936D0"/>
    <w:rsid w:val="006937E8"/>
    <w:rsid w:val="00693A08"/>
    <w:rsid w:val="00693F45"/>
    <w:rsid w:val="00694341"/>
    <w:rsid w:val="006944B1"/>
    <w:rsid w:val="00694716"/>
    <w:rsid w:val="00694AFA"/>
    <w:rsid w:val="00694EFC"/>
    <w:rsid w:val="00694F46"/>
    <w:rsid w:val="00694F9D"/>
    <w:rsid w:val="006950B7"/>
    <w:rsid w:val="00695327"/>
    <w:rsid w:val="00695442"/>
    <w:rsid w:val="00695704"/>
    <w:rsid w:val="00695A3C"/>
    <w:rsid w:val="00695CFD"/>
    <w:rsid w:val="00695E4C"/>
    <w:rsid w:val="00695F24"/>
    <w:rsid w:val="00695F5D"/>
    <w:rsid w:val="0069612B"/>
    <w:rsid w:val="006968BE"/>
    <w:rsid w:val="00696EEC"/>
    <w:rsid w:val="006971AF"/>
    <w:rsid w:val="00697252"/>
    <w:rsid w:val="006975BE"/>
    <w:rsid w:val="00697851"/>
    <w:rsid w:val="006978B6"/>
    <w:rsid w:val="006978DB"/>
    <w:rsid w:val="00697CEE"/>
    <w:rsid w:val="00697EB9"/>
    <w:rsid w:val="006A02EA"/>
    <w:rsid w:val="006A062B"/>
    <w:rsid w:val="006A0683"/>
    <w:rsid w:val="006A08BC"/>
    <w:rsid w:val="006A0C24"/>
    <w:rsid w:val="006A0D42"/>
    <w:rsid w:val="006A0E3E"/>
    <w:rsid w:val="006A1374"/>
    <w:rsid w:val="006A1443"/>
    <w:rsid w:val="006A160E"/>
    <w:rsid w:val="006A165C"/>
    <w:rsid w:val="006A176A"/>
    <w:rsid w:val="006A1B2B"/>
    <w:rsid w:val="006A2035"/>
    <w:rsid w:val="006A20E1"/>
    <w:rsid w:val="006A223C"/>
    <w:rsid w:val="006A25A8"/>
    <w:rsid w:val="006A2CB7"/>
    <w:rsid w:val="006A2FFC"/>
    <w:rsid w:val="006A34EA"/>
    <w:rsid w:val="006A3B4E"/>
    <w:rsid w:val="006A3DB6"/>
    <w:rsid w:val="006A3FCA"/>
    <w:rsid w:val="006A4441"/>
    <w:rsid w:val="006A4DC9"/>
    <w:rsid w:val="006A4DD7"/>
    <w:rsid w:val="006A4FFF"/>
    <w:rsid w:val="006A50CA"/>
    <w:rsid w:val="006A5283"/>
    <w:rsid w:val="006A5298"/>
    <w:rsid w:val="006A52A1"/>
    <w:rsid w:val="006A538B"/>
    <w:rsid w:val="006A53C2"/>
    <w:rsid w:val="006A5418"/>
    <w:rsid w:val="006A5921"/>
    <w:rsid w:val="006A5969"/>
    <w:rsid w:val="006A5D10"/>
    <w:rsid w:val="006A5FCF"/>
    <w:rsid w:val="006A612D"/>
    <w:rsid w:val="006A664F"/>
    <w:rsid w:val="006A6677"/>
    <w:rsid w:val="006A66F9"/>
    <w:rsid w:val="006A6886"/>
    <w:rsid w:val="006A69A0"/>
    <w:rsid w:val="006A6A4F"/>
    <w:rsid w:val="006A6B74"/>
    <w:rsid w:val="006A6D9B"/>
    <w:rsid w:val="006A6DC4"/>
    <w:rsid w:val="006A7069"/>
    <w:rsid w:val="006B0080"/>
    <w:rsid w:val="006B04B8"/>
    <w:rsid w:val="006B04E0"/>
    <w:rsid w:val="006B18BE"/>
    <w:rsid w:val="006B18DE"/>
    <w:rsid w:val="006B1B25"/>
    <w:rsid w:val="006B1E0A"/>
    <w:rsid w:val="006B1FEA"/>
    <w:rsid w:val="006B29DD"/>
    <w:rsid w:val="006B2A9A"/>
    <w:rsid w:val="006B2DFD"/>
    <w:rsid w:val="006B3A44"/>
    <w:rsid w:val="006B3C3C"/>
    <w:rsid w:val="006B4B46"/>
    <w:rsid w:val="006B5015"/>
    <w:rsid w:val="006B5147"/>
    <w:rsid w:val="006B5208"/>
    <w:rsid w:val="006B5621"/>
    <w:rsid w:val="006B6111"/>
    <w:rsid w:val="006B66D9"/>
    <w:rsid w:val="006B6CA5"/>
    <w:rsid w:val="006B6FFF"/>
    <w:rsid w:val="006B730A"/>
    <w:rsid w:val="006B7509"/>
    <w:rsid w:val="006B768A"/>
    <w:rsid w:val="006B7927"/>
    <w:rsid w:val="006C02DE"/>
    <w:rsid w:val="006C03A3"/>
    <w:rsid w:val="006C0464"/>
    <w:rsid w:val="006C0492"/>
    <w:rsid w:val="006C0E47"/>
    <w:rsid w:val="006C0FC9"/>
    <w:rsid w:val="006C120A"/>
    <w:rsid w:val="006C137B"/>
    <w:rsid w:val="006C1997"/>
    <w:rsid w:val="006C1D1D"/>
    <w:rsid w:val="006C235F"/>
    <w:rsid w:val="006C293B"/>
    <w:rsid w:val="006C29DE"/>
    <w:rsid w:val="006C2E20"/>
    <w:rsid w:val="006C2FE7"/>
    <w:rsid w:val="006C30C0"/>
    <w:rsid w:val="006C3233"/>
    <w:rsid w:val="006C35D0"/>
    <w:rsid w:val="006C3AB8"/>
    <w:rsid w:val="006C415B"/>
    <w:rsid w:val="006C4E15"/>
    <w:rsid w:val="006C502B"/>
    <w:rsid w:val="006C5458"/>
    <w:rsid w:val="006C584D"/>
    <w:rsid w:val="006C61D7"/>
    <w:rsid w:val="006C6435"/>
    <w:rsid w:val="006C6B31"/>
    <w:rsid w:val="006C6F9E"/>
    <w:rsid w:val="006C75C9"/>
    <w:rsid w:val="006C791D"/>
    <w:rsid w:val="006C79B7"/>
    <w:rsid w:val="006C7AC8"/>
    <w:rsid w:val="006C7AFA"/>
    <w:rsid w:val="006C7DEA"/>
    <w:rsid w:val="006D00D0"/>
    <w:rsid w:val="006D01D3"/>
    <w:rsid w:val="006D0581"/>
    <w:rsid w:val="006D0D1A"/>
    <w:rsid w:val="006D0D8A"/>
    <w:rsid w:val="006D100B"/>
    <w:rsid w:val="006D1461"/>
    <w:rsid w:val="006D156D"/>
    <w:rsid w:val="006D1AB7"/>
    <w:rsid w:val="006D2300"/>
    <w:rsid w:val="006D2428"/>
    <w:rsid w:val="006D26FC"/>
    <w:rsid w:val="006D285E"/>
    <w:rsid w:val="006D28A4"/>
    <w:rsid w:val="006D2B80"/>
    <w:rsid w:val="006D2F03"/>
    <w:rsid w:val="006D365B"/>
    <w:rsid w:val="006D42D8"/>
    <w:rsid w:val="006D45F1"/>
    <w:rsid w:val="006D46A6"/>
    <w:rsid w:val="006D4BD9"/>
    <w:rsid w:val="006D4FBC"/>
    <w:rsid w:val="006D52E1"/>
    <w:rsid w:val="006D5670"/>
    <w:rsid w:val="006D6277"/>
    <w:rsid w:val="006D639B"/>
    <w:rsid w:val="006D648F"/>
    <w:rsid w:val="006D672D"/>
    <w:rsid w:val="006D6942"/>
    <w:rsid w:val="006D6979"/>
    <w:rsid w:val="006D76BF"/>
    <w:rsid w:val="006D77BE"/>
    <w:rsid w:val="006D7B7F"/>
    <w:rsid w:val="006E0435"/>
    <w:rsid w:val="006E0FF7"/>
    <w:rsid w:val="006E1380"/>
    <w:rsid w:val="006E13DF"/>
    <w:rsid w:val="006E1746"/>
    <w:rsid w:val="006E1BB3"/>
    <w:rsid w:val="006E1E5B"/>
    <w:rsid w:val="006E1FB8"/>
    <w:rsid w:val="006E258A"/>
    <w:rsid w:val="006E2666"/>
    <w:rsid w:val="006E3183"/>
    <w:rsid w:val="006E3522"/>
    <w:rsid w:val="006E36EB"/>
    <w:rsid w:val="006E3894"/>
    <w:rsid w:val="006E39B9"/>
    <w:rsid w:val="006E3EC3"/>
    <w:rsid w:val="006E4329"/>
    <w:rsid w:val="006E4913"/>
    <w:rsid w:val="006E4DBF"/>
    <w:rsid w:val="006E4F06"/>
    <w:rsid w:val="006E527F"/>
    <w:rsid w:val="006E52AE"/>
    <w:rsid w:val="006E596C"/>
    <w:rsid w:val="006E5A63"/>
    <w:rsid w:val="006E5ABF"/>
    <w:rsid w:val="006E5CFD"/>
    <w:rsid w:val="006E5D58"/>
    <w:rsid w:val="006E609C"/>
    <w:rsid w:val="006E616D"/>
    <w:rsid w:val="006E68D9"/>
    <w:rsid w:val="006E754E"/>
    <w:rsid w:val="006E760B"/>
    <w:rsid w:val="006E78BF"/>
    <w:rsid w:val="006E7C95"/>
    <w:rsid w:val="006E7FA2"/>
    <w:rsid w:val="006F0441"/>
    <w:rsid w:val="006F048E"/>
    <w:rsid w:val="006F07F4"/>
    <w:rsid w:val="006F08D7"/>
    <w:rsid w:val="006F0917"/>
    <w:rsid w:val="006F09D3"/>
    <w:rsid w:val="006F0CB5"/>
    <w:rsid w:val="006F0E6F"/>
    <w:rsid w:val="006F12FA"/>
    <w:rsid w:val="006F1330"/>
    <w:rsid w:val="006F1588"/>
    <w:rsid w:val="006F15F8"/>
    <w:rsid w:val="006F1A6D"/>
    <w:rsid w:val="006F1E4C"/>
    <w:rsid w:val="006F218D"/>
    <w:rsid w:val="006F266D"/>
    <w:rsid w:val="006F2C22"/>
    <w:rsid w:val="006F3212"/>
    <w:rsid w:val="006F3349"/>
    <w:rsid w:val="006F346E"/>
    <w:rsid w:val="006F357F"/>
    <w:rsid w:val="006F3C2E"/>
    <w:rsid w:val="006F41CD"/>
    <w:rsid w:val="006F472F"/>
    <w:rsid w:val="006F4B1A"/>
    <w:rsid w:val="006F520B"/>
    <w:rsid w:val="006F5393"/>
    <w:rsid w:val="006F54A9"/>
    <w:rsid w:val="006F6458"/>
    <w:rsid w:val="006F6A38"/>
    <w:rsid w:val="006F6BE8"/>
    <w:rsid w:val="006F6CCD"/>
    <w:rsid w:val="006F70B0"/>
    <w:rsid w:val="006F73F1"/>
    <w:rsid w:val="006F7796"/>
    <w:rsid w:val="006F783D"/>
    <w:rsid w:val="006F7A2E"/>
    <w:rsid w:val="007001F6"/>
    <w:rsid w:val="0070065B"/>
    <w:rsid w:val="007007B6"/>
    <w:rsid w:val="00700A7D"/>
    <w:rsid w:val="00701153"/>
    <w:rsid w:val="00701D0A"/>
    <w:rsid w:val="0070232F"/>
    <w:rsid w:val="00702621"/>
    <w:rsid w:val="00702DB8"/>
    <w:rsid w:val="00702FE0"/>
    <w:rsid w:val="00703160"/>
    <w:rsid w:val="0070344D"/>
    <w:rsid w:val="00703738"/>
    <w:rsid w:val="00703739"/>
    <w:rsid w:val="00703BE3"/>
    <w:rsid w:val="00703D2C"/>
    <w:rsid w:val="00703F53"/>
    <w:rsid w:val="00704148"/>
    <w:rsid w:val="00704F17"/>
    <w:rsid w:val="00705055"/>
    <w:rsid w:val="0070520F"/>
    <w:rsid w:val="007058CF"/>
    <w:rsid w:val="00705FAF"/>
    <w:rsid w:val="00706671"/>
    <w:rsid w:val="00706B63"/>
    <w:rsid w:val="00706CCC"/>
    <w:rsid w:val="00706DC7"/>
    <w:rsid w:val="00706FD4"/>
    <w:rsid w:val="00707580"/>
    <w:rsid w:val="007079E7"/>
    <w:rsid w:val="00707A4E"/>
    <w:rsid w:val="00707D8B"/>
    <w:rsid w:val="00707D99"/>
    <w:rsid w:val="00707DF9"/>
    <w:rsid w:val="00710430"/>
    <w:rsid w:val="0071062C"/>
    <w:rsid w:val="00710641"/>
    <w:rsid w:val="007108AF"/>
    <w:rsid w:val="007109A0"/>
    <w:rsid w:val="00710A79"/>
    <w:rsid w:val="00710D63"/>
    <w:rsid w:val="00711109"/>
    <w:rsid w:val="007111BC"/>
    <w:rsid w:val="00711A1E"/>
    <w:rsid w:val="00711A6E"/>
    <w:rsid w:val="00711B09"/>
    <w:rsid w:val="00711E24"/>
    <w:rsid w:val="0071204B"/>
    <w:rsid w:val="00712398"/>
    <w:rsid w:val="00712689"/>
    <w:rsid w:val="007126D2"/>
    <w:rsid w:val="00712888"/>
    <w:rsid w:val="00712BA2"/>
    <w:rsid w:val="00712F74"/>
    <w:rsid w:val="00713524"/>
    <w:rsid w:val="00713876"/>
    <w:rsid w:val="00714080"/>
    <w:rsid w:val="007147BB"/>
    <w:rsid w:val="007147F3"/>
    <w:rsid w:val="0071497A"/>
    <w:rsid w:val="00714A8B"/>
    <w:rsid w:val="00714B73"/>
    <w:rsid w:val="00714C49"/>
    <w:rsid w:val="00714E0A"/>
    <w:rsid w:val="00715033"/>
    <w:rsid w:val="00715055"/>
    <w:rsid w:val="007153E3"/>
    <w:rsid w:val="007158CA"/>
    <w:rsid w:val="00715B13"/>
    <w:rsid w:val="00715CD9"/>
    <w:rsid w:val="00715DF4"/>
    <w:rsid w:val="00716270"/>
    <w:rsid w:val="00716522"/>
    <w:rsid w:val="00716995"/>
    <w:rsid w:val="00716A5C"/>
    <w:rsid w:val="00716D71"/>
    <w:rsid w:val="00716DAC"/>
    <w:rsid w:val="00716F01"/>
    <w:rsid w:val="0071755A"/>
    <w:rsid w:val="00717620"/>
    <w:rsid w:val="00717B3A"/>
    <w:rsid w:val="00717B83"/>
    <w:rsid w:val="00717D6E"/>
    <w:rsid w:val="00717DC7"/>
    <w:rsid w:val="007203BD"/>
    <w:rsid w:val="007206B8"/>
    <w:rsid w:val="00721653"/>
    <w:rsid w:val="00721A78"/>
    <w:rsid w:val="00721A9C"/>
    <w:rsid w:val="00721CD4"/>
    <w:rsid w:val="00721DFD"/>
    <w:rsid w:val="00721E5D"/>
    <w:rsid w:val="00722085"/>
    <w:rsid w:val="00722113"/>
    <w:rsid w:val="00722473"/>
    <w:rsid w:val="00722B1C"/>
    <w:rsid w:val="00722CB8"/>
    <w:rsid w:val="00722F4C"/>
    <w:rsid w:val="00723550"/>
    <w:rsid w:val="00723628"/>
    <w:rsid w:val="007238BB"/>
    <w:rsid w:val="00723B7A"/>
    <w:rsid w:val="00723D4B"/>
    <w:rsid w:val="00723E42"/>
    <w:rsid w:val="007243A6"/>
    <w:rsid w:val="00724491"/>
    <w:rsid w:val="0072461B"/>
    <w:rsid w:val="007252C3"/>
    <w:rsid w:val="0072540E"/>
    <w:rsid w:val="00725562"/>
    <w:rsid w:val="00725739"/>
    <w:rsid w:val="00725873"/>
    <w:rsid w:val="00725A92"/>
    <w:rsid w:val="00725FB8"/>
    <w:rsid w:val="007264DD"/>
    <w:rsid w:val="0072664F"/>
    <w:rsid w:val="00726F56"/>
    <w:rsid w:val="00727304"/>
    <w:rsid w:val="007273AD"/>
    <w:rsid w:val="00727A73"/>
    <w:rsid w:val="00730142"/>
    <w:rsid w:val="007305EE"/>
    <w:rsid w:val="00730A9D"/>
    <w:rsid w:val="00731150"/>
    <w:rsid w:val="007316F3"/>
    <w:rsid w:val="00731B2B"/>
    <w:rsid w:val="00731BB9"/>
    <w:rsid w:val="00731DD2"/>
    <w:rsid w:val="007321D0"/>
    <w:rsid w:val="00732272"/>
    <w:rsid w:val="00732398"/>
    <w:rsid w:val="00732FAD"/>
    <w:rsid w:val="0073386D"/>
    <w:rsid w:val="007339E5"/>
    <w:rsid w:val="00733F7C"/>
    <w:rsid w:val="00734B33"/>
    <w:rsid w:val="0073520B"/>
    <w:rsid w:val="007353A5"/>
    <w:rsid w:val="007353CF"/>
    <w:rsid w:val="0073546A"/>
    <w:rsid w:val="007356DC"/>
    <w:rsid w:val="007358DC"/>
    <w:rsid w:val="0073592B"/>
    <w:rsid w:val="007359D6"/>
    <w:rsid w:val="007360F1"/>
    <w:rsid w:val="0073649B"/>
    <w:rsid w:val="00736708"/>
    <w:rsid w:val="00736834"/>
    <w:rsid w:val="00736982"/>
    <w:rsid w:val="00736C16"/>
    <w:rsid w:val="00736D38"/>
    <w:rsid w:val="00737360"/>
    <w:rsid w:val="0073776C"/>
    <w:rsid w:val="0073780B"/>
    <w:rsid w:val="007404A4"/>
    <w:rsid w:val="0074053C"/>
    <w:rsid w:val="00740718"/>
    <w:rsid w:val="0074087F"/>
    <w:rsid w:val="00740A26"/>
    <w:rsid w:val="00740B4E"/>
    <w:rsid w:val="007411FC"/>
    <w:rsid w:val="007415BA"/>
    <w:rsid w:val="00741993"/>
    <w:rsid w:val="00741B6C"/>
    <w:rsid w:val="00741B6E"/>
    <w:rsid w:val="00742083"/>
    <w:rsid w:val="00742386"/>
    <w:rsid w:val="007424E4"/>
    <w:rsid w:val="0074279F"/>
    <w:rsid w:val="00742870"/>
    <w:rsid w:val="00742EA1"/>
    <w:rsid w:val="0074331F"/>
    <w:rsid w:val="007435C8"/>
    <w:rsid w:val="00743618"/>
    <w:rsid w:val="007436B2"/>
    <w:rsid w:val="00743EC0"/>
    <w:rsid w:val="00744367"/>
    <w:rsid w:val="007448C0"/>
    <w:rsid w:val="007449BF"/>
    <w:rsid w:val="00745201"/>
    <w:rsid w:val="00745621"/>
    <w:rsid w:val="0074579D"/>
    <w:rsid w:val="0074596D"/>
    <w:rsid w:val="00745DB3"/>
    <w:rsid w:val="00745F46"/>
    <w:rsid w:val="007461D5"/>
    <w:rsid w:val="0074655D"/>
    <w:rsid w:val="00746686"/>
    <w:rsid w:val="007469FF"/>
    <w:rsid w:val="00746B1A"/>
    <w:rsid w:val="00746C4E"/>
    <w:rsid w:val="00747015"/>
    <w:rsid w:val="00747024"/>
    <w:rsid w:val="007471A7"/>
    <w:rsid w:val="00747209"/>
    <w:rsid w:val="007472A7"/>
    <w:rsid w:val="007475FD"/>
    <w:rsid w:val="00747E17"/>
    <w:rsid w:val="00750227"/>
    <w:rsid w:val="007502C1"/>
    <w:rsid w:val="00750886"/>
    <w:rsid w:val="00750923"/>
    <w:rsid w:val="00751011"/>
    <w:rsid w:val="00751129"/>
    <w:rsid w:val="0075180E"/>
    <w:rsid w:val="00751C7B"/>
    <w:rsid w:val="00751CC6"/>
    <w:rsid w:val="00752184"/>
    <w:rsid w:val="0075284A"/>
    <w:rsid w:val="007528A1"/>
    <w:rsid w:val="00752A8A"/>
    <w:rsid w:val="00752B81"/>
    <w:rsid w:val="00753620"/>
    <w:rsid w:val="00753BFD"/>
    <w:rsid w:val="00753C7B"/>
    <w:rsid w:val="007540C8"/>
    <w:rsid w:val="007545C6"/>
    <w:rsid w:val="00754871"/>
    <w:rsid w:val="00754F34"/>
    <w:rsid w:val="007550CB"/>
    <w:rsid w:val="007551F3"/>
    <w:rsid w:val="0075537D"/>
    <w:rsid w:val="007554E3"/>
    <w:rsid w:val="00755D45"/>
    <w:rsid w:val="00755E20"/>
    <w:rsid w:val="00755EBF"/>
    <w:rsid w:val="00755FF1"/>
    <w:rsid w:val="00756431"/>
    <w:rsid w:val="007567C8"/>
    <w:rsid w:val="007570A5"/>
    <w:rsid w:val="00757708"/>
    <w:rsid w:val="007579BF"/>
    <w:rsid w:val="00757B64"/>
    <w:rsid w:val="00757BE9"/>
    <w:rsid w:val="00757FC7"/>
    <w:rsid w:val="00760290"/>
    <w:rsid w:val="007605A4"/>
    <w:rsid w:val="0076083E"/>
    <w:rsid w:val="00760A2D"/>
    <w:rsid w:val="00760DD3"/>
    <w:rsid w:val="0076124D"/>
    <w:rsid w:val="0076247F"/>
    <w:rsid w:val="007624DD"/>
    <w:rsid w:val="0076250B"/>
    <w:rsid w:val="007627ED"/>
    <w:rsid w:val="00762D40"/>
    <w:rsid w:val="0076351D"/>
    <w:rsid w:val="00763575"/>
    <w:rsid w:val="007636D4"/>
    <w:rsid w:val="00763B45"/>
    <w:rsid w:val="0076496F"/>
    <w:rsid w:val="00764CEF"/>
    <w:rsid w:val="0076514C"/>
    <w:rsid w:val="00765269"/>
    <w:rsid w:val="0076529B"/>
    <w:rsid w:val="007652EF"/>
    <w:rsid w:val="007659DB"/>
    <w:rsid w:val="00765A7C"/>
    <w:rsid w:val="00765ABE"/>
    <w:rsid w:val="00765E6F"/>
    <w:rsid w:val="007661E3"/>
    <w:rsid w:val="007663F9"/>
    <w:rsid w:val="00766666"/>
    <w:rsid w:val="00766CAA"/>
    <w:rsid w:val="007672FC"/>
    <w:rsid w:val="0076752A"/>
    <w:rsid w:val="007675F6"/>
    <w:rsid w:val="00767628"/>
    <w:rsid w:val="00767D1C"/>
    <w:rsid w:val="007700C7"/>
    <w:rsid w:val="007705EA"/>
    <w:rsid w:val="00770CD0"/>
    <w:rsid w:val="00770E88"/>
    <w:rsid w:val="00770F05"/>
    <w:rsid w:val="00771193"/>
    <w:rsid w:val="0077156B"/>
    <w:rsid w:val="007717FD"/>
    <w:rsid w:val="007722CF"/>
    <w:rsid w:val="007728F7"/>
    <w:rsid w:val="00772A25"/>
    <w:rsid w:val="00772A8F"/>
    <w:rsid w:val="00772E46"/>
    <w:rsid w:val="00772E7F"/>
    <w:rsid w:val="007730A1"/>
    <w:rsid w:val="007731FD"/>
    <w:rsid w:val="00773CDF"/>
    <w:rsid w:val="00773FA0"/>
    <w:rsid w:val="0077420C"/>
    <w:rsid w:val="007743B4"/>
    <w:rsid w:val="00774554"/>
    <w:rsid w:val="0077470E"/>
    <w:rsid w:val="00774828"/>
    <w:rsid w:val="007749EF"/>
    <w:rsid w:val="00774C04"/>
    <w:rsid w:val="00774D98"/>
    <w:rsid w:val="007750A3"/>
    <w:rsid w:val="007751D1"/>
    <w:rsid w:val="00775C53"/>
    <w:rsid w:val="007764D3"/>
    <w:rsid w:val="00776532"/>
    <w:rsid w:val="007774CE"/>
    <w:rsid w:val="00777A8C"/>
    <w:rsid w:val="00777B3B"/>
    <w:rsid w:val="00777DEF"/>
    <w:rsid w:val="00777E69"/>
    <w:rsid w:val="007802E0"/>
    <w:rsid w:val="00780851"/>
    <w:rsid w:val="00780C1B"/>
    <w:rsid w:val="00781B42"/>
    <w:rsid w:val="00782745"/>
    <w:rsid w:val="00783029"/>
    <w:rsid w:val="0078396B"/>
    <w:rsid w:val="00783C9D"/>
    <w:rsid w:val="00783DF0"/>
    <w:rsid w:val="00784673"/>
    <w:rsid w:val="00784712"/>
    <w:rsid w:val="0078482A"/>
    <w:rsid w:val="00784CE1"/>
    <w:rsid w:val="00785377"/>
    <w:rsid w:val="00785685"/>
    <w:rsid w:val="007856BD"/>
    <w:rsid w:val="00785962"/>
    <w:rsid w:val="007859A3"/>
    <w:rsid w:val="00785E83"/>
    <w:rsid w:val="007860F7"/>
    <w:rsid w:val="00786439"/>
    <w:rsid w:val="00786F71"/>
    <w:rsid w:val="00786F98"/>
    <w:rsid w:val="0078703D"/>
    <w:rsid w:val="00787460"/>
    <w:rsid w:val="00787DA9"/>
    <w:rsid w:val="00787E40"/>
    <w:rsid w:val="007901C4"/>
    <w:rsid w:val="007907CD"/>
    <w:rsid w:val="00790831"/>
    <w:rsid w:val="00790933"/>
    <w:rsid w:val="00790AC9"/>
    <w:rsid w:val="00790BBC"/>
    <w:rsid w:val="00791175"/>
    <w:rsid w:val="007912D1"/>
    <w:rsid w:val="007914FB"/>
    <w:rsid w:val="00791526"/>
    <w:rsid w:val="0079157C"/>
    <w:rsid w:val="00791FD1"/>
    <w:rsid w:val="00792E24"/>
    <w:rsid w:val="00792E80"/>
    <w:rsid w:val="00792FA6"/>
    <w:rsid w:val="00793063"/>
    <w:rsid w:val="007934EF"/>
    <w:rsid w:val="00793642"/>
    <w:rsid w:val="0079386F"/>
    <w:rsid w:val="00793912"/>
    <w:rsid w:val="00793CE8"/>
    <w:rsid w:val="00793F4D"/>
    <w:rsid w:val="00793FDD"/>
    <w:rsid w:val="007941F2"/>
    <w:rsid w:val="00794757"/>
    <w:rsid w:val="007948A9"/>
    <w:rsid w:val="007949C0"/>
    <w:rsid w:val="00794F70"/>
    <w:rsid w:val="00795001"/>
    <w:rsid w:val="007950C5"/>
    <w:rsid w:val="00795608"/>
    <w:rsid w:val="007958AB"/>
    <w:rsid w:val="00795EC0"/>
    <w:rsid w:val="00795FE9"/>
    <w:rsid w:val="0079603A"/>
    <w:rsid w:val="0079697A"/>
    <w:rsid w:val="00796B35"/>
    <w:rsid w:val="00797157"/>
    <w:rsid w:val="00797373"/>
    <w:rsid w:val="00797874"/>
    <w:rsid w:val="007979F2"/>
    <w:rsid w:val="00797BD4"/>
    <w:rsid w:val="00797D61"/>
    <w:rsid w:val="00797EF0"/>
    <w:rsid w:val="00797F9A"/>
    <w:rsid w:val="007A0541"/>
    <w:rsid w:val="007A0882"/>
    <w:rsid w:val="007A0C9B"/>
    <w:rsid w:val="007A17AA"/>
    <w:rsid w:val="007A1AA7"/>
    <w:rsid w:val="007A2266"/>
    <w:rsid w:val="007A237D"/>
    <w:rsid w:val="007A245F"/>
    <w:rsid w:val="007A248F"/>
    <w:rsid w:val="007A2770"/>
    <w:rsid w:val="007A312E"/>
    <w:rsid w:val="007A318F"/>
    <w:rsid w:val="007A3A21"/>
    <w:rsid w:val="007A3A64"/>
    <w:rsid w:val="007A3F83"/>
    <w:rsid w:val="007A4044"/>
    <w:rsid w:val="007A4138"/>
    <w:rsid w:val="007A485C"/>
    <w:rsid w:val="007A49D2"/>
    <w:rsid w:val="007A67D6"/>
    <w:rsid w:val="007A68A3"/>
    <w:rsid w:val="007A6FB3"/>
    <w:rsid w:val="007A70D2"/>
    <w:rsid w:val="007A7287"/>
    <w:rsid w:val="007A741D"/>
    <w:rsid w:val="007A7492"/>
    <w:rsid w:val="007A754D"/>
    <w:rsid w:val="007B0644"/>
    <w:rsid w:val="007B11AA"/>
    <w:rsid w:val="007B1682"/>
    <w:rsid w:val="007B1B5F"/>
    <w:rsid w:val="007B1C0E"/>
    <w:rsid w:val="007B2DAD"/>
    <w:rsid w:val="007B2EB5"/>
    <w:rsid w:val="007B30C6"/>
    <w:rsid w:val="007B3892"/>
    <w:rsid w:val="007B3D07"/>
    <w:rsid w:val="007B3E7E"/>
    <w:rsid w:val="007B4268"/>
    <w:rsid w:val="007B44E2"/>
    <w:rsid w:val="007B462E"/>
    <w:rsid w:val="007B49FB"/>
    <w:rsid w:val="007B4A52"/>
    <w:rsid w:val="007B4A88"/>
    <w:rsid w:val="007B4AC4"/>
    <w:rsid w:val="007B4C74"/>
    <w:rsid w:val="007B4E9D"/>
    <w:rsid w:val="007B5313"/>
    <w:rsid w:val="007B54B4"/>
    <w:rsid w:val="007B5F9D"/>
    <w:rsid w:val="007B6237"/>
    <w:rsid w:val="007B6400"/>
    <w:rsid w:val="007B65CB"/>
    <w:rsid w:val="007B6897"/>
    <w:rsid w:val="007B6B03"/>
    <w:rsid w:val="007B728A"/>
    <w:rsid w:val="007B72B4"/>
    <w:rsid w:val="007B78CF"/>
    <w:rsid w:val="007B7AF9"/>
    <w:rsid w:val="007B7FB9"/>
    <w:rsid w:val="007C0249"/>
    <w:rsid w:val="007C0775"/>
    <w:rsid w:val="007C0BFB"/>
    <w:rsid w:val="007C0C82"/>
    <w:rsid w:val="007C0E5D"/>
    <w:rsid w:val="007C0F4E"/>
    <w:rsid w:val="007C1112"/>
    <w:rsid w:val="007C1BAB"/>
    <w:rsid w:val="007C1C9D"/>
    <w:rsid w:val="007C1EF8"/>
    <w:rsid w:val="007C2188"/>
    <w:rsid w:val="007C2C79"/>
    <w:rsid w:val="007C30AE"/>
    <w:rsid w:val="007C30BC"/>
    <w:rsid w:val="007C335A"/>
    <w:rsid w:val="007C37A3"/>
    <w:rsid w:val="007C38A7"/>
    <w:rsid w:val="007C3A86"/>
    <w:rsid w:val="007C3C1A"/>
    <w:rsid w:val="007C446D"/>
    <w:rsid w:val="007C48AB"/>
    <w:rsid w:val="007C4ED9"/>
    <w:rsid w:val="007C50D3"/>
    <w:rsid w:val="007C5199"/>
    <w:rsid w:val="007C5A8A"/>
    <w:rsid w:val="007C5E8A"/>
    <w:rsid w:val="007C6593"/>
    <w:rsid w:val="007C6BCD"/>
    <w:rsid w:val="007C6E95"/>
    <w:rsid w:val="007C7285"/>
    <w:rsid w:val="007C729E"/>
    <w:rsid w:val="007C76EF"/>
    <w:rsid w:val="007C77F9"/>
    <w:rsid w:val="007C7805"/>
    <w:rsid w:val="007C7858"/>
    <w:rsid w:val="007C7872"/>
    <w:rsid w:val="007C78DC"/>
    <w:rsid w:val="007C7BD3"/>
    <w:rsid w:val="007C7D15"/>
    <w:rsid w:val="007C7DFB"/>
    <w:rsid w:val="007C7FD5"/>
    <w:rsid w:val="007D017E"/>
    <w:rsid w:val="007D041C"/>
    <w:rsid w:val="007D0539"/>
    <w:rsid w:val="007D0E00"/>
    <w:rsid w:val="007D116D"/>
    <w:rsid w:val="007D117D"/>
    <w:rsid w:val="007D1439"/>
    <w:rsid w:val="007D16D5"/>
    <w:rsid w:val="007D1FD9"/>
    <w:rsid w:val="007D2195"/>
    <w:rsid w:val="007D23AB"/>
    <w:rsid w:val="007D26A9"/>
    <w:rsid w:val="007D281C"/>
    <w:rsid w:val="007D2A7D"/>
    <w:rsid w:val="007D2BE4"/>
    <w:rsid w:val="007D3156"/>
    <w:rsid w:val="007D33DC"/>
    <w:rsid w:val="007D3703"/>
    <w:rsid w:val="007D3762"/>
    <w:rsid w:val="007D3A3D"/>
    <w:rsid w:val="007D3D65"/>
    <w:rsid w:val="007D416C"/>
    <w:rsid w:val="007D4CC2"/>
    <w:rsid w:val="007D4E78"/>
    <w:rsid w:val="007D5899"/>
    <w:rsid w:val="007D5E0A"/>
    <w:rsid w:val="007D5E32"/>
    <w:rsid w:val="007D5E9E"/>
    <w:rsid w:val="007D5F48"/>
    <w:rsid w:val="007D60D5"/>
    <w:rsid w:val="007D613A"/>
    <w:rsid w:val="007D6490"/>
    <w:rsid w:val="007D657D"/>
    <w:rsid w:val="007D66E8"/>
    <w:rsid w:val="007D6D28"/>
    <w:rsid w:val="007D71CB"/>
    <w:rsid w:val="007D75F2"/>
    <w:rsid w:val="007D78A0"/>
    <w:rsid w:val="007E056B"/>
    <w:rsid w:val="007E0991"/>
    <w:rsid w:val="007E0B1B"/>
    <w:rsid w:val="007E0BDC"/>
    <w:rsid w:val="007E0C65"/>
    <w:rsid w:val="007E1499"/>
    <w:rsid w:val="007E1522"/>
    <w:rsid w:val="007E1AED"/>
    <w:rsid w:val="007E1BE6"/>
    <w:rsid w:val="007E1EB7"/>
    <w:rsid w:val="007E2AD8"/>
    <w:rsid w:val="007E3384"/>
    <w:rsid w:val="007E34B8"/>
    <w:rsid w:val="007E366F"/>
    <w:rsid w:val="007E3729"/>
    <w:rsid w:val="007E3758"/>
    <w:rsid w:val="007E37D6"/>
    <w:rsid w:val="007E3E40"/>
    <w:rsid w:val="007E4DC1"/>
    <w:rsid w:val="007E50C9"/>
    <w:rsid w:val="007E5A0B"/>
    <w:rsid w:val="007E5C52"/>
    <w:rsid w:val="007E636D"/>
    <w:rsid w:val="007E6A36"/>
    <w:rsid w:val="007E7721"/>
    <w:rsid w:val="007E7A5E"/>
    <w:rsid w:val="007E7C01"/>
    <w:rsid w:val="007E7C58"/>
    <w:rsid w:val="007E7D4C"/>
    <w:rsid w:val="007F0023"/>
    <w:rsid w:val="007F07F0"/>
    <w:rsid w:val="007F0ECC"/>
    <w:rsid w:val="007F1027"/>
    <w:rsid w:val="007F135B"/>
    <w:rsid w:val="007F2509"/>
    <w:rsid w:val="007F2584"/>
    <w:rsid w:val="007F28DB"/>
    <w:rsid w:val="007F29E7"/>
    <w:rsid w:val="007F317D"/>
    <w:rsid w:val="007F3182"/>
    <w:rsid w:val="007F3214"/>
    <w:rsid w:val="007F334D"/>
    <w:rsid w:val="007F3392"/>
    <w:rsid w:val="007F36C0"/>
    <w:rsid w:val="007F3C6A"/>
    <w:rsid w:val="007F41DE"/>
    <w:rsid w:val="007F4A29"/>
    <w:rsid w:val="007F4C7D"/>
    <w:rsid w:val="007F4D53"/>
    <w:rsid w:val="007F4DC7"/>
    <w:rsid w:val="007F4E7C"/>
    <w:rsid w:val="007F4F27"/>
    <w:rsid w:val="007F54B4"/>
    <w:rsid w:val="007F5BD4"/>
    <w:rsid w:val="007F6293"/>
    <w:rsid w:val="007F6594"/>
    <w:rsid w:val="007F6B8A"/>
    <w:rsid w:val="007F6CD2"/>
    <w:rsid w:val="007F731E"/>
    <w:rsid w:val="007F73E0"/>
    <w:rsid w:val="007F7730"/>
    <w:rsid w:val="007F784E"/>
    <w:rsid w:val="007F78AD"/>
    <w:rsid w:val="007F7B50"/>
    <w:rsid w:val="007F7F44"/>
    <w:rsid w:val="00800315"/>
    <w:rsid w:val="00800422"/>
    <w:rsid w:val="008008BA"/>
    <w:rsid w:val="00800E47"/>
    <w:rsid w:val="00800F17"/>
    <w:rsid w:val="0080126F"/>
    <w:rsid w:val="008012B0"/>
    <w:rsid w:val="00801369"/>
    <w:rsid w:val="00801CA7"/>
    <w:rsid w:val="00801CD9"/>
    <w:rsid w:val="00802072"/>
    <w:rsid w:val="008022C5"/>
    <w:rsid w:val="00802920"/>
    <w:rsid w:val="008030E7"/>
    <w:rsid w:val="0080325F"/>
    <w:rsid w:val="008037F1"/>
    <w:rsid w:val="00803A45"/>
    <w:rsid w:val="008046A9"/>
    <w:rsid w:val="0080478F"/>
    <w:rsid w:val="00804897"/>
    <w:rsid w:val="00805388"/>
    <w:rsid w:val="008055CE"/>
    <w:rsid w:val="0080561F"/>
    <w:rsid w:val="00805832"/>
    <w:rsid w:val="00805844"/>
    <w:rsid w:val="008059F4"/>
    <w:rsid w:val="00805BB5"/>
    <w:rsid w:val="00805C28"/>
    <w:rsid w:val="00805EF9"/>
    <w:rsid w:val="00806051"/>
    <w:rsid w:val="00806927"/>
    <w:rsid w:val="00806AB5"/>
    <w:rsid w:val="008071EA"/>
    <w:rsid w:val="0080746F"/>
    <w:rsid w:val="00807718"/>
    <w:rsid w:val="0080797F"/>
    <w:rsid w:val="00807D12"/>
    <w:rsid w:val="008101FC"/>
    <w:rsid w:val="00810213"/>
    <w:rsid w:val="008108D6"/>
    <w:rsid w:val="00810929"/>
    <w:rsid w:val="008109C6"/>
    <w:rsid w:val="008110D2"/>
    <w:rsid w:val="0081120D"/>
    <w:rsid w:val="00811607"/>
    <w:rsid w:val="00811651"/>
    <w:rsid w:val="00811D4A"/>
    <w:rsid w:val="00812715"/>
    <w:rsid w:val="00812CD0"/>
    <w:rsid w:val="00812CF8"/>
    <w:rsid w:val="008144F4"/>
    <w:rsid w:val="00814B99"/>
    <w:rsid w:val="00814C5F"/>
    <w:rsid w:val="00814CD9"/>
    <w:rsid w:val="008150A3"/>
    <w:rsid w:val="00815145"/>
    <w:rsid w:val="008158E8"/>
    <w:rsid w:val="00815C7C"/>
    <w:rsid w:val="00815E4D"/>
    <w:rsid w:val="0081640A"/>
    <w:rsid w:val="00816795"/>
    <w:rsid w:val="008167D7"/>
    <w:rsid w:val="00816C08"/>
    <w:rsid w:val="00816F47"/>
    <w:rsid w:val="00817192"/>
    <w:rsid w:val="00817E26"/>
    <w:rsid w:val="00817E77"/>
    <w:rsid w:val="008200E0"/>
    <w:rsid w:val="0082025A"/>
    <w:rsid w:val="00821375"/>
    <w:rsid w:val="00821720"/>
    <w:rsid w:val="00821750"/>
    <w:rsid w:val="00821D74"/>
    <w:rsid w:val="0082211A"/>
    <w:rsid w:val="00822199"/>
    <w:rsid w:val="008226B8"/>
    <w:rsid w:val="0082397D"/>
    <w:rsid w:val="00824294"/>
    <w:rsid w:val="008243A8"/>
    <w:rsid w:val="008245AF"/>
    <w:rsid w:val="00824797"/>
    <w:rsid w:val="00824C4B"/>
    <w:rsid w:val="00824FEE"/>
    <w:rsid w:val="008252C4"/>
    <w:rsid w:val="00825535"/>
    <w:rsid w:val="0082589E"/>
    <w:rsid w:val="00825FE2"/>
    <w:rsid w:val="008264F9"/>
    <w:rsid w:val="008269E6"/>
    <w:rsid w:val="00826AB2"/>
    <w:rsid w:val="00826B2A"/>
    <w:rsid w:val="00827341"/>
    <w:rsid w:val="008273B3"/>
    <w:rsid w:val="00827A58"/>
    <w:rsid w:val="00827FC1"/>
    <w:rsid w:val="008301F8"/>
    <w:rsid w:val="0083020C"/>
    <w:rsid w:val="008302BF"/>
    <w:rsid w:val="0083090A"/>
    <w:rsid w:val="00830C1A"/>
    <w:rsid w:val="0083137B"/>
    <w:rsid w:val="00831546"/>
    <w:rsid w:val="008318CE"/>
    <w:rsid w:val="00831B05"/>
    <w:rsid w:val="00831D5B"/>
    <w:rsid w:val="00832002"/>
    <w:rsid w:val="008324E3"/>
    <w:rsid w:val="008325B1"/>
    <w:rsid w:val="008325E8"/>
    <w:rsid w:val="00832690"/>
    <w:rsid w:val="00832983"/>
    <w:rsid w:val="008329E3"/>
    <w:rsid w:val="00832A99"/>
    <w:rsid w:val="008331FF"/>
    <w:rsid w:val="00833F39"/>
    <w:rsid w:val="0083450D"/>
    <w:rsid w:val="008345C0"/>
    <w:rsid w:val="00834C6B"/>
    <w:rsid w:val="00834EBB"/>
    <w:rsid w:val="008351A8"/>
    <w:rsid w:val="00835536"/>
    <w:rsid w:val="00835657"/>
    <w:rsid w:val="008356C7"/>
    <w:rsid w:val="008357AF"/>
    <w:rsid w:val="00835894"/>
    <w:rsid w:val="0083596B"/>
    <w:rsid w:val="008359A7"/>
    <w:rsid w:val="008362CF"/>
    <w:rsid w:val="00836C66"/>
    <w:rsid w:val="008372CB"/>
    <w:rsid w:val="00837A26"/>
    <w:rsid w:val="00837D26"/>
    <w:rsid w:val="00840325"/>
    <w:rsid w:val="008403D0"/>
    <w:rsid w:val="008403DC"/>
    <w:rsid w:val="008403E3"/>
    <w:rsid w:val="008410F8"/>
    <w:rsid w:val="00841113"/>
    <w:rsid w:val="008417CF"/>
    <w:rsid w:val="00841CFC"/>
    <w:rsid w:val="008420FC"/>
    <w:rsid w:val="0084224A"/>
    <w:rsid w:val="00842D9B"/>
    <w:rsid w:val="008430EF"/>
    <w:rsid w:val="008432C7"/>
    <w:rsid w:val="008432EF"/>
    <w:rsid w:val="0084338D"/>
    <w:rsid w:val="00843686"/>
    <w:rsid w:val="00843870"/>
    <w:rsid w:val="008443BC"/>
    <w:rsid w:val="008447A4"/>
    <w:rsid w:val="0084516A"/>
    <w:rsid w:val="00845211"/>
    <w:rsid w:val="00845280"/>
    <w:rsid w:val="0084529C"/>
    <w:rsid w:val="00845A94"/>
    <w:rsid w:val="00845C64"/>
    <w:rsid w:val="00845D5F"/>
    <w:rsid w:val="00845FD7"/>
    <w:rsid w:val="00846D47"/>
    <w:rsid w:val="008475FA"/>
    <w:rsid w:val="0084791C"/>
    <w:rsid w:val="00847D62"/>
    <w:rsid w:val="00847EB8"/>
    <w:rsid w:val="00847F63"/>
    <w:rsid w:val="0084F237"/>
    <w:rsid w:val="008500E0"/>
    <w:rsid w:val="00850126"/>
    <w:rsid w:val="008502A7"/>
    <w:rsid w:val="00850D49"/>
    <w:rsid w:val="00850FD5"/>
    <w:rsid w:val="0085164D"/>
    <w:rsid w:val="00851756"/>
    <w:rsid w:val="0085181F"/>
    <w:rsid w:val="00851967"/>
    <w:rsid w:val="00851C2C"/>
    <w:rsid w:val="00852ACD"/>
    <w:rsid w:val="00852DAA"/>
    <w:rsid w:val="008537E1"/>
    <w:rsid w:val="0085393E"/>
    <w:rsid w:val="00853DC0"/>
    <w:rsid w:val="0085418D"/>
    <w:rsid w:val="00854357"/>
    <w:rsid w:val="0085467B"/>
    <w:rsid w:val="00854E42"/>
    <w:rsid w:val="008551E3"/>
    <w:rsid w:val="00855C1C"/>
    <w:rsid w:val="00855FA0"/>
    <w:rsid w:val="0085629B"/>
    <w:rsid w:val="00856666"/>
    <w:rsid w:val="00856ACA"/>
    <w:rsid w:val="00856C44"/>
    <w:rsid w:val="0085728C"/>
    <w:rsid w:val="008574C3"/>
    <w:rsid w:val="008575D0"/>
    <w:rsid w:val="00857D76"/>
    <w:rsid w:val="00857E53"/>
    <w:rsid w:val="00857F7C"/>
    <w:rsid w:val="008605A2"/>
    <w:rsid w:val="008607F5"/>
    <w:rsid w:val="00860AB5"/>
    <w:rsid w:val="00860BA3"/>
    <w:rsid w:val="00861732"/>
    <w:rsid w:val="00861855"/>
    <w:rsid w:val="008619DE"/>
    <w:rsid w:val="00861D1C"/>
    <w:rsid w:val="00861DD1"/>
    <w:rsid w:val="00861E6B"/>
    <w:rsid w:val="00862196"/>
    <w:rsid w:val="008623BE"/>
    <w:rsid w:val="00862704"/>
    <w:rsid w:val="0086272C"/>
    <w:rsid w:val="008627B0"/>
    <w:rsid w:val="008628D4"/>
    <w:rsid w:val="00862AE5"/>
    <w:rsid w:val="00862CBA"/>
    <w:rsid w:val="00862E0E"/>
    <w:rsid w:val="008630A7"/>
    <w:rsid w:val="00863441"/>
    <w:rsid w:val="00863564"/>
    <w:rsid w:val="008637A4"/>
    <w:rsid w:val="008639AD"/>
    <w:rsid w:val="00863D85"/>
    <w:rsid w:val="0086466E"/>
    <w:rsid w:val="00864704"/>
    <w:rsid w:val="00864BA2"/>
    <w:rsid w:val="00864C79"/>
    <w:rsid w:val="00864E1E"/>
    <w:rsid w:val="00864F08"/>
    <w:rsid w:val="00864FBE"/>
    <w:rsid w:val="0086544C"/>
    <w:rsid w:val="008656F5"/>
    <w:rsid w:val="0086583F"/>
    <w:rsid w:val="00865AFD"/>
    <w:rsid w:val="00865BF1"/>
    <w:rsid w:val="00866286"/>
    <w:rsid w:val="00866454"/>
    <w:rsid w:val="00866FDB"/>
    <w:rsid w:val="0086700C"/>
    <w:rsid w:val="00867424"/>
    <w:rsid w:val="00867B91"/>
    <w:rsid w:val="008706CD"/>
    <w:rsid w:val="00870B92"/>
    <w:rsid w:val="00871A0A"/>
    <w:rsid w:val="00871A54"/>
    <w:rsid w:val="00871BBD"/>
    <w:rsid w:val="0087230B"/>
    <w:rsid w:val="00872C9F"/>
    <w:rsid w:val="00872FF8"/>
    <w:rsid w:val="008731A4"/>
    <w:rsid w:val="00873251"/>
    <w:rsid w:val="00873F51"/>
    <w:rsid w:val="0087444F"/>
    <w:rsid w:val="00874555"/>
    <w:rsid w:val="0087466E"/>
    <w:rsid w:val="00874BA7"/>
    <w:rsid w:val="00874FF7"/>
    <w:rsid w:val="008753FF"/>
    <w:rsid w:val="0087596C"/>
    <w:rsid w:val="00876AEE"/>
    <w:rsid w:val="0087727C"/>
    <w:rsid w:val="00877AA8"/>
    <w:rsid w:val="00877DFA"/>
    <w:rsid w:val="00877F36"/>
    <w:rsid w:val="00877F8D"/>
    <w:rsid w:val="008803A2"/>
    <w:rsid w:val="00880A63"/>
    <w:rsid w:val="00880CCE"/>
    <w:rsid w:val="00880E3A"/>
    <w:rsid w:val="00881277"/>
    <w:rsid w:val="00881523"/>
    <w:rsid w:val="0088219E"/>
    <w:rsid w:val="00882207"/>
    <w:rsid w:val="008827B6"/>
    <w:rsid w:val="00882B6B"/>
    <w:rsid w:val="00882CA5"/>
    <w:rsid w:val="00882D55"/>
    <w:rsid w:val="00882DD2"/>
    <w:rsid w:val="00882F40"/>
    <w:rsid w:val="00883318"/>
    <w:rsid w:val="0088365D"/>
    <w:rsid w:val="008837C1"/>
    <w:rsid w:val="00883C63"/>
    <w:rsid w:val="008840F1"/>
    <w:rsid w:val="00884188"/>
    <w:rsid w:val="00884196"/>
    <w:rsid w:val="00884A89"/>
    <w:rsid w:val="00884EA0"/>
    <w:rsid w:val="00885A36"/>
    <w:rsid w:val="00885A81"/>
    <w:rsid w:val="00886450"/>
    <w:rsid w:val="00886ADB"/>
    <w:rsid w:val="008873C1"/>
    <w:rsid w:val="008878C5"/>
    <w:rsid w:val="00887B61"/>
    <w:rsid w:val="00887E3A"/>
    <w:rsid w:val="0089011D"/>
    <w:rsid w:val="0089043C"/>
    <w:rsid w:val="00890832"/>
    <w:rsid w:val="00890CCC"/>
    <w:rsid w:val="00890D74"/>
    <w:rsid w:val="00890F33"/>
    <w:rsid w:val="008916C7"/>
    <w:rsid w:val="00891A1E"/>
    <w:rsid w:val="00891D0C"/>
    <w:rsid w:val="00891E34"/>
    <w:rsid w:val="00891EFF"/>
    <w:rsid w:val="008922ED"/>
    <w:rsid w:val="00892356"/>
    <w:rsid w:val="00892584"/>
    <w:rsid w:val="00892AD0"/>
    <w:rsid w:val="00892EB1"/>
    <w:rsid w:val="00892EB3"/>
    <w:rsid w:val="00893184"/>
    <w:rsid w:val="0089331C"/>
    <w:rsid w:val="0089383E"/>
    <w:rsid w:val="0089385B"/>
    <w:rsid w:val="008946A6"/>
    <w:rsid w:val="008947A3"/>
    <w:rsid w:val="0089480F"/>
    <w:rsid w:val="008951A0"/>
    <w:rsid w:val="00895289"/>
    <w:rsid w:val="008955A5"/>
    <w:rsid w:val="008956C8"/>
    <w:rsid w:val="00895856"/>
    <w:rsid w:val="00895B51"/>
    <w:rsid w:val="00895FDE"/>
    <w:rsid w:val="0089607B"/>
    <w:rsid w:val="008960C5"/>
    <w:rsid w:val="00896719"/>
    <w:rsid w:val="00896B5A"/>
    <w:rsid w:val="00897453"/>
    <w:rsid w:val="0089753B"/>
    <w:rsid w:val="008976DE"/>
    <w:rsid w:val="008977C8"/>
    <w:rsid w:val="00897BFD"/>
    <w:rsid w:val="00897DBB"/>
    <w:rsid w:val="00897E78"/>
    <w:rsid w:val="008A00D1"/>
    <w:rsid w:val="008A046D"/>
    <w:rsid w:val="008A0C07"/>
    <w:rsid w:val="008A0E22"/>
    <w:rsid w:val="008A0F35"/>
    <w:rsid w:val="008A1B0B"/>
    <w:rsid w:val="008A2F25"/>
    <w:rsid w:val="008A2FFB"/>
    <w:rsid w:val="008A30B7"/>
    <w:rsid w:val="008A32CE"/>
    <w:rsid w:val="008A34A2"/>
    <w:rsid w:val="008A3928"/>
    <w:rsid w:val="008A3B3F"/>
    <w:rsid w:val="008A3D98"/>
    <w:rsid w:val="008A41EE"/>
    <w:rsid w:val="008A4460"/>
    <w:rsid w:val="008A4462"/>
    <w:rsid w:val="008A44C4"/>
    <w:rsid w:val="008A4A68"/>
    <w:rsid w:val="008A50A0"/>
    <w:rsid w:val="008A51D1"/>
    <w:rsid w:val="008A54F4"/>
    <w:rsid w:val="008A565A"/>
    <w:rsid w:val="008A6029"/>
    <w:rsid w:val="008A66DA"/>
    <w:rsid w:val="008A6768"/>
    <w:rsid w:val="008A6BE1"/>
    <w:rsid w:val="008A6F8C"/>
    <w:rsid w:val="008A74E4"/>
    <w:rsid w:val="008A7989"/>
    <w:rsid w:val="008B0168"/>
    <w:rsid w:val="008B01B3"/>
    <w:rsid w:val="008B01CE"/>
    <w:rsid w:val="008B0467"/>
    <w:rsid w:val="008B04BD"/>
    <w:rsid w:val="008B0B3E"/>
    <w:rsid w:val="008B0BC2"/>
    <w:rsid w:val="008B14AD"/>
    <w:rsid w:val="008B1676"/>
    <w:rsid w:val="008B172C"/>
    <w:rsid w:val="008B1890"/>
    <w:rsid w:val="008B1A8B"/>
    <w:rsid w:val="008B1B4B"/>
    <w:rsid w:val="008B21AD"/>
    <w:rsid w:val="008B2762"/>
    <w:rsid w:val="008B2911"/>
    <w:rsid w:val="008B2B9B"/>
    <w:rsid w:val="008B3D3E"/>
    <w:rsid w:val="008B4118"/>
    <w:rsid w:val="008B4542"/>
    <w:rsid w:val="008B489B"/>
    <w:rsid w:val="008B4F2E"/>
    <w:rsid w:val="008B52BA"/>
    <w:rsid w:val="008B58DC"/>
    <w:rsid w:val="008B6335"/>
    <w:rsid w:val="008B6536"/>
    <w:rsid w:val="008B6A21"/>
    <w:rsid w:val="008B70E2"/>
    <w:rsid w:val="008B7349"/>
    <w:rsid w:val="008B755F"/>
    <w:rsid w:val="008B7FB2"/>
    <w:rsid w:val="008C0375"/>
    <w:rsid w:val="008C0437"/>
    <w:rsid w:val="008C0671"/>
    <w:rsid w:val="008C0AC9"/>
    <w:rsid w:val="008C0D78"/>
    <w:rsid w:val="008C1362"/>
    <w:rsid w:val="008C1BB8"/>
    <w:rsid w:val="008C1D27"/>
    <w:rsid w:val="008C1E6C"/>
    <w:rsid w:val="008C2286"/>
    <w:rsid w:val="008C32DF"/>
    <w:rsid w:val="008C3433"/>
    <w:rsid w:val="008C364D"/>
    <w:rsid w:val="008C3809"/>
    <w:rsid w:val="008C391B"/>
    <w:rsid w:val="008C3938"/>
    <w:rsid w:val="008C3CB5"/>
    <w:rsid w:val="008C3D33"/>
    <w:rsid w:val="008C3FA9"/>
    <w:rsid w:val="008C4046"/>
    <w:rsid w:val="008C41B9"/>
    <w:rsid w:val="008C45FF"/>
    <w:rsid w:val="008C5134"/>
    <w:rsid w:val="008C515E"/>
    <w:rsid w:val="008C5452"/>
    <w:rsid w:val="008C5537"/>
    <w:rsid w:val="008C5840"/>
    <w:rsid w:val="008C5BD0"/>
    <w:rsid w:val="008C5C32"/>
    <w:rsid w:val="008C5F2A"/>
    <w:rsid w:val="008C5F2D"/>
    <w:rsid w:val="008C5FD2"/>
    <w:rsid w:val="008C624A"/>
    <w:rsid w:val="008C6610"/>
    <w:rsid w:val="008C6DE4"/>
    <w:rsid w:val="008C7986"/>
    <w:rsid w:val="008C7A03"/>
    <w:rsid w:val="008C7BC6"/>
    <w:rsid w:val="008C7D3F"/>
    <w:rsid w:val="008C7E79"/>
    <w:rsid w:val="008C7EE6"/>
    <w:rsid w:val="008D001B"/>
    <w:rsid w:val="008D0290"/>
    <w:rsid w:val="008D0357"/>
    <w:rsid w:val="008D0410"/>
    <w:rsid w:val="008D0564"/>
    <w:rsid w:val="008D0830"/>
    <w:rsid w:val="008D0935"/>
    <w:rsid w:val="008D0AED"/>
    <w:rsid w:val="008D0D63"/>
    <w:rsid w:val="008D1323"/>
    <w:rsid w:val="008D1556"/>
    <w:rsid w:val="008D1B7D"/>
    <w:rsid w:val="008D1BEE"/>
    <w:rsid w:val="008D1C62"/>
    <w:rsid w:val="008D2088"/>
    <w:rsid w:val="008D23C5"/>
    <w:rsid w:val="008D2E9D"/>
    <w:rsid w:val="008D30DD"/>
    <w:rsid w:val="008D31F8"/>
    <w:rsid w:val="008D33A1"/>
    <w:rsid w:val="008D3498"/>
    <w:rsid w:val="008D3666"/>
    <w:rsid w:val="008D39FD"/>
    <w:rsid w:val="008D44AE"/>
    <w:rsid w:val="008D470D"/>
    <w:rsid w:val="008D4C31"/>
    <w:rsid w:val="008D4EFF"/>
    <w:rsid w:val="008D4F27"/>
    <w:rsid w:val="008D5193"/>
    <w:rsid w:val="008D533D"/>
    <w:rsid w:val="008D55DF"/>
    <w:rsid w:val="008D5A7A"/>
    <w:rsid w:val="008D5C03"/>
    <w:rsid w:val="008D5CBF"/>
    <w:rsid w:val="008D5EAB"/>
    <w:rsid w:val="008D61A6"/>
    <w:rsid w:val="008D6231"/>
    <w:rsid w:val="008D6351"/>
    <w:rsid w:val="008D66A1"/>
    <w:rsid w:val="008D76CA"/>
    <w:rsid w:val="008D7704"/>
    <w:rsid w:val="008D7794"/>
    <w:rsid w:val="008D7F3F"/>
    <w:rsid w:val="008E009E"/>
    <w:rsid w:val="008E01B7"/>
    <w:rsid w:val="008E0EA1"/>
    <w:rsid w:val="008E10EE"/>
    <w:rsid w:val="008E1971"/>
    <w:rsid w:val="008E1A05"/>
    <w:rsid w:val="008E1A35"/>
    <w:rsid w:val="008E2390"/>
    <w:rsid w:val="008E23B5"/>
    <w:rsid w:val="008E2A82"/>
    <w:rsid w:val="008E2EFC"/>
    <w:rsid w:val="008E2F20"/>
    <w:rsid w:val="008E2F53"/>
    <w:rsid w:val="008E2FCE"/>
    <w:rsid w:val="008E30DF"/>
    <w:rsid w:val="008E39FD"/>
    <w:rsid w:val="008E39FE"/>
    <w:rsid w:val="008E3B66"/>
    <w:rsid w:val="008E3E59"/>
    <w:rsid w:val="008E410E"/>
    <w:rsid w:val="008E4179"/>
    <w:rsid w:val="008E450E"/>
    <w:rsid w:val="008E46CA"/>
    <w:rsid w:val="008E4856"/>
    <w:rsid w:val="008E4A0B"/>
    <w:rsid w:val="008E4C7C"/>
    <w:rsid w:val="008E56C2"/>
    <w:rsid w:val="008E5D02"/>
    <w:rsid w:val="008E60FA"/>
    <w:rsid w:val="008E6492"/>
    <w:rsid w:val="008E654C"/>
    <w:rsid w:val="008E699C"/>
    <w:rsid w:val="008E69D3"/>
    <w:rsid w:val="008E6DC7"/>
    <w:rsid w:val="008E6FB7"/>
    <w:rsid w:val="008E7259"/>
    <w:rsid w:val="008E77E6"/>
    <w:rsid w:val="008F0170"/>
    <w:rsid w:val="008F05A5"/>
    <w:rsid w:val="008F05A6"/>
    <w:rsid w:val="008F0B74"/>
    <w:rsid w:val="008F0F5A"/>
    <w:rsid w:val="008F1274"/>
    <w:rsid w:val="008F1291"/>
    <w:rsid w:val="008F13B5"/>
    <w:rsid w:val="008F1B09"/>
    <w:rsid w:val="008F1EF5"/>
    <w:rsid w:val="008F237F"/>
    <w:rsid w:val="008F242B"/>
    <w:rsid w:val="008F2A4D"/>
    <w:rsid w:val="008F2CED"/>
    <w:rsid w:val="008F2E67"/>
    <w:rsid w:val="008F31AE"/>
    <w:rsid w:val="008F39A6"/>
    <w:rsid w:val="008F3BB8"/>
    <w:rsid w:val="008F3F7E"/>
    <w:rsid w:val="008F411D"/>
    <w:rsid w:val="008F4CF6"/>
    <w:rsid w:val="008F5AA4"/>
    <w:rsid w:val="008F5F64"/>
    <w:rsid w:val="008F6481"/>
    <w:rsid w:val="008F65FD"/>
    <w:rsid w:val="008F6ADA"/>
    <w:rsid w:val="008F6D2D"/>
    <w:rsid w:val="008F7700"/>
    <w:rsid w:val="008F78FB"/>
    <w:rsid w:val="008F7BCE"/>
    <w:rsid w:val="008F7BDD"/>
    <w:rsid w:val="008F7F8A"/>
    <w:rsid w:val="0090000D"/>
    <w:rsid w:val="00900054"/>
    <w:rsid w:val="00900199"/>
    <w:rsid w:val="00900F68"/>
    <w:rsid w:val="00901870"/>
    <w:rsid w:val="00901B51"/>
    <w:rsid w:val="00901C2E"/>
    <w:rsid w:val="00901CC0"/>
    <w:rsid w:val="00902061"/>
    <w:rsid w:val="00902167"/>
    <w:rsid w:val="00902194"/>
    <w:rsid w:val="009021A8"/>
    <w:rsid w:val="009023AB"/>
    <w:rsid w:val="009024D5"/>
    <w:rsid w:val="00902EA1"/>
    <w:rsid w:val="00903268"/>
    <w:rsid w:val="0090372F"/>
    <w:rsid w:val="009044EA"/>
    <w:rsid w:val="00904CCE"/>
    <w:rsid w:val="00905A81"/>
    <w:rsid w:val="0090633A"/>
    <w:rsid w:val="009064BB"/>
    <w:rsid w:val="0090689E"/>
    <w:rsid w:val="00906E8D"/>
    <w:rsid w:val="00906EDE"/>
    <w:rsid w:val="00907B83"/>
    <w:rsid w:val="00907D9A"/>
    <w:rsid w:val="0090D147"/>
    <w:rsid w:val="009101EB"/>
    <w:rsid w:val="009102A1"/>
    <w:rsid w:val="009103BF"/>
    <w:rsid w:val="009104A3"/>
    <w:rsid w:val="0091088F"/>
    <w:rsid w:val="00910E24"/>
    <w:rsid w:val="00911213"/>
    <w:rsid w:val="00911585"/>
    <w:rsid w:val="009119D7"/>
    <w:rsid w:val="00911CBD"/>
    <w:rsid w:val="00912414"/>
    <w:rsid w:val="0091242D"/>
    <w:rsid w:val="00912B73"/>
    <w:rsid w:val="00912E12"/>
    <w:rsid w:val="00912EE1"/>
    <w:rsid w:val="00913595"/>
    <w:rsid w:val="009138EC"/>
    <w:rsid w:val="00913DCF"/>
    <w:rsid w:val="00913F85"/>
    <w:rsid w:val="00914188"/>
    <w:rsid w:val="0091479F"/>
    <w:rsid w:val="009148E7"/>
    <w:rsid w:val="00914B25"/>
    <w:rsid w:val="00914B96"/>
    <w:rsid w:val="00914F72"/>
    <w:rsid w:val="0091558D"/>
    <w:rsid w:val="0091597A"/>
    <w:rsid w:val="00915C8D"/>
    <w:rsid w:val="00915DC5"/>
    <w:rsid w:val="00916157"/>
    <w:rsid w:val="009161D1"/>
    <w:rsid w:val="009162A4"/>
    <w:rsid w:val="009163EB"/>
    <w:rsid w:val="0091690D"/>
    <w:rsid w:val="00916D7F"/>
    <w:rsid w:val="00916DB9"/>
    <w:rsid w:val="00917693"/>
    <w:rsid w:val="009178CB"/>
    <w:rsid w:val="00917A55"/>
    <w:rsid w:val="00917A7C"/>
    <w:rsid w:val="00917B23"/>
    <w:rsid w:val="00917C15"/>
    <w:rsid w:val="00917D01"/>
    <w:rsid w:val="00920253"/>
    <w:rsid w:val="009203F1"/>
    <w:rsid w:val="00920524"/>
    <w:rsid w:val="00920717"/>
    <w:rsid w:val="00920AC1"/>
    <w:rsid w:val="00920B00"/>
    <w:rsid w:val="00920B53"/>
    <w:rsid w:val="00920CC8"/>
    <w:rsid w:val="009210BC"/>
    <w:rsid w:val="00921864"/>
    <w:rsid w:val="00921A9C"/>
    <w:rsid w:val="00921C35"/>
    <w:rsid w:val="00922105"/>
    <w:rsid w:val="009221C4"/>
    <w:rsid w:val="0092224B"/>
    <w:rsid w:val="00922812"/>
    <w:rsid w:val="00922A44"/>
    <w:rsid w:val="00923099"/>
    <w:rsid w:val="009230BC"/>
    <w:rsid w:val="00923E06"/>
    <w:rsid w:val="00924BD9"/>
    <w:rsid w:val="009250AE"/>
    <w:rsid w:val="00925233"/>
    <w:rsid w:val="009252EC"/>
    <w:rsid w:val="0092565E"/>
    <w:rsid w:val="009256C4"/>
    <w:rsid w:val="009257B8"/>
    <w:rsid w:val="00925A37"/>
    <w:rsid w:val="00925B78"/>
    <w:rsid w:val="00925C34"/>
    <w:rsid w:val="00925CDE"/>
    <w:rsid w:val="00926154"/>
    <w:rsid w:val="009268D2"/>
    <w:rsid w:val="009268E5"/>
    <w:rsid w:val="00926E91"/>
    <w:rsid w:val="00926F11"/>
    <w:rsid w:val="0092763A"/>
    <w:rsid w:val="00927841"/>
    <w:rsid w:val="00927CB6"/>
    <w:rsid w:val="0093084A"/>
    <w:rsid w:val="00930DFC"/>
    <w:rsid w:val="00931033"/>
    <w:rsid w:val="00931C44"/>
    <w:rsid w:val="00932355"/>
    <w:rsid w:val="00932503"/>
    <w:rsid w:val="00932A15"/>
    <w:rsid w:val="00932D96"/>
    <w:rsid w:val="00932DE8"/>
    <w:rsid w:val="00932F47"/>
    <w:rsid w:val="009331B8"/>
    <w:rsid w:val="00933702"/>
    <w:rsid w:val="009342D5"/>
    <w:rsid w:val="00934FE8"/>
    <w:rsid w:val="0093505A"/>
    <w:rsid w:val="00935737"/>
    <w:rsid w:val="00935913"/>
    <w:rsid w:val="00935FCE"/>
    <w:rsid w:val="009367EE"/>
    <w:rsid w:val="00936AB2"/>
    <w:rsid w:val="00937336"/>
    <w:rsid w:val="009375AC"/>
    <w:rsid w:val="00937C09"/>
    <w:rsid w:val="00937C39"/>
    <w:rsid w:val="00937FBE"/>
    <w:rsid w:val="00940313"/>
    <w:rsid w:val="009404AC"/>
    <w:rsid w:val="00940B09"/>
    <w:rsid w:val="00940E59"/>
    <w:rsid w:val="00941216"/>
    <w:rsid w:val="009414DA"/>
    <w:rsid w:val="00941748"/>
    <w:rsid w:val="00941B77"/>
    <w:rsid w:val="00942332"/>
    <w:rsid w:val="00942A97"/>
    <w:rsid w:val="00942ABA"/>
    <w:rsid w:val="00942C30"/>
    <w:rsid w:val="00942CE7"/>
    <w:rsid w:val="00943373"/>
    <w:rsid w:val="009436DB"/>
    <w:rsid w:val="00943AFE"/>
    <w:rsid w:val="00943B1B"/>
    <w:rsid w:val="00943C4E"/>
    <w:rsid w:val="0094445B"/>
    <w:rsid w:val="00944560"/>
    <w:rsid w:val="0094458D"/>
    <w:rsid w:val="009446FB"/>
    <w:rsid w:val="00944AFF"/>
    <w:rsid w:val="00944CA7"/>
    <w:rsid w:val="00944E4B"/>
    <w:rsid w:val="00944EBD"/>
    <w:rsid w:val="00944F2D"/>
    <w:rsid w:val="0094505F"/>
    <w:rsid w:val="009461E8"/>
    <w:rsid w:val="009462D6"/>
    <w:rsid w:val="0094630D"/>
    <w:rsid w:val="009467D1"/>
    <w:rsid w:val="00946833"/>
    <w:rsid w:val="009469C0"/>
    <w:rsid w:val="00946AE3"/>
    <w:rsid w:val="00947227"/>
    <w:rsid w:val="0094733E"/>
    <w:rsid w:val="00947342"/>
    <w:rsid w:val="0094745D"/>
    <w:rsid w:val="00947A5F"/>
    <w:rsid w:val="00947C81"/>
    <w:rsid w:val="00947D4E"/>
    <w:rsid w:val="00950694"/>
    <w:rsid w:val="00950764"/>
    <w:rsid w:val="00950A06"/>
    <w:rsid w:val="00950B0D"/>
    <w:rsid w:val="00950B88"/>
    <w:rsid w:val="00950F8D"/>
    <w:rsid w:val="00951226"/>
    <w:rsid w:val="009512A6"/>
    <w:rsid w:val="00951781"/>
    <w:rsid w:val="00951B16"/>
    <w:rsid w:val="00951C06"/>
    <w:rsid w:val="00951C66"/>
    <w:rsid w:val="009522A1"/>
    <w:rsid w:val="00953168"/>
    <w:rsid w:val="00953397"/>
    <w:rsid w:val="009534D5"/>
    <w:rsid w:val="0095381D"/>
    <w:rsid w:val="00953A5D"/>
    <w:rsid w:val="00953FEC"/>
    <w:rsid w:val="009542BF"/>
    <w:rsid w:val="009548FD"/>
    <w:rsid w:val="00954A0C"/>
    <w:rsid w:val="0095539D"/>
    <w:rsid w:val="00955580"/>
    <w:rsid w:val="009558DE"/>
    <w:rsid w:val="00955B16"/>
    <w:rsid w:val="00956224"/>
    <w:rsid w:val="00956470"/>
    <w:rsid w:val="00956472"/>
    <w:rsid w:val="0095658D"/>
    <w:rsid w:val="009567D3"/>
    <w:rsid w:val="009571A1"/>
    <w:rsid w:val="00957A3E"/>
    <w:rsid w:val="00957C21"/>
    <w:rsid w:val="009601BF"/>
    <w:rsid w:val="009601D9"/>
    <w:rsid w:val="00960985"/>
    <w:rsid w:val="00960C35"/>
    <w:rsid w:val="00960C44"/>
    <w:rsid w:val="00961B73"/>
    <w:rsid w:val="00961F00"/>
    <w:rsid w:val="0096201D"/>
    <w:rsid w:val="0096202B"/>
    <w:rsid w:val="00962A21"/>
    <w:rsid w:val="00962BFB"/>
    <w:rsid w:val="00962D15"/>
    <w:rsid w:val="00962E91"/>
    <w:rsid w:val="00962FED"/>
    <w:rsid w:val="00963142"/>
    <w:rsid w:val="00963177"/>
    <w:rsid w:val="009633CB"/>
    <w:rsid w:val="0096346D"/>
    <w:rsid w:val="00963539"/>
    <w:rsid w:val="00963BC6"/>
    <w:rsid w:val="00963BF6"/>
    <w:rsid w:val="0096411B"/>
    <w:rsid w:val="00964C1A"/>
    <w:rsid w:val="00964E79"/>
    <w:rsid w:val="009653A5"/>
    <w:rsid w:val="00965E9D"/>
    <w:rsid w:val="00965EE8"/>
    <w:rsid w:val="0096647F"/>
    <w:rsid w:val="009665BB"/>
    <w:rsid w:val="009666A5"/>
    <w:rsid w:val="009667B6"/>
    <w:rsid w:val="00966F47"/>
    <w:rsid w:val="00966F71"/>
    <w:rsid w:val="00967156"/>
    <w:rsid w:val="00967317"/>
    <w:rsid w:val="00967659"/>
    <w:rsid w:val="00967954"/>
    <w:rsid w:val="00967B84"/>
    <w:rsid w:val="00967C48"/>
    <w:rsid w:val="00967DD4"/>
    <w:rsid w:val="0097027B"/>
    <w:rsid w:val="00970677"/>
    <w:rsid w:val="009706AB"/>
    <w:rsid w:val="00970726"/>
    <w:rsid w:val="009709A3"/>
    <w:rsid w:val="009709DE"/>
    <w:rsid w:val="00970EAD"/>
    <w:rsid w:val="00970F83"/>
    <w:rsid w:val="00970FE4"/>
    <w:rsid w:val="0097129A"/>
    <w:rsid w:val="00971E2C"/>
    <w:rsid w:val="00972364"/>
    <w:rsid w:val="0097265A"/>
    <w:rsid w:val="00972698"/>
    <w:rsid w:val="00972927"/>
    <w:rsid w:val="00972C36"/>
    <w:rsid w:val="00972C93"/>
    <w:rsid w:val="00972E1F"/>
    <w:rsid w:val="00972E40"/>
    <w:rsid w:val="0097316A"/>
    <w:rsid w:val="009732C4"/>
    <w:rsid w:val="00973546"/>
    <w:rsid w:val="00973959"/>
    <w:rsid w:val="00973969"/>
    <w:rsid w:val="0097401A"/>
    <w:rsid w:val="009741BD"/>
    <w:rsid w:val="00974447"/>
    <w:rsid w:val="00974ABC"/>
    <w:rsid w:val="00974CC9"/>
    <w:rsid w:val="00974F87"/>
    <w:rsid w:val="009758C3"/>
    <w:rsid w:val="00975BA3"/>
    <w:rsid w:val="00975F91"/>
    <w:rsid w:val="009763B0"/>
    <w:rsid w:val="00976803"/>
    <w:rsid w:val="00976AD5"/>
    <w:rsid w:val="00976CC1"/>
    <w:rsid w:val="009774AE"/>
    <w:rsid w:val="00977809"/>
    <w:rsid w:val="00980653"/>
    <w:rsid w:val="0098090A"/>
    <w:rsid w:val="00980DCE"/>
    <w:rsid w:val="009811BD"/>
    <w:rsid w:val="009815F2"/>
    <w:rsid w:val="0098172E"/>
    <w:rsid w:val="009824D3"/>
    <w:rsid w:val="0098252B"/>
    <w:rsid w:val="009829E9"/>
    <w:rsid w:val="00982DEC"/>
    <w:rsid w:val="0098392D"/>
    <w:rsid w:val="00983A0B"/>
    <w:rsid w:val="00983BF8"/>
    <w:rsid w:val="00983C85"/>
    <w:rsid w:val="00983FEF"/>
    <w:rsid w:val="0098403E"/>
    <w:rsid w:val="009840F8"/>
    <w:rsid w:val="009841C6"/>
    <w:rsid w:val="0098459F"/>
    <w:rsid w:val="00984850"/>
    <w:rsid w:val="009849B6"/>
    <w:rsid w:val="00984BF4"/>
    <w:rsid w:val="00984CA0"/>
    <w:rsid w:val="009859C0"/>
    <w:rsid w:val="00986B38"/>
    <w:rsid w:val="009875F5"/>
    <w:rsid w:val="009877B3"/>
    <w:rsid w:val="00987B92"/>
    <w:rsid w:val="00987C5A"/>
    <w:rsid w:val="00991D39"/>
    <w:rsid w:val="00991DCF"/>
    <w:rsid w:val="009924ED"/>
    <w:rsid w:val="009925C1"/>
    <w:rsid w:val="009927EC"/>
    <w:rsid w:val="009928EF"/>
    <w:rsid w:val="009931BB"/>
    <w:rsid w:val="00993D99"/>
    <w:rsid w:val="00993ECD"/>
    <w:rsid w:val="009949D9"/>
    <w:rsid w:val="00994B32"/>
    <w:rsid w:val="00995248"/>
    <w:rsid w:val="00995A3F"/>
    <w:rsid w:val="00995AF0"/>
    <w:rsid w:val="00995C34"/>
    <w:rsid w:val="00996574"/>
    <w:rsid w:val="00996962"/>
    <w:rsid w:val="009969F7"/>
    <w:rsid w:val="0099717C"/>
    <w:rsid w:val="00997388"/>
    <w:rsid w:val="0099758B"/>
    <w:rsid w:val="00997B79"/>
    <w:rsid w:val="00997EB5"/>
    <w:rsid w:val="009A015E"/>
    <w:rsid w:val="009A024D"/>
    <w:rsid w:val="009A0996"/>
    <w:rsid w:val="009A0E85"/>
    <w:rsid w:val="009A123C"/>
    <w:rsid w:val="009A14FE"/>
    <w:rsid w:val="009A193B"/>
    <w:rsid w:val="009A1A20"/>
    <w:rsid w:val="009A1F31"/>
    <w:rsid w:val="009A2161"/>
    <w:rsid w:val="009A2165"/>
    <w:rsid w:val="009A2625"/>
    <w:rsid w:val="009A2E87"/>
    <w:rsid w:val="009A3122"/>
    <w:rsid w:val="009A31EC"/>
    <w:rsid w:val="009A3712"/>
    <w:rsid w:val="009A3720"/>
    <w:rsid w:val="009A3735"/>
    <w:rsid w:val="009A3EFF"/>
    <w:rsid w:val="009A40AB"/>
    <w:rsid w:val="009A41BA"/>
    <w:rsid w:val="009A46EC"/>
    <w:rsid w:val="009A4804"/>
    <w:rsid w:val="009A48FF"/>
    <w:rsid w:val="009A49CF"/>
    <w:rsid w:val="009A573B"/>
    <w:rsid w:val="009A597E"/>
    <w:rsid w:val="009A5E9F"/>
    <w:rsid w:val="009A6233"/>
    <w:rsid w:val="009A62F1"/>
    <w:rsid w:val="009A67B1"/>
    <w:rsid w:val="009A6C2A"/>
    <w:rsid w:val="009A6D69"/>
    <w:rsid w:val="009A7D64"/>
    <w:rsid w:val="009A7FE9"/>
    <w:rsid w:val="009B02A4"/>
    <w:rsid w:val="009B05A1"/>
    <w:rsid w:val="009B091D"/>
    <w:rsid w:val="009B0B19"/>
    <w:rsid w:val="009B0FEC"/>
    <w:rsid w:val="009B1542"/>
    <w:rsid w:val="009B1546"/>
    <w:rsid w:val="009B1AF6"/>
    <w:rsid w:val="009B1C00"/>
    <w:rsid w:val="009B1C84"/>
    <w:rsid w:val="009B1D7B"/>
    <w:rsid w:val="009B1FD7"/>
    <w:rsid w:val="009B24AB"/>
    <w:rsid w:val="009B287E"/>
    <w:rsid w:val="009B2924"/>
    <w:rsid w:val="009B298F"/>
    <w:rsid w:val="009B2F43"/>
    <w:rsid w:val="009B2F87"/>
    <w:rsid w:val="009B319D"/>
    <w:rsid w:val="009B36E9"/>
    <w:rsid w:val="009B3DC0"/>
    <w:rsid w:val="009B3EEE"/>
    <w:rsid w:val="009B3F5D"/>
    <w:rsid w:val="009B4481"/>
    <w:rsid w:val="009B480C"/>
    <w:rsid w:val="009B5E40"/>
    <w:rsid w:val="009B67A8"/>
    <w:rsid w:val="009B69A1"/>
    <w:rsid w:val="009B6A61"/>
    <w:rsid w:val="009B75A1"/>
    <w:rsid w:val="009B7D84"/>
    <w:rsid w:val="009C0156"/>
    <w:rsid w:val="009C01BB"/>
    <w:rsid w:val="009C0214"/>
    <w:rsid w:val="009C03E3"/>
    <w:rsid w:val="009C056A"/>
    <w:rsid w:val="009C06BC"/>
    <w:rsid w:val="009C075A"/>
    <w:rsid w:val="009C0869"/>
    <w:rsid w:val="009C0CF3"/>
    <w:rsid w:val="009C0D5D"/>
    <w:rsid w:val="009C0F1F"/>
    <w:rsid w:val="009C17A6"/>
    <w:rsid w:val="009C1819"/>
    <w:rsid w:val="009C186A"/>
    <w:rsid w:val="009C1887"/>
    <w:rsid w:val="009C19F3"/>
    <w:rsid w:val="009C1A80"/>
    <w:rsid w:val="009C1BFC"/>
    <w:rsid w:val="009C1EB1"/>
    <w:rsid w:val="009C1FAA"/>
    <w:rsid w:val="009C2608"/>
    <w:rsid w:val="009C2612"/>
    <w:rsid w:val="009C294E"/>
    <w:rsid w:val="009C3732"/>
    <w:rsid w:val="009C3A55"/>
    <w:rsid w:val="009C4162"/>
    <w:rsid w:val="009C41C3"/>
    <w:rsid w:val="009C455E"/>
    <w:rsid w:val="009C48D9"/>
    <w:rsid w:val="009C4A2D"/>
    <w:rsid w:val="009C4D04"/>
    <w:rsid w:val="009C5418"/>
    <w:rsid w:val="009C545B"/>
    <w:rsid w:val="009C559A"/>
    <w:rsid w:val="009C5609"/>
    <w:rsid w:val="009C5629"/>
    <w:rsid w:val="009C6183"/>
    <w:rsid w:val="009C6A2B"/>
    <w:rsid w:val="009C6C75"/>
    <w:rsid w:val="009C6D36"/>
    <w:rsid w:val="009C7B5F"/>
    <w:rsid w:val="009C7B79"/>
    <w:rsid w:val="009C7FD6"/>
    <w:rsid w:val="009D087F"/>
    <w:rsid w:val="009D0CED"/>
    <w:rsid w:val="009D0E5F"/>
    <w:rsid w:val="009D0F7A"/>
    <w:rsid w:val="009D0FFB"/>
    <w:rsid w:val="009D1268"/>
    <w:rsid w:val="009D1A97"/>
    <w:rsid w:val="009D1D73"/>
    <w:rsid w:val="009D1DC1"/>
    <w:rsid w:val="009D28A0"/>
    <w:rsid w:val="009D345A"/>
    <w:rsid w:val="009D3819"/>
    <w:rsid w:val="009D3837"/>
    <w:rsid w:val="009D392A"/>
    <w:rsid w:val="009D3B21"/>
    <w:rsid w:val="009D3BE7"/>
    <w:rsid w:val="009D3C2B"/>
    <w:rsid w:val="009D3E73"/>
    <w:rsid w:val="009D40B2"/>
    <w:rsid w:val="009D527A"/>
    <w:rsid w:val="009D5771"/>
    <w:rsid w:val="009D5AC9"/>
    <w:rsid w:val="009D5BE4"/>
    <w:rsid w:val="009D5FA4"/>
    <w:rsid w:val="009D603F"/>
    <w:rsid w:val="009D6255"/>
    <w:rsid w:val="009D6295"/>
    <w:rsid w:val="009D62EB"/>
    <w:rsid w:val="009D645C"/>
    <w:rsid w:val="009D66D8"/>
    <w:rsid w:val="009D7255"/>
    <w:rsid w:val="009D7438"/>
    <w:rsid w:val="009D7800"/>
    <w:rsid w:val="009D798A"/>
    <w:rsid w:val="009D7A90"/>
    <w:rsid w:val="009D7ADE"/>
    <w:rsid w:val="009E0042"/>
    <w:rsid w:val="009E0492"/>
    <w:rsid w:val="009E0B5F"/>
    <w:rsid w:val="009E0DB6"/>
    <w:rsid w:val="009E0EC1"/>
    <w:rsid w:val="009E0EF3"/>
    <w:rsid w:val="009E11C0"/>
    <w:rsid w:val="009E13FA"/>
    <w:rsid w:val="009E17C4"/>
    <w:rsid w:val="009E19D5"/>
    <w:rsid w:val="009E19E7"/>
    <w:rsid w:val="009E1ACB"/>
    <w:rsid w:val="009E1D38"/>
    <w:rsid w:val="009E1F83"/>
    <w:rsid w:val="009E1FBE"/>
    <w:rsid w:val="009E1FC7"/>
    <w:rsid w:val="009E21CE"/>
    <w:rsid w:val="009E24A9"/>
    <w:rsid w:val="009E28F6"/>
    <w:rsid w:val="009E31A3"/>
    <w:rsid w:val="009E322E"/>
    <w:rsid w:val="009E3265"/>
    <w:rsid w:val="009E3EC0"/>
    <w:rsid w:val="009E4176"/>
    <w:rsid w:val="009E4598"/>
    <w:rsid w:val="009E4A52"/>
    <w:rsid w:val="009E4C8A"/>
    <w:rsid w:val="009E4D05"/>
    <w:rsid w:val="009E4FF2"/>
    <w:rsid w:val="009E53C9"/>
    <w:rsid w:val="009E552B"/>
    <w:rsid w:val="009E5752"/>
    <w:rsid w:val="009E59C8"/>
    <w:rsid w:val="009E642C"/>
    <w:rsid w:val="009E6790"/>
    <w:rsid w:val="009E744C"/>
    <w:rsid w:val="009E7CB1"/>
    <w:rsid w:val="009E7D66"/>
    <w:rsid w:val="009F001D"/>
    <w:rsid w:val="009F06E0"/>
    <w:rsid w:val="009F0762"/>
    <w:rsid w:val="009F0858"/>
    <w:rsid w:val="009F0E21"/>
    <w:rsid w:val="009F1275"/>
    <w:rsid w:val="009F1416"/>
    <w:rsid w:val="009F15BE"/>
    <w:rsid w:val="009F1E28"/>
    <w:rsid w:val="009F21FB"/>
    <w:rsid w:val="009F274F"/>
    <w:rsid w:val="009F2F6F"/>
    <w:rsid w:val="009F37B1"/>
    <w:rsid w:val="009F3F7D"/>
    <w:rsid w:val="009F3FEE"/>
    <w:rsid w:val="009F4308"/>
    <w:rsid w:val="009F44F0"/>
    <w:rsid w:val="009F516B"/>
    <w:rsid w:val="009F5BFC"/>
    <w:rsid w:val="009F70D0"/>
    <w:rsid w:val="009F722E"/>
    <w:rsid w:val="009F7859"/>
    <w:rsid w:val="009F7A9A"/>
    <w:rsid w:val="009F7CD2"/>
    <w:rsid w:val="009F7CE7"/>
    <w:rsid w:val="00A00197"/>
    <w:rsid w:val="00A006B9"/>
    <w:rsid w:val="00A01EAA"/>
    <w:rsid w:val="00A01FDB"/>
    <w:rsid w:val="00A02441"/>
    <w:rsid w:val="00A02751"/>
    <w:rsid w:val="00A02DA8"/>
    <w:rsid w:val="00A02E29"/>
    <w:rsid w:val="00A02F4F"/>
    <w:rsid w:val="00A03387"/>
    <w:rsid w:val="00A03840"/>
    <w:rsid w:val="00A039E3"/>
    <w:rsid w:val="00A0421D"/>
    <w:rsid w:val="00A045B3"/>
    <w:rsid w:val="00A049D2"/>
    <w:rsid w:val="00A04B14"/>
    <w:rsid w:val="00A04CB4"/>
    <w:rsid w:val="00A04F2B"/>
    <w:rsid w:val="00A0550B"/>
    <w:rsid w:val="00A05A4B"/>
    <w:rsid w:val="00A05F12"/>
    <w:rsid w:val="00A0649B"/>
    <w:rsid w:val="00A065B3"/>
    <w:rsid w:val="00A06C8C"/>
    <w:rsid w:val="00A06E1D"/>
    <w:rsid w:val="00A06EF6"/>
    <w:rsid w:val="00A06F37"/>
    <w:rsid w:val="00A07614"/>
    <w:rsid w:val="00A07775"/>
    <w:rsid w:val="00A07FC7"/>
    <w:rsid w:val="00A10073"/>
    <w:rsid w:val="00A1032A"/>
    <w:rsid w:val="00A1045C"/>
    <w:rsid w:val="00A10F13"/>
    <w:rsid w:val="00A10F6B"/>
    <w:rsid w:val="00A10F86"/>
    <w:rsid w:val="00A11022"/>
    <w:rsid w:val="00A11350"/>
    <w:rsid w:val="00A1138E"/>
    <w:rsid w:val="00A113FA"/>
    <w:rsid w:val="00A11495"/>
    <w:rsid w:val="00A115A9"/>
    <w:rsid w:val="00A12148"/>
    <w:rsid w:val="00A12731"/>
    <w:rsid w:val="00A12B14"/>
    <w:rsid w:val="00A12D17"/>
    <w:rsid w:val="00A130DC"/>
    <w:rsid w:val="00A1342E"/>
    <w:rsid w:val="00A13778"/>
    <w:rsid w:val="00A13B64"/>
    <w:rsid w:val="00A13EA0"/>
    <w:rsid w:val="00A147BA"/>
    <w:rsid w:val="00A14B00"/>
    <w:rsid w:val="00A14BCE"/>
    <w:rsid w:val="00A14C5A"/>
    <w:rsid w:val="00A15318"/>
    <w:rsid w:val="00A153D3"/>
    <w:rsid w:val="00A16DB6"/>
    <w:rsid w:val="00A16F59"/>
    <w:rsid w:val="00A172EE"/>
    <w:rsid w:val="00A17807"/>
    <w:rsid w:val="00A17D1B"/>
    <w:rsid w:val="00A17D82"/>
    <w:rsid w:val="00A17E91"/>
    <w:rsid w:val="00A20379"/>
    <w:rsid w:val="00A203E0"/>
    <w:rsid w:val="00A20979"/>
    <w:rsid w:val="00A20A0A"/>
    <w:rsid w:val="00A216B9"/>
    <w:rsid w:val="00A21E6B"/>
    <w:rsid w:val="00A21ECB"/>
    <w:rsid w:val="00A22597"/>
    <w:rsid w:val="00A229AC"/>
    <w:rsid w:val="00A22D5C"/>
    <w:rsid w:val="00A22FBD"/>
    <w:rsid w:val="00A23022"/>
    <w:rsid w:val="00A2306B"/>
    <w:rsid w:val="00A2312F"/>
    <w:rsid w:val="00A2340A"/>
    <w:rsid w:val="00A2353A"/>
    <w:rsid w:val="00A2356E"/>
    <w:rsid w:val="00A23599"/>
    <w:rsid w:val="00A236DA"/>
    <w:rsid w:val="00A23836"/>
    <w:rsid w:val="00A23988"/>
    <w:rsid w:val="00A23AF8"/>
    <w:rsid w:val="00A23F49"/>
    <w:rsid w:val="00A242DA"/>
    <w:rsid w:val="00A2472C"/>
    <w:rsid w:val="00A24A52"/>
    <w:rsid w:val="00A24B1A"/>
    <w:rsid w:val="00A25234"/>
    <w:rsid w:val="00A253F3"/>
    <w:rsid w:val="00A2563E"/>
    <w:rsid w:val="00A25784"/>
    <w:rsid w:val="00A25E96"/>
    <w:rsid w:val="00A262EA"/>
    <w:rsid w:val="00A262F3"/>
    <w:rsid w:val="00A267A7"/>
    <w:rsid w:val="00A267BD"/>
    <w:rsid w:val="00A26F0C"/>
    <w:rsid w:val="00A2722A"/>
    <w:rsid w:val="00A303D7"/>
    <w:rsid w:val="00A307B1"/>
    <w:rsid w:val="00A30B27"/>
    <w:rsid w:val="00A30ED7"/>
    <w:rsid w:val="00A31291"/>
    <w:rsid w:val="00A312EF"/>
    <w:rsid w:val="00A3272B"/>
    <w:rsid w:val="00A329A8"/>
    <w:rsid w:val="00A32AB5"/>
    <w:rsid w:val="00A33049"/>
    <w:rsid w:val="00A33457"/>
    <w:rsid w:val="00A33952"/>
    <w:rsid w:val="00A341D9"/>
    <w:rsid w:val="00A34331"/>
    <w:rsid w:val="00A347CC"/>
    <w:rsid w:val="00A347ED"/>
    <w:rsid w:val="00A34A8C"/>
    <w:rsid w:val="00A34ECF"/>
    <w:rsid w:val="00A35AEC"/>
    <w:rsid w:val="00A3606B"/>
    <w:rsid w:val="00A36B6B"/>
    <w:rsid w:val="00A36C3B"/>
    <w:rsid w:val="00A36C63"/>
    <w:rsid w:val="00A36DA6"/>
    <w:rsid w:val="00A3747C"/>
    <w:rsid w:val="00A37539"/>
    <w:rsid w:val="00A37A46"/>
    <w:rsid w:val="00A40488"/>
    <w:rsid w:val="00A40525"/>
    <w:rsid w:val="00A40832"/>
    <w:rsid w:val="00A4094F"/>
    <w:rsid w:val="00A40A21"/>
    <w:rsid w:val="00A41242"/>
    <w:rsid w:val="00A412C0"/>
    <w:rsid w:val="00A413F1"/>
    <w:rsid w:val="00A419AC"/>
    <w:rsid w:val="00A4220B"/>
    <w:rsid w:val="00A4257A"/>
    <w:rsid w:val="00A428D8"/>
    <w:rsid w:val="00A42E02"/>
    <w:rsid w:val="00A436C6"/>
    <w:rsid w:val="00A43B73"/>
    <w:rsid w:val="00A43DCF"/>
    <w:rsid w:val="00A43E54"/>
    <w:rsid w:val="00A44183"/>
    <w:rsid w:val="00A44477"/>
    <w:rsid w:val="00A444F9"/>
    <w:rsid w:val="00A44559"/>
    <w:rsid w:val="00A44585"/>
    <w:rsid w:val="00A44689"/>
    <w:rsid w:val="00A44CC6"/>
    <w:rsid w:val="00A45092"/>
    <w:rsid w:val="00A4512A"/>
    <w:rsid w:val="00A453BD"/>
    <w:rsid w:val="00A454B1"/>
    <w:rsid w:val="00A456C1"/>
    <w:rsid w:val="00A45852"/>
    <w:rsid w:val="00A466B4"/>
    <w:rsid w:val="00A46754"/>
    <w:rsid w:val="00A469BB"/>
    <w:rsid w:val="00A46FB9"/>
    <w:rsid w:val="00A47427"/>
    <w:rsid w:val="00A47797"/>
    <w:rsid w:val="00A50153"/>
    <w:rsid w:val="00A5056B"/>
    <w:rsid w:val="00A50D48"/>
    <w:rsid w:val="00A50DDB"/>
    <w:rsid w:val="00A51B86"/>
    <w:rsid w:val="00A51C5E"/>
    <w:rsid w:val="00A51D54"/>
    <w:rsid w:val="00A52083"/>
    <w:rsid w:val="00A52210"/>
    <w:rsid w:val="00A52A98"/>
    <w:rsid w:val="00A5301D"/>
    <w:rsid w:val="00A53971"/>
    <w:rsid w:val="00A53BA7"/>
    <w:rsid w:val="00A53D7E"/>
    <w:rsid w:val="00A53ED2"/>
    <w:rsid w:val="00A544FC"/>
    <w:rsid w:val="00A54A2E"/>
    <w:rsid w:val="00A54CC3"/>
    <w:rsid w:val="00A5509C"/>
    <w:rsid w:val="00A5515E"/>
    <w:rsid w:val="00A5538C"/>
    <w:rsid w:val="00A557FB"/>
    <w:rsid w:val="00A55D7F"/>
    <w:rsid w:val="00A55DD6"/>
    <w:rsid w:val="00A5620B"/>
    <w:rsid w:val="00A56689"/>
    <w:rsid w:val="00A56B9B"/>
    <w:rsid w:val="00A56CB6"/>
    <w:rsid w:val="00A571AA"/>
    <w:rsid w:val="00A57457"/>
    <w:rsid w:val="00A5775D"/>
    <w:rsid w:val="00A60FAB"/>
    <w:rsid w:val="00A61D67"/>
    <w:rsid w:val="00A62FCA"/>
    <w:rsid w:val="00A6307D"/>
    <w:rsid w:val="00A63207"/>
    <w:rsid w:val="00A634FB"/>
    <w:rsid w:val="00A64062"/>
    <w:rsid w:val="00A64162"/>
    <w:rsid w:val="00A643B8"/>
    <w:rsid w:val="00A644DA"/>
    <w:rsid w:val="00A64514"/>
    <w:rsid w:val="00A6497F"/>
    <w:rsid w:val="00A64E29"/>
    <w:rsid w:val="00A64F15"/>
    <w:rsid w:val="00A64F59"/>
    <w:rsid w:val="00A65141"/>
    <w:rsid w:val="00A655F5"/>
    <w:rsid w:val="00A65740"/>
    <w:rsid w:val="00A659A7"/>
    <w:rsid w:val="00A65A94"/>
    <w:rsid w:val="00A65C63"/>
    <w:rsid w:val="00A6601B"/>
    <w:rsid w:val="00A660FD"/>
    <w:rsid w:val="00A668EE"/>
    <w:rsid w:val="00A669F8"/>
    <w:rsid w:val="00A66E3C"/>
    <w:rsid w:val="00A66E85"/>
    <w:rsid w:val="00A6751A"/>
    <w:rsid w:val="00A67B5F"/>
    <w:rsid w:val="00A67ED3"/>
    <w:rsid w:val="00A70487"/>
    <w:rsid w:val="00A70506"/>
    <w:rsid w:val="00A705F7"/>
    <w:rsid w:val="00A70CC9"/>
    <w:rsid w:val="00A70D3E"/>
    <w:rsid w:val="00A70E00"/>
    <w:rsid w:val="00A71D09"/>
    <w:rsid w:val="00A725B6"/>
    <w:rsid w:val="00A725F9"/>
    <w:rsid w:val="00A7276B"/>
    <w:rsid w:val="00A7294F"/>
    <w:rsid w:val="00A72BDC"/>
    <w:rsid w:val="00A72CDE"/>
    <w:rsid w:val="00A73005"/>
    <w:rsid w:val="00A7357E"/>
    <w:rsid w:val="00A737C1"/>
    <w:rsid w:val="00A738F8"/>
    <w:rsid w:val="00A73998"/>
    <w:rsid w:val="00A73A4F"/>
    <w:rsid w:val="00A73F02"/>
    <w:rsid w:val="00A740F9"/>
    <w:rsid w:val="00A741DA"/>
    <w:rsid w:val="00A743F5"/>
    <w:rsid w:val="00A7454F"/>
    <w:rsid w:val="00A74C4B"/>
    <w:rsid w:val="00A74CCD"/>
    <w:rsid w:val="00A74DC1"/>
    <w:rsid w:val="00A74ED7"/>
    <w:rsid w:val="00A75400"/>
    <w:rsid w:val="00A765DE"/>
    <w:rsid w:val="00A76660"/>
    <w:rsid w:val="00A769BD"/>
    <w:rsid w:val="00A76A37"/>
    <w:rsid w:val="00A76CFB"/>
    <w:rsid w:val="00A76D69"/>
    <w:rsid w:val="00A76E8A"/>
    <w:rsid w:val="00A76F75"/>
    <w:rsid w:val="00A76FE5"/>
    <w:rsid w:val="00A770AB"/>
    <w:rsid w:val="00A77197"/>
    <w:rsid w:val="00A77480"/>
    <w:rsid w:val="00A77534"/>
    <w:rsid w:val="00A77C65"/>
    <w:rsid w:val="00A77CE0"/>
    <w:rsid w:val="00A77EDA"/>
    <w:rsid w:val="00A802FC"/>
    <w:rsid w:val="00A805E3"/>
    <w:rsid w:val="00A80662"/>
    <w:rsid w:val="00A80A20"/>
    <w:rsid w:val="00A80CBA"/>
    <w:rsid w:val="00A820E4"/>
    <w:rsid w:val="00A82503"/>
    <w:rsid w:val="00A82595"/>
    <w:rsid w:val="00A82649"/>
    <w:rsid w:val="00A826A8"/>
    <w:rsid w:val="00A828F1"/>
    <w:rsid w:val="00A82924"/>
    <w:rsid w:val="00A82C5E"/>
    <w:rsid w:val="00A82DB6"/>
    <w:rsid w:val="00A8318C"/>
    <w:rsid w:val="00A83361"/>
    <w:rsid w:val="00A836B9"/>
    <w:rsid w:val="00A8370F"/>
    <w:rsid w:val="00A8389B"/>
    <w:rsid w:val="00A83CD9"/>
    <w:rsid w:val="00A84323"/>
    <w:rsid w:val="00A84900"/>
    <w:rsid w:val="00A84DC1"/>
    <w:rsid w:val="00A84EFA"/>
    <w:rsid w:val="00A85028"/>
    <w:rsid w:val="00A850BD"/>
    <w:rsid w:val="00A85282"/>
    <w:rsid w:val="00A85428"/>
    <w:rsid w:val="00A854CC"/>
    <w:rsid w:val="00A859D8"/>
    <w:rsid w:val="00A85A31"/>
    <w:rsid w:val="00A85BE2"/>
    <w:rsid w:val="00A86187"/>
    <w:rsid w:val="00A8619E"/>
    <w:rsid w:val="00A862F7"/>
    <w:rsid w:val="00A863FC"/>
    <w:rsid w:val="00A8642D"/>
    <w:rsid w:val="00A864CB"/>
    <w:rsid w:val="00A869E6"/>
    <w:rsid w:val="00A86ADA"/>
    <w:rsid w:val="00A86BEC"/>
    <w:rsid w:val="00A86CEF"/>
    <w:rsid w:val="00A8714E"/>
    <w:rsid w:val="00A874EF"/>
    <w:rsid w:val="00A90215"/>
    <w:rsid w:val="00A90353"/>
    <w:rsid w:val="00A90523"/>
    <w:rsid w:val="00A90551"/>
    <w:rsid w:val="00A909CB"/>
    <w:rsid w:val="00A90E50"/>
    <w:rsid w:val="00A90FBB"/>
    <w:rsid w:val="00A911D9"/>
    <w:rsid w:val="00A9124B"/>
    <w:rsid w:val="00A9166F"/>
    <w:rsid w:val="00A918E2"/>
    <w:rsid w:val="00A91D1E"/>
    <w:rsid w:val="00A91D61"/>
    <w:rsid w:val="00A91D81"/>
    <w:rsid w:val="00A924D0"/>
    <w:rsid w:val="00A92563"/>
    <w:rsid w:val="00A928A4"/>
    <w:rsid w:val="00A92BDF"/>
    <w:rsid w:val="00A92FC0"/>
    <w:rsid w:val="00A9345A"/>
    <w:rsid w:val="00A93F56"/>
    <w:rsid w:val="00A93F99"/>
    <w:rsid w:val="00A94104"/>
    <w:rsid w:val="00A94414"/>
    <w:rsid w:val="00A94651"/>
    <w:rsid w:val="00A946CD"/>
    <w:rsid w:val="00A94A98"/>
    <w:rsid w:val="00A95736"/>
    <w:rsid w:val="00A957BD"/>
    <w:rsid w:val="00A95A49"/>
    <w:rsid w:val="00A95E2B"/>
    <w:rsid w:val="00A960F9"/>
    <w:rsid w:val="00A9638E"/>
    <w:rsid w:val="00A9639F"/>
    <w:rsid w:val="00A9682D"/>
    <w:rsid w:val="00A96E1D"/>
    <w:rsid w:val="00A972DD"/>
    <w:rsid w:val="00A972FD"/>
    <w:rsid w:val="00A97559"/>
    <w:rsid w:val="00AA022C"/>
    <w:rsid w:val="00AA0A6C"/>
    <w:rsid w:val="00AA0CF5"/>
    <w:rsid w:val="00AA1084"/>
    <w:rsid w:val="00AA12D0"/>
    <w:rsid w:val="00AA182D"/>
    <w:rsid w:val="00AA1902"/>
    <w:rsid w:val="00AA1C0D"/>
    <w:rsid w:val="00AA1CAC"/>
    <w:rsid w:val="00AA1DDA"/>
    <w:rsid w:val="00AA2232"/>
    <w:rsid w:val="00AA260E"/>
    <w:rsid w:val="00AA2DD3"/>
    <w:rsid w:val="00AA2F0D"/>
    <w:rsid w:val="00AA382B"/>
    <w:rsid w:val="00AA38B4"/>
    <w:rsid w:val="00AA3DD0"/>
    <w:rsid w:val="00AA495A"/>
    <w:rsid w:val="00AA4B37"/>
    <w:rsid w:val="00AA4EF7"/>
    <w:rsid w:val="00AA577A"/>
    <w:rsid w:val="00AA57CD"/>
    <w:rsid w:val="00AA593A"/>
    <w:rsid w:val="00AA59A1"/>
    <w:rsid w:val="00AA5FDA"/>
    <w:rsid w:val="00AA63BA"/>
    <w:rsid w:val="00AA6988"/>
    <w:rsid w:val="00AA69AF"/>
    <w:rsid w:val="00AA6CA3"/>
    <w:rsid w:val="00AA770F"/>
    <w:rsid w:val="00AA7721"/>
    <w:rsid w:val="00AA7B64"/>
    <w:rsid w:val="00AA7C0B"/>
    <w:rsid w:val="00AA7C91"/>
    <w:rsid w:val="00AB0045"/>
    <w:rsid w:val="00AB02D1"/>
    <w:rsid w:val="00AB066A"/>
    <w:rsid w:val="00AB0A32"/>
    <w:rsid w:val="00AB0A59"/>
    <w:rsid w:val="00AB0AC6"/>
    <w:rsid w:val="00AB116B"/>
    <w:rsid w:val="00AB1548"/>
    <w:rsid w:val="00AB1B5C"/>
    <w:rsid w:val="00AB1F21"/>
    <w:rsid w:val="00AB1F31"/>
    <w:rsid w:val="00AB2A20"/>
    <w:rsid w:val="00AB3077"/>
    <w:rsid w:val="00AB32BE"/>
    <w:rsid w:val="00AB3929"/>
    <w:rsid w:val="00AB3A9A"/>
    <w:rsid w:val="00AB40F9"/>
    <w:rsid w:val="00AB415E"/>
    <w:rsid w:val="00AB438E"/>
    <w:rsid w:val="00AB47EF"/>
    <w:rsid w:val="00AB4E1C"/>
    <w:rsid w:val="00AB4EF2"/>
    <w:rsid w:val="00AB562F"/>
    <w:rsid w:val="00AB5BE5"/>
    <w:rsid w:val="00AB5D72"/>
    <w:rsid w:val="00AB669A"/>
    <w:rsid w:val="00AB6E08"/>
    <w:rsid w:val="00AB7678"/>
    <w:rsid w:val="00AB76C9"/>
    <w:rsid w:val="00AB781F"/>
    <w:rsid w:val="00AB7A01"/>
    <w:rsid w:val="00AC0394"/>
    <w:rsid w:val="00AC0808"/>
    <w:rsid w:val="00AC0868"/>
    <w:rsid w:val="00AC09CF"/>
    <w:rsid w:val="00AC0D95"/>
    <w:rsid w:val="00AC1166"/>
    <w:rsid w:val="00AC14C9"/>
    <w:rsid w:val="00AC154F"/>
    <w:rsid w:val="00AC1639"/>
    <w:rsid w:val="00AC17E1"/>
    <w:rsid w:val="00AC1A14"/>
    <w:rsid w:val="00AC1A1E"/>
    <w:rsid w:val="00AC1BE7"/>
    <w:rsid w:val="00AC25D6"/>
    <w:rsid w:val="00AC2835"/>
    <w:rsid w:val="00AC2A70"/>
    <w:rsid w:val="00AC2F4C"/>
    <w:rsid w:val="00AC325F"/>
    <w:rsid w:val="00AC419F"/>
    <w:rsid w:val="00AC41F5"/>
    <w:rsid w:val="00AC46BB"/>
    <w:rsid w:val="00AC4743"/>
    <w:rsid w:val="00AC487D"/>
    <w:rsid w:val="00AC49C3"/>
    <w:rsid w:val="00AC4C75"/>
    <w:rsid w:val="00AC4F28"/>
    <w:rsid w:val="00AC5005"/>
    <w:rsid w:val="00AC5BB2"/>
    <w:rsid w:val="00AC61EE"/>
    <w:rsid w:val="00AC6B66"/>
    <w:rsid w:val="00AC6DCE"/>
    <w:rsid w:val="00AC6EF4"/>
    <w:rsid w:val="00AC74A4"/>
    <w:rsid w:val="00AC758D"/>
    <w:rsid w:val="00AC7A08"/>
    <w:rsid w:val="00AC7EA3"/>
    <w:rsid w:val="00AD0609"/>
    <w:rsid w:val="00AD0876"/>
    <w:rsid w:val="00AD0E88"/>
    <w:rsid w:val="00AD0F19"/>
    <w:rsid w:val="00AD129A"/>
    <w:rsid w:val="00AD1670"/>
    <w:rsid w:val="00AD17BA"/>
    <w:rsid w:val="00AD2202"/>
    <w:rsid w:val="00AD22B3"/>
    <w:rsid w:val="00AD3008"/>
    <w:rsid w:val="00AD3906"/>
    <w:rsid w:val="00AD3A3D"/>
    <w:rsid w:val="00AD3D88"/>
    <w:rsid w:val="00AD52EC"/>
    <w:rsid w:val="00AD54D6"/>
    <w:rsid w:val="00AD5A45"/>
    <w:rsid w:val="00AD5B43"/>
    <w:rsid w:val="00AD5BFE"/>
    <w:rsid w:val="00AD5E29"/>
    <w:rsid w:val="00AD6348"/>
    <w:rsid w:val="00AD66B7"/>
    <w:rsid w:val="00AD6C57"/>
    <w:rsid w:val="00AD6D5A"/>
    <w:rsid w:val="00AD6EF7"/>
    <w:rsid w:val="00AD7407"/>
    <w:rsid w:val="00AD7823"/>
    <w:rsid w:val="00AD7D74"/>
    <w:rsid w:val="00AE05EE"/>
    <w:rsid w:val="00AE05F0"/>
    <w:rsid w:val="00AE069D"/>
    <w:rsid w:val="00AE0713"/>
    <w:rsid w:val="00AE09E6"/>
    <w:rsid w:val="00AE0B5B"/>
    <w:rsid w:val="00AE1199"/>
    <w:rsid w:val="00AE11D2"/>
    <w:rsid w:val="00AE1C83"/>
    <w:rsid w:val="00AE2141"/>
    <w:rsid w:val="00AE2CC1"/>
    <w:rsid w:val="00AE2DB3"/>
    <w:rsid w:val="00AE3098"/>
    <w:rsid w:val="00AE3319"/>
    <w:rsid w:val="00AE3353"/>
    <w:rsid w:val="00AE357E"/>
    <w:rsid w:val="00AE3A50"/>
    <w:rsid w:val="00AE3D0A"/>
    <w:rsid w:val="00AE4086"/>
    <w:rsid w:val="00AE4827"/>
    <w:rsid w:val="00AE53A4"/>
    <w:rsid w:val="00AE5455"/>
    <w:rsid w:val="00AE5584"/>
    <w:rsid w:val="00AE5A04"/>
    <w:rsid w:val="00AE5A5F"/>
    <w:rsid w:val="00AE612F"/>
    <w:rsid w:val="00AE616F"/>
    <w:rsid w:val="00AE678C"/>
    <w:rsid w:val="00AE695E"/>
    <w:rsid w:val="00AE6978"/>
    <w:rsid w:val="00AE69CF"/>
    <w:rsid w:val="00AE6A2F"/>
    <w:rsid w:val="00AE6DC3"/>
    <w:rsid w:val="00AE70F4"/>
    <w:rsid w:val="00AE745F"/>
    <w:rsid w:val="00AE7870"/>
    <w:rsid w:val="00AE793E"/>
    <w:rsid w:val="00AE7A3B"/>
    <w:rsid w:val="00AE7C2D"/>
    <w:rsid w:val="00AE7E4E"/>
    <w:rsid w:val="00AF0D33"/>
    <w:rsid w:val="00AF112F"/>
    <w:rsid w:val="00AF1279"/>
    <w:rsid w:val="00AF1897"/>
    <w:rsid w:val="00AF196B"/>
    <w:rsid w:val="00AF1AEB"/>
    <w:rsid w:val="00AF240C"/>
    <w:rsid w:val="00AF2789"/>
    <w:rsid w:val="00AF36C2"/>
    <w:rsid w:val="00AF387D"/>
    <w:rsid w:val="00AF3E3E"/>
    <w:rsid w:val="00AF3F13"/>
    <w:rsid w:val="00AF3F70"/>
    <w:rsid w:val="00AF407F"/>
    <w:rsid w:val="00AF4B73"/>
    <w:rsid w:val="00AF5632"/>
    <w:rsid w:val="00AF58C9"/>
    <w:rsid w:val="00AF5D71"/>
    <w:rsid w:val="00AF5DD8"/>
    <w:rsid w:val="00AF5DEB"/>
    <w:rsid w:val="00AF6477"/>
    <w:rsid w:val="00AF6ABB"/>
    <w:rsid w:val="00AF6BD2"/>
    <w:rsid w:val="00AF7E85"/>
    <w:rsid w:val="00B005CF"/>
    <w:rsid w:val="00B02875"/>
    <w:rsid w:val="00B028CD"/>
    <w:rsid w:val="00B02909"/>
    <w:rsid w:val="00B032EA"/>
    <w:rsid w:val="00B0332E"/>
    <w:rsid w:val="00B03482"/>
    <w:rsid w:val="00B0396B"/>
    <w:rsid w:val="00B04430"/>
    <w:rsid w:val="00B0467A"/>
    <w:rsid w:val="00B04755"/>
    <w:rsid w:val="00B047E6"/>
    <w:rsid w:val="00B054EC"/>
    <w:rsid w:val="00B0556F"/>
    <w:rsid w:val="00B05825"/>
    <w:rsid w:val="00B05DFA"/>
    <w:rsid w:val="00B05EEC"/>
    <w:rsid w:val="00B05F90"/>
    <w:rsid w:val="00B06DE5"/>
    <w:rsid w:val="00B07771"/>
    <w:rsid w:val="00B078CB"/>
    <w:rsid w:val="00B07C67"/>
    <w:rsid w:val="00B10062"/>
    <w:rsid w:val="00B1009B"/>
    <w:rsid w:val="00B1064D"/>
    <w:rsid w:val="00B10717"/>
    <w:rsid w:val="00B109DF"/>
    <w:rsid w:val="00B10D2C"/>
    <w:rsid w:val="00B11B17"/>
    <w:rsid w:val="00B1201E"/>
    <w:rsid w:val="00B1211D"/>
    <w:rsid w:val="00B1292A"/>
    <w:rsid w:val="00B129E9"/>
    <w:rsid w:val="00B1396F"/>
    <w:rsid w:val="00B13B5A"/>
    <w:rsid w:val="00B13FF3"/>
    <w:rsid w:val="00B14427"/>
    <w:rsid w:val="00B145DE"/>
    <w:rsid w:val="00B147C7"/>
    <w:rsid w:val="00B1507C"/>
    <w:rsid w:val="00B15294"/>
    <w:rsid w:val="00B15487"/>
    <w:rsid w:val="00B157C7"/>
    <w:rsid w:val="00B160A3"/>
    <w:rsid w:val="00B16635"/>
    <w:rsid w:val="00B16E88"/>
    <w:rsid w:val="00B17251"/>
    <w:rsid w:val="00B17430"/>
    <w:rsid w:val="00B17654"/>
    <w:rsid w:val="00B176AF"/>
    <w:rsid w:val="00B17759"/>
    <w:rsid w:val="00B17796"/>
    <w:rsid w:val="00B17DD7"/>
    <w:rsid w:val="00B20574"/>
    <w:rsid w:val="00B2058D"/>
    <w:rsid w:val="00B20EDF"/>
    <w:rsid w:val="00B21335"/>
    <w:rsid w:val="00B2153F"/>
    <w:rsid w:val="00B21A74"/>
    <w:rsid w:val="00B22044"/>
    <w:rsid w:val="00B2226D"/>
    <w:rsid w:val="00B22739"/>
    <w:rsid w:val="00B22C2D"/>
    <w:rsid w:val="00B22DB0"/>
    <w:rsid w:val="00B23014"/>
    <w:rsid w:val="00B2336C"/>
    <w:rsid w:val="00B23A6A"/>
    <w:rsid w:val="00B23B2F"/>
    <w:rsid w:val="00B240C8"/>
    <w:rsid w:val="00B243D4"/>
    <w:rsid w:val="00B244C3"/>
    <w:rsid w:val="00B2454F"/>
    <w:rsid w:val="00B2474F"/>
    <w:rsid w:val="00B24CFC"/>
    <w:rsid w:val="00B24D80"/>
    <w:rsid w:val="00B25638"/>
    <w:rsid w:val="00B259B5"/>
    <w:rsid w:val="00B26706"/>
    <w:rsid w:val="00B2677E"/>
    <w:rsid w:val="00B269D3"/>
    <w:rsid w:val="00B26A7C"/>
    <w:rsid w:val="00B26CC1"/>
    <w:rsid w:val="00B26D4C"/>
    <w:rsid w:val="00B27C01"/>
    <w:rsid w:val="00B27D35"/>
    <w:rsid w:val="00B27ED3"/>
    <w:rsid w:val="00B30254"/>
    <w:rsid w:val="00B302F6"/>
    <w:rsid w:val="00B30B1C"/>
    <w:rsid w:val="00B312C3"/>
    <w:rsid w:val="00B315F3"/>
    <w:rsid w:val="00B3170D"/>
    <w:rsid w:val="00B323EE"/>
    <w:rsid w:val="00B32481"/>
    <w:rsid w:val="00B324B2"/>
    <w:rsid w:val="00B326BE"/>
    <w:rsid w:val="00B328F0"/>
    <w:rsid w:val="00B3296A"/>
    <w:rsid w:val="00B32B43"/>
    <w:rsid w:val="00B32EF9"/>
    <w:rsid w:val="00B3325A"/>
    <w:rsid w:val="00B333A0"/>
    <w:rsid w:val="00B3386E"/>
    <w:rsid w:val="00B33D11"/>
    <w:rsid w:val="00B33E86"/>
    <w:rsid w:val="00B33FC3"/>
    <w:rsid w:val="00B34144"/>
    <w:rsid w:val="00B34423"/>
    <w:rsid w:val="00B34D08"/>
    <w:rsid w:val="00B34EA6"/>
    <w:rsid w:val="00B357C3"/>
    <w:rsid w:val="00B35BAD"/>
    <w:rsid w:val="00B35E73"/>
    <w:rsid w:val="00B36351"/>
    <w:rsid w:val="00B3656D"/>
    <w:rsid w:val="00B36896"/>
    <w:rsid w:val="00B369F7"/>
    <w:rsid w:val="00B36D42"/>
    <w:rsid w:val="00B37420"/>
    <w:rsid w:val="00B375ED"/>
    <w:rsid w:val="00B37662"/>
    <w:rsid w:val="00B37A60"/>
    <w:rsid w:val="00B37C4E"/>
    <w:rsid w:val="00B40430"/>
    <w:rsid w:val="00B4072E"/>
    <w:rsid w:val="00B40A90"/>
    <w:rsid w:val="00B40A92"/>
    <w:rsid w:val="00B4112D"/>
    <w:rsid w:val="00B418C8"/>
    <w:rsid w:val="00B42208"/>
    <w:rsid w:val="00B42419"/>
    <w:rsid w:val="00B425A0"/>
    <w:rsid w:val="00B42636"/>
    <w:rsid w:val="00B42915"/>
    <w:rsid w:val="00B42D6B"/>
    <w:rsid w:val="00B42EAC"/>
    <w:rsid w:val="00B43C2A"/>
    <w:rsid w:val="00B44191"/>
    <w:rsid w:val="00B44698"/>
    <w:rsid w:val="00B448DD"/>
    <w:rsid w:val="00B44F94"/>
    <w:rsid w:val="00B45307"/>
    <w:rsid w:val="00B459A5"/>
    <w:rsid w:val="00B45BEB"/>
    <w:rsid w:val="00B45C0B"/>
    <w:rsid w:val="00B45C22"/>
    <w:rsid w:val="00B45D00"/>
    <w:rsid w:val="00B45D96"/>
    <w:rsid w:val="00B45FE6"/>
    <w:rsid w:val="00B46680"/>
    <w:rsid w:val="00B46833"/>
    <w:rsid w:val="00B46A31"/>
    <w:rsid w:val="00B46FEA"/>
    <w:rsid w:val="00B470D8"/>
    <w:rsid w:val="00B47133"/>
    <w:rsid w:val="00B4735B"/>
    <w:rsid w:val="00B479A0"/>
    <w:rsid w:val="00B47BA5"/>
    <w:rsid w:val="00B50416"/>
    <w:rsid w:val="00B5044D"/>
    <w:rsid w:val="00B504DA"/>
    <w:rsid w:val="00B509BD"/>
    <w:rsid w:val="00B50B25"/>
    <w:rsid w:val="00B50D93"/>
    <w:rsid w:val="00B50DC4"/>
    <w:rsid w:val="00B50E07"/>
    <w:rsid w:val="00B50F9C"/>
    <w:rsid w:val="00B52A28"/>
    <w:rsid w:val="00B52B80"/>
    <w:rsid w:val="00B52F4F"/>
    <w:rsid w:val="00B530B8"/>
    <w:rsid w:val="00B538C4"/>
    <w:rsid w:val="00B53C62"/>
    <w:rsid w:val="00B5413A"/>
    <w:rsid w:val="00B5452E"/>
    <w:rsid w:val="00B545ED"/>
    <w:rsid w:val="00B548FD"/>
    <w:rsid w:val="00B54913"/>
    <w:rsid w:val="00B54E80"/>
    <w:rsid w:val="00B5506F"/>
    <w:rsid w:val="00B552C4"/>
    <w:rsid w:val="00B557FD"/>
    <w:rsid w:val="00B55AC1"/>
    <w:rsid w:val="00B55D1E"/>
    <w:rsid w:val="00B55F89"/>
    <w:rsid w:val="00B5617A"/>
    <w:rsid w:val="00B56333"/>
    <w:rsid w:val="00B56764"/>
    <w:rsid w:val="00B56AB9"/>
    <w:rsid w:val="00B56B72"/>
    <w:rsid w:val="00B56EF9"/>
    <w:rsid w:val="00B573A7"/>
    <w:rsid w:val="00B5763F"/>
    <w:rsid w:val="00B578FE"/>
    <w:rsid w:val="00B57924"/>
    <w:rsid w:val="00B57B01"/>
    <w:rsid w:val="00B57BBB"/>
    <w:rsid w:val="00B60093"/>
    <w:rsid w:val="00B604BE"/>
    <w:rsid w:val="00B60595"/>
    <w:rsid w:val="00B612C8"/>
    <w:rsid w:val="00B61632"/>
    <w:rsid w:val="00B61A20"/>
    <w:rsid w:val="00B61DF4"/>
    <w:rsid w:val="00B61E0E"/>
    <w:rsid w:val="00B61F95"/>
    <w:rsid w:val="00B61FA8"/>
    <w:rsid w:val="00B622DE"/>
    <w:rsid w:val="00B6281C"/>
    <w:rsid w:val="00B62AF9"/>
    <w:rsid w:val="00B63077"/>
    <w:rsid w:val="00B6432A"/>
    <w:rsid w:val="00B64529"/>
    <w:rsid w:val="00B64C72"/>
    <w:rsid w:val="00B64DF7"/>
    <w:rsid w:val="00B64E6B"/>
    <w:rsid w:val="00B652DF"/>
    <w:rsid w:val="00B65497"/>
    <w:rsid w:val="00B65C22"/>
    <w:rsid w:val="00B65E30"/>
    <w:rsid w:val="00B65FA3"/>
    <w:rsid w:val="00B661CF"/>
    <w:rsid w:val="00B663B9"/>
    <w:rsid w:val="00B667DB"/>
    <w:rsid w:val="00B6695B"/>
    <w:rsid w:val="00B669A5"/>
    <w:rsid w:val="00B674D4"/>
    <w:rsid w:val="00B67CC0"/>
    <w:rsid w:val="00B67D77"/>
    <w:rsid w:val="00B70005"/>
    <w:rsid w:val="00B700D6"/>
    <w:rsid w:val="00B702EE"/>
    <w:rsid w:val="00B7059E"/>
    <w:rsid w:val="00B70779"/>
    <w:rsid w:val="00B70AC0"/>
    <w:rsid w:val="00B70CE2"/>
    <w:rsid w:val="00B70E5F"/>
    <w:rsid w:val="00B712ED"/>
    <w:rsid w:val="00B71692"/>
    <w:rsid w:val="00B7169C"/>
    <w:rsid w:val="00B71772"/>
    <w:rsid w:val="00B71964"/>
    <w:rsid w:val="00B7196D"/>
    <w:rsid w:val="00B71DF2"/>
    <w:rsid w:val="00B722DE"/>
    <w:rsid w:val="00B72A5A"/>
    <w:rsid w:val="00B72B0B"/>
    <w:rsid w:val="00B72C6F"/>
    <w:rsid w:val="00B7315A"/>
    <w:rsid w:val="00B733EF"/>
    <w:rsid w:val="00B7340A"/>
    <w:rsid w:val="00B73D65"/>
    <w:rsid w:val="00B74107"/>
    <w:rsid w:val="00B741A5"/>
    <w:rsid w:val="00B74D69"/>
    <w:rsid w:val="00B752DC"/>
    <w:rsid w:val="00B758DA"/>
    <w:rsid w:val="00B75995"/>
    <w:rsid w:val="00B75A32"/>
    <w:rsid w:val="00B75D53"/>
    <w:rsid w:val="00B75D7C"/>
    <w:rsid w:val="00B75F62"/>
    <w:rsid w:val="00B7603F"/>
    <w:rsid w:val="00B76174"/>
    <w:rsid w:val="00B76198"/>
    <w:rsid w:val="00B76AC0"/>
    <w:rsid w:val="00B80CD8"/>
    <w:rsid w:val="00B80E15"/>
    <w:rsid w:val="00B80F14"/>
    <w:rsid w:val="00B81342"/>
    <w:rsid w:val="00B813FB"/>
    <w:rsid w:val="00B81602"/>
    <w:rsid w:val="00B8179E"/>
    <w:rsid w:val="00B81F37"/>
    <w:rsid w:val="00B82222"/>
    <w:rsid w:val="00B825BB"/>
    <w:rsid w:val="00B82DAD"/>
    <w:rsid w:val="00B82E2D"/>
    <w:rsid w:val="00B82EDF"/>
    <w:rsid w:val="00B83034"/>
    <w:rsid w:val="00B8322F"/>
    <w:rsid w:val="00B836C0"/>
    <w:rsid w:val="00B84580"/>
    <w:rsid w:val="00B8498E"/>
    <w:rsid w:val="00B849FE"/>
    <w:rsid w:val="00B84BBA"/>
    <w:rsid w:val="00B85208"/>
    <w:rsid w:val="00B859F0"/>
    <w:rsid w:val="00B85C87"/>
    <w:rsid w:val="00B85EB7"/>
    <w:rsid w:val="00B864C6"/>
    <w:rsid w:val="00B864DD"/>
    <w:rsid w:val="00B868AD"/>
    <w:rsid w:val="00B86B93"/>
    <w:rsid w:val="00B87245"/>
    <w:rsid w:val="00B8748E"/>
    <w:rsid w:val="00B87CD6"/>
    <w:rsid w:val="00B87D16"/>
    <w:rsid w:val="00B904CA"/>
    <w:rsid w:val="00B9062E"/>
    <w:rsid w:val="00B9122F"/>
    <w:rsid w:val="00B91504"/>
    <w:rsid w:val="00B91695"/>
    <w:rsid w:val="00B91968"/>
    <w:rsid w:val="00B91C44"/>
    <w:rsid w:val="00B91C58"/>
    <w:rsid w:val="00B91EA2"/>
    <w:rsid w:val="00B92267"/>
    <w:rsid w:val="00B926CF"/>
    <w:rsid w:val="00B928EB"/>
    <w:rsid w:val="00B929BF"/>
    <w:rsid w:val="00B92D07"/>
    <w:rsid w:val="00B93128"/>
    <w:rsid w:val="00B9325F"/>
    <w:rsid w:val="00B93776"/>
    <w:rsid w:val="00B94065"/>
    <w:rsid w:val="00B942A6"/>
    <w:rsid w:val="00B942FE"/>
    <w:rsid w:val="00B94841"/>
    <w:rsid w:val="00B951A3"/>
    <w:rsid w:val="00B9569D"/>
    <w:rsid w:val="00B956FB"/>
    <w:rsid w:val="00B95BAC"/>
    <w:rsid w:val="00B96E7D"/>
    <w:rsid w:val="00B96F40"/>
    <w:rsid w:val="00B96FBF"/>
    <w:rsid w:val="00B976B5"/>
    <w:rsid w:val="00B9780B"/>
    <w:rsid w:val="00B9786D"/>
    <w:rsid w:val="00B97E14"/>
    <w:rsid w:val="00BA008E"/>
    <w:rsid w:val="00BA01A8"/>
    <w:rsid w:val="00BA04A7"/>
    <w:rsid w:val="00BA0CAE"/>
    <w:rsid w:val="00BA1007"/>
    <w:rsid w:val="00BA10A0"/>
    <w:rsid w:val="00BA12EC"/>
    <w:rsid w:val="00BA1C24"/>
    <w:rsid w:val="00BA2285"/>
    <w:rsid w:val="00BA228F"/>
    <w:rsid w:val="00BA22BA"/>
    <w:rsid w:val="00BA2696"/>
    <w:rsid w:val="00BA39B3"/>
    <w:rsid w:val="00BA3D3C"/>
    <w:rsid w:val="00BA4034"/>
    <w:rsid w:val="00BA44CE"/>
    <w:rsid w:val="00BA4661"/>
    <w:rsid w:val="00BA499E"/>
    <w:rsid w:val="00BA4A20"/>
    <w:rsid w:val="00BA5045"/>
    <w:rsid w:val="00BA5047"/>
    <w:rsid w:val="00BA545E"/>
    <w:rsid w:val="00BA54F8"/>
    <w:rsid w:val="00BA56CA"/>
    <w:rsid w:val="00BA6CF4"/>
    <w:rsid w:val="00BA6F3D"/>
    <w:rsid w:val="00BA6F44"/>
    <w:rsid w:val="00BA78C3"/>
    <w:rsid w:val="00BB034C"/>
    <w:rsid w:val="00BB0535"/>
    <w:rsid w:val="00BB0F96"/>
    <w:rsid w:val="00BB19D4"/>
    <w:rsid w:val="00BB1BF4"/>
    <w:rsid w:val="00BB1D8E"/>
    <w:rsid w:val="00BB1E3D"/>
    <w:rsid w:val="00BB1E42"/>
    <w:rsid w:val="00BB1EF9"/>
    <w:rsid w:val="00BB2E8D"/>
    <w:rsid w:val="00BB2F76"/>
    <w:rsid w:val="00BB3039"/>
    <w:rsid w:val="00BB3F36"/>
    <w:rsid w:val="00BB416C"/>
    <w:rsid w:val="00BB46FE"/>
    <w:rsid w:val="00BB49BF"/>
    <w:rsid w:val="00BB4ED9"/>
    <w:rsid w:val="00BB56F0"/>
    <w:rsid w:val="00BB580E"/>
    <w:rsid w:val="00BB5869"/>
    <w:rsid w:val="00BB5CCB"/>
    <w:rsid w:val="00BB5E79"/>
    <w:rsid w:val="00BB5F6F"/>
    <w:rsid w:val="00BB6768"/>
    <w:rsid w:val="00BB6961"/>
    <w:rsid w:val="00BB6EC3"/>
    <w:rsid w:val="00BB7218"/>
    <w:rsid w:val="00BB72BC"/>
    <w:rsid w:val="00BB73FC"/>
    <w:rsid w:val="00BB7527"/>
    <w:rsid w:val="00BB7529"/>
    <w:rsid w:val="00BB76F2"/>
    <w:rsid w:val="00BB7CC6"/>
    <w:rsid w:val="00BB7FB2"/>
    <w:rsid w:val="00BC028E"/>
    <w:rsid w:val="00BC0305"/>
    <w:rsid w:val="00BC0562"/>
    <w:rsid w:val="00BC06BE"/>
    <w:rsid w:val="00BC0AED"/>
    <w:rsid w:val="00BC0EB4"/>
    <w:rsid w:val="00BC1529"/>
    <w:rsid w:val="00BC19EE"/>
    <w:rsid w:val="00BC1B15"/>
    <w:rsid w:val="00BC1C8A"/>
    <w:rsid w:val="00BC1E88"/>
    <w:rsid w:val="00BC222B"/>
    <w:rsid w:val="00BC22F4"/>
    <w:rsid w:val="00BC2A42"/>
    <w:rsid w:val="00BC2C0F"/>
    <w:rsid w:val="00BC3133"/>
    <w:rsid w:val="00BC37B5"/>
    <w:rsid w:val="00BC3FDE"/>
    <w:rsid w:val="00BC4361"/>
    <w:rsid w:val="00BC48C3"/>
    <w:rsid w:val="00BC48F3"/>
    <w:rsid w:val="00BC4985"/>
    <w:rsid w:val="00BC4B61"/>
    <w:rsid w:val="00BC4BB3"/>
    <w:rsid w:val="00BC561C"/>
    <w:rsid w:val="00BC5B3B"/>
    <w:rsid w:val="00BC5E32"/>
    <w:rsid w:val="00BC5EAF"/>
    <w:rsid w:val="00BC6166"/>
    <w:rsid w:val="00BC6F59"/>
    <w:rsid w:val="00BC741F"/>
    <w:rsid w:val="00BD0500"/>
    <w:rsid w:val="00BD05B6"/>
    <w:rsid w:val="00BD0867"/>
    <w:rsid w:val="00BD0A43"/>
    <w:rsid w:val="00BD154E"/>
    <w:rsid w:val="00BD17D5"/>
    <w:rsid w:val="00BD1EC5"/>
    <w:rsid w:val="00BD1F8A"/>
    <w:rsid w:val="00BD20EE"/>
    <w:rsid w:val="00BD237E"/>
    <w:rsid w:val="00BD260E"/>
    <w:rsid w:val="00BD2A83"/>
    <w:rsid w:val="00BD2BB4"/>
    <w:rsid w:val="00BD32E6"/>
    <w:rsid w:val="00BD336A"/>
    <w:rsid w:val="00BD345F"/>
    <w:rsid w:val="00BD3E04"/>
    <w:rsid w:val="00BD3F51"/>
    <w:rsid w:val="00BD4888"/>
    <w:rsid w:val="00BD4954"/>
    <w:rsid w:val="00BD502A"/>
    <w:rsid w:val="00BD5347"/>
    <w:rsid w:val="00BD55C5"/>
    <w:rsid w:val="00BD584E"/>
    <w:rsid w:val="00BD59CA"/>
    <w:rsid w:val="00BD5DF7"/>
    <w:rsid w:val="00BD5F20"/>
    <w:rsid w:val="00BD5F33"/>
    <w:rsid w:val="00BD5F38"/>
    <w:rsid w:val="00BD6245"/>
    <w:rsid w:val="00BD6AA4"/>
    <w:rsid w:val="00BD6B4C"/>
    <w:rsid w:val="00BD6D37"/>
    <w:rsid w:val="00BD7204"/>
    <w:rsid w:val="00BD7A45"/>
    <w:rsid w:val="00BD7F7C"/>
    <w:rsid w:val="00BE0471"/>
    <w:rsid w:val="00BE062C"/>
    <w:rsid w:val="00BE0F94"/>
    <w:rsid w:val="00BE18C6"/>
    <w:rsid w:val="00BE19FB"/>
    <w:rsid w:val="00BE1C54"/>
    <w:rsid w:val="00BE1E08"/>
    <w:rsid w:val="00BE2069"/>
    <w:rsid w:val="00BE30C4"/>
    <w:rsid w:val="00BE3142"/>
    <w:rsid w:val="00BE3613"/>
    <w:rsid w:val="00BE394F"/>
    <w:rsid w:val="00BE3A0E"/>
    <w:rsid w:val="00BE42FE"/>
    <w:rsid w:val="00BE43F9"/>
    <w:rsid w:val="00BE4658"/>
    <w:rsid w:val="00BE4A29"/>
    <w:rsid w:val="00BE56E0"/>
    <w:rsid w:val="00BE588D"/>
    <w:rsid w:val="00BE6487"/>
    <w:rsid w:val="00BE661E"/>
    <w:rsid w:val="00BE6BFD"/>
    <w:rsid w:val="00BE79E5"/>
    <w:rsid w:val="00BF0182"/>
    <w:rsid w:val="00BF0415"/>
    <w:rsid w:val="00BF1303"/>
    <w:rsid w:val="00BF14D6"/>
    <w:rsid w:val="00BF15DC"/>
    <w:rsid w:val="00BF17C1"/>
    <w:rsid w:val="00BF17C4"/>
    <w:rsid w:val="00BF1AB4"/>
    <w:rsid w:val="00BF2434"/>
    <w:rsid w:val="00BF2654"/>
    <w:rsid w:val="00BF2C29"/>
    <w:rsid w:val="00BF2C81"/>
    <w:rsid w:val="00BF2C90"/>
    <w:rsid w:val="00BF3AD7"/>
    <w:rsid w:val="00BF3BC5"/>
    <w:rsid w:val="00BF3FFC"/>
    <w:rsid w:val="00BF45BE"/>
    <w:rsid w:val="00BF4792"/>
    <w:rsid w:val="00BF49CD"/>
    <w:rsid w:val="00BF4BE7"/>
    <w:rsid w:val="00BF4E13"/>
    <w:rsid w:val="00BF51AC"/>
    <w:rsid w:val="00BF526D"/>
    <w:rsid w:val="00BF53CF"/>
    <w:rsid w:val="00BF58C1"/>
    <w:rsid w:val="00BF5C8A"/>
    <w:rsid w:val="00BF5CC0"/>
    <w:rsid w:val="00BF5D7B"/>
    <w:rsid w:val="00BF5E96"/>
    <w:rsid w:val="00BF694C"/>
    <w:rsid w:val="00BF6AF4"/>
    <w:rsid w:val="00BF6D8C"/>
    <w:rsid w:val="00BF6EE3"/>
    <w:rsid w:val="00BF701B"/>
    <w:rsid w:val="00BF7932"/>
    <w:rsid w:val="00BF7DD1"/>
    <w:rsid w:val="00BF7F01"/>
    <w:rsid w:val="00C012B0"/>
    <w:rsid w:val="00C012CD"/>
    <w:rsid w:val="00C01767"/>
    <w:rsid w:val="00C0181D"/>
    <w:rsid w:val="00C019FA"/>
    <w:rsid w:val="00C01FDB"/>
    <w:rsid w:val="00C01FF0"/>
    <w:rsid w:val="00C020C3"/>
    <w:rsid w:val="00C02469"/>
    <w:rsid w:val="00C02BCD"/>
    <w:rsid w:val="00C031C9"/>
    <w:rsid w:val="00C03957"/>
    <w:rsid w:val="00C03BBB"/>
    <w:rsid w:val="00C042C0"/>
    <w:rsid w:val="00C0468B"/>
    <w:rsid w:val="00C04BFA"/>
    <w:rsid w:val="00C04ED0"/>
    <w:rsid w:val="00C04F2D"/>
    <w:rsid w:val="00C04F82"/>
    <w:rsid w:val="00C0574B"/>
    <w:rsid w:val="00C05857"/>
    <w:rsid w:val="00C05933"/>
    <w:rsid w:val="00C05954"/>
    <w:rsid w:val="00C05A10"/>
    <w:rsid w:val="00C05C12"/>
    <w:rsid w:val="00C05E11"/>
    <w:rsid w:val="00C05FA0"/>
    <w:rsid w:val="00C060CD"/>
    <w:rsid w:val="00C06851"/>
    <w:rsid w:val="00C069A7"/>
    <w:rsid w:val="00C06A58"/>
    <w:rsid w:val="00C07319"/>
    <w:rsid w:val="00C07346"/>
    <w:rsid w:val="00C1010D"/>
    <w:rsid w:val="00C101F0"/>
    <w:rsid w:val="00C1092D"/>
    <w:rsid w:val="00C11015"/>
    <w:rsid w:val="00C11045"/>
    <w:rsid w:val="00C118FB"/>
    <w:rsid w:val="00C11AC3"/>
    <w:rsid w:val="00C127F1"/>
    <w:rsid w:val="00C12941"/>
    <w:rsid w:val="00C132BF"/>
    <w:rsid w:val="00C13931"/>
    <w:rsid w:val="00C13ADC"/>
    <w:rsid w:val="00C13BDC"/>
    <w:rsid w:val="00C14F63"/>
    <w:rsid w:val="00C15273"/>
    <w:rsid w:val="00C152FF"/>
    <w:rsid w:val="00C157CB"/>
    <w:rsid w:val="00C15A37"/>
    <w:rsid w:val="00C15AFC"/>
    <w:rsid w:val="00C15DE7"/>
    <w:rsid w:val="00C160BD"/>
    <w:rsid w:val="00C162A9"/>
    <w:rsid w:val="00C162FB"/>
    <w:rsid w:val="00C16B22"/>
    <w:rsid w:val="00C16B57"/>
    <w:rsid w:val="00C16CD0"/>
    <w:rsid w:val="00C17272"/>
    <w:rsid w:val="00C17DD6"/>
    <w:rsid w:val="00C17F0E"/>
    <w:rsid w:val="00C2023B"/>
    <w:rsid w:val="00C2072C"/>
    <w:rsid w:val="00C208EF"/>
    <w:rsid w:val="00C21165"/>
    <w:rsid w:val="00C2121A"/>
    <w:rsid w:val="00C21668"/>
    <w:rsid w:val="00C21881"/>
    <w:rsid w:val="00C21F55"/>
    <w:rsid w:val="00C22161"/>
    <w:rsid w:val="00C221AB"/>
    <w:rsid w:val="00C2222C"/>
    <w:rsid w:val="00C23454"/>
    <w:rsid w:val="00C2360C"/>
    <w:rsid w:val="00C23860"/>
    <w:rsid w:val="00C23D93"/>
    <w:rsid w:val="00C24145"/>
    <w:rsid w:val="00C24233"/>
    <w:rsid w:val="00C243EB"/>
    <w:rsid w:val="00C245CE"/>
    <w:rsid w:val="00C24BF3"/>
    <w:rsid w:val="00C24CF6"/>
    <w:rsid w:val="00C2630C"/>
    <w:rsid w:val="00C266D4"/>
    <w:rsid w:val="00C266D9"/>
    <w:rsid w:val="00C2676D"/>
    <w:rsid w:val="00C2689A"/>
    <w:rsid w:val="00C268C6"/>
    <w:rsid w:val="00C268C7"/>
    <w:rsid w:val="00C269BF"/>
    <w:rsid w:val="00C269DA"/>
    <w:rsid w:val="00C269E0"/>
    <w:rsid w:val="00C26A0C"/>
    <w:rsid w:val="00C26B73"/>
    <w:rsid w:val="00C26EFE"/>
    <w:rsid w:val="00C27539"/>
    <w:rsid w:val="00C27AD5"/>
    <w:rsid w:val="00C27DC5"/>
    <w:rsid w:val="00C3052D"/>
    <w:rsid w:val="00C30623"/>
    <w:rsid w:val="00C306E1"/>
    <w:rsid w:val="00C309CE"/>
    <w:rsid w:val="00C30C51"/>
    <w:rsid w:val="00C310CB"/>
    <w:rsid w:val="00C314E4"/>
    <w:rsid w:val="00C320DA"/>
    <w:rsid w:val="00C322D8"/>
    <w:rsid w:val="00C32566"/>
    <w:rsid w:val="00C325E3"/>
    <w:rsid w:val="00C32BD2"/>
    <w:rsid w:val="00C32BDC"/>
    <w:rsid w:val="00C32D05"/>
    <w:rsid w:val="00C33592"/>
    <w:rsid w:val="00C33DF7"/>
    <w:rsid w:val="00C34108"/>
    <w:rsid w:val="00C349C1"/>
    <w:rsid w:val="00C3544F"/>
    <w:rsid w:val="00C361F5"/>
    <w:rsid w:val="00C36370"/>
    <w:rsid w:val="00C36729"/>
    <w:rsid w:val="00C36741"/>
    <w:rsid w:val="00C3687C"/>
    <w:rsid w:val="00C37CC5"/>
    <w:rsid w:val="00C40125"/>
    <w:rsid w:val="00C40156"/>
    <w:rsid w:val="00C40B87"/>
    <w:rsid w:val="00C40BFC"/>
    <w:rsid w:val="00C412D3"/>
    <w:rsid w:val="00C4150B"/>
    <w:rsid w:val="00C41B4A"/>
    <w:rsid w:val="00C41C70"/>
    <w:rsid w:val="00C41CCE"/>
    <w:rsid w:val="00C42585"/>
    <w:rsid w:val="00C427C4"/>
    <w:rsid w:val="00C42946"/>
    <w:rsid w:val="00C438C2"/>
    <w:rsid w:val="00C438DF"/>
    <w:rsid w:val="00C43AD6"/>
    <w:rsid w:val="00C43B0B"/>
    <w:rsid w:val="00C4457C"/>
    <w:rsid w:val="00C44C9B"/>
    <w:rsid w:val="00C44DA7"/>
    <w:rsid w:val="00C44F37"/>
    <w:rsid w:val="00C4533E"/>
    <w:rsid w:val="00C45546"/>
    <w:rsid w:val="00C45D0F"/>
    <w:rsid w:val="00C45EF8"/>
    <w:rsid w:val="00C46444"/>
    <w:rsid w:val="00C46773"/>
    <w:rsid w:val="00C46949"/>
    <w:rsid w:val="00C46950"/>
    <w:rsid w:val="00C47618"/>
    <w:rsid w:val="00C47801"/>
    <w:rsid w:val="00C479C3"/>
    <w:rsid w:val="00C47B4D"/>
    <w:rsid w:val="00C5001B"/>
    <w:rsid w:val="00C50035"/>
    <w:rsid w:val="00C50098"/>
    <w:rsid w:val="00C5023D"/>
    <w:rsid w:val="00C50272"/>
    <w:rsid w:val="00C505CC"/>
    <w:rsid w:val="00C507AA"/>
    <w:rsid w:val="00C507B3"/>
    <w:rsid w:val="00C50A1E"/>
    <w:rsid w:val="00C50D84"/>
    <w:rsid w:val="00C50DCD"/>
    <w:rsid w:val="00C50E63"/>
    <w:rsid w:val="00C50EEF"/>
    <w:rsid w:val="00C517EC"/>
    <w:rsid w:val="00C51875"/>
    <w:rsid w:val="00C51BC0"/>
    <w:rsid w:val="00C51E8C"/>
    <w:rsid w:val="00C51FD2"/>
    <w:rsid w:val="00C52239"/>
    <w:rsid w:val="00C52248"/>
    <w:rsid w:val="00C5301E"/>
    <w:rsid w:val="00C532A7"/>
    <w:rsid w:val="00C53AD0"/>
    <w:rsid w:val="00C53AF8"/>
    <w:rsid w:val="00C53B7E"/>
    <w:rsid w:val="00C53C75"/>
    <w:rsid w:val="00C53CC4"/>
    <w:rsid w:val="00C53E3D"/>
    <w:rsid w:val="00C54E39"/>
    <w:rsid w:val="00C54FF7"/>
    <w:rsid w:val="00C5523E"/>
    <w:rsid w:val="00C55472"/>
    <w:rsid w:val="00C55873"/>
    <w:rsid w:val="00C558A5"/>
    <w:rsid w:val="00C55B1C"/>
    <w:rsid w:val="00C55EBD"/>
    <w:rsid w:val="00C5680D"/>
    <w:rsid w:val="00C5688A"/>
    <w:rsid w:val="00C56CBB"/>
    <w:rsid w:val="00C56EF4"/>
    <w:rsid w:val="00C57020"/>
    <w:rsid w:val="00C57DD0"/>
    <w:rsid w:val="00C6036D"/>
    <w:rsid w:val="00C60659"/>
    <w:rsid w:val="00C6066C"/>
    <w:rsid w:val="00C618FD"/>
    <w:rsid w:val="00C61E71"/>
    <w:rsid w:val="00C61EF8"/>
    <w:rsid w:val="00C62309"/>
    <w:rsid w:val="00C6262D"/>
    <w:rsid w:val="00C62D21"/>
    <w:rsid w:val="00C6353B"/>
    <w:rsid w:val="00C640EA"/>
    <w:rsid w:val="00C6412F"/>
    <w:rsid w:val="00C64445"/>
    <w:rsid w:val="00C64825"/>
    <w:rsid w:val="00C6483C"/>
    <w:rsid w:val="00C64B44"/>
    <w:rsid w:val="00C64B78"/>
    <w:rsid w:val="00C64B94"/>
    <w:rsid w:val="00C64CCB"/>
    <w:rsid w:val="00C6514D"/>
    <w:rsid w:val="00C65305"/>
    <w:rsid w:val="00C653FE"/>
    <w:rsid w:val="00C66261"/>
    <w:rsid w:val="00C668E6"/>
    <w:rsid w:val="00C669F9"/>
    <w:rsid w:val="00C66AB2"/>
    <w:rsid w:val="00C66C02"/>
    <w:rsid w:val="00C70672"/>
    <w:rsid w:val="00C7074F"/>
    <w:rsid w:val="00C709E0"/>
    <w:rsid w:val="00C70ED7"/>
    <w:rsid w:val="00C72147"/>
    <w:rsid w:val="00C72157"/>
    <w:rsid w:val="00C7265F"/>
    <w:rsid w:val="00C727D3"/>
    <w:rsid w:val="00C72D8A"/>
    <w:rsid w:val="00C733A9"/>
    <w:rsid w:val="00C73443"/>
    <w:rsid w:val="00C73715"/>
    <w:rsid w:val="00C73CA8"/>
    <w:rsid w:val="00C73DA6"/>
    <w:rsid w:val="00C740FD"/>
    <w:rsid w:val="00C762B4"/>
    <w:rsid w:val="00C7665A"/>
    <w:rsid w:val="00C76866"/>
    <w:rsid w:val="00C76BDE"/>
    <w:rsid w:val="00C76DBD"/>
    <w:rsid w:val="00C77189"/>
    <w:rsid w:val="00C771CE"/>
    <w:rsid w:val="00C7780F"/>
    <w:rsid w:val="00C77D65"/>
    <w:rsid w:val="00C77F36"/>
    <w:rsid w:val="00C77F3A"/>
    <w:rsid w:val="00C77FF0"/>
    <w:rsid w:val="00C80092"/>
    <w:rsid w:val="00C8021C"/>
    <w:rsid w:val="00C8057A"/>
    <w:rsid w:val="00C8074C"/>
    <w:rsid w:val="00C808A9"/>
    <w:rsid w:val="00C80945"/>
    <w:rsid w:val="00C80A07"/>
    <w:rsid w:val="00C80A1A"/>
    <w:rsid w:val="00C81272"/>
    <w:rsid w:val="00C8133A"/>
    <w:rsid w:val="00C81A81"/>
    <w:rsid w:val="00C8215D"/>
    <w:rsid w:val="00C826DC"/>
    <w:rsid w:val="00C8281C"/>
    <w:rsid w:val="00C82A82"/>
    <w:rsid w:val="00C82AC5"/>
    <w:rsid w:val="00C82CE1"/>
    <w:rsid w:val="00C82D01"/>
    <w:rsid w:val="00C82E3E"/>
    <w:rsid w:val="00C82ECE"/>
    <w:rsid w:val="00C835AE"/>
    <w:rsid w:val="00C835FB"/>
    <w:rsid w:val="00C83831"/>
    <w:rsid w:val="00C83BE0"/>
    <w:rsid w:val="00C83C60"/>
    <w:rsid w:val="00C84306"/>
    <w:rsid w:val="00C84528"/>
    <w:rsid w:val="00C84F49"/>
    <w:rsid w:val="00C851C6"/>
    <w:rsid w:val="00C8531C"/>
    <w:rsid w:val="00C8554B"/>
    <w:rsid w:val="00C85B4E"/>
    <w:rsid w:val="00C85DF1"/>
    <w:rsid w:val="00C85F0E"/>
    <w:rsid w:val="00C86202"/>
    <w:rsid w:val="00C86251"/>
    <w:rsid w:val="00C86366"/>
    <w:rsid w:val="00C864F9"/>
    <w:rsid w:val="00C86750"/>
    <w:rsid w:val="00C86791"/>
    <w:rsid w:val="00C86C4E"/>
    <w:rsid w:val="00C86C85"/>
    <w:rsid w:val="00C86DEF"/>
    <w:rsid w:val="00C870AC"/>
    <w:rsid w:val="00C8764D"/>
    <w:rsid w:val="00C876BD"/>
    <w:rsid w:val="00C87C02"/>
    <w:rsid w:val="00C87C7B"/>
    <w:rsid w:val="00C902AE"/>
    <w:rsid w:val="00C906DC"/>
    <w:rsid w:val="00C908F0"/>
    <w:rsid w:val="00C90A39"/>
    <w:rsid w:val="00C911C4"/>
    <w:rsid w:val="00C913A5"/>
    <w:rsid w:val="00C913D1"/>
    <w:rsid w:val="00C9190E"/>
    <w:rsid w:val="00C91A0E"/>
    <w:rsid w:val="00C91EDE"/>
    <w:rsid w:val="00C92045"/>
    <w:rsid w:val="00C92286"/>
    <w:rsid w:val="00C92963"/>
    <w:rsid w:val="00C92D33"/>
    <w:rsid w:val="00C92DF9"/>
    <w:rsid w:val="00C93165"/>
    <w:rsid w:val="00C931C1"/>
    <w:rsid w:val="00C93330"/>
    <w:rsid w:val="00C933DE"/>
    <w:rsid w:val="00C936A8"/>
    <w:rsid w:val="00C939D2"/>
    <w:rsid w:val="00C93B65"/>
    <w:rsid w:val="00C93E83"/>
    <w:rsid w:val="00C941A3"/>
    <w:rsid w:val="00C9429B"/>
    <w:rsid w:val="00C95435"/>
    <w:rsid w:val="00C95442"/>
    <w:rsid w:val="00C95EC6"/>
    <w:rsid w:val="00C964D2"/>
    <w:rsid w:val="00C96970"/>
    <w:rsid w:val="00C96FB9"/>
    <w:rsid w:val="00C973D6"/>
    <w:rsid w:val="00C978F9"/>
    <w:rsid w:val="00C97F1C"/>
    <w:rsid w:val="00CA0342"/>
    <w:rsid w:val="00CA0A27"/>
    <w:rsid w:val="00CA0B58"/>
    <w:rsid w:val="00CA0EB8"/>
    <w:rsid w:val="00CA0FA8"/>
    <w:rsid w:val="00CA1149"/>
    <w:rsid w:val="00CA13FA"/>
    <w:rsid w:val="00CA1BE2"/>
    <w:rsid w:val="00CA1C1F"/>
    <w:rsid w:val="00CA20CE"/>
    <w:rsid w:val="00CA2438"/>
    <w:rsid w:val="00CA270F"/>
    <w:rsid w:val="00CA2758"/>
    <w:rsid w:val="00CA2C22"/>
    <w:rsid w:val="00CA33E1"/>
    <w:rsid w:val="00CA3585"/>
    <w:rsid w:val="00CA37EA"/>
    <w:rsid w:val="00CA3883"/>
    <w:rsid w:val="00CA3A67"/>
    <w:rsid w:val="00CA3B6E"/>
    <w:rsid w:val="00CA4395"/>
    <w:rsid w:val="00CA4437"/>
    <w:rsid w:val="00CA4986"/>
    <w:rsid w:val="00CA525D"/>
    <w:rsid w:val="00CA52E5"/>
    <w:rsid w:val="00CA5657"/>
    <w:rsid w:val="00CA5702"/>
    <w:rsid w:val="00CA572A"/>
    <w:rsid w:val="00CA57AF"/>
    <w:rsid w:val="00CA59E0"/>
    <w:rsid w:val="00CA59E7"/>
    <w:rsid w:val="00CA5E27"/>
    <w:rsid w:val="00CA5E28"/>
    <w:rsid w:val="00CA638D"/>
    <w:rsid w:val="00CA6D9D"/>
    <w:rsid w:val="00CA709F"/>
    <w:rsid w:val="00CA73EE"/>
    <w:rsid w:val="00CA7873"/>
    <w:rsid w:val="00CA7D00"/>
    <w:rsid w:val="00CA7D26"/>
    <w:rsid w:val="00CB0FB0"/>
    <w:rsid w:val="00CB1281"/>
    <w:rsid w:val="00CB1957"/>
    <w:rsid w:val="00CB1C21"/>
    <w:rsid w:val="00CB23D4"/>
    <w:rsid w:val="00CB2B24"/>
    <w:rsid w:val="00CB3AE5"/>
    <w:rsid w:val="00CB41EA"/>
    <w:rsid w:val="00CB52F1"/>
    <w:rsid w:val="00CB5569"/>
    <w:rsid w:val="00CB594B"/>
    <w:rsid w:val="00CB5CFA"/>
    <w:rsid w:val="00CB6092"/>
    <w:rsid w:val="00CB6953"/>
    <w:rsid w:val="00CB763D"/>
    <w:rsid w:val="00CB786C"/>
    <w:rsid w:val="00CB7B4F"/>
    <w:rsid w:val="00CB7E81"/>
    <w:rsid w:val="00CB7F03"/>
    <w:rsid w:val="00CC0630"/>
    <w:rsid w:val="00CC0822"/>
    <w:rsid w:val="00CC09C9"/>
    <w:rsid w:val="00CC1198"/>
    <w:rsid w:val="00CC14D2"/>
    <w:rsid w:val="00CC1BA4"/>
    <w:rsid w:val="00CC1C1D"/>
    <w:rsid w:val="00CC1EDD"/>
    <w:rsid w:val="00CC2174"/>
    <w:rsid w:val="00CC2DD4"/>
    <w:rsid w:val="00CC2FC0"/>
    <w:rsid w:val="00CC33A8"/>
    <w:rsid w:val="00CC3408"/>
    <w:rsid w:val="00CC343B"/>
    <w:rsid w:val="00CC3B56"/>
    <w:rsid w:val="00CC3E46"/>
    <w:rsid w:val="00CC43ED"/>
    <w:rsid w:val="00CC45E6"/>
    <w:rsid w:val="00CC4841"/>
    <w:rsid w:val="00CC4C50"/>
    <w:rsid w:val="00CC555A"/>
    <w:rsid w:val="00CC594E"/>
    <w:rsid w:val="00CC5C06"/>
    <w:rsid w:val="00CC5C28"/>
    <w:rsid w:val="00CC6778"/>
    <w:rsid w:val="00CC6991"/>
    <w:rsid w:val="00CC6A79"/>
    <w:rsid w:val="00CC6AD2"/>
    <w:rsid w:val="00CC6F75"/>
    <w:rsid w:val="00CC7236"/>
    <w:rsid w:val="00CC7609"/>
    <w:rsid w:val="00CC76D8"/>
    <w:rsid w:val="00CC78D4"/>
    <w:rsid w:val="00CC7DA5"/>
    <w:rsid w:val="00CC7FC6"/>
    <w:rsid w:val="00CD005C"/>
    <w:rsid w:val="00CD026E"/>
    <w:rsid w:val="00CD04AC"/>
    <w:rsid w:val="00CD0523"/>
    <w:rsid w:val="00CD05ED"/>
    <w:rsid w:val="00CD0E0A"/>
    <w:rsid w:val="00CD1774"/>
    <w:rsid w:val="00CD1928"/>
    <w:rsid w:val="00CD194C"/>
    <w:rsid w:val="00CD1D8C"/>
    <w:rsid w:val="00CD218B"/>
    <w:rsid w:val="00CD21A7"/>
    <w:rsid w:val="00CD261B"/>
    <w:rsid w:val="00CD2C12"/>
    <w:rsid w:val="00CD2DBF"/>
    <w:rsid w:val="00CD2EAD"/>
    <w:rsid w:val="00CD357B"/>
    <w:rsid w:val="00CD35BA"/>
    <w:rsid w:val="00CD38C5"/>
    <w:rsid w:val="00CD396D"/>
    <w:rsid w:val="00CD3BF9"/>
    <w:rsid w:val="00CD3DB7"/>
    <w:rsid w:val="00CD3E78"/>
    <w:rsid w:val="00CD4155"/>
    <w:rsid w:val="00CD42D5"/>
    <w:rsid w:val="00CD4438"/>
    <w:rsid w:val="00CD4948"/>
    <w:rsid w:val="00CD4A6E"/>
    <w:rsid w:val="00CD4DC3"/>
    <w:rsid w:val="00CD532F"/>
    <w:rsid w:val="00CD5D46"/>
    <w:rsid w:val="00CD61EC"/>
    <w:rsid w:val="00CD68EB"/>
    <w:rsid w:val="00CD6B5A"/>
    <w:rsid w:val="00CD6B9F"/>
    <w:rsid w:val="00CD6C82"/>
    <w:rsid w:val="00CD75FC"/>
    <w:rsid w:val="00CE02F9"/>
    <w:rsid w:val="00CE037E"/>
    <w:rsid w:val="00CE109C"/>
    <w:rsid w:val="00CE1389"/>
    <w:rsid w:val="00CE13E3"/>
    <w:rsid w:val="00CE15CD"/>
    <w:rsid w:val="00CE16F3"/>
    <w:rsid w:val="00CE18B7"/>
    <w:rsid w:val="00CE1A66"/>
    <w:rsid w:val="00CE1DCF"/>
    <w:rsid w:val="00CE2721"/>
    <w:rsid w:val="00CE2B88"/>
    <w:rsid w:val="00CE2F03"/>
    <w:rsid w:val="00CE3290"/>
    <w:rsid w:val="00CE370F"/>
    <w:rsid w:val="00CE391B"/>
    <w:rsid w:val="00CE3D61"/>
    <w:rsid w:val="00CE3F77"/>
    <w:rsid w:val="00CE412E"/>
    <w:rsid w:val="00CE4800"/>
    <w:rsid w:val="00CE4EFF"/>
    <w:rsid w:val="00CE58FE"/>
    <w:rsid w:val="00CE59E6"/>
    <w:rsid w:val="00CE5C10"/>
    <w:rsid w:val="00CE5CB5"/>
    <w:rsid w:val="00CE5E74"/>
    <w:rsid w:val="00CE60CE"/>
    <w:rsid w:val="00CE61E5"/>
    <w:rsid w:val="00CE6679"/>
    <w:rsid w:val="00CE6746"/>
    <w:rsid w:val="00CE681A"/>
    <w:rsid w:val="00CE68E8"/>
    <w:rsid w:val="00CE6D23"/>
    <w:rsid w:val="00CE6FBC"/>
    <w:rsid w:val="00CE70F5"/>
    <w:rsid w:val="00CE7210"/>
    <w:rsid w:val="00CE7227"/>
    <w:rsid w:val="00CE7380"/>
    <w:rsid w:val="00CE73D6"/>
    <w:rsid w:val="00CE7CFE"/>
    <w:rsid w:val="00CE7E48"/>
    <w:rsid w:val="00CF008C"/>
    <w:rsid w:val="00CF01DE"/>
    <w:rsid w:val="00CF0548"/>
    <w:rsid w:val="00CF056D"/>
    <w:rsid w:val="00CF0751"/>
    <w:rsid w:val="00CF10BF"/>
    <w:rsid w:val="00CF1197"/>
    <w:rsid w:val="00CF14F9"/>
    <w:rsid w:val="00CF2647"/>
    <w:rsid w:val="00CF2D19"/>
    <w:rsid w:val="00CF2F07"/>
    <w:rsid w:val="00CF2F37"/>
    <w:rsid w:val="00CF314E"/>
    <w:rsid w:val="00CF3215"/>
    <w:rsid w:val="00CF350C"/>
    <w:rsid w:val="00CF3721"/>
    <w:rsid w:val="00CF3947"/>
    <w:rsid w:val="00CF446E"/>
    <w:rsid w:val="00CF473F"/>
    <w:rsid w:val="00CF53D7"/>
    <w:rsid w:val="00CF5715"/>
    <w:rsid w:val="00CF58A0"/>
    <w:rsid w:val="00CF5C39"/>
    <w:rsid w:val="00CF6376"/>
    <w:rsid w:val="00CF6966"/>
    <w:rsid w:val="00CF6BA7"/>
    <w:rsid w:val="00CF6F91"/>
    <w:rsid w:val="00CF7266"/>
    <w:rsid w:val="00CF727D"/>
    <w:rsid w:val="00CF73A5"/>
    <w:rsid w:val="00CF7419"/>
    <w:rsid w:val="00CF7817"/>
    <w:rsid w:val="00CF7994"/>
    <w:rsid w:val="00CF7D62"/>
    <w:rsid w:val="00D00113"/>
    <w:rsid w:val="00D006EF"/>
    <w:rsid w:val="00D00731"/>
    <w:rsid w:val="00D00C34"/>
    <w:rsid w:val="00D011A7"/>
    <w:rsid w:val="00D011CE"/>
    <w:rsid w:val="00D01B7B"/>
    <w:rsid w:val="00D01D11"/>
    <w:rsid w:val="00D01F52"/>
    <w:rsid w:val="00D02869"/>
    <w:rsid w:val="00D02993"/>
    <w:rsid w:val="00D03097"/>
    <w:rsid w:val="00D03182"/>
    <w:rsid w:val="00D03695"/>
    <w:rsid w:val="00D03730"/>
    <w:rsid w:val="00D03815"/>
    <w:rsid w:val="00D03B1B"/>
    <w:rsid w:val="00D04071"/>
    <w:rsid w:val="00D04419"/>
    <w:rsid w:val="00D04546"/>
    <w:rsid w:val="00D04830"/>
    <w:rsid w:val="00D04C73"/>
    <w:rsid w:val="00D04CCD"/>
    <w:rsid w:val="00D051BC"/>
    <w:rsid w:val="00D05E0E"/>
    <w:rsid w:val="00D06100"/>
    <w:rsid w:val="00D0610A"/>
    <w:rsid w:val="00D062F7"/>
    <w:rsid w:val="00D06816"/>
    <w:rsid w:val="00D0693B"/>
    <w:rsid w:val="00D07051"/>
    <w:rsid w:val="00D079D1"/>
    <w:rsid w:val="00D07E67"/>
    <w:rsid w:val="00D07EF3"/>
    <w:rsid w:val="00D10035"/>
    <w:rsid w:val="00D102A3"/>
    <w:rsid w:val="00D1049B"/>
    <w:rsid w:val="00D10599"/>
    <w:rsid w:val="00D10C8D"/>
    <w:rsid w:val="00D10F2F"/>
    <w:rsid w:val="00D1159B"/>
    <w:rsid w:val="00D11DB0"/>
    <w:rsid w:val="00D11EC2"/>
    <w:rsid w:val="00D121B8"/>
    <w:rsid w:val="00D12A69"/>
    <w:rsid w:val="00D12F66"/>
    <w:rsid w:val="00D1318D"/>
    <w:rsid w:val="00D13632"/>
    <w:rsid w:val="00D13827"/>
    <w:rsid w:val="00D13AD3"/>
    <w:rsid w:val="00D13B9C"/>
    <w:rsid w:val="00D13EC4"/>
    <w:rsid w:val="00D14399"/>
    <w:rsid w:val="00D14BAE"/>
    <w:rsid w:val="00D15824"/>
    <w:rsid w:val="00D15852"/>
    <w:rsid w:val="00D15F84"/>
    <w:rsid w:val="00D16609"/>
    <w:rsid w:val="00D166C1"/>
    <w:rsid w:val="00D1686D"/>
    <w:rsid w:val="00D1687C"/>
    <w:rsid w:val="00D16DAE"/>
    <w:rsid w:val="00D173E6"/>
    <w:rsid w:val="00D17AED"/>
    <w:rsid w:val="00D17FEC"/>
    <w:rsid w:val="00D20008"/>
    <w:rsid w:val="00D201DE"/>
    <w:rsid w:val="00D2024D"/>
    <w:rsid w:val="00D204C9"/>
    <w:rsid w:val="00D206CF"/>
    <w:rsid w:val="00D20F7B"/>
    <w:rsid w:val="00D2129F"/>
    <w:rsid w:val="00D213D3"/>
    <w:rsid w:val="00D21787"/>
    <w:rsid w:val="00D21959"/>
    <w:rsid w:val="00D21A4C"/>
    <w:rsid w:val="00D21C0E"/>
    <w:rsid w:val="00D221DB"/>
    <w:rsid w:val="00D225F1"/>
    <w:rsid w:val="00D2295B"/>
    <w:rsid w:val="00D22C60"/>
    <w:rsid w:val="00D22D6E"/>
    <w:rsid w:val="00D22FFD"/>
    <w:rsid w:val="00D238E8"/>
    <w:rsid w:val="00D23C88"/>
    <w:rsid w:val="00D24065"/>
    <w:rsid w:val="00D2435D"/>
    <w:rsid w:val="00D24567"/>
    <w:rsid w:val="00D24CE7"/>
    <w:rsid w:val="00D24DC9"/>
    <w:rsid w:val="00D24F06"/>
    <w:rsid w:val="00D2502C"/>
    <w:rsid w:val="00D25576"/>
    <w:rsid w:val="00D2570D"/>
    <w:rsid w:val="00D2576E"/>
    <w:rsid w:val="00D25C48"/>
    <w:rsid w:val="00D25D6D"/>
    <w:rsid w:val="00D25E3F"/>
    <w:rsid w:val="00D25F8A"/>
    <w:rsid w:val="00D260FF"/>
    <w:rsid w:val="00D262F3"/>
    <w:rsid w:val="00D265BB"/>
    <w:rsid w:val="00D26612"/>
    <w:rsid w:val="00D26AEA"/>
    <w:rsid w:val="00D26B31"/>
    <w:rsid w:val="00D26BAB"/>
    <w:rsid w:val="00D26D37"/>
    <w:rsid w:val="00D26DE6"/>
    <w:rsid w:val="00D2718D"/>
    <w:rsid w:val="00D27662"/>
    <w:rsid w:val="00D27B95"/>
    <w:rsid w:val="00D27F73"/>
    <w:rsid w:val="00D30412"/>
    <w:rsid w:val="00D30A94"/>
    <w:rsid w:val="00D30BAC"/>
    <w:rsid w:val="00D30DEB"/>
    <w:rsid w:val="00D31243"/>
    <w:rsid w:val="00D312A1"/>
    <w:rsid w:val="00D31402"/>
    <w:rsid w:val="00D31EC3"/>
    <w:rsid w:val="00D32012"/>
    <w:rsid w:val="00D32025"/>
    <w:rsid w:val="00D3241B"/>
    <w:rsid w:val="00D3245D"/>
    <w:rsid w:val="00D326C6"/>
    <w:rsid w:val="00D32D04"/>
    <w:rsid w:val="00D332A3"/>
    <w:rsid w:val="00D33714"/>
    <w:rsid w:val="00D3382E"/>
    <w:rsid w:val="00D33D13"/>
    <w:rsid w:val="00D340E9"/>
    <w:rsid w:val="00D3452E"/>
    <w:rsid w:val="00D34819"/>
    <w:rsid w:val="00D34AC2"/>
    <w:rsid w:val="00D34AE4"/>
    <w:rsid w:val="00D34FCC"/>
    <w:rsid w:val="00D35151"/>
    <w:rsid w:val="00D3526A"/>
    <w:rsid w:val="00D3533B"/>
    <w:rsid w:val="00D35522"/>
    <w:rsid w:val="00D35881"/>
    <w:rsid w:val="00D35CD1"/>
    <w:rsid w:val="00D35CFD"/>
    <w:rsid w:val="00D366DB"/>
    <w:rsid w:val="00D36C84"/>
    <w:rsid w:val="00D36D57"/>
    <w:rsid w:val="00D36E26"/>
    <w:rsid w:val="00D3701D"/>
    <w:rsid w:val="00D37023"/>
    <w:rsid w:val="00D3715F"/>
    <w:rsid w:val="00D3745F"/>
    <w:rsid w:val="00D37763"/>
    <w:rsid w:val="00D37C88"/>
    <w:rsid w:val="00D4070D"/>
    <w:rsid w:val="00D409FD"/>
    <w:rsid w:val="00D40B53"/>
    <w:rsid w:val="00D40DC9"/>
    <w:rsid w:val="00D40ED7"/>
    <w:rsid w:val="00D410AF"/>
    <w:rsid w:val="00D41138"/>
    <w:rsid w:val="00D42C90"/>
    <w:rsid w:val="00D43461"/>
    <w:rsid w:val="00D43D85"/>
    <w:rsid w:val="00D441ED"/>
    <w:rsid w:val="00D442F9"/>
    <w:rsid w:val="00D444CE"/>
    <w:rsid w:val="00D44A0E"/>
    <w:rsid w:val="00D45F50"/>
    <w:rsid w:val="00D4627C"/>
    <w:rsid w:val="00D464D0"/>
    <w:rsid w:val="00D4689A"/>
    <w:rsid w:val="00D468F3"/>
    <w:rsid w:val="00D477A7"/>
    <w:rsid w:val="00D479C8"/>
    <w:rsid w:val="00D479F3"/>
    <w:rsid w:val="00D47DF7"/>
    <w:rsid w:val="00D47F54"/>
    <w:rsid w:val="00D47FCF"/>
    <w:rsid w:val="00D5021F"/>
    <w:rsid w:val="00D50419"/>
    <w:rsid w:val="00D50658"/>
    <w:rsid w:val="00D50DD4"/>
    <w:rsid w:val="00D511FA"/>
    <w:rsid w:val="00D51467"/>
    <w:rsid w:val="00D5148B"/>
    <w:rsid w:val="00D5171E"/>
    <w:rsid w:val="00D51EED"/>
    <w:rsid w:val="00D5230F"/>
    <w:rsid w:val="00D52643"/>
    <w:rsid w:val="00D52716"/>
    <w:rsid w:val="00D52731"/>
    <w:rsid w:val="00D5289C"/>
    <w:rsid w:val="00D52B20"/>
    <w:rsid w:val="00D52EC4"/>
    <w:rsid w:val="00D52F67"/>
    <w:rsid w:val="00D52FDC"/>
    <w:rsid w:val="00D535CB"/>
    <w:rsid w:val="00D53ABF"/>
    <w:rsid w:val="00D53B4D"/>
    <w:rsid w:val="00D53D38"/>
    <w:rsid w:val="00D54174"/>
    <w:rsid w:val="00D542AB"/>
    <w:rsid w:val="00D54B83"/>
    <w:rsid w:val="00D55034"/>
    <w:rsid w:val="00D55152"/>
    <w:rsid w:val="00D554C7"/>
    <w:rsid w:val="00D55637"/>
    <w:rsid w:val="00D55D25"/>
    <w:rsid w:val="00D5633A"/>
    <w:rsid w:val="00D5658F"/>
    <w:rsid w:val="00D56F1E"/>
    <w:rsid w:val="00D572E2"/>
    <w:rsid w:val="00D575FE"/>
    <w:rsid w:val="00D57924"/>
    <w:rsid w:val="00D57BB3"/>
    <w:rsid w:val="00D57E51"/>
    <w:rsid w:val="00D60221"/>
    <w:rsid w:val="00D60537"/>
    <w:rsid w:val="00D60967"/>
    <w:rsid w:val="00D60B56"/>
    <w:rsid w:val="00D61C19"/>
    <w:rsid w:val="00D61C23"/>
    <w:rsid w:val="00D61C68"/>
    <w:rsid w:val="00D61D6E"/>
    <w:rsid w:val="00D61DB9"/>
    <w:rsid w:val="00D62003"/>
    <w:rsid w:val="00D624A0"/>
    <w:rsid w:val="00D6252C"/>
    <w:rsid w:val="00D633AF"/>
    <w:rsid w:val="00D634E9"/>
    <w:rsid w:val="00D63586"/>
    <w:rsid w:val="00D63C48"/>
    <w:rsid w:val="00D63E3C"/>
    <w:rsid w:val="00D63F31"/>
    <w:rsid w:val="00D64010"/>
    <w:rsid w:val="00D6404A"/>
    <w:rsid w:val="00D6431C"/>
    <w:rsid w:val="00D646D5"/>
    <w:rsid w:val="00D64754"/>
    <w:rsid w:val="00D64E63"/>
    <w:rsid w:val="00D65D81"/>
    <w:rsid w:val="00D66192"/>
    <w:rsid w:val="00D66289"/>
    <w:rsid w:val="00D6672D"/>
    <w:rsid w:val="00D668E5"/>
    <w:rsid w:val="00D66DBC"/>
    <w:rsid w:val="00D66F40"/>
    <w:rsid w:val="00D670F8"/>
    <w:rsid w:val="00D6728E"/>
    <w:rsid w:val="00D6732C"/>
    <w:rsid w:val="00D67836"/>
    <w:rsid w:val="00D67B54"/>
    <w:rsid w:val="00D67E9F"/>
    <w:rsid w:val="00D70459"/>
    <w:rsid w:val="00D70936"/>
    <w:rsid w:val="00D70AC2"/>
    <w:rsid w:val="00D70BDA"/>
    <w:rsid w:val="00D70D35"/>
    <w:rsid w:val="00D70DEF"/>
    <w:rsid w:val="00D71745"/>
    <w:rsid w:val="00D719F9"/>
    <w:rsid w:val="00D71A25"/>
    <w:rsid w:val="00D71AB4"/>
    <w:rsid w:val="00D71DD3"/>
    <w:rsid w:val="00D72093"/>
    <w:rsid w:val="00D72D84"/>
    <w:rsid w:val="00D72EE1"/>
    <w:rsid w:val="00D72FFF"/>
    <w:rsid w:val="00D739F9"/>
    <w:rsid w:val="00D73D41"/>
    <w:rsid w:val="00D73EB6"/>
    <w:rsid w:val="00D7433F"/>
    <w:rsid w:val="00D7441F"/>
    <w:rsid w:val="00D7460B"/>
    <w:rsid w:val="00D749B9"/>
    <w:rsid w:val="00D74D97"/>
    <w:rsid w:val="00D74E56"/>
    <w:rsid w:val="00D75458"/>
    <w:rsid w:val="00D7569A"/>
    <w:rsid w:val="00D7583F"/>
    <w:rsid w:val="00D759F0"/>
    <w:rsid w:val="00D75B40"/>
    <w:rsid w:val="00D76081"/>
    <w:rsid w:val="00D766FA"/>
    <w:rsid w:val="00D76B69"/>
    <w:rsid w:val="00D76BDE"/>
    <w:rsid w:val="00D76FF0"/>
    <w:rsid w:val="00D771FD"/>
    <w:rsid w:val="00D77374"/>
    <w:rsid w:val="00D779C1"/>
    <w:rsid w:val="00D801F8"/>
    <w:rsid w:val="00D809DD"/>
    <w:rsid w:val="00D80C22"/>
    <w:rsid w:val="00D80D0F"/>
    <w:rsid w:val="00D80E22"/>
    <w:rsid w:val="00D80EB5"/>
    <w:rsid w:val="00D8122C"/>
    <w:rsid w:val="00D8132C"/>
    <w:rsid w:val="00D813A3"/>
    <w:rsid w:val="00D813ED"/>
    <w:rsid w:val="00D81716"/>
    <w:rsid w:val="00D819C7"/>
    <w:rsid w:val="00D81A15"/>
    <w:rsid w:val="00D81AE3"/>
    <w:rsid w:val="00D81D89"/>
    <w:rsid w:val="00D81DDC"/>
    <w:rsid w:val="00D822C3"/>
    <w:rsid w:val="00D822EA"/>
    <w:rsid w:val="00D8235D"/>
    <w:rsid w:val="00D82A15"/>
    <w:rsid w:val="00D82BAA"/>
    <w:rsid w:val="00D837D3"/>
    <w:rsid w:val="00D8381E"/>
    <w:rsid w:val="00D83877"/>
    <w:rsid w:val="00D83929"/>
    <w:rsid w:val="00D83B00"/>
    <w:rsid w:val="00D841AC"/>
    <w:rsid w:val="00D8457F"/>
    <w:rsid w:val="00D847F2"/>
    <w:rsid w:val="00D84E2E"/>
    <w:rsid w:val="00D84E9D"/>
    <w:rsid w:val="00D852B6"/>
    <w:rsid w:val="00D853B8"/>
    <w:rsid w:val="00D85477"/>
    <w:rsid w:val="00D8548E"/>
    <w:rsid w:val="00D857DC"/>
    <w:rsid w:val="00D857F4"/>
    <w:rsid w:val="00D85824"/>
    <w:rsid w:val="00D866B8"/>
    <w:rsid w:val="00D86E4D"/>
    <w:rsid w:val="00D87026"/>
    <w:rsid w:val="00D871DA"/>
    <w:rsid w:val="00D878C1"/>
    <w:rsid w:val="00D87CA3"/>
    <w:rsid w:val="00D87F7B"/>
    <w:rsid w:val="00D90443"/>
    <w:rsid w:val="00D90890"/>
    <w:rsid w:val="00D909CC"/>
    <w:rsid w:val="00D90DE4"/>
    <w:rsid w:val="00D90F9A"/>
    <w:rsid w:val="00D9139D"/>
    <w:rsid w:val="00D913AB"/>
    <w:rsid w:val="00D91535"/>
    <w:rsid w:val="00D91648"/>
    <w:rsid w:val="00D916F7"/>
    <w:rsid w:val="00D91803"/>
    <w:rsid w:val="00D92738"/>
    <w:rsid w:val="00D92CAF"/>
    <w:rsid w:val="00D92EB7"/>
    <w:rsid w:val="00D93001"/>
    <w:rsid w:val="00D93E31"/>
    <w:rsid w:val="00D93F60"/>
    <w:rsid w:val="00D943F8"/>
    <w:rsid w:val="00D945B3"/>
    <w:rsid w:val="00D945C6"/>
    <w:rsid w:val="00D94796"/>
    <w:rsid w:val="00D94A58"/>
    <w:rsid w:val="00D955F8"/>
    <w:rsid w:val="00D956FB"/>
    <w:rsid w:val="00D95C4F"/>
    <w:rsid w:val="00D96232"/>
    <w:rsid w:val="00D962A3"/>
    <w:rsid w:val="00D966BE"/>
    <w:rsid w:val="00D96ABD"/>
    <w:rsid w:val="00D96CFD"/>
    <w:rsid w:val="00D972D8"/>
    <w:rsid w:val="00D972E1"/>
    <w:rsid w:val="00D97397"/>
    <w:rsid w:val="00D97D24"/>
    <w:rsid w:val="00D97E99"/>
    <w:rsid w:val="00DA002A"/>
    <w:rsid w:val="00DA02D9"/>
    <w:rsid w:val="00DA0615"/>
    <w:rsid w:val="00DA06EB"/>
    <w:rsid w:val="00DA0734"/>
    <w:rsid w:val="00DA080B"/>
    <w:rsid w:val="00DA0EED"/>
    <w:rsid w:val="00DA1288"/>
    <w:rsid w:val="00DA1CD4"/>
    <w:rsid w:val="00DA1FF6"/>
    <w:rsid w:val="00DA2161"/>
    <w:rsid w:val="00DA21FD"/>
    <w:rsid w:val="00DA22F7"/>
    <w:rsid w:val="00DA236B"/>
    <w:rsid w:val="00DA3287"/>
    <w:rsid w:val="00DA33F6"/>
    <w:rsid w:val="00DA3C14"/>
    <w:rsid w:val="00DA3E1E"/>
    <w:rsid w:val="00DA4A14"/>
    <w:rsid w:val="00DA4FB2"/>
    <w:rsid w:val="00DA5389"/>
    <w:rsid w:val="00DA5574"/>
    <w:rsid w:val="00DA55EF"/>
    <w:rsid w:val="00DA59C5"/>
    <w:rsid w:val="00DA5A90"/>
    <w:rsid w:val="00DA5DCF"/>
    <w:rsid w:val="00DA660D"/>
    <w:rsid w:val="00DA6AF7"/>
    <w:rsid w:val="00DA77B6"/>
    <w:rsid w:val="00DA7957"/>
    <w:rsid w:val="00DA7F12"/>
    <w:rsid w:val="00DA7FA5"/>
    <w:rsid w:val="00DB006E"/>
    <w:rsid w:val="00DB00B4"/>
    <w:rsid w:val="00DB0503"/>
    <w:rsid w:val="00DB060F"/>
    <w:rsid w:val="00DB08F5"/>
    <w:rsid w:val="00DB0EA6"/>
    <w:rsid w:val="00DB0EC6"/>
    <w:rsid w:val="00DB0F3C"/>
    <w:rsid w:val="00DB1078"/>
    <w:rsid w:val="00DB108B"/>
    <w:rsid w:val="00DB18E8"/>
    <w:rsid w:val="00DB18EC"/>
    <w:rsid w:val="00DB2034"/>
    <w:rsid w:val="00DB2C5D"/>
    <w:rsid w:val="00DB30E1"/>
    <w:rsid w:val="00DB354F"/>
    <w:rsid w:val="00DB3D92"/>
    <w:rsid w:val="00DB40A7"/>
    <w:rsid w:val="00DB43CB"/>
    <w:rsid w:val="00DB46AF"/>
    <w:rsid w:val="00DB47FA"/>
    <w:rsid w:val="00DB58B5"/>
    <w:rsid w:val="00DB5AE3"/>
    <w:rsid w:val="00DB6168"/>
    <w:rsid w:val="00DB66F3"/>
    <w:rsid w:val="00DB6BAE"/>
    <w:rsid w:val="00DB6BF9"/>
    <w:rsid w:val="00DB75B7"/>
    <w:rsid w:val="00DB7932"/>
    <w:rsid w:val="00DB7CC2"/>
    <w:rsid w:val="00DB7DF6"/>
    <w:rsid w:val="00DC01A4"/>
    <w:rsid w:val="00DC02FB"/>
    <w:rsid w:val="00DC108D"/>
    <w:rsid w:val="00DC18C4"/>
    <w:rsid w:val="00DC1D93"/>
    <w:rsid w:val="00DC1FC7"/>
    <w:rsid w:val="00DC23F1"/>
    <w:rsid w:val="00DC24BC"/>
    <w:rsid w:val="00DC2657"/>
    <w:rsid w:val="00DC2730"/>
    <w:rsid w:val="00DC2A49"/>
    <w:rsid w:val="00DC2BF5"/>
    <w:rsid w:val="00DC2D91"/>
    <w:rsid w:val="00DC39D8"/>
    <w:rsid w:val="00DC3AA4"/>
    <w:rsid w:val="00DC3ABA"/>
    <w:rsid w:val="00DC3CC2"/>
    <w:rsid w:val="00DC433F"/>
    <w:rsid w:val="00DC4469"/>
    <w:rsid w:val="00DC4476"/>
    <w:rsid w:val="00DC45DC"/>
    <w:rsid w:val="00DC4666"/>
    <w:rsid w:val="00DC4821"/>
    <w:rsid w:val="00DC4EE5"/>
    <w:rsid w:val="00DC4F04"/>
    <w:rsid w:val="00DC5384"/>
    <w:rsid w:val="00DC584F"/>
    <w:rsid w:val="00DC5B9E"/>
    <w:rsid w:val="00DC5BF0"/>
    <w:rsid w:val="00DC6588"/>
    <w:rsid w:val="00DC6761"/>
    <w:rsid w:val="00DC69C1"/>
    <w:rsid w:val="00DC6AA4"/>
    <w:rsid w:val="00DC6AF1"/>
    <w:rsid w:val="00DC6AFA"/>
    <w:rsid w:val="00DC7319"/>
    <w:rsid w:val="00DC7778"/>
    <w:rsid w:val="00DC799C"/>
    <w:rsid w:val="00DC7C7B"/>
    <w:rsid w:val="00DC7CC0"/>
    <w:rsid w:val="00DC7CC6"/>
    <w:rsid w:val="00DC7E3B"/>
    <w:rsid w:val="00DC7FD2"/>
    <w:rsid w:val="00DD002A"/>
    <w:rsid w:val="00DD01EF"/>
    <w:rsid w:val="00DD0269"/>
    <w:rsid w:val="00DD03D1"/>
    <w:rsid w:val="00DD08C7"/>
    <w:rsid w:val="00DD17F5"/>
    <w:rsid w:val="00DD1D38"/>
    <w:rsid w:val="00DD1F48"/>
    <w:rsid w:val="00DD25E2"/>
    <w:rsid w:val="00DD29E8"/>
    <w:rsid w:val="00DD2D2B"/>
    <w:rsid w:val="00DD30F1"/>
    <w:rsid w:val="00DD37F1"/>
    <w:rsid w:val="00DD3A05"/>
    <w:rsid w:val="00DD3A61"/>
    <w:rsid w:val="00DD3E28"/>
    <w:rsid w:val="00DD3F4E"/>
    <w:rsid w:val="00DD4194"/>
    <w:rsid w:val="00DD44D1"/>
    <w:rsid w:val="00DD4706"/>
    <w:rsid w:val="00DD4879"/>
    <w:rsid w:val="00DD4C25"/>
    <w:rsid w:val="00DD4E3F"/>
    <w:rsid w:val="00DD54A2"/>
    <w:rsid w:val="00DD5FED"/>
    <w:rsid w:val="00DD62F1"/>
    <w:rsid w:val="00DD6316"/>
    <w:rsid w:val="00DD6535"/>
    <w:rsid w:val="00DD667A"/>
    <w:rsid w:val="00DD6783"/>
    <w:rsid w:val="00DD7053"/>
    <w:rsid w:val="00DD751F"/>
    <w:rsid w:val="00DD7538"/>
    <w:rsid w:val="00DD7722"/>
    <w:rsid w:val="00DD7CA4"/>
    <w:rsid w:val="00DD7CF7"/>
    <w:rsid w:val="00DD7FF5"/>
    <w:rsid w:val="00DE00E2"/>
    <w:rsid w:val="00DE11CA"/>
    <w:rsid w:val="00DE1AD7"/>
    <w:rsid w:val="00DE1CE3"/>
    <w:rsid w:val="00DE258E"/>
    <w:rsid w:val="00DE27D1"/>
    <w:rsid w:val="00DE2C9E"/>
    <w:rsid w:val="00DE2D6F"/>
    <w:rsid w:val="00DE364F"/>
    <w:rsid w:val="00DE3A21"/>
    <w:rsid w:val="00DE440E"/>
    <w:rsid w:val="00DE4A1E"/>
    <w:rsid w:val="00DE4DE4"/>
    <w:rsid w:val="00DE4F12"/>
    <w:rsid w:val="00DE50E4"/>
    <w:rsid w:val="00DE537C"/>
    <w:rsid w:val="00DE547F"/>
    <w:rsid w:val="00DE555F"/>
    <w:rsid w:val="00DE5A5A"/>
    <w:rsid w:val="00DE5E68"/>
    <w:rsid w:val="00DE62FE"/>
    <w:rsid w:val="00DE6C45"/>
    <w:rsid w:val="00DE7133"/>
    <w:rsid w:val="00DE7CB2"/>
    <w:rsid w:val="00DE7FEE"/>
    <w:rsid w:val="00DF057A"/>
    <w:rsid w:val="00DF0A86"/>
    <w:rsid w:val="00DF0F6B"/>
    <w:rsid w:val="00DF187C"/>
    <w:rsid w:val="00DF2306"/>
    <w:rsid w:val="00DF289D"/>
    <w:rsid w:val="00DF304D"/>
    <w:rsid w:val="00DF3898"/>
    <w:rsid w:val="00DF3F14"/>
    <w:rsid w:val="00DF43D6"/>
    <w:rsid w:val="00DF44E1"/>
    <w:rsid w:val="00DF4DF4"/>
    <w:rsid w:val="00DF5604"/>
    <w:rsid w:val="00DF56DB"/>
    <w:rsid w:val="00DF5760"/>
    <w:rsid w:val="00DF57B1"/>
    <w:rsid w:val="00DF5A1A"/>
    <w:rsid w:val="00DF5F15"/>
    <w:rsid w:val="00DF60C8"/>
    <w:rsid w:val="00DF615F"/>
    <w:rsid w:val="00DF6242"/>
    <w:rsid w:val="00DF6319"/>
    <w:rsid w:val="00DF63C1"/>
    <w:rsid w:val="00DF64AC"/>
    <w:rsid w:val="00DF67FF"/>
    <w:rsid w:val="00DF6A20"/>
    <w:rsid w:val="00DF6C44"/>
    <w:rsid w:val="00DF6C47"/>
    <w:rsid w:val="00DF6D1F"/>
    <w:rsid w:val="00DF6E14"/>
    <w:rsid w:val="00DF707A"/>
    <w:rsid w:val="00DF788F"/>
    <w:rsid w:val="00DF7C63"/>
    <w:rsid w:val="00DF7F5B"/>
    <w:rsid w:val="00E00010"/>
    <w:rsid w:val="00E00096"/>
    <w:rsid w:val="00E001B7"/>
    <w:rsid w:val="00E002C0"/>
    <w:rsid w:val="00E007A2"/>
    <w:rsid w:val="00E00816"/>
    <w:rsid w:val="00E008EB"/>
    <w:rsid w:val="00E00C62"/>
    <w:rsid w:val="00E01348"/>
    <w:rsid w:val="00E01484"/>
    <w:rsid w:val="00E015C8"/>
    <w:rsid w:val="00E01718"/>
    <w:rsid w:val="00E017A6"/>
    <w:rsid w:val="00E01984"/>
    <w:rsid w:val="00E01B09"/>
    <w:rsid w:val="00E01C08"/>
    <w:rsid w:val="00E01C7E"/>
    <w:rsid w:val="00E02126"/>
    <w:rsid w:val="00E02175"/>
    <w:rsid w:val="00E0253B"/>
    <w:rsid w:val="00E025AE"/>
    <w:rsid w:val="00E0278C"/>
    <w:rsid w:val="00E02B22"/>
    <w:rsid w:val="00E02D32"/>
    <w:rsid w:val="00E031F9"/>
    <w:rsid w:val="00E03412"/>
    <w:rsid w:val="00E03580"/>
    <w:rsid w:val="00E03BEE"/>
    <w:rsid w:val="00E03E8F"/>
    <w:rsid w:val="00E04082"/>
    <w:rsid w:val="00E0469A"/>
    <w:rsid w:val="00E047F1"/>
    <w:rsid w:val="00E04DB5"/>
    <w:rsid w:val="00E0593E"/>
    <w:rsid w:val="00E05985"/>
    <w:rsid w:val="00E05D54"/>
    <w:rsid w:val="00E05DF1"/>
    <w:rsid w:val="00E05EE0"/>
    <w:rsid w:val="00E0618A"/>
    <w:rsid w:val="00E0672A"/>
    <w:rsid w:val="00E06D03"/>
    <w:rsid w:val="00E06DBE"/>
    <w:rsid w:val="00E07050"/>
    <w:rsid w:val="00E07869"/>
    <w:rsid w:val="00E07DA0"/>
    <w:rsid w:val="00E101E9"/>
    <w:rsid w:val="00E10213"/>
    <w:rsid w:val="00E1044A"/>
    <w:rsid w:val="00E105C6"/>
    <w:rsid w:val="00E1072D"/>
    <w:rsid w:val="00E10D30"/>
    <w:rsid w:val="00E10D43"/>
    <w:rsid w:val="00E11445"/>
    <w:rsid w:val="00E11735"/>
    <w:rsid w:val="00E11985"/>
    <w:rsid w:val="00E11C78"/>
    <w:rsid w:val="00E11FC7"/>
    <w:rsid w:val="00E12760"/>
    <w:rsid w:val="00E13210"/>
    <w:rsid w:val="00E1342C"/>
    <w:rsid w:val="00E13AB4"/>
    <w:rsid w:val="00E13B39"/>
    <w:rsid w:val="00E141F8"/>
    <w:rsid w:val="00E1471F"/>
    <w:rsid w:val="00E147F6"/>
    <w:rsid w:val="00E1488C"/>
    <w:rsid w:val="00E14A7C"/>
    <w:rsid w:val="00E14C89"/>
    <w:rsid w:val="00E15ACD"/>
    <w:rsid w:val="00E16412"/>
    <w:rsid w:val="00E16A7B"/>
    <w:rsid w:val="00E16ACC"/>
    <w:rsid w:val="00E16D8F"/>
    <w:rsid w:val="00E16DC6"/>
    <w:rsid w:val="00E172CE"/>
    <w:rsid w:val="00E172D7"/>
    <w:rsid w:val="00E17429"/>
    <w:rsid w:val="00E204FE"/>
    <w:rsid w:val="00E208EB"/>
    <w:rsid w:val="00E209F8"/>
    <w:rsid w:val="00E2119B"/>
    <w:rsid w:val="00E21529"/>
    <w:rsid w:val="00E21908"/>
    <w:rsid w:val="00E21E7B"/>
    <w:rsid w:val="00E2210B"/>
    <w:rsid w:val="00E22288"/>
    <w:rsid w:val="00E2244E"/>
    <w:rsid w:val="00E228A1"/>
    <w:rsid w:val="00E23017"/>
    <w:rsid w:val="00E23402"/>
    <w:rsid w:val="00E2365A"/>
    <w:rsid w:val="00E245D8"/>
    <w:rsid w:val="00E248C8"/>
    <w:rsid w:val="00E24E31"/>
    <w:rsid w:val="00E24E9E"/>
    <w:rsid w:val="00E2535F"/>
    <w:rsid w:val="00E254E4"/>
    <w:rsid w:val="00E25AEF"/>
    <w:rsid w:val="00E2639E"/>
    <w:rsid w:val="00E26844"/>
    <w:rsid w:val="00E26EE7"/>
    <w:rsid w:val="00E26F93"/>
    <w:rsid w:val="00E2705F"/>
    <w:rsid w:val="00E2772D"/>
    <w:rsid w:val="00E27D0D"/>
    <w:rsid w:val="00E304C5"/>
    <w:rsid w:val="00E30A0C"/>
    <w:rsid w:val="00E30CF6"/>
    <w:rsid w:val="00E30EBF"/>
    <w:rsid w:val="00E31AEF"/>
    <w:rsid w:val="00E31C31"/>
    <w:rsid w:val="00E31E04"/>
    <w:rsid w:val="00E322E3"/>
    <w:rsid w:val="00E32CD0"/>
    <w:rsid w:val="00E331C8"/>
    <w:rsid w:val="00E3329C"/>
    <w:rsid w:val="00E332FC"/>
    <w:rsid w:val="00E33493"/>
    <w:rsid w:val="00E33561"/>
    <w:rsid w:val="00E338B3"/>
    <w:rsid w:val="00E33C3A"/>
    <w:rsid w:val="00E33F25"/>
    <w:rsid w:val="00E34219"/>
    <w:rsid w:val="00E34999"/>
    <w:rsid w:val="00E34DBD"/>
    <w:rsid w:val="00E34FE6"/>
    <w:rsid w:val="00E35025"/>
    <w:rsid w:val="00E3502B"/>
    <w:rsid w:val="00E35056"/>
    <w:rsid w:val="00E351DF"/>
    <w:rsid w:val="00E352AE"/>
    <w:rsid w:val="00E357E6"/>
    <w:rsid w:val="00E35BC2"/>
    <w:rsid w:val="00E36936"/>
    <w:rsid w:val="00E369FC"/>
    <w:rsid w:val="00E375D0"/>
    <w:rsid w:val="00E37A81"/>
    <w:rsid w:val="00E37F07"/>
    <w:rsid w:val="00E401AA"/>
    <w:rsid w:val="00E4039C"/>
    <w:rsid w:val="00E40570"/>
    <w:rsid w:val="00E4066A"/>
    <w:rsid w:val="00E40F77"/>
    <w:rsid w:val="00E413FE"/>
    <w:rsid w:val="00E415B6"/>
    <w:rsid w:val="00E41A3C"/>
    <w:rsid w:val="00E41DD7"/>
    <w:rsid w:val="00E4241A"/>
    <w:rsid w:val="00E42690"/>
    <w:rsid w:val="00E43052"/>
    <w:rsid w:val="00E433EE"/>
    <w:rsid w:val="00E438EE"/>
    <w:rsid w:val="00E43CE5"/>
    <w:rsid w:val="00E43D49"/>
    <w:rsid w:val="00E43F7C"/>
    <w:rsid w:val="00E4484E"/>
    <w:rsid w:val="00E44921"/>
    <w:rsid w:val="00E44A91"/>
    <w:rsid w:val="00E45149"/>
    <w:rsid w:val="00E45225"/>
    <w:rsid w:val="00E4562C"/>
    <w:rsid w:val="00E456EE"/>
    <w:rsid w:val="00E45A8B"/>
    <w:rsid w:val="00E45AF1"/>
    <w:rsid w:val="00E45E14"/>
    <w:rsid w:val="00E46061"/>
    <w:rsid w:val="00E46119"/>
    <w:rsid w:val="00E463A3"/>
    <w:rsid w:val="00E4641A"/>
    <w:rsid w:val="00E46B13"/>
    <w:rsid w:val="00E4753B"/>
    <w:rsid w:val="00E4796A"/>
    <w:rsid w:val="00E47A69"/>
    <w:rsid w:val="00E47D58"/>
    <w:rsid w:val="00E50150"/>
    <w:rsid w:val="00E5050A"/>
    <w:rsid w:val="00E50E64"/>
    <w:rsid w:val="00E519C5"/>
    <w:rsid w:val="00E52134"/>
    <w:rsid w:val="00E52775"/>
    <w:rsid w:val="00E52839"/>
    <w:rsid w:val="00E5293B"/>
    <w:rsid w:val="00E52C32"/>
    <w:rsid w:val="00E52E50"/>
    <w:rsid w:val="00E53319"/>
    <w:rsid w:val="00E5372F"/>
    <w:rsid w:val="00E53BA3"/>
    <w:rsid w:val="00E53C53"/>
    <w:rsid w:val="00E53E72"/>
    <w:rsid w:val="00E5401C"/>
    <w:rsid w:val="00E54721"/>
    <w:rsid w:val="00E54930"/>
    <w:rsid w:val="00E54A07"/>
    <w:rsid w:val="00E55099"/>
    <w:rsid w:val="00E551D5"/>
    <w:rsid w:val="00E55320"/>
    <w:rsid w:val="00E5535C"/>
    <w:rsid w:val="00E55AE5"/>
    <w:rsid w:val="00E5631D"/>
    <w:rsid w:val="00E569D1"/>
    <w:rsid w:val="00E5710F"/>
    <w:rsid w:val="00E572D5"/>
    <w:rsid w:val="00E5743E"/>
    <w:rsid w:val="00E6001F"/>
    <w:rsid w:val="00E60244"/>
    <w:rsid w:val="00E60591"/>
    <w:rsid w:val="00E605DB"/>
    <w:rsid w:val="00E60748"/>
    <w:rsid w:val="00E609C5"/>
    <w:rsid w:val="00E61535"/>
    <w:rsid w:val="00E6176C"/>
    <w:rsid w:val="00E61798"/>
    <w:rsid w:val="00E61C39"/>
    <w:rsid w:val="00E61D45"/>
    <w:rsid w:val="00E6239E"/>
    <w:rsid w:val="00E62454"/>
    <w:rsid w:val="00E625BA"/>
    <w:rsid w:val="00E629C5"/>
    <w:rsid w:val="00E62AA2"/>
    <w:rsid w:val="00E62D39"/>
    <w:rsid w:val="00E62E14"/>
    <w:rsid w:val="00E62E58"/>
    <w:rsid w:val="00E63A7A"/>
    <w:rsid w:val="00E64038"/>
    <w:rsid w:val="00E6407F"/>
    <w:rsid w:val="00E6443D"/>
    <w:rsid w:val="00E6450D"/>
    <w:rsid w:val="00E64821"/>
    <w:rsid w:val="00E64998"/>
    <w:rsid w:val="00E64FE7"/>
    <w:rsid w:val="00E6513C"/>
    <w:rsid w:val="00E657CB"/>
    <w:rsid w:val="00E6589F"/>
    <w:rsid w:val="00E65919"/>
    <w:rsid w:val="00E65D3E"/>
    <w:rsid w:val="00E65F61"/>
    <w:rsid w:val="00E6626F"/>
    <w:rsid w:val="00E663E2"/>
    <w:rsid w:val="00E66CD1"/>
    <w:rsid w:val="00E674FD"/>
    <w:rsid w:val="00E67832"/>
    <w:rsid w:val="00E67979"/>
    <w:rsid w:val="00E67B19"/>
    <w:rsid w:val="00E67C84"/>
    <w:rsid w:val="00E67F12"/>
    <w:rsid w:val="00E705BA"/>
    <w:rsid w:val="00E70687"/>
    <w:rsid w:val="00E706C0"/>
    <w:rsid w:val="00E7103A"/>
    <w:rsid w:val="00E71074"/>
    <w:rsid w:val="00E71759"/>
    <w:rsid w:val="00E72888"/>
    <w:rsid w:val="00E72BD0"/>
    <w:rsid w:val="00E72FB2"/>
    <w:rsid w:val="00E730E5"/>
    <w:rsid w:val="00E7386C"/>
    <w:rsid w:val="00E7403F"/>
    <w:rsid w:val="00E74200"/>
    <w:rsid w:val="00E7495F"/>
    <w:rsid w:val="00E74B6B"/>
    <w:rsid w:val="00E74BEF"/>
    <w:rsid w:val="00E7544C"/>
    <w:rsid w:val="00E756AC"/>
    <w:rsid w:val="00E75E8F"/>
    <w:rsid w:val="00E75ED3"/>
    <w:rsid w:val="00E767E9"/>
    <w:rsid w:val="00E76B8F"/>
    <w:rsid w:val="00E76C7F"/>
    <w:rsid w:val="00E77433"/>
    <w:rsid w:val="00E77498"/>
    <w:rsid w:val="00E775E6"/>
    <w:rsid w:val="00E77A46"/>
    <w:rsid w:val="00E77A7E"/>
    <w:rsid w:val="00E77F30"/>
    <w:rsid w:val="00E801F9"/>
    <w:rsid w:val="00E803BD"/>
    <w:rsid w:val="00E80C0C"/>
    <w:rsid w:val="00E80FBC"/>
    <w:rsid w:val="00E80FE2"/>
    <w:rsid w:val="00E8109B"/>
    <w:rsid w:val="00E81874"/>
    <w:rsid w:val="00E819A8"/>
    <w:rsid w:val="00E81B70"/>
    <w:rsid w:val="00E81DED"/>
    <w:rsid w:val="00E81FFE"/>
    <w:rsid w:val="00E829D9"/>
    <w:rsid w:val="00E82A3E"/>
    <w:rsid w:val="00E82AF9"/>
    <w:rsid w:val="00E82DF2"/>
    <w:rsid w:val="00E832A0"/>
    <w:rsid w:val="00E83FF6"/>
    <w:rsid w:val="00E841C2"/>
    <w:rsid w:val="00E842DB"/>
    <w:rsid w:val="00E84760"/>
    <w:rsid w:val="00E84CE1"/>
    <w:rsid w:val="00E85091"/>
    <w:rsid w:val="00E850E9"/>
    <w:rsid w:val="00E8524C"/>
    <w:rsid w:val="00E85410"/>
    <w:rsid w:val="00E85B33"/>
    <w:rsid w:val="00E85EE6"/>
    <w:rsid w:val="00E86036"/>
    <w:rsid w:val="00E86284"/>
    <w:rsid w:val="00E8669B"/>
    <w:rsid w:val="00E86A03"/>
    <w:rsid w:val="00E86F79"/>
    <w:rsid w:val="00E87691"/>
    <w:rsid w:val="00E8775A"/>
    <w:rsid w:val="00E87B12"/>
    <w:rsid w:val="00E87FA1"/>
    <w:rsid w:val="00E9040E"/>
    <w:rsid w:val="00E906C7"/>
    <w:rsid w:val="00E90824"/>
    <w:rsid w:val="00E90AB9"/>
    <w:rsid w:val="00E90C55"/>
    <w:rsid w:val="00E90FDF"/>
    <w:rsid w:val="00E910EF"/>
    <w:rsid w:val="00E91A3C"/>
    <w:rsid w:val="00E92094"/>
    <w:rsid w:val="00E925BF"/>
    <w:rsid w:val="00E92AEA"/>
    <w:rsid w:val="00E92C38"/>
    <w:rsid w:val="00E92E80"/>
    <w:rsid w:val="00E935C1"/>
    <w:rsid w:val="00E939EB"/>
    <w:rsid w:val="00E93A6F"/>
    <w:rsid w:val="00E93BA2"/>
    <w:rsid w:val="00E93CDE"/>
    <w:rsid w:val="00E950CA"/>
    <w:rsid w:val="00E95357"/>
    <w:rsid w:val="00E953F7"/>
    <w:rsid w:val="00E9545D"/>
    <w:rsid w:val="00E95613"/>
    <w:rsid w:val="00E95A9F"/>
    <w:rsid w:val="00E95B2B"/>
    <w:rsid w:val="00E95E17"/>
    <w:rsid w:val="00E96008"/>
    <w:rsid w:val="00E961EA"/>
    <w:rsid w:val="00E969CD"/>
    <w:rsid w:val="00E96CB1"/>
    <w:rsid w:val="00E977D6"/>
    <w:rsid w:val="00EA06FD"/>
    <w:rsid w:val="00EA0851"/>
    <w:rsid w:val="00EA1265"/>
    <w:rsid w:val="00EA14B4"/>
    <w:rsid w:val="00EA15AB"/>
    <w:rsid w:val="00EA1BBC"/>
    <w:rsid w:val="00EA204B"/>
    <w:rsid w:val="00EA226C"/>
    <w:rsid w:val="00EA2432"/>
    <w:rsid w:val="00EA315F"/>
    <w:rsid w:val="00EA3433"/>
    <w:rsid w:val="00EA3A2A"/>
    <w:rsid w:val="00EA3AD1"/>
    <w:rsid w:val="00EA3F70"/>
    <w:rsid w:val="00EA4395"/>
    <w:rsid w:val="00EA44E5"/>
    <w:rsid w:val="00EA45F1"/>
    <w:rsid w:val="00EA469F"/>
    <w:rsid w:val="00EA4AEF"/>
    <w:rsid w:val="00EA54B1"/>
    <w:rsid w:val="00EA55A2"/>
    <w:rsid w:val="00EA5CFE"/>
    <w:rsid w:val="00EA5E50"/>
    <w:rsid w:val="00EA5EAE"/>
    <w:rsid w:val="00EA6170"/>
    <w:rsid w:val="00EA61FF"/>
    <w:rsid w:val="00EA6352"/>
    <w:rsid w:val="00EA6969"/>
    <w:rsid w:val="00EA6A1E"/>
    <w:rsid w:val="00EA6B67"/>
    <w:rsid w:val="00EA6EC2"/>
    <w:rsid w:val="00EA7755"/>
    <w:rsid w:val="00EA77FA"/>
    <w:rsid w:val="00EA781E"/>
    <w:rsid w:val="00EA78C5"/>
    <w:rsid w:val="00EA79EE"/>
    <w:rsid w:val="00EA7FBE"/>
    <w:rsid w:val="00EB01FE"/>
    <w:rsid w:val="00EB0E89"/>
    <w:rsid w:val="00EB112B"/>
    <w:rsid w:val="00EB156D"/>
    <w:rsid w:val="00EB1F6A"/>
    <w:rsid w:val="00EB2246"/>
    <w:rsid w:val="00EB24FD"/>
    <w:rsid w:val="00EB2A61"/>
    <w:rsid w:val="00EB2C95"/>
    <w:rsid w:val="00EB2E6C"/>
    <w:rsid w:val="00EB2F65"/>
    <w:rsid w:val="00EB38F7"/>
    <w:rsid w:val="00EB3EED"/>
    <w:rsid w:val="00EB3F30"/>
    <w:rsid w:val="00EB4148"/>
    <w:rsid w:val="00EB4393"/>
    <w:rsid w:val="00EB45A0"/>
    <w:rsid w:val="00EB476F"/>
    <w:rsid w:val="00EB4A3F"/>
    <w:rsid w:val="00EB4AFE"/>
    <w:rsid w:val="00EB5286"/>
    <w:rsid w:val="00EB5851"/>
    <w:rsid w:val="00EB591A"/>
    <w:rsid w:val="00EB5C13"/>
    <w:rsid w:val="00EB5F11"/>
    <w:rsid w:val="00EB6378"/>
    <w:rsid w:val="00EB685E"/>
    <w:rsid w:val="00EB6A91"/>
    <w:rsid w:val="00EB6D86"/>
    <w:rsid w:val="00EB6DE2"/>
    <w:rsid w:val="00EB6F67"/>
    <w:rsid w:val="00EB7141"/>
    <w:rsid w:val="00EB79C1"/>
    <w:rsid w:val="00EB7C07"/>
    <w:rsid w:val="00EB7F1E"/>
    <w:rsid w:val="00EC000B"/>
    <w:rsid w:val="00EC033E"/>
    <w:rsid w:val="00EC047F"/>
    <w:rsid w:val="00EC06BA"/>
    <w:rsid w:val="00EC08B3"/>
    <w:rsid w:val="00EC08F2"/>
    <w:rsid w:val="00EC0944"/>
    <w:rsid w:val="00EC0CB3"/>
    <w:rsid w:val="00EC0F4A"/>
    <w:rsid w:val="00EC0F8B"/>
    <w:rsid w:val="00EC128B"/>
    <w:rsid w:val="00EC24A7"/>
    <w:rsid w:val="00EC2701"/>
    <w:rsid w:val="00EC2CA9"/>
    <w:rsid w:val="00EC2EFE"/>
    <w:rsid w:val="00EC3065"/>
    <w:rsid w:val="00EC351B"/>
    <w:rsid w:val="00EC352C"/>
    <w:rsid w:val="00EC3FDD"/>
    <w:rsid w:val="00EC43C8"/>
    <w:rsid w:val="00EC52D5"/>
    <w:rsid w:val="00EC5E6F"/>
    <w:rsid w:val="00EC64F6"/>
    <w:rsid w:val="00EC69B3"/>
    <w:rsid w:val="00EC6F14"/>
    <w:rsid w:val="00EC7807"/>
    <w:rsid w:val="00EC7B46"/>
    <w:rsid w:val="00EC7CFA"/>
    <w:rsid w:val="00EC7D05"/>
    <w:rsid w:val="00EC7D7E"/>
    <w:rsid w:val="00ED1377"/>
    <w:rsid w:val="00ED1A09"/>
    <w:rsid w:val="00ED2019"/>
    <w:rsid w:val="00ED22F1"/>
    <w:rsid w:val="00ED2362"/>
    <w:rsid w:val="00ED269A"/>
    <w:rsid w:val="00ED281A"/>
    <w:rsid w:val="00ED2B21"/>
    <w:rsid w:val="00ED2B4D"/>
    <w:rsid w:val="00ED39F6"/>
    <w:rsid w:val="00ED3C9F"/>
    <w:rsid w:val="00ED4315"/>
    <w:rsid w:val="00ED45A9"/>
    <w:rsid w:val="00ED4C80"/>
    <w:rsid w:val="00ED4D0B"/>
    <w:rsid w:val="00ED528A"/>
    <w:rsid w:val="00ED53EF"/>
    <w:rsid w:val="00ED58BC"/>
    <w:rsid w:val="00ED5E44"/>
    <w:rsid w:val="00ED62F0"/>
    <w:rsid w:val="00ED64DF"/>
    <w:rsid w:val="00ED67DC"/>
    <w:rsid w:val="00ED6B67"/>
    <w:rsid w:val="00ED7000"/>
    <w:rsid w:val="00ED7435"/>
    <w:rsid w:val="00ED761E"/>
    <w:rsid w:val="00ED7746"/>
    <w:rsid w:val="00ED78CB"/>
    <w:rsid w:val="00ED7E40"/>
    <w:rsid w:val="00EE0090"/>
    <w:rsid w:val="00EE00BA"/>
    <w:rsid w:val="00EE0148"/>
    <w:rsid w:val="00EE0154"/>
    <w:rsid w:val="00EE0835"/>
    <w:rsid w:val="00EE0BB3"/>
    <w:rsid w:val="00EE0EE1"/>
    <w:rsid w:val="00EE1158"/>
    <w:rsid w:val="00EE182E"/>
    <w:rsid w:val="00EE182F"/>
    <w:rsid w:val="00EE1BCA"/>
    <w:rsid w:val="00EE1C9F"/>
    <w:rsid w:val="00EE1D29"/>
    <w:rsid w:val="00EE1E13"/>
    <w:rsid w:val="00EE20FC"/>
    <w:rsid w:val="00EE227D"/>
    <w:rsid w:val="00EE2418"/>
    <w:rsid w:val="00EE2893"/>
    <w:rsid w:val="00EE2B6E"/>
    <w:rsid w:val="00EE2C85"/>
    <w:rsid w:val="00EE2D16"/>
    <w:rsid w:val="00EE3193"/>
    <w:rsid w:val="00EE3A81"/>
    <w:rsid w:val="00EE3D5E"/>
    <w:rsid w:val="00EE44FC"/>
    <w:rsid w:val="00EE44FD"/>
    <w:rsid w:val="00EE4701"/>
    <w:rsid w:val="00EE483C"/>
    <w:rsid w:val="00EE4C62"/>
    <w:rsid w:val="00EE4C98"/>
    <w:rsid w:val="00EE4FAD"/>
    <w:rsid w:val="00EE4FB2"/>
    <w:rsid w:val="00EE5189"/>
    <w:rsid w:val="00EE51E9"/>
    <w:rsid w:val="00EE590D"/>
    <w:rsid w:val="00EE5A26"/>
    <w:rsid w:val="00EE5D3B"/>
    <w:rsid w:val="00EE605B"/>
    <w:rsid w:val="00EE6256"/>
    <w:rsid w:val="00EE787F"/>
    <w:rsid w:val="00EE7AC4"/>
    <w:rsid w:val="00EE7F1D"/>
    <w:rsid w:val="00EE7FFE"/>
    <w:rsid w:val="00EF007E"/>
    <w:rsid w:val="00EF0194"/>
    <w:rsid w:val="00EF0418"/>
    <w:rsid w:val="00EF04F8"/>
    <w:rsid w:val="00EF06AF"/>
    <w:rsid w:val="00EF06DF"/>
    <w:rsid w:val="00EF0767"/>
    <w:rsid w:val="00EF086E"/>
    <w:rsid w:val="00EF0D9C"/>
    <w:rsid w:val="00EF11B4"/>
    <w:rsid w:val="00EF12F4"/>
    <w:rsid w:val="00EF1D5B"/>
    <w:rsid w:val="00EF2D99"/>
    <w:rsid w:val="00EF425B"/>
    <w:rsid w:val="00EF4618"/>
    <w:rsid w:val="00EF493C"/>
    <w:rsid w:val="00EF4C13"/>
    <w:rsid w:val="00EF4DA5"/>
    <w:rsid w:val="00EF51B9"/>
    <w:rsid w:val="00EF522A"/>
    <w:rsid w:val="00EF563C"/>
    <w:rsid w:val="00EF5700"/>
    <w:rsid w:val="00EF576F"/>
    <w:rsid w:val="00EF5865"/>
    <w:rsid w:val="00EF58E8"/>
    <w:rsid w:val="00EF65C9"/>
    <w:rsid w:val="00EF66F2"/>
    <w:rsid w:val="00EF689F"/>
    <w:rsid w:val="00EF690A"/>
    <w:rsid w:val="00EF6A92"/>
    <w:rsid w:val="00EF6C3D"/>
    <w:rsid w:val="00EF6E9A"/>
    <w:rsid w:val="00EF7102"/>
    <w:rsid w:val="00EF749F"/>
    <w:rsid w:val="00EF78B6"/>
    <w:rsid w:val="00EF78E0"/>
    <w:rsid w:val="00EF7900"/>
    <w:rsid w:val="00EF7CF8"/>
    <w:rsid w:val="00EF7FA1"/>
    <w:rsid w:val="00F002EE"/>
    <w:rsid w:val="00F00568"/>
    <w:rsid w:val="00F00A07"/>
    <w:rsid w:val="00F00B78"/>
    <w:rsid w:val="00F00D4D"/>
    <w:rsid w:val="00F01215"/>
    <w:rsid w:val="00F01319"/>
    <w:rsid w:val="00F01915"/>
    <w:rsid w:val="00F01969"/>
    <w:rsid w:val="00F01993"/>
    <w:rsid w:val="00F01CA5"/>
    <w:rsid w:val="00F01F9E"/>
    <w:rsid w:val="00F022F8"/>
    <w:rsid w:val="00F02680"/>
    <w:rsid w:val="00F027EB"/>
    <w:rsid w:val="00F028A8"/>
    <w:rsid w:val="00F02CBF"/>
    <w:rsid w:val="00F02CFB"/>
    <w:rsid w:val="00F0332D"/>
    <w:rsid w:val="00F034AC"/>
    <w:rsid w:val="00F036D1"/>
    <w:rsid w:val="00F03836"/>
    <w:rsid w:val="00F03EDD"/>
    <w:rsid w:val="00F03F22"/>
    <w:rsid w:val="00F0400B"/>
    <w:rsid w:val="00F0408F"/>
    <w:rsid w:val="00F040D9"/>
    <w:rsid w:val="00F04672"/>
    <w:rsid w:val="00F047D5"/>
    <w:rsid w:val="00F04F77"/>
    <w:rsid w:val="00F05C65"/>
    <w:rsid w:val="00F063A8"/>
    <w:rsid w:val="00F064A5"/>
    <w:rsid w:val="00F0694F"/>
    <w:rsid w:val="00F071AD"/>
    <w:rsid w:val="00F07302"/>
    <w:rsid w:val="00F07518"/>
    <w:rsid w:val="00F07533"/>
    <w:rsid w:val="00F07A0D"/>
    <w:rsid w:val="00F102A1"/>
    <w:rsid w:val="00F107E7"/>
    <w:rsid w:val="00F109FF"/>
    <w:rsid w:val="00F11552"/>
    <w:rsid w:val="00F12045"/>
    <w:rsid w:val="00F12F49"/>
    <w:rsid w:val="00F12F89"/>
    <w:rsid w:val="00F132D8"/>
    <w:rsid w:val="00F13572"/>
    <w:rsid w:val="00F137E2"/>
    <w:rsid w:val="00F1417D"/>
    <w:rsid w:val="00F1429D"/>
    <w:rsid w:val="00F14936"/>
    <w:rsid w:val="00F14A8C"/>
    <w:rsid w:val="00F14D1B"/>
    <w:rsid w:val="00F15008"/>
    <w:rsid w:val="00F1529E"/>
    <w:rsid w:val="00F1535F"/>
    <w:rsid w:val="00F158C5"/>
    <w:rsid w:val="00F15A3A"/>
    <w:rsid w:val="00F15BC9"/>
    <w:rsid w:val="00F15CCC"/>
    <w:rsid w:val="00F15D4C"/>
    <w:rsid w:val="00F15DE7"/>
    <w:rsid w:val="00F1605D"/>
    <w:rsid w:val="00F160E0"/>
    <w:rsid w:val="00F16126"/>
    <w:rsid w:val="00F1618C"/>
    <w:rsid w:val="00F16579"/>
    <w:rsid w:val="00F168F5"/>
    <w:rsid w:val="00F16E68"/>
    <w:rsid w:val="00F16E92"/>
    <w:rsid w:val="00F16E95"/>
    <w:rsid w:val="00F16F56"/>
    <w:rsid w:val="00F17383"/>
    <w:rsid w:val="00F1740A"/>
    <w:rsid w:val="00F17416"/>
    <w:rsid w:val="00F17F07"/>
    <w:rsid w:val="00F17F6C"/>
    <w:rsid w:val="00F201A5"/>
    <w:rsid w:val="00F203F2"/>
    <w:rsid w:val="00F2089C"/>
    <w:rsid w:val="00F2099A"/>
    <w:rsid w:val="00F21616"/>
    <w:rsid w:val="00F21878"/>
    <w:rsid w:val="00F21F86"/>
    <w:rsid w:val="00F22169"/>
    <w:rsid w:val="00F22970"/>
    <w:rsid w:val="00F22C1B"/>
    <w:rsid w:val="00F22D20"/>
    <w:rsid w:val="00F22E95"/>
    <w:rsid w:val="00F23086"/>
    <w:rsid w:val="00F2333D"/>
    <w:rsid w:val="00F237A0"/>
    <w:rsid w:val="00F245DB"/>
    <w:rsid w:val="00F24731"/>
    <w:rsid w:val="00F24B11"/>
    <w:rsid w:val="00F24C16"/>
    <w:rsid w:val="00F254F8"/>
    <w:rsid w:val="00F25A39"/>
    <w:rsid w:val="00F25ED6"/>
    <w:rsid w:val="00F25FF1"/>
    <w:rsid w:val="00F26364"/>
    <w:rsid w:val="00F27312"/>
    <w:rsid w:val="00F273A5"/>
    <w:rsid w:val="00F277FA"/>
    <w:rsid w:val="00F27AA2"/>
    <w:rsid w:val="00F27DA3"/>
    <w:rsid w:val="00F3024B"/>
    <w:rsid w:val="00F30B95"/>
    <w:rsid w:val="00F313CD"/>
    <w:rsid w:val="00F3142B"/>
    <w:rsid w:val="00F31D36"/>
    <w:rsid w:val="00F31E45"/>
    <w:rsid w:val="00F32531"/>
    <w:rsid w:val="00F325C9"/>
    <w:rsid w:val="00F325FA"/>
    <w:rsid w:val="00F329CD"/>
    <w:rsid w:val="00F32B78"/>
    <w:rsid w:val="00F32E45"/>
    <w:rsid w:val="00F33300"/>
    <w:rsid w:val="00F33E41"/>
    <w:rsid w:val="00F340C0"/>
    <w:rsid w:val="00F3451E"/>
    <w:rsid w:val="00F3498D"/>
    <w:rsid w:val="00F34A1E"/>
    <w:rsid w:val="00F34AE8"/>
    <w:rsid w:val="00F34D3D"/>
    <w:rsid w:val="00F35A3C"/>
    <w:rsid w:val="00F36066"/>
    <w:rsid w:val="00F36915"/>
    <w:rsid w:val="00F36962"/>
    <w:rsid w:val="00F36EF5"/>
    <w:rsid w:val="00F371E8"/>
    <w:rsid w:val="00F37A1F"/>
    <w:rsid w:val="00F37A84"/>
    <w:rsid w:val="00F37BC3"/>
    <w:rsid w:val="00F37BDD"/>
    <w:rsid w:val="00F37D1D"/>
    <w:rsid w:val="00F4001E"/>
    <w:rsid w:val="00F4013A"/>
    <w:rsid w:val="00F4032A"/>
    <w:rsid w:val="00F40B40"/>
    <w:rsid w:val="00F410B1"/>
    <w:rsid w:val="00F41539"/>
    <w:rsid w:val="00F419D3"/>
    <w:rsid w:val="00F41AFA"/>
    <w:rsid w:val="00F41B81"/>
    <w:rsid w:val="00F42027"/>
    <w:rsid w:val="00F43162"/>
    <w:rsid w:val="00F435E2"/>
    <w:rsid w:val="00F43660"/>
    <w:rsid w:val="00F43821"/>
    <w:rsid w:val="00F43960"/>
    <w:rsid w:val="00F43B5D"/>
    <w:rsid w:val="00F44306"/>
    <w:rsid w:val="00F44409"/>
    <w:rsid w:val="00F44AF4"/>
    <w:rsid w:val="00F44CEE"/>
    <w:rsid w:val="00F44CF3"/>
    <w:rsid w:val="00F4517B"/>
    <w:rsid w:val="00F45234"/>
    <w:rsid w:val="00F452E3"/>
    <w:rsid w:val="00F456B5"/>
    <w:rsid w:val="00F45F3B"/>
    <w:rsid w:val="00F461F0"/>
    <w:rsid w:val="00F477BF"/>
    <w:rsid w:val="00F47B93"/>
    <w:rsid w:val="00F47E1C"/>
    <w:rsid w:val="00F50366"/>
    <w:rsid w:val="00F507ED"/>
    <w:rsid w:val="00F5115A"/>
    <w:rsid w:val="00F51666"/>
    <w:rsid w:val="00F519E4"/>
    <w:rsid w:val="00F51E8B"/>
    <w:rsid w:val="00F52589"/>
    <w:rsid w:val="00F526C5"/>
    <w:rsid w:val="00F5285C"/>
    <w:rsid w:val="00F52F98"/>
    <w:rsid w:val="00F530CA"/>
    <w:rsid w:val="00F531BC"/>
    <w:rsid w:val="00F53442"/>
    <w:rsid w:val="00F537CF"/>
    <w:rsid w:val="00F53E11"/>
    <w:rsid w:val="00F54193"/>
    <w:rsid w:val="00F54655"/>
    <w:rsid w:val="00F560A9"/>
    <w:rsid w:val="00F562BF"/>
    <w:rsid w:val="00F56A8F"/>
    <w:rsid w:val="00F56B5E"/>
    <w:rsid w:val="00F56BA4"/>
    <w:rsid w:val="00F56E08"/>
    <w:rsid w:val="00F57091"/>
    <w:rsid w:val="00F571B7"/>
    <w:rsid w:val="00F5768D"/>
    <w:rsid w:val="00F57868"/>
    <w:rsid w:val="00F578C9"/>
    <w:rsid w:val="00F606C2"/>
    <w:rsid w:val="00F609AF"/>
    <w:rsid w:val="00F60EB0"/>
    <w:rsid w:val="00F617AB"/>
    <w:rsid w:val="00F61881"/>
    <w:rsid w:val="00F61971"/>
    <w:rsid w:val="00F61E64"/>
    <w:rsid w:val="00F624AA"/>
    <w:rsid w:val="00F626CF"/>
    <w:rsid w:val="00F62A35"/>
    <w:rsid w:val="00F62C80"/>
    <w:rsid w:val="00F62FD8"/>
    <w:rsid w:val="00F63400"/>
    <w:rsid w:val="00F63BAF"/>
    <w:rsid w:val="00F63CCB"/>
    <w:rsid w:val="00F63D05"/>
    <w:rsid w:val="00F63F86"/>
    <w:rsid w:val="00F646A3"/>
    <w:rsid w:val="00F646CE"/>
    <w:rsid w:val="00F64881"/>
    <w:rsid w:val="00F649A0"/>
    <w:rsid w:val="00F64FA0"/>
    <w:rsid w:val="00F650C1"/>
    <w:rsid w:val="00F65258"/>
    <w:rsid w:val="00F656C1"/>
    <w:rsid w:val="00F659D6"/>
    <w:rsid w:val="00F65CFA"/>
    <w:rsid w:val="00F65E73"/>
    <w:rsid w:val="00F6622C"/>
    <w:rsid w:val="00F66556"/>
    <w:rsid w:val="00F665AD"/>
    <w:rsid w:val="00F66DF2"/>
    <w:rsid w:val="00F67580"/>
    <w:rsid w:val="00F676D1"/>
    <w:rsid w:val="00F67E18"/>
    <w:rsid w:val="00F70819"/>
    <w:rsid w:val="00F70967"/>
    <w:rsid w:val="00F70CB1"/>
    <w:rsid w:val="00F711FE"/>
    <w:rsid w:val="00F71278"/>
    <w:rsid w:val="00F724E7"/>
    <w:rsid w:val="00F727E9"/>
    <w:rsid w:val="00F7294F"/>
    <w:rsid w:val="00F729DA"/>
    <w:rsid w:val="00F72E55"/>
    <w:rsid w:val="00F72F70"/>
    <w:rsid w:val="00F731A2"/>
    <w:rsid w:val="00F7320A"/>
    <w:rsid w:val="00F73954"/>
    <w:rsid w:val="00F74014"/>
    <w:rsid w:val="00F741C1"/>
    <w:rsid w:val="00F74E90"/>
    <w:rsid w:val="00F74E9B"/>
    <w:rsid w:val="00F74FC9"/>
    <w:rsid w:val="00F75A64"/>
    <w:rsid w:val="00F75E5E"/>
    <w:rsid w:val="00F75EF1"/>
    <w:rsid w:val="00F76256"/>
    <w:rsid w:val="00F7739C"/>
    <w:rsid w:val="00F77C04"/>
    <w:rsid w:val="00F77F22"/>
    <w:rsid w:val="00F77FB1"/>
    <w:rsid w:val="00F80164"/>
    <w:rsid w:val="00F80572"/>
    <w:rsid w:val="00F8099C"/>
    <w:rsid w:val="00F80E1C"/>
    <w:rsid w:val="00F80E41"/>
    <w:rsid w:val="00F81122"/>
    <w:rsid w:val="00F81491"/>
    <w:rsid w:val="00F81BD9"/>
    <w:rsid w:val="00F826CF"/>
    <w:rsid w:val="00F8297E"/>
    <w:rsid w:val="00F82F07"/>
    <w:rsid w:val="00F830A2"/>
    <w:rsid w:val="00F83418"/>
    <w:rsid w:val="00F83866"/>
    <w:rsid w:val="00F83AB8"/>
    <w:rsid w:val="00F83CB9"/>
    <w:rsid w:val="00F846D8"/>
    <w:rsid w:val="00F855F5"/>
    <w:rsid w:val="00F856E3"/>
    <w:rsid w:val="00F85900"/>
    <w:rsid w:val="00F85EBE"/>
    <w:rsid w:val="00F86007"/>
    <w:rsid w:val="00F8606A"/>
    <w:rsid w:val="00F860C5"/>
    <w:rsid w:val="00F8674D"/>
    <w:rsid w:val="00F867D8"/>
    <w:rsid w:val="00F86AA9"/>
    <w:rsid w:val="00F86D0B"/>
    <w:rsid w:val="00F86DFB"/>
    <w:rsid w:val="00F8704E"/>
    <w:rsid w:val="00F871B7"/>
    <w:rsid w:val="00F8732D"/>
    <w:rsid w:val="00F874B0"/>
    <w:rsid w:val="00F8767E"/>
    <w:rsid w:val="00F878F0"/>
    <w:rsid w:val="00F87A85"/>
    <w:rsid w:val="00F87DCD"/>
    <w:rsid w:val="00F90B88"/>
    <w:rsid w:val="00F90F89"/>
    <w:rsid w:val="00F90F95"/>
    <w:rsid w:val="00F9100E"/>
    <w:rsid w:val="00F91138"/>
    <w:rsid w:val="00F9119E"/>
    <w:rsid w:val="00F9149F"/>
    <w:rsid w:val="00F915A4"/>
    <w:rsid w:val="00F91619"/>
    <w:rsid w:val="00F916D7"/>
    <w:rsid w:val="00F9185E"/>
    <w:rsid w:val="00F91912"/>
    <w:rsid w:val="00F919C5"/>
    <w:rsid w:val="00F91AB3"/>
    <w:rsid w:val="00F91AB8"/>
    <w:rsid w:val="00F91E13"/>
    <w:rsid w:val="00F91F71"/>
    <w:rsid w:val="00F92219"/>
    <w:rsid w:val="00F92603"/>
    <w:rsid w:val="00F94416"/>
    <w:rsid w:val="00F94F57"/>
    <w:rsid w:val="00F95197"/>
    <w:rsid w:val="00F95B88"/>
    <w:rsid w:val="00F96A82"/>
    <w:rsid w:val="00F96E02"/>
    <w:rsid w:val="00F9757F"/>
    <w:rsid w:val="00FA0439"/>
    <w:rsid w:val="00FA07AC"/>
    <w:rsid w:val="00FA0A0E"/>
    <w:rsid w:val="00FA0E97"/>
    <w:rsid w:val="00FA1420"/>
    <w:rsid w:val="00FA21DA"/>
    <w:rsid w:val="00FA2772"/>
    <w:rsid w:val="00FA2D1E"/>
    <w:rsid w:val="00FA309C"/>
    <w:rsid w:val="00FA32ED"/>
    <w:rsid w:val="00FA3704"/>
    <w:rsid w:val="00FA4290"/>
    <w:rsid w:val="00FA42D1"/>
    <w:rsid w:val="00FA4367"/>
    <w:rsid w:val="00FA4882"/>
    <w:rsid w:val="00FA4A5C"/>
    <w:rsid w:val="00FA4D03"/>
    <w:rsid w:val="00FA4E5C"/>
    <w:rsid w:val="00FA50B1"/>
    <w:rsid w:val="00FA52F0"/>
    <w:rsid w:val="00FA539C"/>
    <w:rsid w:val="00FA53D2"/>
    <w:rsid w:val="00FA5647"/>
    <w:rsid w:val="00FA5ADB"/>
    <w:rsid w:val="00FA5CAA"/>
    <w:rsid w:val="00FA5E50"/>
    <w:rsid w:val="00FA6385"/>
    <w:rsid w:val="00FA63E1"/>
    <w:rsid w:val="00FA641E"/>
    <w:rsid w:val="00FA65A8"/>
    <w:rsid w:val="00FA6DE0"/>
    <w:rsid w:val="00FA74F9"/>
    <w:rsid w:val="00FA75E8"/>
    <w:rsid w:val="00FA7C8F"/>
    <w:rsid w:val="00FB01AE"/>
    <w:rsid w:val="00FB079F"/>
    <w:rsid w:val="00FB07E8"/>
    <w:rsid w:val="00FB0C2C"/>
    <w:rsid w:val="00FB0DC0"/>
    <w:rsid w:val="00FB0EEC"/>
    <w:rsid w:val="00FB1251"/>
    <w:rsid w:val="00FB1953"/>
    <w:rsid w:val="00FB1ADA"/>
    <w:rsid w:val="00FB202A"/>
    <w:rsid w:val="00FB3447"/>
    <w:rsid w:val="00FB3BA4"/>
    <w:rsid w:val="00FB3D1A"/>
    <w:rsid w:val="00FB3DDD"/>
    <w:rsid w:val="00FB3FA5"/>
    <w:rsid w:val="00FB3FCE"/>
    <w:rsid w:val="00FB3FF1"/>
    <w:rsid w:val="00FB49F9"/>
    <w:rsid w:val="00FB5013"/>
    <w:rsid w:val="00FB5368"/>
    <w:rsid w:val="00FB618D"/>
    <w:rsid w:val="00FB61BB"/>
    <w:rsid w:val="00FB672B"/>
    <w:rsid w:val="00FB6829"/>
    <w:rsid w:val="00FB686D"/>
    <w:rsid w:val="00FB6B82"/>
    <w:rsid w:val="00FB7317"/>
    <w:rsid w:val="00FB7709"/>
    <w:rsid w:val="00FB7C40"/>
    <w:rsid w:val="00FB7CE6"/>
    <w:rsid w:val="00FB7D70"/>
    <w:rsid w:val="00FC0029"/>
    <w:rsid w:val="00FC0286"/>
    <w:rsid w:val="00FC029E"/>
    <w:rsid w:val="00FC0389"/>
    <w:rsid w:val="00FC07F8"/>
    <w:rsid w:val="00FC13BA"/>
    <w:rsid w:val="00FC1ABF"/>
    <w:rsid w:val="00FC233F"/>
    <w:rsid w:val="00FC2BE8"/>
    <w:rsid w:val="00FC2F29"/>
    <w:rsid w:val="00FC3146"/>
    <w:rsid w:val="00FC3528"/>
    <w:rsid w:val="00FC36FC"/>
    <w:rsid w:val="00FC3A99"/>
    <w:rsid w:val="00FC3D7A"/>
    <w:rsid w:val="00FC4209"/>
    <w:rsid w:val="00FC4E0B"/>
    <w:rsid w:val="00FC5BE8"/>
    <w:rsid w:val="00FC5D6D"/>
    <w:rsid w:val="00FC6102"/>
    <w:rsid w:val="00FC623B"/>
    <w:rsid w:val="00FC6269"/>
    <w:rsid w:val="00FC6BEF"/>
    <w:rsid w:val="00FC70C0"/>
    <w:rsid w:val="00FC72FA"/>
    <w:rsid w:val="00FC74DE"/>
    <w:rsid w:val="00FC7F76"/>
    <w:rsid w:val="00FD0086"/>
    <w:rsid w:val="00FD02A1"/>
    <w:rsid w:val="00FD06FA"/>
    <w:rsid w:val="00FD0A4E"/>
    <w:rsid w:val="00FD1144"/>
    <w:rsid w:val="00FD12A8"/>
    <w:rsid w:val="00FD1983"/>
    <w:rsid w:val="00FD20AF"/>
    <w:rsid w:val="00FD2571"/>
    <w:rsid w:val="00FD3834"/>
    <w:rsid w:val="00FD3B9B"/>
    <w:rsid w:val="00FD3C46"/>
    <w:rsid w:val="00FD424B"/>
    <w:rsid w:val="00FD4368"/>
    <w:rsid w:val="00FD450B"/>
    <w:rsid w:val="00FD4578"/>
    <w:rsid w:val="00FD47C5"/>
    <w:rsid w:val="00FD48DB"/>
    <w:rsid w:val="00FD4F36"/>
    <w:rsid w:val="00FD531C"/>
    <w:rsid w:val="00FD53A1"/>
    <w:rsid w:val="00FD5581"/>
    <w:rsid w:val="00FD5A0D"/>
    <w:rsid w:val="00FD651F"/>
    <w:rsid w:val="00FD6F05"/>
    <w:rsid w:val="00FD751D"/>
    <w:rsid w:val="00FD752E"/>
    <w:rsid w:val="00FD7AC4"/>
    <w:rsid w:val="00FE0040"/>
    <w:rsid w:val="00FE1628"/>
    <w:rsid w:val="00FE1909"/>
    <w:rsid w:val="00FE1A57"/>
    <w:rsid w:val="00FE1D36"/>
    <w:rsid w:val="00FE2033"/>
    <w:rsid w:val="00FE2388"/>
    <w:rsid w:val="00FE2AA7"/>
    <w:rsid w:val="00FE2B10"/>
    <w:rsid w:val="00FE30A0"/>
    <w:rsid w:val="00FE3166"/>
    <w:rsid w:val="00FE35B1"/>
    <w:rsid w:val="00FE3651"/>
    <w:rsid w:val="00FE4199"/>
    <w:rsid w:val="00FE4458"/>
    <w:rsid w:val="00FE5335"/>
    <w:rsid w:val="00FE53FC"/>
    <w:rsid w:val="00FE5639"/>
    <w:rsid w:val="00FE572F"/>
    <w:rsid w:val="00FE5A08"/>
    <w:rsid w:val="00FE5A16"/>
    <w:rsid w:val="00FE5C5A"/>
    <w:rsid w:val="00FE5DD5"/>
    <w:rsid w:val="00FE606C"/>
    <w:rsid w:val="00FE60B2"/>
    <w:rsid w:val="00FE61D0"/>
    <w:rsid w:val="00FE667F"/>
    <w:rsid w:val="00FE6AD2"/>
    <w:rsid w:val="00FE6B11"/>
    <w:rsid w:val="00FE6E6B"/>
    <w:rsid w:val="00FE72E3"/>
    <w:rsid w:val="00FE7411"/>
    <w:rsid w:val="00FE791D"/>
    <w:rsid w:val="00FF0303"/>
    <w:rsid w:val="00FF04F4"/>
    <w:rsid w:val="00FF05BA"/>
    <w:rsid w:val="00FF0802"/>
    <w:rsid w:val="00FF0CCC"/>
    <w:rsid w:val="00FF1463"/>
    <w:rsid w:val="00FF188D"/>
    <w:rsid w:val="00FF1B25"/>
    <w:rsid w:val="00FF21F1"/>
    <w:rsid w:val="00FF249F"/>
    <w:rsid w:val="00FF24AF"/>
    <w:rsid w:val="00FF2531"/>
    <w:rsid w:val="00FF2671"/>
    <w:rsid w:val="00FF2A32"/>
    <w:rsid w:val="00FF2B70"/>
    <w:rsid w:val="00FF2BF9"/>
    <w:rsid w:val="00FF32D3"/>
    <w:rsid w:val="00FF371F"/>
    <w:rsid w:val="00FF3B17"/>
    <w:rsid w:val="00FF4520"/>
    <w:rsid w:val="00FF46FE"/>
    <w:rsid w:val="00FF4906"/>
    <w:rsid w:val="00FF4CE4"/>
    <w:rsid w:val="00FF5B37"/>
    <w:rsid w:val="00FF5CF8"/>
    <w:rsid w:val="00FF641F"/>
    <w:rsid w:val="00FF643C"/>
    <w:rsid w:val="00FF65AE"/>
    <w:rsid w:val="00FF6994"/>
    <w:rsid w:val="00FF69BC"/>
    <w:rsid w:val="00FF764B"/>
    <w:rsid w:val="00FF79C3"/>
    <w:rsid w:val="010B40D4"/>
    <w:rsid w:val="01263DB3"/>
    <w:rsid w:val="013FB87A"/>
    <w:rsid w:val="0199822F"/>
    <w:rsid w:val="01A34893"/>
    <w:rsid w:val="01B331B1"/>
    <w:rsid w:val="01C3C60A"/>
    <w:rsid w:val="01EACB88"/>
    <w:rsid w:val="02395963"/>
    <w:rsid w:val="0242BFAD"/>
    <w:rsid w:val="0265116A"/>
    <w:rsid w:val="027AD00A"/>
    <w:rsid w:val="029719E4"/>
    <w:rsid w:val="02BE23AF"/>
    <w:rsid w:val="02FF7BF5"/>
    <w:rsid w:val="0314B7DB"/>
    <w:rsid w:val="031A2542"/>
    <w:rsid w:val="032199A7"/>
    <w:rsid w:val="032E150B"/>
    <w:rsid w:val="03798117"/>
    <w:rsid w:val="03935B4F"/>
    <w:rsid w:val="03A3F377"/>
    <w:rsid w:val="03CB73BF"/>
    <w:rsid w:val="03F5C6EB"/>
    <w:rsid w:val="03F85026"/>
    <w:rsid w:val="040901E3"/>
    <w:rsid w:val="04452B3F"/>
    <w:rsid w:val="04748C4C"/>
    <w:rsid w:val="0485742A"/>
    <w:rsid w:val="04A3230A"/>
    <w:rsid w:val="04B87FBC"/>
    <w:rsid w:val="04CC5E5A"/>
    <w:rsid w:val="04CD4388"/>
    <w:rsid w:val="04D048EE"/>
    <w:rsid w:val="04D0826C"/>
    <w:rsid w:val="04D09C20"/>
    <w:rsid w:val="04E85215"/>
    <w:rsid w:val="052B17E7"/>
    <w:rsid w:val="052D62C8"/>
    <w:rsid w:val="05305E80"/>
    <w:rsid w:val="05455519"/>
    <w:rsid w:val="055BEDC2"/>
    <w:rsid w:val="05669543"/>
    <w:rsid w:val="0571A835"/>
    <w:rsid w:val="0575908B"/>
    <w:rsid w:val="057A2550"/>
    <w:rsid w:val="0588E6B0"/>
    <w:rsid w:val="0588FC7F"/>
    <w:rsid w:val="059AA47F"/>
    <w:rsid w:val="05ECB867"/>
    <w:rsid w:val="05EEFE6E"/>
    <w:rsid w:val="05F581E3"/>
    <w:rsid w:val="06005317"/>
    <w:rsid w:val="06278D0B"/>
    <w:rsid w:val="062A4E11"/>
    <w:rsid w:val="06418350"/>
    <w:rsid w:val="0646616C"/>
    <w:rsid w:val="06601A30"/>
    <w:rsid w:val="066477A3"/>
    <w:rsid w:val="067E8883"/>
    <w:rsid w:val="067F2EC1"/>
    <w:rsid w:val="069BD2E7"/>
    <w:rsid w:val="069E15B1"/>
    <w:rsid w:val="06BC8167"/>
    <w:rsid w:val="06CFA295"/>
    <w:rsid w:val="06D0B082"/>
    <w:rsid w:val="06D101D3"/>
    <w:rsid w:val="06E9C273"/>
    <w:rsid w:val="070724B5"/>
    <w:rsid w:val="07084340"/>
    <w:rsid w:val="0727F58A"/>
    <w:rsid w:val="074FF408"/>
    <w:rsid w:val="075026FC"/>
    <w:rsid w:val="07621F81"/>
    <w:rsid w:val="076EA211"/>
    <w:rsid w:val="0785F78E"/>
    <w:rsid w:val="078879FC"/>
    <w:rsid w:val="079804C0"/>
    <w:rsid w:val="07BA625B"/>
    <w:rsid w:val="07E527F8"/>
    <w:rsid w:val="081F83A9"/>
    <w:rsid w:val="086590FF"/>
    <w:rsid w:val="08819C58"/>
    <w:rsid w:val="088B5398"/>
    <w:rsid w:val="0893A587"/>
    <w:rsid w:val="0893B12E"/>
    <w:rsid w:val="08998E70"/>
    <w:rsid w:val="089F9B73"/>
    <w:rsid w:val="08B3BBB7"/>
    <w:rsid w:val="08C5D225"/>
    <w:rsid w:val="08CD0D91"/>
    <w:rsid w:val="08D7ADA9"/>
    <w:rsid w:val="0913C278"/>
    <w:rsid w:val="09351055"/>
    <w:rsid w:val="0940941E"/>
    <w:rsid w:val="094F237A"/>
    <w:rsid w:val="0951F532"/>
    <w:rsid w:val="098FAB66"/>
    <w:rsid w:val="0993CEF7"/>
    <w:rsid w:val="09A12ED9"/>
    <w:rsid w:val="09A650EB"/>
    <w:rsid w:val="09ACFF8E"/>
    <w:rsid w:val="09F27314"/>
    <w:rsid w:val="09F69BB6"/>
    <w:rsid w:val="0A28332F"/>
    <w:rsid w:val="0A386232"/>
    <w:rsid w:val="0A4DF8C7"/>
    <w:rsid w:val="0A6FA1EE"/>
    <w:rsid w:val="0A9E62D7"/>
    <w:rsid w:val="0AA07568"/>
    <w:rsid w:val="0AB29963"/>
    <w:rsid w:val="0AB408B7"/>
    <w:rsid w:val="0AB798FE"/>
    <w:rsid w:val="0AC62A01"/>
    <w:rsid w:val="0AE211F8"/>
    <w:rsid w:val="0AFCABED"/>
    <w:rsid w:val="0B0451C6"/>
    <w:rsid w:val="0B0CAAFE"/>
    <w:rsid w:val="0B400824"/>
    <w:rsid w:val="0B40E143"/>
    <w:rsid w:val="0B52E934"/>
    <w:rsid w:val="0B5460CA"/>
    <w:rsid w:val="0BAB1B9E"/>
    <w:rsid w:val="0BAEC41F"/>
    <w:rsid w:val="0BB62560"/>
    <w:rsid w:val="0BD50F11"/>
    <w:rsid w:val="0BDD9D21"/>
    <w:rsid w:val="0BE6AA56"/>
    <w:rsid w:val="0BF094EC"/>
    <w:rsid w:val="0C08FFC8"/>
    <w:rsid w:val="0C12021B"/>
    <w:rsid w:val="0C232F84"/>
    <w:rsid w:val="0C3C8667"/>
    <w:rsid w:val="0C776900"/>
    <w:rsid w:val="0C7B23AA"/>
    <w:rsid w:val="0CC9565C"/>
    <w:rsid w:val="0CDA254D"/>
    <w:rsid w:val="0CFF0DFC"/>
    <w:rsid w:val="0D20E177"/>
    <w:rsid w:val="0D21449B"/>
    <w:rsid w:val="0D22DB2F"/>
    <w:rsid w:val="0D2F6DC3"/>
    <w:rsid w:val="0D2FF898"/>
    <w:rsid w:val="0D3BAA3C"/>
    <w:rsid w:val="0D3E7AED"/>
    <w:rsid w:val="0D434C34"/>
    <w:rsid w:val="0D6D91B5"/>
    <w:rsid w:val="0D7D03C9"/>
    <w:rsid w:val="0D879083"/>
    <w:rsid w:val="0DAD3B21"/>
    <w:rsid w:val="0DADB4AB"/>
    <w:rsid w:val="0DBD1323"/>
    <w:rsid w:val="0DC85191"/>
    <w:rsid w:val="0DCD8133"/>
    <w:rsid w:val="0DD4FCCD"/>
    <w:rsid w:val="0DDF74B5"/>
    <w:rsid w:val="0DE4D191"/>
    <w:rsid w:val="0DEBFBFA"/>
    <w:rsid w:val="0DED6701"/>
    <w:rsid w:val="0DF88CF5"/>
    <w:rsid w:val="0E047615"/>
    <w:rsid w:val="0E079033"/>
    <w:rsid w:val="0E1FD34D"/>
    <w:rsid w:val="0E3F47B1"/>
    <w:rsid w:val="0E4917B1"/>
    <w:rsid w:val="0E568F09"/>
    <w:rsid w:val="0E61F8D8"/>
    <w:rsid w:val="0E9A1341"/>
    <w:rsid w:val="0EA7C716"/>
    <w:rsid w:val="0EB31662"/>
    <w:rsid w:val="0EC2FB09"/>
    <w:rsid w:val="0ED37263"/>
    <w:rsid w:val="0EE8D2C8"/>
    <w:rsid w:val="0F0B2042"/>
    <w:rsid w:val="0F13E36C"/>
    <w:rsid w:val="0F18E5EB"/>
    <w:rsid w:val="0F4D2BBE"/>
    <w:rsid w:val="0F50DAA8"/>
    <w:rsid w:val="0FAA8F91"/>
    <w:rsid w:val="0FAB1253"/>
    <w:rsid w:val="0FB0550F"/>
    <w:rsid w:val="0FB6642C"/>
    <w:rsid w:val="0FC584C6"/>
    <w:rsid w:val="0FE3956C"/>
    <w:rsid w:val="10007F3A"/>
    <w:rsid w:val="10029D57"/>
    <w:rsid w:val="103F777D"/>
    <w:rsid w:val="107D83C3"/>
    <w:rsid w:val="107F8C7C"/>
    <w:rsid w:val="1091C816"/>
    <w:rsid w:val="10A48B50"/>
    <w:rsid w:val="10AA845B"/>
    <w:rsid w:val="10ACA7F4"/>
    <w:rsid w:val="10C08CBD"/>
    <w:rsid w:val="10C43A15"/>
    <w:rsid w:val="10D0C723"/>
    <w:rsid w:val="1103B1EF"/>
    <w:rsid w:val="111277B1"/>
    <w:rsid w:val="112DC2DA"/>
    <w:rsid w:val="112F0C7A"/>
    <w:rsid w:val="114CD95E"/>
    <w:rsid w:val="1157C3CD"/>
    <w:rsid w:val="115ABC70"/>
    <w:rsid w:val="116B4056"/>
    <w:rsid w:val="11712E71"/>
    <w:rsid w:val="119D9ADD"/>
    <w:rsid w:val="119FC61A"/>
    <w:rsid w:val="11D44DA1"/>
    <w:rsid w:val="11FA063F"/>
    <w:rsid w:val="12025007"/>
    <w:rsid w:val="121B16DF"/>
    <w:rsid w:val="122530AA"/>
    <w:rsid w:val="12361338"/>
    <w:rsid w:val="123F67E0"/>
    <w:rsid w:val="1250C01C"/>
    <w:rsid w:val="12519A4B"/>
    <w:rsid w:val="125321FC"/>
    <w:rsid w:val="126BD2C4"/>
    <w:rsid w:val="12A09FEA"/>
    <w:rsid w:val="12A5F8A2"/>
    <w:rsid w:val="12BBC844"/>
    <w:rsid w:val="12C1B79C"/>
    <w:rsid w:val="12F75667"/>
    <w:rsid w:val="132CEF69"/>
    <w:rsid w:val="133DF93F"/>
    <w:rsid w:val="1353458C"/>
    <w:rsid w:val="135C3E99"/>
    <w:rsid w:val="13756581"/>
    <w:rsid w:val="13836200"/>
    <w:rsid w:val="139B8948"/>
    <w:rsid w:val="13A789D7"/>
    <w:rsid w:val="13B35EA2"/>
    <w:rsid w:val="13B560BC"/>
    <w:rsid w:val="13CB2A95"/>
    <w:rsid w:val="13E01F59"/>
    <w:rsid w:val="13EEA5FD"/>
    <w:rsid w:val="1413ED6B"/>
    <w:rsid w:val="141637EB"/>
    <w:rsid w:val="141C7337"/>
    <w:rsid w:val="1428D823"/>
    <w:rsid w:val="142B153B"/>
    <w:rsid w:val="1466B72D"/>
    <w:rsid w:val="148CD07A"/>
    <w:rsid w:val="14BE2B97"/>
    <w:rsid w:val="14C19329"/>
    <w:rsid w:val="14C9B4F6"/>
    <w:rsid w:val="14D6EDBB"/>
    <w:rsid w:val="14E78665"/>
    <w:rsid w:val="151BF0D7"/>
    <w:rsid w:val="1534F5B7"/>
    <w:rsid w:val="153F44D1"/>
    <w:rsid w:val="155AF748"/>
    <w:rsid w:val="15658CB2"/>
    <w:rsid w:val="1574F4B0"/>
    <w:rsid w:val="15813B98"/>
    <w:rsid w:val="158CA3DB"/>
    <w:rsid w:val="158DCC13"/>
    <w:rsid w:val="15954A0B"/>
    <w:rsid w:val="159E42AB"/>
    <w:rsid w:val="15C2A8E0"/>
    <w:rsid w:val="15D38F38"/>
    <w:rsid w:val="15E71E42"/>
    <w:rsid w:val="15EDD81C"/>
    <w:rsid w:val="15F762D6"/>
    <w:rsid w:val="1600B7F9"/>
    <w:rsid w:val="16136896"/>
    <w:rsid w:val="16385ECA"/>
    <w:rsid w:val="16417DAA"/>
    <w:rsid w:val="16422165"/>
    <w:rsid w:val="164B4C54"/>
    <w:rsid w:val="16768E1A"/>
    <w:rsid w:val="167F17C7"/>
    <w:rsid w:val="169B5EC2"/>
    <w:rsid w:val="16AE00C6"/>
    <w:rsid w:val="16BADC1E"/>
    <w:rsid w:val="16DCBDB8"/>
    <w:rsid w:val="16DD6059"/>
    <w:rsid w:val="16F6AD26"/>
    <w:rsid w:val="17287C55"/>
    <w:rsid w:val="17306781"/>
    <w:rsid w:val="173382A5"/>
    <w:rsid w:val="17503E5A"/>
    <w:rsid w:val="1767B5A8"/>
    <w:rsid w:val="177EB5E5"/>
    <w:rsid w:val="17947ECD"/>
    <w:rsid w:val="17A817F1"/>
    <w:rsid w:val="17D91CFC"/>
    <w:rsid w:val="17FEDC06"/>
    <w:rsid w:val="180CAB6F"/>
    <w:rsid w:val="1810D9B0"/>
    <w:rsid w:val="1812BDB9"/>
    <w:rsid w:val="1828C6D7"/>
    <w:rsid w:val="1842322A"/>
    <w:rsid w:val="1856F23D"/>
    <w:rsid w:val="18603754"/>
    <w:rsid w:val="1864BA7D"/>
    <w:rsid w:val="188A271C"/>
    <w:rsid w:val="18A45195"/>
    <w:rsid w:val="18AB56F6"/>
    <w:rsid w:val="18B12214"/>
    <w:rsid w:val="18DC7E8C"/>
    <w:rsid w:val="18DCA901"/>
    <w:rsid w:val="18E1347D"/>
    <w:rsid w:val="18F8C1F2"/>
    <w:rsid w:val="191493CB"/>
    <w:rsid w:val="191D2FA9"/>
    <w:rsid w:val="191F1875"/>
    <w:rsid w:val="1938F235"/>
    <w:rsid w:val="193C381D"/>
    <w:rsid w:val="196E5512"/>
    <w:rsid w:val="19BA3D4F"/>
    <w:rsid w:val="1A15DDC6"/>
    <w:rsid w:val="1A16600E"/>
    <w:rsid w:val="1A76102E"/>
    <w:rsid w:val="1AA7065E"/>
    <w:rsid w:val="1ADECE46"/>
    <w:rsid w:val="1B07A58D"/>
    <w:rsid w:val="1B083FCA"/>
    <w:rsid w:val="1B1AEC36"/>
    <w:rsid w:val="1B2810CF"/>
    <w:rsid w:val="1B36BBF0"/>
    <w:rsid w:val="1B433CE4"/>
    <w:rsid w:val="1B4FD2F2"/>
    <w:rsid w:val="1B50EA7E"/>
    <w:rsid w:val="1B52B3CA"/>
    <w:rsid w:val="1B567CAC"/>
    <w:rsid w:val="1B6A7C68"/>
    <w:rsid w:val="1B7D0CA2"/>
    <w:rsid w:val="1BCF1CF2"/>
    <w:rsid w:val="1BF76752"/>
    <w:rsid w:val="1BFED83F"/>
    <w:rsid w:val="1C0A39BA"/>
    <w:rsid w:val="1C105E8F"/>
    <w:rsid w:val="1C10D31E"/>
    <w:rsid w:val="1C1C2460"/>
    <w:rsid w:val="1C411889"/>
    <w:rsid w:val="1C4D0260"/>
    <w:rsid w:val="1C5A50E1"/>
    <w:rsid w:val="1C98AE76"/>
    <w:rsid w:val="1CD0646B"/>
    <w:rsid w:val="1CE29028"/>
    <w:rsid w:val="1D013E2D"/>
    <w:rsid w:val="1D0D24D9"/>
    <w:rsid w:val="1D1DF3AE"/>
    <w:rsid w:val="1D34258B"/>
    <w:rsid w:val="1D486289"/>
    <w:rsid w:val="1D4D466D"/>
    <w:rsid w:val="1D4F3059"/>
    <w:rsid w:val="1D5CA6D9"/>
    <w:rsid w:val="1D7A4C4F"/>
    <w:rsid w:val="1D7B3F0C"/>
    <w:rsid w:val="1D7E46CC"/>
    <w:rsid w:val="1D97FDDC"/>
    <w:rsid w:val="1D9836E2"/>
    <w:rsid w:val="1D9F5A1F"/>
    <w:rsid w:val="1DCB21D6"/>
    <w:rsid w:val="1DE3698F"/>
    <w:rsid w:val="1E1E798B"/>
    <w:rsid w:val="1E211AF3"/>
    <w:rsid w:val="1E34C0EC"/>
    <w:rsid w:val="1E45F90C"/>
    <w:rsid w:val="1E4B4954"/>
    <w:rsid w:val="1E7AB7E4"/>
    <w:rsid w:val="1E8292D6"/>
    <w:rsid w:val="1E8438A5"/>
    <w:rsid w:val="1E931048"/>
    <w:rsid w:val="1E9A7D19"/>
    <w:rsid w:val="1EA2EA3E"/>
    <w:rsid w:val="1EAB732A"/>
    <w:rsid w:val="1EDB2BBC"/>
    <w:rsid w:val="1EDE14E8"/>
    <w:rsid w:val="1F0F9E40"/>
    <w:rsid w:val="1F4A2AD2"/>
    <w:rsid w:val="1F582B1B"/>
    <w:rsid w:val="1F64BFD3"/>
    <w:rsid w:val="1F6CCA88"/>
    <w:rsid w:val="1F89AB4F"/>
    <w:rsid w:val="1F8D54A4"/>
    <w:rsid w:val="1F962A7C"/>
    <w:rsid w:val="1FB8F38C"/>
    <w:rsid w:val="1FFFEFF8"/>
    <w:rsid w:val="20118D0B"/>
    <w:rsid w:val="2016FDF2"/>
    <w:rsid w:val="20324475"/>
    <w:rsid w:val="204FD7BE"/>
    <w:rsid w:val="205C1016"/>
    <w:rsid w:val="205FD6B5"/>
    <w:rsid w:val="20686009"/>
    <w:rsid w:val="2092D733"/>
    <w:rsid w:val="2096A46F"/>
    <w:rsid w:val="20C3A4BC"/>
    <w:rsid w:val="20FE93DB"/>
    <w:rsid w:val="21132BEB"/>
    <w:rsid w:val="211F8B68"/>
    <w:rsid w:val="21250416"/>
    <w:rsid w:val="21300113"/>
    <w:rsid w:val="214C5B21"/>
    <w:rsid w:val="21517EF9"/>
    <w:rsid w:val="218144CD"/>
    <w:rsid w:val="2198D73B"/>
    <w:rsid w:val="219A03AA"/>
    <w:rsid w:val="21A8B468"/>
    <w:rsid w:val="21A97BA0"/>
    <w:rsid w:val="21A9B768"/>
    <w:rsid w:val="21C4D9FA"/>
    <w:rsid w:val="21E8EA49"/>
    <w:rsid w:val="21F72A60"/>
    <w:rsid w:val="220631A4"/>
    <w:rsid w:val="220D1478"/>
    <w:rsid w:val="221027F5"/>
    <w:rsid w:val="22328E62"/>
    <w:rsid w:val="22831340"/>
    <w:rsid w:val="2284467D"/>
    <w:rsid w:val="22849D35"/>
    <w:rsid w:val="22A5F5BE"/>
    <w:rsid w:val="22AB92C8"/>
    <w:rsid w:val="22BCCD31"/>
    <w:rsid w:val="22D01B89"/>
    <w:rsid w:val="22D3EDA0"/>
    <w:rsid w:val="22E2DBF2"/>
    <w:rsid w:val="22E3043F"/>
    <w:rsid w:val="22EB6498"/>
    <w:rsid w:val="230D9C3E"/>
    <w:rsid w:val="23320ADB"/>
    <w:rsid w:val="2334AA64"/>
    <w:rsid w:val="23399A77"/>
    <w:rsid w:val="2343AC6A"/>
    <w:rsid w:val="2351ACE5"/>
    <w:rsid w:val="23559F4F"/>
    <w:rsid w:val="23665E6F"/>
    <w:rsid w:val="236F7F75"/>
    <w:rsid w:val="23A9E3AD"/>
    <w:rsid w:val="23EE116A"/>
    <w:rsid w:val="23F7BCC1"/>
    <w:rsid w:val="2421F8F3"/>
    <w:rsid w:val="2441E2C0"/>
    <w:rsid w:val="24798504"/>
    <w:rsid w:val="24927D92"/>
    <w:rsid w:val="249E11B1"/>
    <w:rsid w:val="24AB87AA"/>
    <w:rsid w:val="24C78881"/>
    <w:rsid w:val="24D1B65E"/>
    <w:rsid w:val="24F9CC74"/>
    <w:rsid w:val="2510A177"/>
    <w:rsid w:val="251AAF12"/>
    <w:rsid w:val="257D7E43"/>
    <w:rsid w:val="259659A0"/>
    <w:rsid w:val="25985BF0"/>
    <w:rsid w:val="25F15E11"/>
    <w:rsid w:val="25F7B2D3"/>
    <w:rsid w:val="260373C2"/>
    <w:rsid w:val="264F9E7B"/>
    <w:rsid w:val="2655D315"/>
    <w:rsid w:val="26A295EC"/>
    <w:rsid w:val="26AB3010"/>
    <w:rsid w:val="26CDA095"/>
    <w:rsid w:val="26CE3875"/>
    <w:rsid w:val="26DEC9C2"/>
    <w:rsid w:val="26E136EE"/>
    <w:rsid w:val="26F856C5"/>
    <w:rsid w:val="26F9A767"/>
    <w:rsid w:val="26FB9ABF"/>
    <w:rsid w:val="2708A362"/>
    <w:rsid w:val="270F221C"/>
    <w:rsid w:val="271C0536"/>
    <w:rsid w:val="27694F85"/>
    <w:rsid w:val="280A9E48"/>
    <w:rsid w:val="281EBCA8"/>
    <w:rsid w:val="2825FA84"/>
    <w:rsid w:val="284D25A1"/>
    <w:rsid w:val="2899A5AD"/>
    <w:rsid w:val="289FDC7B"/>
    <w:rsid w:val="28EDEBA2"/>
    <w:rsid w:val="28EE9C99"/>
    <w:rsid w:val="28F560FD"/>
    <w:rsid w:val="290A6736"/>
    <w:rsid w:val="290CD251"/>
    <w:rsid w:val="29A7C049"/>
    <w:rsid w:val="29ABF909"/>
    <w:rsid w:val="29B082B7"/>
    <w:rsid w:val="29E0BFF5"/>
    <w:rsid w:val="29EE96AD"/>
    <w:rsid w:val="2A01CA45"/>
    <w:rsid w:val="2A1B937E"/>
    <w:rsid w:val="2A4EA7EC"/>
    <w:rsid w:val="2A5D68FD"/>
    <w:rsid w:val="2A6DD3C7"/>
    <w:rsid w:val="2A77D024"/>
    <w:rsid w:val="2A7DA8DA"/>
    <w:rsid w:val="2A952BCD"/>
    <w:rsid w:val="2A9A0479"/>
    <w:rsid w:val="2A9AB740"/>
    <w:rsid w:val="2AB7A82B"/>
    <w:rsid w:val="2AD31F25"/>
    <w:rsid w:val="2AE4256C"/>
    <w:rsid w:val="2AEB2733"/>
    <w:rsid w:val="2B2C3A4C"/>
    <w:rsid w:val="2B7B7682"/>
    <w:rsid w:val="2B891C3E"/>
    <w:rsid w:val="2B9AAEC2"/>
    <w:rsid w:val="2BBA4975"/>
    <w:rsid w:val="2BE5D7B7"/>
    <w:rsid w:val="2BF34822"/>
    <w:rsid w:val="2BF60AA7"/>
    <w:rsid w:val="2C00D029"/>
    <w:rsid w:val="2C0152F2"/>
    <w:rsid w:val="2C061141"/>
    <w:rsid w:val="2C106DC8"/>
    <w:rsid w:val="2C44CE77"/>
    <w:rsid w:val="2C53DEDE"/>
    <w:rsid w:val="2C628570"/>
    <w:rsid w:val="2C74A128"/>
    <w:rsid w:val="2C89A5A2"/>
    <w:rsid w:val="2C9BB821"/>
    <w:rsid w:val="2CA48885"/>
    <w:rsid w:val="2CB32543"/>
    <w:rsid w:val="2CE47DED"/>
    <w:rsid w:val="2CE51411"/>
    <w:rsid w:val="2CF20EAE"/>
    <w:rsid w:val="2CF4FA54"/>
    <w:rsid w:val="2D269912"/>
    <w:rsid w:val="2D624D76"/>
    <w:rsid w:val="2D758A80"/>
    <w:rsid w:val="2D91B3D4"/>
    <w:rsid w:val="2D985203"/>
    <w:rsid w:val="2D9EAFD2"/>
    <w:rsid w:val="2DB6E786"/>
    <w:rsid w:val="2DD668F0"/>
    <w:rsid w:val="2DE4332E"/>
    <w:rsid w:val="2E041B6C"/>
    <w:rsid w:val="2E13D351"/>
    <w:rsid w:val="2E440AF2"/>
    <w:rsid w:val="2E568D8E"/>
    <w:rsid w:val="2E6CA2E9"/>
    <w:rsid w:val="2E7A8834"/>
    <w:rsid w:val="2E8B8CC2"/>
    <w:rsid w:val="2E94A3CE"/>
    <w:rsid w:val="2EBA450C"/>
    <w:rsid w:val="2EC81D96"/>
    <w:rsid w:val="2ED5A2E1"/>
    <w:rsid w:val="2EE7F011"/>
    <w:rsid w:val="2F0D63C4"/>
    <w:rsid w:val="2F11511E"/>
    <w:rsid w:val="2F1F15B0"/>
    <w:rsid w:val="2F1F9BC3"/>
    <w:rsid w:val="2F225524"/>
    <w:rsid w:val="2F25A0F4"/>
    <w:rsid w:val="2F37E24C"/>
    <w:rsid w:val="2F4B44A5"/>
    <w:rsid w:val="2F773E79"/>
    <w:rsid w:val="2F788690"/>
    <w:rsid w:val="2F7D3E1B"/>
    <w:rsid w:val="2F846321"/>
    <w:rsid w:val="2F93079A"/>
    <w:rsid w:val="2F9AB46C"/>
    <w:rsid w:val="2FA6E24B"/>
    <w:rsid w:val="2FBD0518"/>
    <w:rsid w:val="2FC10CB8"/>
    <w:rsid w:val="2FDE530B"/>
    <w:rsid w:val="2FF23FD3"/>
    <w:rsid w:val="303FA5F7"/>
    <w:rsid w:val="3045975C"/>
    <w:rsid w:val="30525536"/>
    <w:rsid w:val="30603D7C"/>
    <w:rsid w:val="307A8AF4"/>
    <w:rsid w:val="30891FF2"/>
    <w:rsid w:val="30AE95D0"/>
    <w:rsid w:val="30AF34CE"/>
    <w:rsid w:val="30BE470A"/>
    <w:rsid w:val="30E78F48"/>
    <w:rsid w:val="30F15239"/>
    <w:rsid w:val="30F409A8"/>
    <w:rsid w:val="30F43E6F"/>
    <w:rsid w:val="31369423"/>
    <w:rsid w:val="3141D39F"/>
    <w:rsid w:val="3160ED62"/>
    <w:rsid w:val="316E3A1B"/>
    <w:rsid w:val="318FABC7"/>
    <w:rsid w:val="31B42DB2"/>
    <w:rsid w:val="31CD13DC"/>
    <w:rsid w:val="31E8F2C6"/>
    <w:rsid w:val="31EADB83"/>
    <w:rsid w:val="3211DF09"/>
    <w:rsid w:val="321CEFF4"/>
    <w:rsid w:val="3222033A"/>
    <w:rsid w:val="322A0C4E"/>
    <w:rsid w:val="324498DB"/>
    <w:rsid w:val="324F6D74"/>
    <w:rsid w:val="3256C6A9"/>
    <w:rsid w:val="3268C87B"/>
    <w:rsid w:val="327AB277"/>
    <w:rsid w:val="328AE1FD"/>
    <w:rsid w:val="32952622"/>
    <w:rsid w:val="32A9BEC5"/>
    <w:rsid w:val="32ADAA11"/>
    <w:rsid w:val="32B62202"/>
    <w:rsid w:val="32C92EB4"/>
    <w:rsid w:val="32D348EF"/>
    <w:rsid w:val="330A9ECA"/>
    <w:rsid w:val="33213126"/>
    <w:rsid w:val="333A277B"/>
    <w:rsid w:val="33489CB1"/>
    <w:rsid w:val="334AACEF"/>
    <w:rsid w:val="338CD45B"/>
    <w:rsid w:val="33B001FA"/>
    <w:rsid w:val="33BD22A7"/>
    <w:rsid w:val="33CE55FE"/>
    <w:rsid w:val="33D40A1A"/>
    <w:rsid w:val="33EC4F89"/>
    <w:rsid w:val="3401D6B4"/>
    <w:rsid w:val="3405401E"/>
    <w:rsid w:val="343F70CC"/>
    <w:rsid w:val="34465920"/>
    <w:rsid w:val="346E26D3"/>
    <w:rsid w:val="34A735DB"/>
    <w:rsid w:val="34B3A77B"/>
    <w:rsid w:val="34D69AD2"/>
    <w:rsid w:val="34F8C5D1"/>
    <w:rsid w:val="35334430"/>
    <w:rsid w:val="353F42DC"/>
    <w:rsid w:val="3540C454"/>
    <w:rsid w:val="354AD787"/>
    <w:rsid w:val="354D8473"/>
    <w:rsid w:val="35502E1D"/>
    <w:rsid w:val="355054EB"/>
    <w:rsid w:val="3559B0C3"/>
    <w:rsid w:val="355E938D"/>
    <w:rsid w:val="35677F52"/>
    <w:rsid w:val="35705495"/>
    <w:rsid w:val="3592726D"/>
    <w:rsid w:val="35954664"/>
    <w:rsid w:val="35964067"/>
    <w:rsid w:val="35AF05BE"/>
    <w:rsid w:val="35C56A8A"/>
    <w:rsid w:val="35DFA44F"/>
    <w:rsid w:val="35FFCDDC"/>
    <w:rsid w:val="36274C8A"/>
    <w:rsid w:val="362996C0"/>
    <w:rsid w:val="363E5C16"/>
    <w:rsid w:val="364DF698"/>
    <w:rsid w:val="3655F668"/>
    <w:rsid w:val="36767433"/>
    <w:rsid w:val="368A5E75"/>
    <w:rsid w:val="368CF089"/>
    <w:rsid w:val="368CF13A"/>
    <w:rsid w:val="36AF9279"/>
    <w:rsid w:val="36C4AA56"/>
    <w:rsid w:val="36E34167"/>
    <w:rsid w:val="370F6118"/>
    <w:rsid w:val="372F4454"/>
    <w:rsid w:val="3732661B"/>
    <w:rsid w:val="37337EF4"/>
    <w:rsid w:val="373FBEFE"/>
    <w:rsid w:val="374945F7"/>
    <w:rsid w:val="376214F5"/>
    <w:rsid w:val="37653B36"/>
    <w:rsid w:val="376F9EE8"/>
    <w:rsid w:val="377C1F83"/>
    <w:rsid w:val="379EEEFE"/>
    <w:rsid w:val="37BC130A"/>
    <w:rsid w:val="37BF3178"/>
    <w:rsid w:val="37D8370B"/>
    <w:rsid w:val="385EA6A9"/>
    <w:rsid w:val="38601610"/>
    <w:rsid w:val="386824C4"/>
    <w:rsid w:val="387E15C2"/>
    <w:rsid w:val="38A9C2C5"/>
    <w:rsid w:val="38AA5514"/>
    <w:rsid w:val="38AD3D9C"/>
    <w:rsid w:val="38B03177"/>
    <w:rsid w:val="38C86BCB"/>
    <w:rsid w:val="38CA9805"/>
    <w:rsid w:val="38D7432A"/>
    <w:rsid w:val="38DCF566"/>
    <w:rsid w:val="38EC255A"/>
    <w:rsid w:val="38FE9EE3"/>
    <w:rsid w:val="39481549"/>
    <w:rsid w:val="39571A6C"/>
    <w:rsid w:val="395BDA0E"/>
    <w:rsid w:val="3993D2C5"/>
    <w:rsid w:val="39C09850"/>
    <w:rsid w:val="39D4B628"/>
    <w:rsid w:val="39D5F6CD"/>
    <w:rsid w:val="39DC5CE6"/>
    <w:rsid w:val="39EC74C3"/>
    <w:rsid w:val="3A07A198"/>
    <w:rsid w:val="3A33CA40"/>
    <w:rsid w:val="3A6723C2"/>
    <w:rsid w:val="3A71F6F0"/>
    <w:rsid w:val="3A83404D"/>
    <w:rsid w:val="3A84189A"/>
    <w:rsid w:val="3A9121E4"/>
    <w:rsid w:val="3AA5DF6D"/>
    <w:rsid w:val="3AEFBC21"/>
    <w:rsid w:val="3B0271B5"/>
    <w:rsid w:val="3B0EDC36"/>
    <w:rsid w:val="3B1ACEA0"/>
    <w:rsid w:val="3B1FDCA6"/>
    <w:rsid w:val="3B3C63B2"/>
    <w:rsid w:val="3B3E5601"/>
    <w:rsid w:val="3B654934"/>
    <w:rsid w:val="3B7B1082"/>
    <w:rsid w:val="3B84568F"/>
    <w:rsid w:val="3B88EE87"/>
    <w:rsid w:val="3BB02358"/>
    <w:rsid w:val="3BB0FF10"/>
    <w:rsid w:val="3BB9B81F"/>
    <w:rsid w:val="3BBEB22F"/>
    <w:rsid w:val="3BDC710B"/>
    <w:rsid w:val="3BE243F1"/>
    <w:rsid w:val="3C0EEA7F"/>
    <w:rsid w:val="3C10B0F9"/>
    <w:rsid w:val="3C10E1EB"/>
    <w:rsid w:val="3C14A219"/>
    <w:rsid w:val="3C23555D"/>
    <w:rsid w:val="3C37D0F7"/>
    <w:rsid w:val="3CA67134"/>
    <w:rsid w:val="3CA99FDC"/>
    <w:rsid w:val="3CB104D9"/>
    <w:rsid w:val="3CB56B14"/>
    <w:rsid w:val="3CCC338F"/>
    <w:rsid w:val="3CE39ECA"/>
    <w:rsid w:val="3CEA1748"/>
    <w:rsid w:val="3CF04C5E"/>
    <w:rsid w:val="3CFDEEFE"/>
    <w:rsid w:val="3D0DBA14"/>
    <w:rsid w:val="3D22D29C"/>
    <w:rsid w:val="3D5DC4FC"/>
    <w:rsid w:val="3D74C97C"/>
    <w:rsid w:val="3D775A10"/>
    <w:rsid w:val="3D7A5B4E"/>
    <w:rsid w:val="3D8C6E9B"/>
    <w:rsid w:val="3DA4327A"/>
    <w:rsid w:val="3DA6FB36"/>
    <w:rsid w:val="3DA82D4B"/>
    <w:rsid w:val="3DA85C85"/>
    <w:rsid w:val="3DB0D19C"/>
    <w:rsid w:val="3DB2C75C"/>
    <w:rsid w:val="3DE7CB20"/>
    <w:rsid w:val="3DE7EEA7"/>
    <w:rsid w:val="3DFB7DC3"/>
    <w:rsid w:val="3E200AB3"/>
    <w:rsid w:val="3E46688C"/>
    <w:rsid w:val="3E59A98D"/>
    <w:rsid w:val="3E5A5973"/>
    <w:rsid w:val="3E7E83B6"/>
    <w:rsid w:val="3E7F2D5D"/>
    <w:rsid w:val="3E806B4A"/>
    <w:rsid w:val="3E99EF28"/>
    <w:rsid w:val="3EA2E8CE"/>
    <w:rsid w:val="3EB40BAF"/>
    <w:rsid w:val="3EB7F3EF"/>
    <w:rsid w:val="3EDFB26C"/>
    <w:rsid w:val="3EE5A2DF"/>
    <w:rsid w:val="3F2D0D6C"/>
    <w:rsid w:val="3F54321A"/>
    <w:rsid w:val="3F54E670"/>
    <w:rsid w:val="3F894047"/>
    <w:rsid w:val="3F9BFAE4"/>
    <w:rsid w:val="3F9DE1E0"/>
    <w:rsid w:val="3FABD522"/>
    <w:rsid w:val="3FB4F0C8"/>
    <w:rsid w:val="3FBA8F2F"/>
    <w:rsid w:val="3FBBEE2E"/>
    <w:rsid w:val="3FC61735"/>
    <w:rsid w:val="3FE2BE17"/>
    <w:rsid w:val="3FE4C7C4"/>
    <w:rsid w:val="400F6F17"/>
    <w:rsid w:val="40117E48"/>
    <w:rsid w:val="4015853E"/>
    <w:rsid w:val="401972AB"/>
    <w:rsid w:val="401AE2F5"/>
    <w:rsid w:val="4025A535"/>
    <w:rsid w:val="40265C75"/>
    <w:rsid w:val="4029BDA7"/>
    <w:rsid w:val="402F64D3"/>
    <w:rsid w:val="4031C13F"/>
    <w:rsid w:val="403C3ECF"/>
    <w:rsid w:val="4042AF16"/>
    <w:rsid w:val="40538AB2"/>
    <w:rsid w:val="405E5BA9"/>
    <w:rsid w:val="4061C706"/>
    <w:rsid w:val="407AF322"/>
    <w:rsid w:val="40805CC3"/>
    <w:rsid w:val="40894AC2"/>
    <w:rsid w:val="40B14879"/>
    <w:rsid w:val="40C2B700"/>
    <w:rsid w:val="40C6F575"/>
    <w:rsid w:val="40CF5495"/>
    <w:rsid w:val="40D1C645"/>
    <w:rsid w:val="40E5E572"/>
    <w:rsid w:val="414155C7"/>
    <w:rsid w:val="415099A7"/>
    <w:rsid w:val="416532F8"/>
    <w:rsid w:val="416CF9DA"/>
    <w:rsid w:val="4178518B"/>
    <w:rsid w:val="4191A2CB"/>
    <w:rsid w:val="41D087AA"/>
    <w:rsid w:val="41EE8834"/>
    <w:rsid w:val="422FE926"/>
    <w:rsid w:val="42557C0E"/>
    <w:rsid w:val="4279C225"/>
    <w:rsid w:val="427D46F8"/>
    <w:rsid w:val="42BA7210"/>
    <w:rsid w:val="42C396BC"/>
    <w:rsid w:val="42D0BA1B"/>
    <w:rsid w:val="42D49C25"/>
    <w:rsid w:val="430D7C0C"/>
    <w:rsid w:val="430F0F98"/>
    <w:rsid w:val="43300F4B"/>
    <w:rsid w:val="4345C59D"/>
    <w:rsid w:val="43485942"/>
    <w:rsid w:val="435D8A55"/>
    <w:rsid w:val="4365A01B"/>
    <w:rsid w:val="436E64E0"/>
    <w:rsid w:val="437091F1"/>
    <w:rsid w:val="4382E38B"/>
    <w:rsid w:val="43B7B50F"/>
    <w:rsid w:val="43C3F19A"/>
    <w:rsid w:val="4434CF47"/>
    <w:rsid w:val="4452EE5E"/>
    <w:rsid w:val="445515C3"/>
    <w:rsid w:val="44636469"/>
    <w:rsid w:val="448000BF"/>
    <w:rsid w:val="44960BD9"/>
    <w:rsid w:val="449622B4"/>
    <w:rsid w:val="449A3F2D"/>
    <w:rsid w:val="44AE3653"/>
    <w:rsid w:val="44B0CB8E"/>
    <w:rsid w:val="44BF38C1"/>
    <w:rsid w:val="44D6DFD2"/>
    <w:rsid w:val="44E1298A"/>
    <w:rsid w:val="44EC85A0"/>
    <w:rsid w:val="44FBA8E2"/>
    <w:rsid w:val="450B47DF"/>
    <w:rsid w:val="4536DD73"/>
    <w:rsid w:val="4561721E"/>
    <w:rsid w:val="458C2C31"/>
    <w:rsid w:val="45937727"/>
    <w:rsid w:val="45989E04"/>
    <w:rsid w:val="459E6F8C"/>
    <w:rsid w:val="45AF7924"/>
    <w:rsid w:val="45C0BA33"/>
    <w:rsid w:val="45C35A41"/>
    <w:rsid w:val="45C830AA"/>
    <w:rsid w:val="45D49C53"/>
    <w:rsid w:val="4603A424"/>
    <w:rsid w:val="462A199A"/>
    <w:rsid w:val="462F795B"/>
    <w:rsid w:val="463607D7"/>
    <w:rsid w:val="4638634C"/>
    <w:rsid w:val="4645CCCC"/>
    <w:rsid w:val="4652C50F"/>
    <w:rsid w:val="466483A0"/>
    <w:rsid w:val="4667016E"/>
    <w:rsid w:val="469BCE7A"/>
    <w:rsid w:val="46A6BA28"/>
    <w:rsid w:val="46A86ECA"/>
    <w:rsid w:val="46AE26E2"/>
    <w:rsid w:val="46C35B18"/>
    <w:rsid w:val="46DDD2E0"/>
    <w:rsid w:val="46F02B79"/>
    <w:rsid w:val="46FC9C52"/>
    <w:rsid w:val="4702DC74"/>
    <w:rsid w:val="471DE20B"/>
    <w:rsid w:val="4721C349"/>
    <w:rsid w:val="47357793"/>
    <w:rsid w:val="473ADEB1"/>
    <w:rsid w:val="473DCD81"/>
    <w:rsid w:val="47432267"/>
    <w:rsid w:val="4784F884"/>
    <w:rsid w:val="479EB9B4"/>
    <w:rsid w:val="47AFDDCC"/>
    <w:rsid w:val="47BD0F11"/>
    <w:rsid w:val="47C7333B"/>
    <w:rsid w:val="47E4F22D"/>
    <w:rsid w:val="482E3BD0"/>
    <w:rsid w:val="48350EBB"/>
    <w:rsid w:val="483546F1"/>
    <w:rsid w:val="486A38FD"/>
    <w:rsid w:val="4871774B"/>
    <w:rsid w:val="487D4BCF"/>
    <w:rsid w:val="487FD970"/>
    <w:rsid w:val="4885EF1F"/>
    <w:rsid w:val="489DB3D9"/>
    <w:rsid w:val="48ACB797"/>
    <w:rsid w:val="48ACC9D8"/>
    <w:rsid w:val="48C325E3"/>
    <w:rsid w:val="48C5A2E2"/>
    <w:rsid w:val="48CEA04B"/>
    <w:rsid w:val="48E6785F"/>
    <w:rsid w:val="48EBF28A"/>
    <w:rsid w:val="4903D82A"/>
    <w:rsid w:val="4906C69E"/>
    <w:rsid w:val="4907E19B"/>
    <w:rsid w:val="491FAEE5"/>
    <w:rsid w:val="49364E5E"/>
    <w:rsid w:val="49691901"/>
    <w:rsid w:val="497765B8"/>
    <w:rsid w:val="497780F5"/>
    <w:rsid w:val="499E8435"/>
    <w:rsid w:val="49A63198"/>
    <w:rsid w:val="49A78B54"/>
    <w:rsid w:val="49B23317"/>
    <w:rsid w:val="49C62DE8"/>
    <w:rsid w:val="49D1681B"/>
    <w:rsid w:val="49DEFD92"/>
    <w:rsid w:val="4A03BAB2"/>
    <w:rsid w:val="4A0FD7DE"/>
    <w:rsid w:val="4A223986"/>
    <w:rsid w:val="4A308A6E"/>
    <w:rsid w:val="4A3C260A"/>
    <w:rsid w:val="4A401537"/>
    <w:rsid w:val="4A4E41C0"/>
    <w:rsid w:val="4A601C62"/>
    <w:rsid w:val="4A9271FD"/>
    <w:rsid w:val="4A985378"/>
    <w:rsid w:val="4AAA8D7F"/>
    <w:rsid w:val="4AD7EE42"/>
    <w:rsid w:val="4AE8EFD0"/>
    <w:rsid w:val="4AED0D84"/>
    <w:rsid w:val="4AEDD22F"/>
    <w:rsid w:val="4AF398D4"/>
    <w:rsid w:val="4AFA443C"/>
    <w:rsid w:val="4AFFD078"/>
    <w:rsid w:val="4B077DDB"/>
    <w:rsid w:val="4B3DEDD6"/>
    <w:rsid w:val="4B400976"/>
    <w:rsid w:val="4B401ACA"/>
    <w:rsid w:val="4B5C664E"/>
    <w:rsid w:val="4B669F7E"/>
    <w:rsid w:val="4B68D9DC"/>
    <w:rsid w:val="4B7D5347"/>
    <w:rsid w:val="4B969501"/>
    <w:rsid w:val="4BA03678"/>
    <w:rsid w:val="4BA10C7E"/>
    <w:rsid w:val="4BB92EB7"/>
    <w:rsid w:val="4BBFD130"/>
    <w:rsid w:val="4BC5BDC8"/>
    <w:rsid w:val="4BC6E0C4"/>
    <w:rsid w:val="4BCD2BFB"/>
    <w:rsid w:val="4BFEB1FF"/>
    <w:rsid w:val="4C1A13F6"/>
    <w:rsid w:val="4C221A89"/>
    <w:rsid w:val="4C2B3BCA"/>
    <w:rsid w:val="4C3E29EE"/>
    <w:rsid w:val="4C3F2407"/>
    <w:rsid w:val="4C427AC7"/>
    <w:rsid w:val="4C4ED845"/>
    <w:rsid w:val="4C636804"/>
    <w:rsid w:val="4C6C3BB9"/>
    <w:rsid w:val="4C9B2924"/>
    <w:rsid w:val="4CA548D8"/>
    <w:rsid w:val="4CA63C1E"/>
    <w:rsid w:val="4CAD038D"/>
    <w:rsid w:val="4CBD48C0"/>
    <w:rsid w:val="4CC1913A"/>
    <w:rsid w:val="4CD5B01A"/>
    <w:rsid w:val="4CD73EA1"/>
    <w:rsid w:val="4CD7F65B"/>
    <w:rsid w:val="4CE1E7BE"/>
    <w:rsid w:val="4CF6B085"/>
    <w:rsid w:val="4CFAFBCF"/>
    <w:rsid w:val="4D136E9C"/>
    <w:rsid w:val="4D281C1A"/>
    <w:rsid w:val="4D2A18D0"/>
    <w:rsid w:val="4D532ADC"/>
    <w:rsid w:val="4D57A54E"/>
    <w:rsid w:val="4D67E277"/>
    <w:rsid w:val="4D8BF4E2"/>
    <w:rsid w:val="4DAABA1E"/>
    <w:rsid w:val="4DB38DD4"/>
    <w:rsid w:val="4DB6A48C"/>
    <w:rsid w:val="4DFCBDDF"/>
    <w:rsid w:val="4E145666"/>
    <w:rsid w:val="4E15C66C"/>
    <w:rsid w:val="4E4FD4D1"/>
    <w:rsid w:val="4E4FD6C7"/>
    <w:rsid w:val="4E897580"/>
    <w:rsid w:val="4EAA6988"/>
    <w:rsid w:val="4EAC3D34"/>
    <w:rsid w:val="4EAF7440"/>
    <w:rsid w:val="4EB7BF7C"/>
    <w:rsid w:val="4ED8F74F"/>
    <w:rsid w:val="4EF5AC0E"/>
    <w:rsid w:val="4F12EDA7"/>
    <w:rsid w:val="4F20B734"/>
    <w:rsid w:val="4F32F088"/>
    <w:rsid w:val="4F36BBED"/>
    <w:rsid w:val="4F42F8F2"/>
    <w:rsid w:val="4F657691"/>
    <w:rsid w:val="4F70CA26"/>
    <w:rsid w:val="4F766FA4"/>
    <w:rsid w:val="4F7EC8EB"/>
    <w:rsid w:val="4F9EE93B"/>
    <w:rsid w:val="4FC2D806"/>
    <w:rsid w:val="4FD00D1B"/>
    <w:rsid w:val="50078ABA"/>
    <w:rsid w:val="5011A1D1"/>
    <w:rsid w:val="50228D85"/>
    <w:rsid w:val="502DFEBF"/>
    <w:rsid w:val="504CA0BA"/>
    <w:rsid w:val="504EA899"/>
    <w:rsid w:val="507092A5"/>
    <w:rsid w:val="509D8061"/>
    <w:rsid w:val="50B06332"/>
    <w:rsid w:val="50BFC709"/>
    <w:rsid w:val="50DD6A08"/>
    <w:rsid w:val="50F5874A"/>
    <w:rsid w:val="50FE2A7B"/>
    <w:rsid w:val="51027450"/>
    <w:rsid w:val="511E9A84"/>
    <w:rsid w:val="51231887"/>
    <w:rsid w:val="513880D2"/>
    <w:rsid w:val="514FF5E0"/>
    <w:rsid w:val="517AB6B2"/>
    <w:rsid w:val="518B43E6"/>
    <w:rsid w:val="5191304D"/>
    <w:rsid w:val="51CD859D"/>
    <w:rsid w:val="51DE809C"/>
    <w:rsid w:val="51F17E15"/>
    <w:rsid w:val="51F7BAA9"/>
    <w:rsid w:val="51F9852B"/>
    <w:rsid w:val="51FAB0DA"/>
    <w:rsid w:val="5226645E"/>
    <w:rsid w:val="5249BE0D"/>
    <w:rsid w:val="527D4E49"/>
    <w:rsid w:val="528093BF"/>
    <w:rsid w:val="52A89D88"/>
    <w:rsid w:val="52AB31E5"/>
    <w:rsid w:val="52B06395"/>
    <w:rsid w:val="52B45579"/>
    <w:rsid w:val="52D0E99B"/>
    <w:rsid w:val="52DBAA6A"/>
    <w:rsid w:val="52DE279A"/>
    <w:rsid w:val="52FAC359"/>
    <w:rsid w:val="53358A25"/>
    <w:rsid w:val="5377B1C4"/>
    <w:rsid w:val="53980345"/>
    <w:rsid w:val="53B607A5"/>
    <w:rsid w:val="53D54029"/>
    <w:rsid w:val="53DA1083"/>
    <w:rsid w:val="540111CE"/>
    <w:rsid w:val="54198B4D"/>
    <w:rsid w:val="54377C58"/>
    <w:rsid w:val="544FF7E1"/>
    <w:rsid w:val="54630F41"/>
    <w:rsid w:val="5469A6A3"/>
    <w:rsid w:val="5471A9AF"/>
    <w:rsid w:val="548646BD"/>
    <w:rsid w:val="548B7104"/>
    <w:rsid w:val="54918A57"/>
    <w:rsid w:val="5495277A"/>
    <w:rsid w:val="5499C8D5"/>
    <w:rsid w:val="54B81046"/>
    <w:rsid w:val="54C9832B"/>
    <w:rsid w:val="54EEB6C7"/>
    <w:rsid w:val="54F1A7DF"/>
    <w:rsid w:val="551462B1"/>
    <w:rsid w:val="551A7C8F"/>
    <w:rsid w:val="551FF881"/>
    <w:rsid w:val="553D02F2"/>
    <w:rsid w:val="55501B77"/>
    <w:rsid w:val="555149DD"/>
    <w:rsid w:val="556414A1"/>
    <w:rsid w:val="557810C5"/>
    <w:rsid w:val="557BC065"/>
    <w:rsid w:val="559960AD"/>
    <w:rsid w:val="559AFF23"/>
    <w:rsid w:val="55C6615C"/>
    <w:rsid w:val="55DADDE6"/>
    <w:rsid w:val="55DB58C9"/>
    <w:rsid w:val="55FCA358"/>
    <w:rsid w:val="5670ACD7"/>
    <w:rsid w:val="56A5A3DE"/>
    <w:rsid w:val="56B0EB9A"/>
    <w:rsid w:val="56C243AD"/>
    <w:rsid w:val="56D9D587"/>
    <w:rsid w:val="56FAA18C"/>
    <w:rsid w:val="5706DD5E"/>
    <w:rsid w:val="570D6923"/>
    <w:rsid w:val="5714B817"/>
    <w:rsid w:val="573A2341"/>
    <w:rsid w:val="574D33B0"/>
    <w:rsid w:val="575A60E2"/>
    <w:rsid w:val="57656DFE"/>
    <w:rsid w:val="57A16661"/>
    <w:rsid w:val="57B0CCB5"/>
    <w:rsid w:val="57B33081"/>
    <w:rsid w:val="57B58A86"/>
    <w:rsid w:val="57C49248"/>
    <w:rsid w:val="57C6D7F3"/>
    <w:rsid w:val="57C75632"/>
    <w:rsid w:val="57DD7AC4"/>
    <w:rsid w:val="57EF0CAE"/>
    <w:rsid w:val="57FD44A3"/>
    <w:rsid w:val="580155B2"/>
    <w:rsid w:val="5813E756"/>
    <w:rsid w:val="5822C7E0"/>
    <w:rsid w:val="5829DC53"/>
    <w:rsid w:val="586CB794"/>
    <w:rsid w:val="587697C6"/>
    <w:rsid w:val="589EA24A"/>
    <w:rsid w:val="58A42655"/>
    <w:rsid w:val="58BFB903"/>
    <w:rsid w:val="58C765AC"/>
    <w:rsid w:val="58D0906F"/>
    <w:rsid w:val="58F1A5FB"/>
    <w:rsid w:val="5915863C"/>
    <w:rsid w:val="5917775F"/>
    <w:rsid w:val="592035D0"/>
    <w:rsid w:val="5938C4B9"/>
    <w:rsid w:val="5943AE77"/>
    <w:rsid w:val="5946D169"/>
    <w:rsid w:val="594F394C"/>
    <w:rsid w:val="5961B0AE"/>
    <w:rsid w:val="5988B039"/>
    <w:rsid w:val="5997FD04"/>
    <w:rsid w:val="5998457F"/>
    <w:rsid w:val="59A003EE"/>
    <w:rsid w:val="59D1D9A5"/>
    <w:rsid w:val="59D453EA"/>
    <w:rsid w:val="59D80DA2"/>
    <w:rsid w:val="59DE8D8F"/>
    <w:rsid w:val="59E8169E"/>
    <w:rsid w:val="5A03DCAA"/>
    <w:rsid w:val="5A2190FE"/>
    <w:rsid w:val="5A2C0E1E"/>
    <w:rsid w:val="5A3DEA55"/>
    <w:rsid w:val="5A45D306"/>
    <w:rsid w:val="5A510E16"/>
    <w:rsid w:val="5A59E268"/>
    <w:rsid w:val="5A910DE6"/>
    <w:rsid w:val="5A9AF569"/>
    <w:rsid w:val="5AD0495C"/>
    <w:rsid w:val="5AD8C690"/>
    <w:rsid w:val="5AF2359F"/>
    <w:rsid w:val="5B0C0AC4"/>
    <w:rsid w:val="5B26AFCE"/>
    <w:rsid w:val="5B386831"/>
    <w:rsid w:val="5B3A774E"/>
    <w:rsid w:val="5B508CEA"/>
    <w:rsid w:val="5B675B66"/>
    <w:rsid w:val="5B69E669"/>
    <w:rsid w:val="5B9A46E7"/>
    <w:rsid w:val="5BAA97F0"/>
    <w:rsid w:val="5BAD6C53"/>
    <w:rsid w:val="5BBAFEA8"/>
    <w:rsid w:val="5BBFEF79"/>
    <w:rsid w:val="5C207202"/>
    <w:rsid w:val="5C276B1A"/>
    <w:rsid w:val="5C59B405"/>
    <w:rsid w:val="5C67682F"/>
    <w:rsid w:val="5C9804A9"/>
    <w:rsid w:val="5CA0C993"/>
    <w:rsid w:val="5CD00053"/>
    <w:rsid w:val="5CD839CA"/>
    <w:rsid w:val="5CF8795D"/>
    <w:rsid w:val="5D12226C"/>
    <w:rsid w:val="5D29F1E4"/>
    <w:rsid w:val="5DA61697"/>
    <w:rsid w:val="5DA7A073"/>
    <w:rsid w:val="5DBB4188"/>
    <w:rsid w:val="5DC20EB3"/>
    <w:rsid w:val="5DC24297"/>
    <w:rsid w:val="5DF09D7A"/>
    <w:rsid w:val="5E063B0F"/>
    <w:rsid w:val="5E065CB8"/>
    <w:rsid w:val="5E1C059F"/>
    <w:rsid w:val="5E1E4FCD"/>
    <w:rsid w:val="5E95D180"/>
    <w:rsid w:val="5E98EF6B"/>
    <w:rsid w:val="5EA52FB3"/>
    <w:rsid w:val="5EB6CFA9"/>
    <w:rsid w:val="5EE7A232"/>
    <w:rsid w:val="5F5E92CC"/>
    <w:rsid w:val="5F678733"/>
    <w:rsid w:val="5F8F0AE3"/>
    <w:rsid w:val="5F9288D0"/>
    <w:rsid w:val="5F9573CE"/>
    <w:rsid w:val="5F978085"/>
    <w:rsid w:val="5F97F69E"/>
    <w:rsid w:val="5FA3C9D0"/>
    <w:rsid w:val="5FD1DF9B"/>
    <w:rsid w:val="5FD32848"/>
    <w:rsid w:val="5FD7F52A"/>
    <w:rsid w:val="5FECFFC2"/>
    <w:rsid w:val="5FF31C46"/>
    <w:rsid w:val="60119038"/>
    <w:rsid w:val="6019C23C"/>
    <w:rsid w:val="602ED97A"/>
    <w:rsid w:val="6041D9CF"/>
    <w:rsid w:val="60599F69"/>
    <w:rsid w:val="606CCEA9"/>
    <w:rsid w:val="6079123C"/>
    <w:rsid w:val="6082CC02"/>
    <w:rsid w:val="608DC4D0"/>
    <w:rsid w:val="60A6A9B9"/>
    <w:rsid w:val="60B6E61B"/>
    <w:rsid w:val="60EBBBA0"/>
    <w:rsid w:val="610B1666"/>
    <w:rsid w:val="6130EF96"/>
    <w:rsid w:val="6136CE06"/>
    <w:rsid w:val="617F5FD3"/>
    <w:rsid w:val="6182CDF2"/>
    <w:rsid w:val="61873B56"/>
    <w:rsid w:val="61B26FA2"/>
    <w:rsid w:val="61B69D4A"/>
    <w:rsid w:val="61BE0780"/>
    <w:rsid w:val="61F1DC17"/>
    <w:rsid w:val="620E4B4F"/>
    <w:rsid w:val="621BA44A"/>
    <w:rsid w:val="625F6DB7"/>
    <w:rsid w:val="626AAAB5"/>
    <w:rsid w:val="62816B62"/>
    <w:rsid w:val="628F0BEE"/>
    <w:rsid w:val="629ECED0"/>
    <w:rsid w:val="62A3E7B9"/>
    <w:rsid w:val="62B6EE21"/>
    <w:rsid w:val="62DAB909"/>
    <w:rsid w:val="62E639D9"/>
    <w:rsid w:val="62F53F30"/>
    <w:rsid w:val="62FBDA6F"/>
    <w:rsid w:val="631A15FE"/>
    <w:rsid w:val="632F5E1E"/>
    <w:rsid w:val="63447A6D"/>
    <w:rsid w:val="63497D42"/>
    <w:rsid w:val="6364EAA9"/>
    <w:rsid w:val="6372D060"/>
    <w:rsid w:val="6374FAF4"/>
    <w:rsid w:val="63AD8C84"/>
    <w:rsid w:val="63B167CD"/>
    <w:rsid w:val="63C5B81A"/>
    <w:rsid w:val="63CF0ADF"/>
    <w:rsid w:val="63D30692"/>
    <w:rsid w:val="64147D3A"/>
    <w:rsid w:val="641A627D"/>
    <w:rsid w:val="6424E7BF"/>
    <w:rsid w:val="642502B1"/>
    <w:rsid w:val="6426834B"/>
    <w:rsid w:val="642BAA0C"/>
    <w:rsid w:val="642DF57B"/>
    <w:rsid w:val="64312DDB"/>
    <w:rsid w:val="6438F9E0"/>
    <w:rsid w:val="643C2ECD"/>
    <w:rsid w:val="643C3D37"/>
    <w:rsid w:val="64598F09"/>
    <w:rsid w:val="64720A09"/>
    <w:rsid w:val="6472862E"/>
    <w:rsid w:val="64754B6A"/>
    <w:rsid w:val="64836A21"/>
    <w:rsid w:val="6483EB54"/>
    <w:rsid w:val="64D350A0"/>
    <w:rsid w:val="650CEC0B"/>
    <w:rsid w:val="650E6576"/>
    <w:rsid w:val="65267F47"/>
    <w:rsid w:val="652D64F1"/>
    <w:rsid w:val="652E8259"/>
    <w:rsid w:val="652F90C9"/>
    <w:rsid w:val="65431B8F"/>
    <w:rsid w:val="654527FB"/>
    <w:rsid w:val="6549BE75"/>
    <w:rsid w:val="654F87D4"/>
    <w:rsid w:val="6560F5E9"/>
    <w:rsid w:val="659C67E5"/>
    <w:rsid w:val="65B9E149"/>
    <w:rsid w:val="66019E83"/>
    <w:rsid w:val="660347A3"/>
    <w:rsid w:val="6612F616"/>
    <w:rsid w:val="661989D5"/>
    <w:rsid w:val="6619B92D"/>
    <w:rsid w:val="662C89C8"/>
    <w:rsid w:val="663863AC"/>
    <w:rsid w:val="66742CDB"/>
    <w:rsid w:val="667C42AE"/>
    <w:rsid w:val="66A27C69"/>
    <w:rsid w:val="66CA3922"/>
    <w:rsid w:val="66D5B910"/>
    <w:rsid w:val="66D83E16"/>
    <w:rsid w:val="66EB616A"/>
    <w:rsid w:val="671C3604"/>
    <w:rsid w:val="673AD1A5"/>
    <w:rsid w:val="6748BA26"/>
    <w:rsid w:val="675132A3"/>
    <w:rsid w:val="6763BC3D"/>
    <w:rsid w:val="6785818A"/>
    <w:rsid w:val="67A0FD17"/>
    <w:rsid w:val="67A98E7B"/>
    <w:rsid w:val="67D205B9"/>
    <w:rsid w:val="67E15BCD"/>
    <w:rsid w:val="67EF27AE"/>
    <w:rsid w:val="67F0DE96"/>
    <w:rsid w:val="67F9CBCE"/>
    <w:rsid w:val="68029E64"/>
    <w:rsid w:val="681F8994"/>
    <w:rsid w:val="682C6798"/>
    <w:rsid w:val="6896772F"/>
    <w:rsid w:val="68D71B54"/>
    <w:rsid w:val="68FA50D5"/>
    <w:rsid w:val="68FA57B5"/>
    <w:rsid w:val="6940F472"/>
    <w:rsid w:val="69423B09"/>
    <w:rsid w:val="694D9840"/>
    <w:rsid w:val="694DF224"/>
    <w:rsid w:val="694E9D88"/>
    <w:rsid w:val="695535DC"/>
    <w:rsid w:val="69619990"/>
    <w:rsid w:val="69839A90"/>
    <w:rsid w:val="6989D1B5"/>
    <w:rsid w:val="69BC45FD"/>
    <w:rsid w:val="6A0945F9"/>
    <w:rsid w:val="6A4CC4DE"/>
    <w:rsid w:val="6A627C40"/>
    <w:rsid w:val="6A885E02"/>
    <w:rsid w:val="6AA720E0"/>
    <w:rsid w:val="6AAE1890"/>
    <w:rsid w:val="6ABFFA33"/>
    <w:rsid w:val="6AE0863E"/>
    <w:rsid w:val="6B040EEE"/>
    <w:rsid w:val="6B0A7227"/>
    <w:rsid w:val="6B1044FE"/>
    <w:rsid w:val="6B200120"/>
    <w:rsid w:val="6B2344D7"/>
    <w:rsid w:val="6B57915E"/>
    <w:rsid w:val="6B65B001"/>
    <w:rsid w:val="6B665F70"/>
    <w:rsid w:val="6B704095"/>
    <w:rsid w:val="6B8BF390"/>
    <w:rsid w:val="6BA13715"/>
    <w:rsid w:val="6BF580A4"/>
    <w:rsid w:val="6C0DD949"/>
    <w:rsid w:val="6C2222FB"/>
    <w:rsid w:val="6C2C755B"/>
    <w:rsid w:val="6C341EB0"/>
    <w:rsid w:val="6C4D35B3"/>
    <w:rsid w:val="6C6E310A"/>
    <w:rsid w:val="6C73EB9B"/>
    <w:rsid w:val="6C744750"/>
    <w:rsid w:val="6C7FF144"/>
    <w:rsid w:val="6C92B2CF"/>
    <w:rsid w:val="6CA083AD"/>
    <w:rsid w:val="6CABE752"/>
    <w:rsid w:val="6CC47A48"/>
    <w:rsid w:val="6CD3C061"/>
    <w:rsid w:val="6CDC766C"/>
    <w:rsid w:val="6CDC92A0"/>
    <w:rsid w:val="6D313C32"/>
    <w:rsid w:val="6D3D76B5"/>
    <w:rsid w:val="6D5BA680"/>
    <w:rsid w:val="6D6C685F"/>
    <w:rsid w:val="6DA31538"/>
    <w:rsid w:val="6DB28B7E"/>
    <w:rsid w:val="6DB71C0F"/>
    <w:rsid w:val="6DC26C65"/>
    <w:rsid w:val="6DC883D3"/>
    <w:rsid w:val="6E010A60"/>
    <w:rsid w:val="6E293C61"/>
    <w:rsid w:val="6E321EEC"/>
    <w:rsid w:val="6E641BB6"/>
    <w:rsid w:val="6E6CFE41"/>
    <w:rsid w:val="6E83058F"/>
    <w:rsid w:val="6E830FF5"/>
    <w:rsid w:val="6EB3855A"/>
    <w:rsid w:val="6EB943C8"/>
    <w:rsid w:val="6ED488BA"/>
    <w:rsid w:val="6EDDFA54"/>
    <w:rsid w:val="6EF7D1C1"/>
    <w:rsid w:val="6F052717"/>
    <w:rsid w:val="6F07A332"/>
    <w:rsid w:val="6F14C488"/>
    <w:rsid w:val="6F21D7C3"/>
    <w:rsid w:val="6F2DAA43"/>
    <w:rsid w:val="6F2DD477"/>
    <w:rsid w:val="6F40851F"/>
    <w:rsid w:val="6F4722E1"/>
    <w:rsid w:val="6F7CAAFB"/>
    <w:rsid w:val="6FA9FF71"/>
    <w:rsid w:val="6FB4BA3D"/>
    <w:rsid w:val="6FBEB808"/>
    <w:rsid w:val="6FC8C4ED"/>
    <w:rsid w:val="6FE2761E"/>
    <w:rsid w:val="7015D7A0"/>
    <w:rsid w:val="7029C794"/>
    <w:rsid w:val="704C50A2"/>
    <w:rsid w:val="704C7BFD"/>
    <w:rsid w:val="706071E4"/>
    <w:rsid w:val="7077588B"/>
    <w:rsid w:val="70B86DA7"/>
    <w:rsid w:val="70BF9142"/>
    <w:rsid w:val="70C1228D"/>
    <w:rsid w:val="71030F13"/>
    <w:rsid w:val="710E4887"/>
    <w:rsid w:val="712DDAAB"/>
    <w:rsid w:val="7158EA0B"/>
    <w:rsid w:val="71690E31"/>
    <w:rsid w:val="71772BC7"/>
    <w:rsid w:val="719A9B09"/>
    <w:rsid w:val="719EAC5C"/>
    <w:rsid w:val="71D83D89"/>
    <w:rsid w:val="71DD0C78"/>
    <w:rsid w:val="71DD4515"/>
    <w:rsid w:val="72076174"/>
    <w:rsid w:val="721BBC69"/>
    <w:rsid w:val="72375752"/>
    <w:rsid w:val="724165E7"/>
    <w:rsid w:val="724867B7"/>
    <w:rsid w:val="724E37A0"/>
    <w:rsid w:val="72501416"/>
    <w:rsid w:val="72534112"/>
    <w:rsid w:val="72668226"/>
    <w:rsid w:val="726B6493"/>
    <w:rsid w:val="72877D17"/>
    <w:rsid w:val="72BEC605"/>
    <w:rsid w:val="72DE1483"/>
    <w:rsid w:val="72EB3F97"/>
    <w:rsid w:val="72EE608F"/>
    <w:rsid w:val="73070287"/>
    <w:rsid w:val="730B2D47"/>
    <w:rsid w:val="731A1CD5"/>
    <w:rsid w:val="732F97E9"/>
    <w:rsid w:val="7333A7BB"/>
    <w:rsid w:val="7342AF96"/>
    <w:rsid w:val="7346BE70"/>
    <w:rsid w:val="735D21A9"/>
    <w:rsid w:val="7364A192"/>
    <w:rsid w:val="736A54B0"/>
    <w:rsid w:val="737A4645"/>
    <w:rsid w:val="73839F07"/>
    <w:rsid w:val="738DBE9F"/>
    <w:rsid w:val="73B85A24"/>
    <w:rsid w:val="73C67AC3"/>
    <w:rsid w:val="73C997F8"/>
    <w:rsid w:val="73CC3F53"/>
    <w:rsid w:val="73CD7503"/>
    <w:rsid w:val="73D47DC6"/>
    <w:rsid w:val="73E4A925"/>
    <w:rsid w:val="740B7AF0"/>
    <w:rsid w:val="740C992A"/>
    <w:rsid w:val="74120B25"/>
    <w:rsid w:val="741B8616"/>
    <w:rsid w:val="74318341"/>
    <w:rsid w:val="743311E9"/>
    <w:rsid w:val="744D58AA"/>
    <w:rsid w:val="744E61BF"/>
    <w:rsid w:val="744FA58B"/>
    <w:rsid w:val="7459725B"/>
    <w:rsid w:val="74734884"/>
    <w:rsid w:val="748F7B72"/>
    <w:rsid w:val="7497C7FB"/>
    <w:rsid w:val="74993958"/>
    <w:rsid w:val="749CD6E4"/>
    <w:rsid w:val="74CCA251"/>
    <w:rsid w:val="74E0FF57"/>
    <w:rsid w:val="74EF89B5"/>
    <w:rsid w:val="750855E0"/>
    <w:rsid w:val="75245090"/>
    <w:rsid w:val="756D3809"/>
    <w:rsid w:val="75731134"/>
    <w:rsid w:val="7599E9A2"/>
    <w:rsid w:val="75B1D305"/>
    <w:rsid w:val="75DEFC55"/>
    <w:rsid w:val="75EA6742"/>
    <w:rsid w:val="75F983BD"/>
    <w:rsid w:val="76099A38"/>
    <w:rsid w:val="76106C3F"/>
    <w:rsid w:val="7612DFAB"/>
    <w:rsid w:val="76169142"/>
    <w:rsid w:val="764306FB"/>
    <w:rsid w:val="764CB3E1"/>
    <w:rsid w:val="766F07B5"/>
    <w:rsid w:val="766FCB24"/>
    <w:rsid w:val="76728A09"/>
    <w:rsid w:val="76995C50"/>
    <w:rsid w:val="76B7185F"/>
    <w:rsid w:val="76EA181E"/>
    <w:rsid w:val="76EA1AE2"/>
    <w:rsid w:val="76EE5C2A"/>
    <w:rsid w:val="76F03366"/>
    <w:rsid w:val="76F1ECEE"/>
    <w:rsid w:val="77030591"/>
    <w:rsid w:val="77110A45"/>
    <w:rsid w:val="771EA3E9"/>
    <w:rsid w:val="7720D5CF"/>
    <w:rsid w:val="772A3185"/>
    <w:rsid w:val="7756E692"/>
    <w:rsid w:val="77830D83"/>
    <w:rsid w:val="77B76BAD"/>
    <w:rsid w:val="77D6BB0F"/>
    <w:rsid w:val="77D840A4"/>
    <w:rsid w:val="77DAF291"/>
    <w:rsid w:val="77E10954"/>
    <w:rsid w:val="781E15A3"/>
    <w:rsid w:val="782563FB"/>
    <w:rsid w:val="782C83CE"/>
    <w:rsid w:val="7842DD61"/>
    <w:rsid w:val="7846CDDD"/>
    <w:rsid w:val="7858AA38"/>
    <w:rsid w:val="787B30B7"/>
    <w:rsid w:val="7882F97B"/>
    <w:rsid w:val="788710EA"/>
    <w:rsid w:val="78921B49"/>
    <w:rsid w:val="78A1064A"/>
    <w:rsid w:val="78A1482C"/>
    <w:rsid w:val="78BB89FE"/>
    <w:rsid w:val="78D657F3"/>
    <w:rsid w:val="78F7B617"/>
    <w:rsid w:val="78FA7E42"/>
    <w:rsid w:val="7903C4A8"/>
    <w:rsid w:val="790E65F5"/>
    <w:rsid w:val="7931EF3F"/>
    <w:rsid w:val="79400ED7"/>
    <w:rsid w:val="794D5B9D"/>
    <w:rsid w:val="7973C673"/>
    <w:rsid w:val="79871C56"/>
    <w:rsid w:val="79C58222"/>
    <w:rsid w:val="79D8FFC8"/>
    <w:rsid w:val="79EC3041"/>
    <w:rsid w:val="79F8E1FF"/>
    <w:rsid w:val="7A1158DC"/>
    <w:rsid w:val="7A12A3EA"/>
    <w:rsid w:val="7A1D3D55"/>
    <w:rsid w:val="7A1DF64A"/>
    <w:rsid w:val="7A3415EB"/>
    <w:rsid w:val="7A58E5BC"/>
    <w:rsid w:val="7A73060F"/>
    <w:rsid w:val="7A75AB0A"/>
    <w:rsid w:val="7A8FE3EE"/>
    <w:rsid w:val="7A9902E2"/>
    <w:rsid w:val="7AAE2291"/>
    <w:rsid w:val="7AC0A118"/>
    <w:rsid w:val="7ACE3E59"/>
    <w:rsid w:val="7AD42470"/>
    <w:rsid w:val="7AF3EE07"/>
    <w:rsid w:val="7B077B58"/>
    <w:rsid w:val="7B17886A"/>
    <w:rsid w:val="7B18255F"/>
    <w:rsid w:val="7B1EA9BA"/>
    <w:rsid w:val="7B213579"/>
    <w:rsid w:val="7B2876AB"/>
    <w:rsid w:val="7B5DCBD9"/>
    <w:rsid w:val="7B636958"/>
    <w:rsid w:val="7B64EE92"/>
    <w:rsid w:val="7B8671D3"/>
    <w:rsid w:val="7B98AB2B"/>
    <w:rsid w:val="7B9ED9E2"/>
    <w:rsid w:val="7BA82569"/>
    <w:rsid w:val="7BDFA020"/>
    <w:rsid w:val="7C2DE1DC"/>
    <w:rsid w:val="7C3B93CD"/>
    <w:rsid w:val="7C513BAE"/>
    <w:rsid w:val="7C55FDE1"/>
    <w:rsid w:val="7C6CA20F"/>
    <w:rsid w:val="7C791A99"/>
    <w:rsid w:val="7CDF3D6C"/>
    <w:rsid w:val="7CE55F8B"/>
    <w:rsid w:val="7CF2A9D9"/>
    <w:rsid w:val="7D108F3F"/>
    <w:rsid w:val="7D2FE6ED"/>
    <w:rsid w:val="7D8E081E"/>
    <w:rsid w:val="7DA37444"/>
    <w:rsid w:val="7DAFBAB6"/>
    <w:rsid w:val="7DB29A50"/>
    <w:rsid w:val="7DBD54A8"/>
    <w:rsid w:val="7DD45DD1"/>
    <w:rsid w:val="7DE9F2E3"/>
    <w:rsid w:val="7DF1CFB9"/>
    <w:rsid w:val="7E43CD24"/>
    <w:rsid w:val="7E8CA6D0"/>
    <w:rsid w:val="7E98F2EA"/>
    <w:rsid w:val="7E9DBBE5"/>
    <w:rsid w:val="7EA31648"/>
    <w:rsid w:val="7ED51719"/>
    <w:rsid w:val="7ED6FB0D"/>
    <w:rsid w:val="7EEF5799"/>
    <w:rsid w:val="7F1FB162"/>
    <w:rsid w:val="7F2A2742"/>
    <w:rsid w:val="7F4171CC"/>
    <w:rsid w:val="7F41C566"/>
    <w:rsid w:val="7F85308E"/>
    <w:rsid w:val="7F8A8BE4"/>
    <w:rsid w:val="7F8EF6A9"/>
    <w:rsid w:val="7F900FF4"/>
    <w:rsid w:val="7F950AAD"/>
    <w:rsid w:val="7FA4C924"/>
    <w:rsid w:val="7FB0CE64"/>
    <w:rsid w:val="7FB4A1E6"/>
    <w:rsid w:val="7FC49F2A"/>
    <w:rsid w:val="7FC4E9D1"/>
    <w:rsid w:val="7FD52946"/>
    <w:rsid w:val="7FD6B0E8"/>
    <w:rsid w:val="7FE4CA42"/>
    <w:rsid w:val="7FFCBC2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AE93BA"/>
  <w15:docId w15:val="{73442056-CA06-482F-9720-362B8336A9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Theme="minorHAnsi" w:cstheme="minorBidi"/>
        <w:sz w:val="18"/>
        <w:szCs w:val="22"/>
        <w:lang w:val="nl-NL" w:eastAsia="en-US"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1C4307"/>
  </w:style>
  <w:style w:type="paragraph" w:styleId="Kop1">
    <w:name w:val="heading 1"/>
    <w:basedOn w:val="Standaard"/>
    <w:next w:val="Standaard"/>
    <w:link w:val="Kop1Char"/>
    <w:qFormat/>
    <w:rsid w:val="00FA5CAA"/>
    <w:pPr>
      <w:keepNext/>
      <w:keepLines/>
      <w:numPr>
        <w:numId w:val="6"/>
      </w:numPr>
      <w:spacing w:before="480"/>
      <w:outlineLvl w:val="0"/>
    </w:pPr>
    <w:rPr>
      <w:rFonts w:eastAsiaTheme="majorEastAsia" w:cstheme="majorBidi"/>
      <w:b/>
      <w:bCs/>
      <w:noProof/>
      <w:sz w:val="28"/>
      <w:szCs w:val="28"/>
      <w:lang w:eastAsia="nl-NL"/>
    </w:rPr>
  </w:style>
  <w:style w:type="paragraph" w:styleId="Kop2">
    <w:name w:val="heading 2"/>
    <w:basedOn w:val="Standaard"/>
    <w:next w:val="Standaard"/>
    <w:link w:val="Kop2Char"/>
    <w:uiPriority w:val="9"/>
    <w:unhideWhenUsed/>
    <w:qFormat/>
    <w:rsid w:val="00D9139D"/>
    <w:pPr>
      <w:keepNext/>
      <w:keepLines/>
      <w:numPr>
        <w:ilvl w:val="1"/>
        <w:numId w:val="6"/>
      </w:numPr>
      <w:spacing w:before="200"/>
      <w:outlineLvl w:val="1"/>
    </w:pPr>
    <w:rPr>
      <w:rFonts w:eastAsiaTheme="majorEastAsia" w:cstheme="majorBidi"/>
      <w:b/>
      <w:bCs/>
      <w:sz w:val="26"/>
      <w:szCs w:val="26"/>
    </w:rPr>
  </w:style>
  <w:style w:type="paragraph" w:styleId="Kop3">
    <w:name w:val="heading 3"/>
    <w:basedOn w:val="Standaard"/>
    <w:next w:val="Standaard"/>
    <w:link w:val="Kop3Char"/>
    <w:uiPriority w:val="9"/>
    <w:unhideWhenUsed/>
    <w:qFormat/>
    <w:rsid w:val="00F47B93"/>
    <w:pPr>
      <w:keepNext/>
      <w:keepLines/>
      <w:spacing w:before="200"/>
      <w:outlineLvl w:val="2"/>
    </w:pPr>
    <w:rPr>
      <w:rFonts w:eastAsiaTheme="majorEastAsia" w:cstheme="majorBidi"/>
      <w:b/>
      <w:bCs/>
      <w:sz w:val="20"/>
    </w:rPr>
  </w:style>
  <w:style w:type="paragraph" w:styleId="Kop4">
    <w:name w:val="heading 4"/>
    <w:basedOn w:val="Standaard"/>
    <w:next w:val="Standaard"/>
    <w:link w:val="Kop4Char"/>
    <w:uiPriority w:val="9"/>
    <w:semiHidden/>
    <w:unhideWhenUsed/>
    <w:qFormat/>
    <w:rsid w:val="00F8767E"/>
    <w:pPr>
      <w:keepNext/>
      <w:keepLines/>
      <w:spacing w:before="200"/>
      <w:outlineLvl w:val="3"/>
    </w:pPr>
    <w:rPr>
      <w:rFonts w:asciiTheme="majorHAnsi" w:hAnsiTheme="majorHAnsi" w:eastAsiaTheme="majorEastAsia" w:cstheme="majorBidi"/>
      <w:b/>
      <w:bCs/>
      <w:i/>
      <w:iCs/>
      <w:color w:val="4F81BD" w:themeColor="accent1"/>
    </w:rPr>
  </w:style>
  <w:style w:type="paragraph" w:styleId="Kop5">
    <w:name w:val="heading 5"/>
    <w:basedOn w:val="Standaard"/>
    <w:next w:val="Standaard"/>
    <w:link w:val="Kop5Char"/>
    <w:uiPriority w:val="9"/>
    <w:semiHidden/>
    <w:unhideWhenUsed/>
    <w:qFormat/>
    <w:rsid w:val="007203BD"/>
    <w:pPr>
      <w:keepNext/>
      <w:keepLines/>
      <w:spacing w:before="40"/>
      <w:outlineLvl w:val="4"/>
    </w:pPr>
    <w:rPr>
      <w:rFonts w:asciiTheme="majorHAnsi" w:hAnsiTheme="majorHAnsi" w:eastAsiaTheme="majorEastAsia" w:cstheme="majorBidi"/>
      <w:color w:val="365F91" w:themeColor="accent1" w:themeShade="BF"/>
    </w:rPr>
  </w:style>
  <w:style w:type="paragraph" w:styleId="Kop6">
    <w:name w:val="heading 6"/>
    <w:basedOn w:val="Standaard"/>
    <w:next w:val="Standaard"/>
    <w:link w:val="Kop6Char"/>
    <w:uiPriority w:val="9"/>
    <w:unhideWhenUsed/>
    <w:qFormat/>
    <w:rsid w:val="00410C4D"/>
    <w:pPr>
      <w:keepNext/>
      <w:keepLines/>
      <w:spacing w:before="200" w:line="276" w:lineRule="auto"/>
      <w:outlineLvl w:val="5"/>
    </w:pPr>
    <w:rPr>
      <w:rFonts w:asciiTheme="majorHAnsi" w:hAnsiTheme="majorHAnsi" w:eastAsiaTheme="majorEastAsia" w:cstheme="majorBidi"/>
      <w:i/>
      <w:iCs/>
      <w:color w:val="243F60" w:themeColor="accent1" w:themeShade="7F"/>
      <w:sz w:val="22"/>
    </w:rPr>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rsid w:val="00FA5CAA"/>
    <w:rPr>
      <w:rFonts w:eastAsiaTheme="majorEastAsia" w:cstheme="majorBidi"/>
      <w:b/>
      <w:bCs/>
      <w:noProof/>
      <w:sz w:val="28"/>
      <w:szCs w:val="28"/>
      <w:lang w:eastAsia="nl-NL"/>
    </w:rPr>
  </w:style>
  <w:style w:type="character" w:styleId="Kop2Char" w:customStyle="1">
    <w:name w:val="Kop 2 Char"/>
    <w:basedOn w:val="Standaardalinea-lettertype"/>
    <w:link w:val="Kop2"/>
    <w:uiPriority w:val="9"/>
    <w:rsid w:val="00D9139D"/>
    <w:rPr>
      <w:rFonts w:eastAsiaTheme="majorEastAsia" w:cstheme="majorBidi"/>
      <w:b/>
      <w:bCs/>
      <w:sz w:val="26"/>
      <w:szCs w:val="26"/>
    </w:rPr>
  </w:style>
  <w:style w:type="character" w:styleId="Kop3Char" w:customStyle="1">
    <w:name w:val="Kop 3 Char"/>
    <w:basedOn w:val="Standaardalinea-lettertype"/>
    <w:link w:val="Kop3"/>
    <w:uiPriority w:val="9"/>
    <w:rsid w:val="00F47B93"/>
    <w:rPr>
      <w:rFonts w:eastAsiaTheme="majorEastAsia" w:cstheme="majorBidi"/>
      <w:b/>
      <w:bCs/>
      <w:sz w:val="20"/>
    </w:rPr>
  </w:style>
  <w:style w:type="character" w:styleId="Kop4Char" w:customStyle="1">
    <w:name w:val="Kop 4 Char"/>
    <w:basedOn w:val="Standaardalinea-lettertype"/>
    <w:link w:val="Kop4"/>
    <w:uiPriority w:val="9"/>
    <w:semiHidden/>
    <w:rsid w:val="00F8767E"/>
    <w:rPr>
      <w:rFonts w:asciiTheme="majorHAnsi" w:hAnsiTheme="majorHAnsi" w:eastAsiaTheme="majorEastAsia" w:cstheme="majorBidi"/>
      <w:b/>
      <w:bCs/>
      <w:i/>
      <w:iCs/>
      <w:color w:val="4F81BD" w:themeColor="accent1"/>
    </w:rPr>
  </w:style>
  <w:style w:type="character" w:styleId="Kop5Char" w:customStyle="1">
    <w:name w:val="Kop 5 Char"/>
    <w:basedOn w:val="Standaardalinea-lettertype"/>
    <w:link w:val="Kop5"/>
    <w:uiPriority w:val="9"/>
    <w:semiHidden/>
    <w:rsid w:val="007203BD"/>
    <w:rPr>
      <w:rFonts w:asciiTheme="majorHAnsi" w:hAnsiTheme="majorHAnsi" w:eastAsiaTheme="majorEastAsia" w:cstheme="majorBidi"/>
      <w:color w:val="365F91" w:themeColor="accent1" w:themeShade="BF"/>
    </w:rPr>
  </w:style>
  <w:style w:type="character" w:styleId="Kop6Char" w:customStyle="1">
    <w:name w:val="Kop 6 Char"/>
    <w:basedOn w:val="Standaardalinea-lettertype"/>
    <w:link w:val="Kop6"/>
    <w:uiPriority w:val="9"/>
    <w:rsid w:val="00410C4D"/>
    <w:rPr>
      <w:rFonts w:asciiTheme="majorHAnsi" w:hAnsiTheme="majorHAnsi" w:eastAsiaTheme="majorEastAsia" w:cstheme="majorBidi"/>
      <w:i/>
      <w:iCs/>
      <w:color w:val="243F60" w:themeColor="accent1" w:themeShade="7F"/>
      <w:sz w:val="22"/>
    </w:rPr>
  </w:style>
  <w:style w:type="character" w:styleId="Tekstvantijdelijkeaanduiding">
    <w:name w:val="Placeholder Text"/>
    <w:basedOn w:val="Standaardalinea-lettertype"/>
    <w:uiPriority w:val="99"/>
    <w:semiHidden/>
    <w:rsid w:val="00C82ECE"/>
    <w:rPr>
      <w:color w:val="808080"/>
    </w:rPr>
  </w:style>
  <w:style w:type="paragraph" w:styleId="Ballontekst">
    <w:name w:val="Balloon Text"/>
    <w:basedOn w:val="Standaard"/>
    <w:link w:val="BallontekstChar"/>
    <w:uiPriority w:val="99"/>
    <w:semiHidden/>
    <w:unhideWhenUsed/>
    <w:rsid w:val="00C82ECE"/>
    <w:pPr>
      <w:spacing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C82ECE"/>
    <w:rPr>
      <w:rFonts w:ascii="Tahoma" w:hAnsi="Tahoma" w:cs="Tahoma"/>
      <w:sz w:val="16"/>
      <w:szCs w:val="16"/>
    </w:rPr>
  </w:style>
  <w:style w:type="paragraph" w:styleId="Koptekst">
    <w:name w:val="header"/>
    <w:basedOn w:val="Standaard"/>
    <w:link w:val="KoptekstChar"/>
    <w:uiPriority w:val="99"/>
    <w:unhideWhenUsed/>
    <w:rsid w:val="00C82ECE"/>
    <w:pPr>
      <w:tabs>
        <w:tab w:val="center" w:pos="4536"/>
        <w:tab w:val="right" w:pos="9072"/>
      </w:tabs>
      <w:spacing w:line="240" w:lineRule="auto"/>
    </w:pPr>
  </w:style>
  <w:style w:type="character" w:styleId="KoptekstChar" w:customStyle="1">
    <w:name w:val="Koptekst Char"/>
    <w:basedOn w:val="Standaardalinea-lettertype"/>
    <w:link w:val="Koptekst"/>
    <w:uiPriority w:val="99"/>
    <w:rsid w:val="00C82ECE"/>
  </w:style>
  <w:style w:type="paragraph" w:styleId="Voettekst">
    <w:name w:val="footer"/>
    <w:basedOn w:val="Standaard"/>
    <w:link w:val="VoettekstChar"/>
    <w:uiPriority w:val="99"/>
    <w:unhideWhenUsed/>
    <w:rsid w:val="00C82ECE"/>
    <w:pPr>
      <w:tabs>
        <w:tab w:val="center" w:pos="4536"/>
        <w:tab w:val="right" w:pos="9072"/>
      </w:tabs>
      <w:spacing w:line="240" w:lineRule="auto"/>
    </w:pPr>
  </w:style>
  <w:style w:type="character" w:styleId="VoettekstChar" w:customStyle="1">
    <w:name w:val="Voettekst Char"/>
    <w:basedOn w:val="Standaardalinea-lettertype"/>
    <w:link w:val="Voettekst"/>
    <w:uiPriority w:val="99"/>
    <w:rsid w:val="00C82ECE"/>
  </w:style>
  <w:style w:type="character" w:styleId="Zwaar">
    <w:name w:val="Strong"/>
    <w:basedOn w:val="Standaardalinea-lettertype"/>
    <w:uiPriority w:val="22"/>
    <w:qFormat/>
    <w:rsid w:val="00FA32ED"/>
    <w:rPr>
      <w:rFonts w:ascii="Arial" w:hAnsi="Arial"/>
      <w:b/>
      <w:bCs/>
      <w:caps/>
      <w:smallCaps w:val="0"/>
      <w:strike w:val="0"/>
      <w:dstrike w:val="0"/>
      <w:vanish w:val="0"/>
      <w:sz w:val="28"/>
      <w:vertAlign w:val="baseline"/>
    </w:rPr>
  </w:style>
  <w:style w:type="character" w:styleId="Nadruk">
    <w:name w:val="Emphasis"/>
    <w:basedOn w:val="Standaardalinea-lettertype"/>
    <w:uiPriority w:val="20"/>
    <w:qFormat/>
    <w:rsid w:val="00FA32ED"/>
    <w:rPr>
      <w:rFonts w:ascii="Arial" w:hAnsi="Arial"/>
      <w:b/>
      <w:iCs/>
      <w:caps/>
      <w:smallCaps w:val="0"/>
      <w:strike w:val="0"/>
      <w:dstrike w:val="0"/>
      <w:vanish w:val="0"/>
      <w:sz w:val="22"/>
      <w:vertAlign w:val="baseline"/>
    </w:rPr>
  </w:style>
  <w:style w:type="paragraph" w:styleId="Lijstalinea">
    <w:name w:val="List Paragraph"/>
    <w:basedOn w:val="Standaard"/>
    <w:uiPriority w:val="34"/>
    <w:qFormat/>
    <w:rsid w:val="00D55D25"/>
    <w:pPr>
      <w:ind w:left="720"/>
      <w:contextualSpacing/>
    </w:pPr>
  </w:style>
  <w:style w:type="character" w:styleId="Hyperlink">
    <w:name w:val="Hyperlink"/>
    <w:basedOn w:val="Standaardalinea-lettertype"/>
    <w:uiPriority w:val="99"/>
    <w:unhideWhenUsed/>
    <w:rsid w:val="00D91803"/>
    <w:rPr>
      <w:color w:val="0000FF" w:themeColor="hyperlink"/>
      <w:u w:val="single"/>
    </w:rPr>
  </w:style>
  <w:style w:type="table" w:styleId="Tabelraster">
    <w:name w:val="Table Grid"/>
    <w:basedOn w:val="Standaardtabel"/>
    <w:uiPriority w:val="39"/>
    <w:rsid w:val="00FF2531"/>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pvaninhoudsopgave">
    <w:name w:val="TOC Heading"/>
    <w:basedOn w:val="Kop1"/>
    <w:next w:val="Standaard"/>
    <w:uiPriority w:val="39"/>
    <w:unhideWhenUsed/>
    <w:qFormat/>
    <w:rsid w:val="00D82BAA"/>
    <w:pPr>
      <w:numPr>
        <w:numId w:val="0"/>
      </w:numPr>
      <w:spacing w:line="276" w:lineRule="auto"/>
      <w:outlineLvl w:val="9"/>
    </w:pPr>
    <w:rPr>
      <w:rFonts w:asciiTheme="majorHAnsi" w:hAnsiTheme="majorHAnsi"/>
      <w:noProof w:val="0"/>
      <w:color w:val="365F91" w:themeColor="accent1" w:themeShade="BF"/>
    </w:rPr>
  </w:style>
  <w:style w:type="paragraph" w:styleId="Inhopg1">
    <w:name w:val="toc 1"/>
    <w:basedOn w:val="Standaard"/>
    <w:next w:val="Standaard"/>
    <w:autoRedefine/>
    <w:uiPriority w:val="39"/>
    <w:unhideWhenUsed/>
    <w:rsid w:val="009A3122"/>
    <w:pPr>
      <w:tabs>
        <w:tab w:val="left" w:pos="1134"/>
        <w:tab w:val="right" w:leader="dot" w:pos="9061"/>
      </w:tabs>
      <w:spacing w:after="100"/>
    </w:pPr>
    <w:rPr>
      <w:b/>
      <w:bCs/>
      <w:noProof/>
      <w:lang w:bidi="nl-NL"/>
    </w:rPr>
  </w:style>
  <w:style w:type="paragraph" w:styleId="Inhopg2">
    <w:name w:val="toc 2"/>
    <w:basedOn w:val="Standaard"/>
    <w:next w:val="Standaard"/>
    <w:autoRedefine/>
    <w:uiPriority w:val="39"/>
    <w:unhideWhenUsed/>
    <w:rsid w:val="003849B1"/>
    <w:pPr>
      <w:tabs>
        <w:tab w:val="left" w:pos="1134"/>
        <w:tab w:val="right" w:leader="dot" w:pos="9061"/>
      </w:tabs>
      <w:spacing w:after="40"/>
      <w:ind w:left="181"/>
    </w:pPr>
    <w:rPr>
      <w:noProof/>
      <w:lang w:bidi="nl-NL"/>
    </w:rPr>
  </w:style>
  <w:style w:type="character" w:styleId="Verwijzingopmerking">
    <w:name w:val="annotation reference"/>
    <w:basedOn w:val="Standaardalinea-lettertype"/>
    <w:uiPriority w:val="99"/>
    <w:unhideWhenUsed/>
    <w:rsid w:val="00531691"/>
    <w:rPr>
      <w:sz w:val="16"/>
      <w:szCs w:val="16"/>
    </w:rPr>
  </w:style>
  <w:style w:type="paragraph" w:styleId="Tekstopmerking">
    <w:name w:val="annotation text"/>
    <w:basedOn w:val="Standaard"/>
    <w:link w:val="TekstopmerkingChar"/>
    <w:uiPriority w:val="99"/>
    <w:unhideWhenUsed/>
    <w:rsid w:val="00531691"/>
    <w:pPr>
      <w:spacing w:line="240" w:lineRule="auto"/>
    </w:pPr>
    <w:rPr>
      <w:sz w:val="20"/>
      <w:szCs w:val="20"/>
    </w:rPr>
  </w:style>
  <w:style w:type="character" w:styleId="TekstopmerkingChar" w:customStyle="1">
    <w:name w:val="Tekst opmerking Char"/>
    <w:basedOn w:val="Standaardalinea-lettertype"/>
    <w:link w:val="Tekstopmerking"/>
    <w:uiPriority w:val="99"/>
    <w:rsid w:val="00531691"/>
    <w:rPr>
      <w:sz w:val="20"/>
      <w:szCs w:val="20"/>
    </w:rPr>
  </w:style>
  <w:style w:type="paragraph" w:styleId="Onderwerpvanopmerking">
    <w:name w:val="annotation subject"/>
    <w:basedOn w:val="Tekstopmerking"/>
    <w:next w:val="Tekstopmerking"/>
    <w:link w:val="OnderwerpvanopmerkingChar"/>
    <w:uiPriority w:val="99"/>
    <w:semiHidden/>
    <w:unhideWhenUsed/>
    <w:rsid w:val="00531691"/>
    <w:rPr>
      <w:b/>
      <w:bCs/>
    </w:rPr>
  </w:style>
  <w:style w:type="character" w:styleId="OnderwerpvanopmerkingChar" w:customStyle="1">
    <w:name w:val="Onderwerp van opmerking Char"/>
    <w:basedOn w:val="TekstopmerkingChar"/>
    <w:link w:val="Onderwerpvanopmerking"/>
    <w:uiPriority w:val="99"/>
    <w:semiHidden/>
    <w:rsid w:val="00531691"/>
    <w:rPr>
      <w:b/>
      <w:bCs/>
      <w:sz w:val="20"/>
      <w:szCs w:val="20"/>
    </w:rPr>
  </w:style>
  <w:style w:type="paragraph" w:styleId="Titel">
    <w:name w:val="Title"/>
    <w:basedOn w:val="Standaard"/>
    <w:next w:val="Standaard"/>
    <w:link w:val="TitelChar"/>
    <w:uiPriority w:val="10"/>
    <w:qFormat/>
    <w:rsid w:val="009E552B"/>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elChar" w:customStyle="1">
    <w:name w:val="Titel Char"/>
    <w:basedOn w:val="Standaardalinea-lettertype"/>
    <w:link w:val="Titel"/>
    <w:uiPriority w:val="10"/>
    <w:rsid w:val="009E552B"/>
    <w:rPr>
      <w:rFonts w:asciiTheme="majorHAnsi" w:hAnsiTheme="majorHAnsi" w:eastAsiaTheme="majorEastAsia" w:cstheme="majorBidi"/>
      <w:color w:val="17365D" w:themeColor="text2" w:themeShade="BF"/>
      <w:spacing w:val="5"/>
      <w:kern w:val="28"/>
      <w:sz w:val="52"/>
      <w:szCs w:val="52"/>
    </w:rPr>
  </w:style>
  <w:style w:type="paragraph" w:styleId="Voetnoottekst">
    <w:name w:val="footnote text"/>
    <w:basedOn w:val="Standaard"/>
    <w:link w:val="VoetnoottekstChar"/>
    <w:uiPriority w:val="99"/>
    <w:semiHidden/>
    <w:unhideWhenUsed/>
    <w:rsid w:val="001A5895"/>
    <w:pPr>
      <w:spacing w:line="240" w:lineRule="auto"/>
    </w:pPr>
    <w:rPr>
      <w:sz w:val="20"/>
      <w:szCs w:val="20"/>
    </w:rPr>
  </w:style>
  <w:style w:type="character" w:styleId="VoetnoottekstChar" w:customStyle="1">
    <w:name w:val="Voetnoottekst Char"/>
    <w:basedOn w:val="Standaardalinea-lettertype"/>
    <w:link w:val="Voetnoottekst"/>
    <w:uiPriority w:val="99"/>
    <w:semiHidden/>
    <w:rsid w:val="001A5895"/>
    <w:rPr>
      <w:sz w:val="20"/>
      <w:szCs w:val="20"/>
    </w:rPr>
  </w:style>
  <w:style w:type="character" w:styleId="Voetnootmarkering">
    <w:name w:val="footnote reference"/>
    <w:basedOn w:val="Standaardalinea-lettertype"/>
    <w:uiPriority w:val="99"/>
    <w:semiHidden/>
    <w:unhideWhenUsed/>
    <w:rsid w:val="001A5895"/>
    <w:rPr>
      <w:vertAlign w:val="superscript"/>
    </w:rPr>
  </w:style>
  <w:style w:type="paragraph" w:styleId="Normaalweb">
    <w:name w:val="Normal (Web)"/>
    <w:basedOn w:val="Standaard"/>
    <w:uiPriority w:val="99"/>
    <w:unhideWhenUsed/>
    <w:rsid w:val="00027FDB"/>
    <w:rPr>
      <w:rFonts w:ascii="Times New Roman" w:hAnsi="Times New Roman" w:cs="Times New Roman"/>
      <w:sz w:val="24"/>
      <w:szCs w:val="24"/>
    </w:rPr>
  </w:style>
  <w:style w:type="paragraph" w:styleId="Documentstructuur">
    <w:name w:val="Document Map"/>
    <w:basedOn w:val="Standaard"/>
    <w:link w:val="DocumentstructuurChar"/>
    <w:uiPriority w:val="99"/>
    <w:semiHidden/>
    <w:unhideWhenUsed/>
    <w:rsid w:val="00270131"/>
    <w:pPr>
      <w:spacing w:line="240" w:lineRule="auto"/>
    </w:pPr>
    <w:rPr>
      <w:rFonts w:ascii="Tahoma" w:hAnsi="Tahoma" w:cs="Tahoma"/>
      <w:sz w:val="16"/>
      <w:szCs w:val="16"/>
    </w:rPr>
  </w:style>
  <w:style w:type="character" w:styleId="DocumentstructuurChar" w:customStyle="1">
    <w:name w:val="Documentstructuur Char"/>
    <w:basedOn w:val="Standaardalinea-lettertype"/>
    <w:link w:val="Documentstructuur"/>
    <w:uiPriority w:val="99"/>
    <w:semiHidden/>
    <w:rsid w:val="00270131"/>
    <w:rPr>
      <w:rFonts w:ascii="Tahoma" w:hAnsi="Tahoma" w:cs="Tahoma"/>
      <w:sz w:val="16"/>
      <w:szCs w:val="16"/>
    </w:rPr>
  </w:style>
  <w:style w:type="paragraph" w:styleId="Plattetekst">
    <w:name w:val="Body Text"/>
    <w:basedOn w:val="Standaard"/>
    <w:link w:val="PlattetekstChar"/>
    <w:uiPriority w:val="99"/>
    <w:semiHidden/>
    <w:unhideWhenUsed/>
    <w:rsid w:val="008A00D1"/>
    <w:pPr>
      <w:spacing w:after="120"/>
    </w:pPr>
  </w:style>
  <w:style w:type="character" w:styleId="PlattetekstChar" w:customStyle="1">
    <w:name w:val="Platte tekst Char"/>
    <w:basedOn w:val="Standaardalinea-lettertype"/>
    <w:link w:val="Plattetekst"/>
    <w:uiPriority w:val="99"/>
    <w:semiHidden/>
    <w:rsid w:val="008A00D1"/>
  </w:style>
  <w:style w:type="character" w:styleId="imro2012-verwijderd" w:customStyle="1">
    <w:name w:val="imro2012-verwijderd"/>
    <w:basedOn w:val="Standaardalinea-lettertype"/>
    <w:rsid w:val="007C7FD5"/>
  </w:style>
  <w:style w:type="character" w:styleId="fontstyle01" w:customStyle="1">
    <w:name w:val="fontstyle01"/>
    <w:basedOn w:val="Standaardalinea-lettertype"/>
    <w:rsid w:val="009C7B5F"/>
    <w:rPr>
      <w:rFonts w:hint="default" w:ascii="ArialMT" w:hAnsi="ArialMT"/>
      <w:b w:val="0"/>
      <w:bCs w:val="0"/>
      <w:i w:val="0"/>
      <w:iCs w:val="0"/>
      <w:color w:val="F49712"/>
      <w:sz w:val="18"/>
      <w:szCs w:val="18"/>
    </w:rPr>
  </w:style>
  <w:style w:type="character" w:styleId="fontstyle31" w:customStyle="1">
    <w:name w:val="fontstyle31"/>
    <w:basedOn w:val="Standaardalinea-lettertype"/>
    <w:rsid w:val="009C7B5F"/>
    <w:rPr>
      <w:rFonts w:hint="default" w:ascii="Arial" w:hAnsi="Arial" w:cs="Arial"/>
      <w:b w:val="0"/>
      <w:bCs w:val="0"/>
      <w:i/>
      <w:iCs/>
      <w:color w:val="000000"/>
      <w:sz w:val="18"/>
      <w:szCs w:val="18"/>
    </w:rPr>
  </w:style>
  <w:style w:type="paragraph" w:styleId="Geenafstand">
    <w:name w:val="No Spacing"/>
    <w:uiPriority w:val="1"/>
    <w:qFormat/>
    <w:rsid w:val="00EE0090"/>
    <w:pPr>
      <w:spacing w:line="240" w:lineRule="auto"/>
    </w:pPr>
  </w:style>
  <w:style w:type="character" w:styleId="fontstyle21" w:customStyle="1">
    <w:name w:val="fontstyle21"/>
    <w:basedOn w:val="Standaardalinea-lettertype"/>
    <w:rsid w:val="003B4525"/>
    <w:rPr>
      <w:rFonts w:hint="default" w:ascii="NewsGothicStd-BoldOblique" w:hAnsi="NewsGothicStd-BoldOblique"/>
      <w:b/>
      <w:bCs/>
      <w:i/>
      <w:iCs/>
      <w:color w:val="151616"/>
      <w:sz w:val="18"/>
      <w:szCs w:val="18"/>
    </w:rPr>
  </w:style>
  <w:style w:type="paragraph" w:styleId="Inhopg3">
    <w:name w:val="toc 3"/>
    <w:basedOn w:val="Standaard"/>
    <w:next w:val="Standaard"/>
    <w:autoRedefine/>
    <w:uiPriority w:val="39"/>
    <w:unhideWhenUsed/>
    <w:rsid w:val="002B0864"/>
    <w:pPr>
      <w:tabs>
        <w:tab w:val="right" w:leader="dot" w:pos="9061"/>
      </w:tabs>
      <w:spacing w:after="100"/>
      <w:ind w:left="1134"/>
    </w:pPr>
  </w:style>
  <w:style w:type="paragraph" w:styleId="Revisie">
    <w:name w:val="Revision"/>
    <w:hidden/>
    <w:uiPriority w:val="99"/>
    <w:semiHidden/>
    <w:rsid w:val="002B0864"/>
    <w:pPr>
      <w:spacing w:line="240" w:lineRule="auto"/>
    </w:pPr>
  </w:style>
  <w:style w:type="character" w:styleId="apple-converted-space" w:customStyle="1">
    <w:name w:val="apple-converted-space"/>
    <w:basedOn w:val="Standaardalinea-lettertype"/>
    <w:rsid w:val="002B0864"/>
  </w:style>
  <w:style w:type="character" w:styleId="GevolgdeHyperlink">
    <w:name w:val="FollowedHyperlink"/>
    <w:basedOn w:val="Standaardalinea-lettertype"/>
    <w:uiPriority w:val="99"/>
    <w:semiHidden/>
    <w:unhideWhenUsed/>
    <w:rsid w:val="002B0864"/>
    <w:rPr>
      <w:color w:val="800080" w:themeColor="followedHyperlink"/>
      <w:u w:val="single"/>
    </w:rPr>
  </w:style>
  <w:style w:type="character" w:styleId="Onopgelostemelding1" w:customStyle="1">
    <w:name w:val="Onopgeloste melding1"/>
    <w:basedOn w:val="Standaardalinea-lettertype"/>
    <w:uiPriority w:val="99"/>
    <w:semiHidden/>
    <w:unhideWhenUsed/>
    <w:rsid w:val="002B0864"/>
    <w:rPr>
      <w:color w:val="605E5C"/>
      <w:shd w:val="clear" w:color="auto" w:fill="E1DFDD"/>
    </w:rPr>
  </w:style>
  <w:style w:type="paragraph" w:styleId="Inhopg4">
    <w:name w:val="toc 4"/>
    <w:basedOn w:val="Standaard"/>
    <w:next w:val="Standaard"/>
    <w:autoRedefine/>
    <w:uiPriority w:val="39"/>
    <w:unhideWhenUsed/>
    <w:rsid w:val="001D56B2"/>
    <w:pPr>
      <w:spacing w:after="100" w:line="259" w:lineRule="auto"/>
      <w:ind w:left="660"/>
    </w:pPr>
    <w:rPr>
      <w:rFonts w:asciiTheme="minorHAnsi" w:hAnsiTheme="minorHAnsi" w:eastAsiaTheme="minorEastAsia"/>
      <w:sz w:val="22"/>
      <w:lang w:eastAsia="nl-NL"/>
    </w:rPr>
  </w:style>
  <w:style w:type="paragraph" w:styleId="Inhopg5">
    <w:name w:val="toc 5"/>
    <w:basedOn w:val="Standaard"/>
    <w:next w:val="Standaard"/>
    <w:autoRedefine/>
    <w:uiPriority w:val="39"/>
    <w:unhideWhenUsed/>
    <w:rsid w:val="001D56B2"/>
    <w:pPr>
      <w:spacing w:after="100" w:line="259" w:lineRule="auto"/>
      <w:ind w:left="880"/>
    </w:pPr>
    <w:rPr>
      <w:rFonts w:asciiTheme="minorHAnsi" w:hAnsiTheme="minorHAnsi" w:eastAsiaTheme="minorEastAsia"/>
      <w:sz w:val="22"/>
      <w:lang w:eastAsia="nl-NL"/>
    </w:rPr>
  </w:style>
  <w:style w:type="paragraph" w:styleId="Inhopg6">
    <w:name w:val="toc 6"/>
    <w:basedOn w:val="Standaard"/>
    <w:next w:val="Standaard"/>
    <w:autoRedefine/>
    <w:uiPriority w:val="39"/>
    <w:unhideWhenUsed/>
    <w:rsid w:val="001D56B2"/>
    <w:pPr>
      <w:spacing w:after="100" w:line="259" w:lineRule="auto"/>
      <w:ind w:left="1100"/>
    </w:pPr>
    <w:rPr>
      <w:rFonts w:asciiTheme="minorHAnsi" w:hAnsiTheme="minorHAnsi" w:eastAsiaTheme="minorEastAsia"/>
      <w:sz w:val="22"/>
      <w:lang w:eastAsia="nl-NL"/>
    </w:rPr>
  </w:style>
  <w:style w:type="paragraph" w:styleId="Inhopg7">
    <w:name w:val="toc 7"/>
    <w:basedOn w:val="Standaard"/>
    <w:next w:val="Standaard"/>
    <w:autoRedefine/>
    <w:uiPriority w:val="39"/>
    <w:unhideWhenUsed/>
    <w:rsid w:val="001D56B2"/>
    <w:pPr>
      <w:spacing w:after="100" w:line="259" w:lineRule="auto"/>
      <w:ind w:left="1320"/>
    </w:pPr>
    <w:rPr>
      <w:rFonts w:asciiTheme="minorHAnsi" w:hAnsiTheme="minorHAnsi" w:eastAsiaTheme="minorEastAsia"/>
      <w:sz w:val="22"/>
      <w:lang w:eastAsia="nl-NL"/>
    </w:rPr>
  </w:style>
  <w:style w:type="paragraph" w:styleId="Inhopg8">
    <w:name w:val="toc 8"/>
    <w:basedOn w:val="Standaard"/>
    <w:next w:val="Standaard"/>
    <w:autoRedefine/>
    <w:uiPriority w:val="39"/>
    <w:unhideWhenUsed/>
    <w:rsid w:val="001D56B2"/>
    <w:pPr>
      <w:spacing w:after="100" w:line="259" w:lineRule="auto"/>
      <w:ind w:left="1540"/>
    </w:pPr>
    <w:rPr>
      <w:rFonts w:asciiTheme="minorHAnsi" w:hAnsiTheme="minorHAnsi" w:eastAsiaTheme="minorEastAsia"/>
      <w:sz w:val="22"/>
      <w:lang w:eastAsia="nl-NL"/>
    </w:rPr>
  </w:style>
  <w:style w:type="paragraph" w:styleId="Inhopg9">
    <w:name w:val="toc 9"/>
    <w:basedOn w:val="Standaard"/>
    <w:next w:val="Standaard"/>
    <w:autoRedefine/>
    <w:uiPriority w:val="39"/>
    <w:unhideWhenUsed/>
    <w:rsid w:val="001D56B2"/>
    <w:pPr>
      <w:spacing w:after="100" w:line="259" w:lineRule="auto"/>
      <w:ind w:left="1760"/>
    </w:pPr>
    <w:rPr>
      <w:rFonts w:asciiTheme="minorHAnsi" w:hAnsiTheme="minorHAnsi" w:eastAsiaTheme="minorEastAsia"/>
      <w:sz w:val="22"/>
      <w:lang w:eastAsia="nl-NL"/>
    </w:rPr>
  </w:style>
  <w:style w:type="character" w:styleId="Onopgelostemelding2" w:customStyle="1">
    <w:name w:val="Onopgeloste melding2"/>
    <w:basedOn w:val="Standaardalinea-lettertype"/>
    <w:uiPriority w:val="99"/>
    <w:semiHidden/>
    <w:unhideWhenUsed/>
    <w:rsid w:val="001D56B2"/>
    <w:rPr>
      <w:color w:val="605E5C"/>
      <w:shd w:val="clear" w:color="auto" w:fill="E1DFDD"/>
    </w:rPr>
  </w:style>
  <w:style w:type="paragraph" w:styleId="xmsonormal" w:customStyle="1">
    <w:name w:val="x_msonormal"/>
    <w:basedOn w:val="Standaard"/>
    <w:rsid w:val="0049772D"/>
    <w:pPr>
      <w:spacing w:before="100" w:beforeAutospacing="1" w:after="100" w:afterAutospacing="1" w:line="240" w:lineRule="auto"/>
    </w:pPr>
    <w:rPr>
      <w:rFonts w:ascii="Times New Roman" w:hAnsi="Times New Roman" w:eastAsia="Times New Roman" w:cs="Times New Roman"/>
      <w:sz w:val="24"/>
      <w:szCs w:val="24"/>
      <w:lang w:eastAsia="nl-NL"/>
    </w:rPr>
  </w:style>
  <w:style w:type="paragraph" w:styleId="Bijschrift">
    <w:name w:val="caption"/>
    <w:basedOn w:val="Standaard"/>
    <w:next w:val="Standaard"/>
    <w:uiPriority w:val="35"/>
    <w:unhideWhenUsed/>
    <w:qFormat/>
    <w:rsid w:val="00265952"/>
    <w:pPr>
      <w:spacing w:after="200" w:line="240" w:lineRule="auto"/>
    </w:pPr>
    <w:rPr>
      <w:rFonts w:asciiTheme="minorHAnsi" w:hAnsiTheme="minorHAnsi"/>
      <w:i/>
      <w:iCs/>
      <w:color w:val="1F497D" w:themeColor="text2"/>
      <w:szCs w:val="18"/>
    </w:rPr>
  </w:style>
  <w:style w:type="character" w:styleId="Intensievebenadrukking">
    <w:name w:val="Intense Emphasis"/>
    <w:basedOn w:val="Standaardalinea-lettertype"/>
    <w:uiPriority w:val="21"/>
    <w:qFormat/>
    <w:rsid w:val="00265952"/>
    <w:rPr>
      <w:i/>
      <w:iCs/>
      <w:color w:val="4F81BD" w:themeColor="accent1"/>
    </w:rPr>
  </w:style>
  <w:style w:type="character" w:styleId="normaltextrun1" w:customStyle="1">
    <w:name w:val="normaltextrun1"/>
    <w:basedOn w:val="Standaardalinea-lettertype"/>
    <w:rsid w:val="00F461F0"/>
  </w:style>
  <w:style w:type="paragraph" w:styleId="paragraph" w:customStyle="1">
    <w:name w:val="paragraph"/>
    <w:basedOn w:val="Standaard"/>
    <w:rsid w:val="00F461F0"/>
    <w:pPr>
      <w:spacing w:line="240" w:lineRule="auto"/>
    </w:pPr>
    <w:rPr>
      <w:rFonts w:ascii="Times New Roman" w:hAnsi="Times New Roman" w:eastAsia="Times New Roman" w:cs="Times New Roman"/>
      <w:sz w:val="24"/>
      <w:szCs w:val="24"/>
      <w:lang w:eastAsia="nl-NL"/>
    </w:rPr>
  </w:style>
  <w:style w:type="paragraph" w:styleId="Default" w:customStyle="1">
    <w:name w:val="Default"/>
    <w:rsid w:val="00C83831"/>
    <w:pPr>
      <w:autoSpaceDE w:val="0"/>
      <w:autoSpaceDN w:val="0"/>
      <w:adjustRightInd w:val="0"/>
      <w:spacing w:line="240" w:lineRule="auto"/>
    </w:pPr>
    <w:rPr>
      <w:rFonts w:cs="Arial"/>
      <w:color w:val="000000"/>
      <w:sz w:val="24"/>
      <w:szCs w:val="24"/>
    </w:rPr>
  </w:style>
  <w:style w:type="character" w:styleId="spellingerror" w:customStyle="1">
    <w:name w:val="spellingerror"/>
    <w:basedOn w:val="Standaardalinea-lettertype"/>
    <w:rsid w:val="00F9185E"/>
  </w:style>
  <w:style w:type="character" w:styleId="contextualspellingandgrammarerror" w:customStyle="1">
    <w:name w:val="contextualspellingandgrammarerror"/>
    <w:basedOn w:val="Standaardalinea-lettertype"/>
    <w:rsid w:val="00F9185E"/>
  </w:style>
  <w:style w:type="character" w:styleId="eop" w:customStyle="1">
    <w:name w:val="eop"/>
    <w:basedOn w:val="Standaardalinea-lettertype"/>
    <w:rsid w:val="00F9185E"/>
  </w:style>
  <w:style w:type="character" w:styleId="scxw207517432" w:customStyle="1">
    <w:name w:val="scxw207517432"/>
    <w:basedOn w:val="Standaardalinea-lettertype"/>
    <w:rsid w:val="00F9185E"/>
  </w:style>
  <w:style w:type="character" w:styleId="normaltextrun" w:customStyle="1">
    <w:name w:val="normaltextrun"/>
    <w:basedOn w:val="Standaardalinea-lettertype"/>
    <w:rsid w:val="009D7A90"/>
  </w:style>
  <w:style w:type="character" w:styleId="scxw4176771" w:customStyle="1">
    <w:name w:val="scxw4176771"/>
    <w:basedOn w:val="Standaardalinea-lettertype"/>
    <w:rsid w:val="009D7A90"/>
  </w:style>
  <w:style w:type="character" w:styleId="scxw9559123" w:customStyle="1">
    <w:name w:val="scxw9559123"/>
    <w:basedOn w:val="Standaardalinea-lettertype"/>
    <w:rsid w:val="00BD5F38"/>
  </w:style>
  <w:style w:type="paragraph" w:styleId="xmsolistparagraph" w:customStyle="1">
    <w:name w:val="x_msolistparagraph"/>
    <w:basedOn w:val="Standaard"/>
    <w:rsid w:val="0010608C"/>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Onopgelostemelding">
    <w:name w:val="Unresolved Mention"/>
    <w:basedOn w:val="Standaardalinea-lettertype"/>
    <w:uiPriority w:val="99"/>
    <w:semiHidden/>
    <w:unhideWhenUsed/>
    <w:rsid w:val="0018548F"/>
    <w:rPr>
      <w:color w:val="605E5C"/>
      <w:shd w:val="clear" w:color="auto" w:fill="E1DFDD"/>
    </w:rPr>
  </w:style>
  <w:style w:type="character" w:styleId="xfontstyle21" w:customStyle="1">
    <w:name w:val="x_fontstyle21"/>
    <w:basedOn w:val="Standaardalinea-lettertype"/>
    <w:rsid w:val="001841BD"/>
  </w:style>
  <w:style w:type="character" w:styleId="e24kjd" w:customStyle="1">
    <w:name w:val="e24kjd"/>
    <w:basedOn w:val="Standaardalinea-lettertype"/>
    <w:rsid w:val="00FC3A99"/>
  </w:style>
  <w:style w:type="character" w:styleId="st" w:customStyle="1">
    <w:name w:val="st"/>
    <w:basedOn w:val="Standaardalinea-lettertype"/>
    <w:rsid w:val="00FC3A99"/>
  </w:style>
  <w:style w:type="table" w:styleId="Tabelraster1" w:customStyle="1">
    <w:name w:val="Tabelraster1"/>
    <w:basedOn w:val="Standaardtabel"/>
    <w:next w:val="Tabelraster"/>
    <w:uiPriority w:val="39"/>
    <w:rsid w:val="00140F1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Geenlijst1" w:customStyle="1">
    <w:name w:val="Geen lijst1"/>
    <w:next w:val="Geenlijst"/>
    <w:uiPriority w:val="99"/>
    <w:semiHidden/>
    <w:unhideWhenUsed/>
    <w:rsid w:val="001428E4"/>
  </w:style>
  <w:style w:type="paragraph" w:styleId="Kop11" w:customStyle="1">
    <w:name w:val="Kop 11"/>
    <w:basedOn w:val="Standaard"/>
    <w:next w:val="Standaard"/>
    <w:qFormat/>
    <w:rsid w:val="001428E4"/>
    <w:pPr>
      <w:keepNext/>
      <w:keepLines/>
      <w:spacing w:before="480"/>
      <w:ind w:left="360" w:hanging="360"/>
      <w:outlineLvl w:val="0"/>
    </w:pPr>
    <w:rPr>
      <w:rFonts w:eastAsia="MS Gothic" w:cs="Times New Roman"/>
      <w:b/>
      <w:bCs/>
      <w:noProof/>
      <w:sz w:val="28"/>
      <w:szCs w:val="28"/>
      <w:lang w:eastAsia="nl-NL"/>
    </w:rPr>
  </w:style>
  <w:style w:type="paragraph" w:styleId="Kop21" w:customStyle="1">
    <w:name w:val="Kop 21"/>
    <w:basedOn w:val="Standaard"/>
    <w:next w:val="Standaard"/>
    <w:uiPriority w:val="9"/>
    <w:unhideWhenUsed/>
    <w:qFormat/>
    <w:rsid w:val="001428E4"/>
    <w:pPr>
      <w:keepNext/>
      <w:keepLines/>
      <w:spacing w:before="200"/>
      <w:ind w:left="1080" w:hanging="360"/>
      <w:outlineLvl w:val="1"/>
    </w:pPr>
    <w:rPr>
      <w:rFonts w:eastAsia="MS Gothic" w:cs="Times New Roman"/>
      <w:b/>
      <w:bCs/>
      <w:sz w:val="26"/>
      <w:szCs w:val="26"/>
    </w:rPr>
  </w:style>
  <w:style w:type="paragraph" w:styleId="Kop31" w:customStyle="1">
    <w:name w:val="Kop 31"/>
    <w:basedOn w:val="Standaard"/>
    <w:next w:val="Standaard"/>
    <w:uiPriority w:val="9"/>
    <w:unhideWhenUsed/>
    <w:qFormat/>
    <w:rsid w:val="001428E4"/>
    <w:pPr>
      <w:keepNext/>
      <w:keepLines/>
      <w:spacing w:before="200"/>
      <w:outlineLvl w:val="2"/>
    </w:pPr>
    <w:rPr>
      <w:rFonts w:eastAsia="MS Gothic" w:cs="Times New Roman"/>
      <w:b/>
      <w:bCs/>
      <w:sz w:val="20"/>
    </w:rPr>
  </w:style>
  <w:style w:type="paragraph" w:styleId="Kop41" w:customStyle="1">
    <w:name w:val="Kop 41"/>
    <w:basedOn w:val="Standaard"/>
    <w:next w:val="Standaard"/>
    <w:uiPriority w:val="9"/>
    <w:semiHidden/>
    <w:unhideWhenUsed/>
    <w:qFormat/>
    <w:rsid w:val="001428E4"/>
    <w:pPr>
      <w:keepNext/>
      <w:keepLines/>
      <w:spacing w:before="200"/>
      <w:outlineLvl w:val="3"/>
    </w:pPr>
    <w:rPr>
      <w:rFonts w:ascii="Cambria" w:hAnsi="Cambria" w:eastAsia="MS Gothic" w:cs="Times New Roman"/>
      <w:b/>
      <w:bCs/>
      <w:i/>
      <w:iCs/>
      <w:color w:val="4F81BD"/>
    </w:rPr>
  </w:style>
  <w:style w:type="paragraph" w:styleId="Kop51" w:customStyle="1">
    <w:name w:val="Kop 51"/>
    <w:basedOn w:val="Standaard"/>
    <w:next w:val="Standaard"/>
    <w:uiPriority w:val="9"/>
    <w:semiHidden/>
    <w:unhideWhenUsed/>
    <w:qFormat/>
    <w:rsid w:val="001428E4"/>
    <w:pPr>
      <w:keepNext/>
      <w:keepLines/>
      <w:spacing w:before="40"/>
      <w:outlineLvl w:val="4"/>
    </w:pPr>
    <w:rPr>
      <w:rFonts w:ascii="Cambria" w:hAnsi="Cambria" w:eastAsia="MS Gothic" w:cs="Times New Roman"/>
      <w:color w:val="365F91"/>
    </w:rPr>
  </w:style>
  <w:style w:type="paragraph" w:styleId="Kop61" w:customStyle="1">
    <w:name w:val="Kop 61"/>
    <w:basedOn w:val="Standaard"/>
    <w:next w:val="Standaard"/>
    <w:uiPriority w:val="9"/>
    <w:unhideWhenUsed/>
    <w:qFormat/>
    <w:rsid w:val="001428E4"/>
    <w:pPr>
      <w:keepNext/>
      <w:keepLines/>
      <w:spacing w:before="200" w:line="276" w:lineRule="auto"/>
      <w:outlineLvl w:val="5"/>
    </w:pPr>
    <w:rPr>
      <w:rFonts w:ascii="Cambria" w:hAnsi="Cambria" w:eastAsia="MS Gothic" w:cs="Times New Roman"/>
      <w:i/>
      <w:iCs/>
      <w:color w:val="243F60"/>
      <w:sz w:val="22"/>
    </w:rPr>
  </w:style>
  <w:style w:type="numbering" w:styleId="Geenlijst11" w:customStyle="1">
    <w:name w:val="Geen lijst11"/>
    <w:next w:val="Geenlijst"/>
    <w:uiPriority w:val="99"/>
    <w:semiHidden/>
    <w:unhideWhenUsed/>
    <w:rsid w:val="001428E4"/>
  </w:style>
  <w:style w:type="character" w:styleId="Hyperlink1" w:customStyle="1">
    <w:name w:val="Hyperlink1"/>
    <w:basedOn w:val="Standaardalinea-lettertype"/>
    <w:uiPriority w:val="99"/>
    <w:unhideWhenUsed/>
    <w:rsid w:val="001428E4"/>
    <w:rPr>
      <w:color w:val="0000FF"/>
      <w:u w:val="single"/>
    </w:rPr>
  </w:style>
  <w:style w:type="table" w:styleId="Tabelraster2" w:customStyle="1">
    <w:name w:val="Tabelraster2"/>
    <w:basedOn w:val="Standaardtabel"/>
    <w:next w:val="Tabelraster"/>
    <w:uiPriority w:val="39"/>
    <w:rsid w:val="001428E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pvaninhoudsopgave1" w:customStyle="1">
    <w:name w:val="Kop van inhoudsopgave1"/>
    <w:basedOn w:val="Kop1"/>
    <w:next w:val="Standaard"/>
    <w:uiPriority w:val="39"/>
    <w:unhideWhenUsed/>
    <w:qFormat/>
    <w:rsid w:val="001428E4"/>
    <w:pPr>
      <w:numPr>
        <w:numId w:val="0"/>
      </w:numPr>
      <w:spacing w:before="240" w:line="259" w:lineRule="auto"/>
    </w:pPr>
    <w:rPr>
      <w:rFonts w:ascii="Calibri" w:hAnsi="Calibri" w:eastAsia="MS Gothic" w:cs="Times New Roman"/>
    </w:rPr>
  </w:style>
  <w:style w:type="paragraph" w:styleId="Titel1" w:customStyle="1">
    <w:name w:val="Titel1"/>
    <w:basedOn w:val="Standaard"/>
    <w:next w:val="Standaard"/>
    <w:uiPriority w:val="10"/>
    <w:qFormat/>
    <w:rsid w:val="001428E4"/>
    <w:pPr>
      <w:pBdr>
        <w:bottom w:val="single" w:color="4F81BD" w:sz="8" w:space="4"/>
      </w:pBdr>
      <w:spacing w:after="300" w:line="240" w:lineRule="auto"/>
      <w:contextualSpacing/>
    </w:pPr>
    <w:rPr>
      <w:rFonts w:ascii="Cambria" w:hAnsi="Cambria" w:eastAsia="MS Gothic" w:cs="Times New Roman"/>
      <w:color w:val="17365D"/>
      <w:spacing w:val="5"/>
      <w:kern w:val="28"/>
      <w:sz w:val="52"/>
      <w:szCs w:val="52"/>
    </w:rPr>
  </w:style>
  <w:style w:type="character" w:styleId="GevolgdeHyperlink1" w:customStyle="1">
    <w:name w:val="GevolgdeHyperlink1"/>
    <w:basedOn w:val="Standaardalinea-lettertype"/>
    <w:uiPriority w:val="99"/>
    <w:semiHidden/>
    <w:unhideWhenUsed/>
    <w:rsid w:val="001428E4"/>
    <w:rPr>
      <w:color w:val="800080"/>
      <w:u w:val="single"/>
    </w:rPr>
  </w:style>
  <w:style w:type="paragraph" w:styleId="Inhopg41" w:customStyle="1">
    <w:name w:val="Inhopg 41"/>
    <w:basedOn w:val="Standaard"/>
    <w:next w:val="Standaard"/>
    <w:autoRedefine/>
    <w:uiPriority w:val="39"/>
    <w:unhideWhenUsed/>
    <w:rsid w:val="001428E4"/>
    <w:pPr>
      <w:spacing w:after="100" w:line="259" w:lineRule="auto"/>
      <w:ind w:left="660"/>
    </w:pPr>
    <w:rPr>
      <w:rFonts w:ascii="Calibri" w:hAnsi="Calibri" w:eastAsia="MS Mincho"/>
      <w:sz w:val="22"/>
      <w:lang w:eastAsia="nl-NL"/>
    </w:rPr>
  </w:style>
  <w:style w:type="paragraph" w:styleId="Inhopg51" w:customStyle="1">
    <w:name w:val="Inhopg 51"/>
    <w:basedOn w:val="Standaard"/>
    <w:next w:val="Standaard"/>
    <w:autoRedefine/>
    <w:uiPriority w:val="39"/>
    <w:unhideWhenUsed/>
    <w:rsid w:val="001428E4"/>
    <w:pPr>
      <w:spacing w:after="100" w:line="259" w:lineRule="auto"/>
      <w:ind w:left="880"/>
    </w:pPr>
    <w:rPr>
      <w:rFonts w:ascii="Calibri" w:hAnsi="Calibri" w:eastAsia="MS Mincho"/>
      <w:sz w:val="22"/>
      <w:lang w:eastAsia="nl-NL"/>
    </w:rPr>
  </w:style>
  <w:style w:type="paragraph" w:styleId="Inhopg61" w:customStyle="1">
    <w:name w:val="Inhopg 61"/>
    <w:basedOn w:val="Standaard"/>
    <w:next w:val="Standaard"/>
    <w:autoRedefine/>
    <w:uiPriority w:val="39"/>
    <w:unhideWhenUsed/>
    <w:rsid w:val="001428E4"/>
    <w:pPr>
      <w:spacing w:after="100" w:line="259" w:lineRule="auto"/>
      <w:ind w:left="1100"/>
    </w:pPr>
    <w:rPr>
      <w:rFonts w:ascii="Calibri" w:hAnsi="Calibri" w:eastAsia="MS Mincho"/>
      <w:sz w:val="22"/>
      <w:lang w:eastAsia="nl-NL"/>
    </w:rPr>
  </w:style>
  <w:style w:type="paragraph" w:styleId="Inhopg71" w:customStyle="1">
    <w:name w:val="Inhopg 71"/>
    <w:basedOn w:val="Standaard"/>
    <w:next w:val="Standaard"/>
    <w:autoRedefine/>
    <w:uiPriority w:val="39"/>
    <w:unhideWhenUsed/>
    <w:rsid w:val="001428E4"/>
    <w:pPr>
      <w:spacing w:after="100" w:line="259" w:lineRule="auto"/>
      <w:ind w:left="1320"/>
    </w:pPr>
    <w:rPr>
      <w:rFonts w:ascii="Calibri" w:hAnsi="Calibri" w:eastAsia="MS Mincho"/>
      <w:sz w:val="22"/>
      <w:lang w:eastAsia="nl-NL"/>
    </w:rPr>
  </w:style>
  <w:style w:type="paragraph" w:styleId="Inhopg81" w:customStyle="1">
    <w:name w:val="Inhopg 81"/>
    <w:basedOn w:val="Standaard"/>
    <w:next w:val="Standaard"/>
    <w:autoRedefine/>
    <w:uiPriority w:val="39"/>
    <w:unhideWhenUsed/>
    <w:rsid w:val="001428E4"/>
    <w:pPr>
      <w:spacing w:after="100" w:line="259" w:lineRule="auto"/>
      <w:ind w:left="1540"/>
    </w:pPr>
    <w:rPr>
      <w:rFonts w:ascii="Calibri" w:hAnsi="Calibri" w:eastAsia="MS Mincho"/>
      <w:sz w:val="22"/>
      <w:lang w:eastAsia="nl-NL"/>
    </w:rPr>
  </w:style>
  <w:style w:type="paragraph" w:styleId="Inhopg91" w:customStyle="1">
    <w:name w:val="Inhopg 91"/>
    <w:basedOn w:val="Standaard"/>
    <w:next w:val="Standaard"/>
    <w:autoRedefine/>
    <w:uiPriority w:val="39"/>
    <w:unhideWhenUsed/>
    <w:rsid w:val="001428E4"/>
    <w:pPr>
      <w:spacing w:after="100" w:line="259" w:lineRule="auto"/>
      <w:ind w:left="1760"/>
    </w:pPr>
    <w:rPr>
      <w:rFonts w:ascii="Calibri" w:hAnsi="Calibri" w:eastAsia="MS Mincho"/>
      <w:sz w:val="22"/>
      <w:lang w:eastAsia="nl-NL"/>
    </w:rPr>
  </w:style>
  <w:style w:type="paragraph" w:styleId="Bijschrift1" w:customStyle="1">
    <w:name w:val="Bijschrift1"/>
    <w:basedOn w:val="Standaard"/>
    <w:next w:val="Standaard"/>
    <w:uiPriority w:val="35"/>
    <w:unhideWhenUsed/>
    <w:qFormat/>
    <w:rsid w:val="001428E4"/>
    <w:pPr>
      <w:spacing w:after="200" w:line="240" w:lineRule="auto"/>
    </w:pPr>
    <w:rPr>
      <w:rFonts w:ascii="Calibri" w:hAnsi="Calibri"/>
      <w:i/>
      <w:iCs/>
      <w:color w:val="1F497D"/>
      <w:szCs w:val="18"/>
    </w:rPr>
  </w:style>
  <w:style w:type="character" w:styleId="Intensievebenadrukking1" w:customStyle="1">
    <w:name w:val="Intensieve benadrukking1"/>
    <w:basedOn w:val="Standaardalinea-lettertype"/>
    <w:uiPriority w:val="21"/>
    <w:qFormat/>
    <w:rsid w:val="001428E4"/>
    <w:rPr>
      <w:i/>
      <w:iCs/>
      <w:color w:val="4F81BD"/>
    </w:rPr>
  </w:style>
  <w:style w:type="table" w:styleId="Tabelraster11" w:customStyle="1">
    <w:name w:val="Tabelraster11"/>
    <w:basedOn w:val="Standaardtabel"/>
    <w:next w:val="Tabelraster"/>
    <w:uiPriority w:val="39"/>
    <w:rsid w:val="001428E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Kop1Char1" w:customStyle="1">
    <w:name w:val="Kop 1 Char1"/>
    <w:basedOn w:val="Standaardalinea-lettertype"/>
    <w:uiPriority w:val="9"/>
    <w:rsid w:val="001428E4"/>
    <w:rPr>
      <w:rFonts w:ascii="Calibri Light" w:hAnsi="Calibri Light" w:eastAsia="Times New Roman" w:cs="Times New Roman"/>
      <w:color w:val="2F5496"/>
      <w:sz w:val="32"/>
      <w:szCs w:val="32"/>
    </w:rPr>
  </w:style>
  <w:style w:type="character" w:styleId="Kop2Char1" w:customStyle="1">
    <w:name w:val="Kop 2 Char1"/>
    <w:basedOn w:val="Standaardalinea-lettertype"/>
    <w:uiPriority w:val="9"/>
    <w:semiHidden/>
    <w:rsid w:val="001428E4"/>
    <w:rPr>
      <w:rFonts w:ascii="Calibri Light" w:hAnsi="Calibri Light" w:eastAsia="Times New Roman" w:cs="Times New Roman"/>
      <w:color w:val="2F5496"/>
      <w:sz w:val="26"/>
      <w:szCs w:val="26"/>
    </w:rPr>
  </w:style>
  <w:style w:type="character" w:styleId="Kop3Char1" w:customStyle="1">
    <w:name w:val="Kop 3 Char1"/>
    <w:basedOn w:val="Standaardalinea-lettertype"/>
    <w:uiPriority w:val="9"/>
    <w:semiHidden/>
    <w:rsid w:val="001428E4"/>
    <w:rPr>
      <w:rFonts w:ascii="Calibri Light" w:hAnsi="Calibri Light" w:eastAsia="Times New Roman" w:cs="Times New Roman"/>
      <w:color w:val="1F3763"/>
      <w:sz w:val="24"/>
      <w:szCs w:val="24"/>
    </w:rPr>
  </w:style>
  <w:style w:type="character" w:styleId="Kop4Char1" w:customStyle="1">
    <w:name w:val="Kop 4 Char1"/>
    <w:basedOn w:val="Standaardalinea-lettertype"/>
    <w:uiPriority w:val="9"/>
    <w:semiHidden/>
    <w:rsid w:val="001428E4"/>
    <w:rPr>
      <w:rFonts w:ascii="Calibri Light" w:hAnsi="Calibri Light" w:eastAsia="Times New Roman" w:cs="Times New Roman"/>
      <w:i/>
      <w:iCs/>
      <w:color w:val="2F5496"/>
    </w:rPr>
  </w:style>
  <w:style w:type="character" w:styleId="Kop5Char1" w:customStyle="1">
    <w:name w:val="Kop 5 Char1"/>
    <w:basedOn w:val="Standaardalinea-lettertype"/>
    <w:uiPriority w:val="9"/>
    <w:semiHidden/>
    <w:rsid w:val="001428E4"/>
    <w:rPr>
      <w:rFonts w:ascii="Calibri Light" w:hAnsi="Calibri Light" w:eastAsia="Times New Roman" w:cs="Times New Roman"/>
      <w:color w:val="2F5496"/>
    </w:rPr>
  </w:style>
  <w:style w:type="character" w:styleId="Kop6Char1" w:customStyle="1">
    <w:name w:val="Kop 6 Char1"/>
    <w:basedOn w:val="Standaardalinea-lettertype"/>
    <w:uiPriority w:val="9"/>
    <w:semiHidden/>
    <w:rsid w:val="001428E4"/>
    <w:rPr>
      <w:rFonts w:ascii="Calibri Light" w:hAnsi="Calibri Light" w:eastAsia="Times New Roman" w:cs="Times New Roman"/>
      <w:color w:val="1F3763"/>
    </w:rPr>
  </w:style>
  <w:style w:type="character" w:styleId="TitelChar1" w:customStyle="1">
    <w:name w:val="Titel Char1"/>
    <w:basedOn w:val="Standaardalinea-lettertype"/>
    <w:uiPriority w:val="10"/>
    <w:rsid w:val="001428E4"/>
    <w:rPr>
      <w:rFonts w:ascii="Calibri Light" w:hAnsi="Calibri Light" w:eastAsia="Times New Roman" w:cs="Times New Roman"/>
      <w:spacing w:val="-10"/>
      <w:kern w:val="28"/>
      <w:sz w:val="56"/>
      <w:szCs w:val="56"/>
    </w:rPr>
  </w:style>
  <w:style w:type="paragraph" w:styleId="Boxkop" w:customStyle="1">
    <w:name w:val="Boxkop"/>
    <w:basedOn w:val="Standaard"/>
    <w:link w:val="BoxkopChar"/>
    <w:qFormat/>
    <w:rsid w:val="00584C19"/>
    <w:pPr>
      <w:spacing w:line="240" w:lineRule="auto"/>
    </w:pPr>
    <w:rPr>
      <w:b/>
      <w:bCs/>
      <w:sz w:val="22"/>
      <w:lang w:eastAsia="nl-NL" w:bidi="nl-NL"/>
    </w:rPr>
  </w:style>
  <w:style w:type="character" w:styleId="BoxkopChar" w:customStyle="1">
    <w:name w:val="Boxkop Char"/>
    <w:basedOn w:val="Standaardalinea-lettertype"/>
    <w:link w:val="Boxkop"/>
    <w:rsid w:val="00584C19"/>
    <w:rPr>
      <w:b/>
      <w:bCs/>
      <w:sz w:val="22"/>
      <w:lang w:eastAsia="nl-NL" w:bidi="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4196">
      <w:bodyDiv w:val="1"/>
      <w:marLeft w:val="0"/>
      <w:marRight w:val="0"/>
      <w:marTop w:val="0"/>
      <w:marBottom w:val="0"/>
      <w:divBdr>
        <w:top w:val="none" w:sz="0" w:space="0" w:color="auto"/>
        <w:left w:val="none" w:sz="0" w:space="0" w:color="auto"/>
        <w:bottom w:val="none" w:sz="0" w:space="0" w:color="auto"/>
        <w:right w:val="none" w:sz="0" w:space="0" w:color="auto"/>
      </w:divBdr>
    </w:div>
    <w:div w:id="71246028">
      <w:bodyDiv w:val="1"/>
      <w:marLeft w:val="0"/>
      <w:marRight w:val="0"/>
      <w:marTop w:val="0"/>
      <w:marBottom w:val="0"/>
      <w:divBdr>
        <w:top w:val="none" w:sz="0" w:space="0" w:color="auto"/>
        <w:left w:val="none" w:sz="0" w:space="0" w:color="auto"/>
        <w:bottom w:val="none" w:sz="0" w:space="0" w:color="auto"/>
        <w:right w:val="none" w:sz="0" w:space="0" w:color="auto"/>
      </w:divBdr>
      <w:divsChild>
        <w:div w:id="367873683">
          <w:marLeft w:val="274"/>
          <w:marRight w:val="0"/>
          <w:marTop w:val="0"/>
          <w:marBottom w:val="0"/>
          <w:divBdr>
            <w:top w:val="none" w:sz="0" w:space="0" w:color="auto"/>
            <w:left w:val="none" w:sz="0" w:space="0" w:color="auto"/>
            <w:bottom w:val="none" w:sz="0" w:space="0" w:color="auto"/>
            <w:right w:val="none" w:sz="0" w:space="0" w:color="auto"/>
          </w:divBdr>
        </w:div>
        <w:div w:id="439372433">
          <w:marLeft w:val="274"/>
          <w:marRight w:val="0"/>
          <w:marTop w:val="0"/>
          <w:marBottom w:val="0"/>
          <w:divBdr>
            <w:top w:val="none" w:sz="0" w:space="0" w:color="auto"/>
            <w:left w:val="none" w:sz="0" w:space="0" w:color="auto"/>
            <w:bottom w:val="none" w:sz="0" w:space="0" w:color="auto"/>
            <w:right w:val="none" w:sz="0" w:space="0" w:color="auto"/>
          </w:divBdr>
        </w:div>
        <w:div w:id="1473208997">
          <w:marLeft w:val="274"/>
          <w:marRight w:val="0"/>
          <w:marTop w:val="0"/>
          <w:marBottom w:val="0"/>
          <w:divBdr>
            <w:top w:val="none" w:sz="0" w:space="0" w:color="auto"/>
            <w:left w:val="none" w:sz="0" w:space="0" w:color="auto"/>
            <w:bottom w:val="none" w:sz="0" w:space="0" w:color="auto"/>
            <w:right w:val="none" w:sz="0" w:space="0" w:color="auto"/>
          </w:divBdr>
        </w:div>
      </w:divsChild>
    </w:div>
    <w:div w:id="93792669">
      <w:bodyDiv w:val="1"/>
      <w:marLeft w:val="0"/>
      <w:marRight w:val="0"/>
      <w:marTop w:val="0"/>
      <w:marBottom w:val="0"/>
      <w:divBdr>
        <w:top w:val="none" w:sz="0" w:space="0" w:color="auto"/>
        <w:left w:val="none" w:sz="0" w:space="0" w:color="auto"/>
        <w:bottom w:val="none" w:sz="0" w:space="0" w:color="auto"/>
        <w:right w:val="none" w:sz="0" w:space="0" w:color="auto"/>
      </w:divBdr>
    </w:div>
    <w:div w:id="97650082">
      <w:bodyDiv w:val="1"/>
      <w:marLeft w:val="0"/>
      <w:marRight w:val="0"/>
      <w:marTop w:val="0"/>
      <w:marBottom w:val="0"/>
      <w:divBdr>
        <w:top w:val="none" w:sz="0" w:space="0" w:color="auto"/>
        <w:left w:val="none" w:sz="0" w:space="0" w:color="auto"/>
        <w:bottom w:val="none" w:sz="0" w:space="0" w:color="auto"/>
        <w:right w:val="none" w:sz="0" w:space="0" w:color="auto"/>
      </w:divBdr>
    </w:div>
    <w:div w:id="137110147">
      <w:bodyDiv w:val="1"/>
      <w:marLeft w:val="0"/>
      <w:marRight w:val="0"/>
      <w:marTop w:val="0"/>
      <w:marBottom w:val="0"/>
      <w:divBdr>
        <w:top w:val="none" w:sz="0" w:space="0" w:color="auto"/>
        <w:left w:val="none" w:sz="0" w:space="0" w:color="auto"/>
        <w:bottom w:val="none" w:sz="0" w:space="0" w:color="auto"/>
        <w:right w:val="none" w:sz="0" w:space="0" w:color="auto"/>
      </w:divBdr>
    </w:div>
    <w:div w:id="158813991">
      <w:bodyDiv w:val="1"/>
      <w:marLeft w:val="0"/>
      <w:marRight w:val="0"/>
      <w:marTop w:val="0"/>
      <w:marBottom w:val="0"/>
      <w:divBdr>
        <w:top w:val="none" w:sz="0" w:space="0" w:color="auto"/>
        <w:left w:val="none" w:sz="0" w:space="0" w:color="auto"/>
        <w:bottom w:val="none" w:sz="0" w:space="0" w:color="auto"/>
        <w:right w:val="none" w:sz="0" w:space="0" w:color="auto"/>
      </w:divBdr>
    </w:div>
    <w:div w:id="162472672">
      <w:bodyDiv w:val="1"/>
      <w:marLeft w:val="0"/>
      <w:marRight w:val="0"/>
      <w:marTop w:val="0"/>
      <w:marBottom w:val="0"/>
      <w:divBdr>
        <w:top w:val="none" w:sz="0" w:space="0" w:color="auto"/>
        <w:left w:val="none" w:sz="0" w:space="0" w:color="auto"/>
        <w:bottom w:val="none" w:sz="0" w:space="0" w:color="auto"/>
        <w:right w:val="none" w:sz="0" w:space="0" w:color="auto"/>
      </w:divBdr>
    </w:div>
    <w:div w:id="166485639">
      <w:bodyDiv w:val="1"/>
      <w:marLeft w:val="0"/>
      <w:marRight w:val="0"/>
      <w:marTop w:val="0"/>
      <w:marBottom w:val="0"/>
      <w:divBdr>
        <w:top w:val="none" w:sz="0" w:space="0" w:color="auto"/>
        <w:left w:val="none" w:sz="0" w:space="0" w:color="auto"/>
        <w:bottom w:val="none" w:sz="0" w:space="0" w:color="auto"/>
        <w:right w:val="none" w:sz="0" w:space="0" w:color="auto"/>
      </w:divBdr>
    </w:div>
    <w:div w:id="193690837">
      <w:bodyDiv w:val="1"/>
      <w:marLeft w:val="0"/>
      <w:marRight w:val="0"/>
      <w:marTop w:val="0"/>
      <w:marBottom w:val="0"/>
      <w:divBdr>
        <w:top w:val="none" w:sz="0" w:space="0" w:color="auto"/>
        <w:left w:val="none" w:sz="0" w:space="0" w:color="auto"/>
        <w:bottom w:val="none" w:sz="0" w:space="0" w:color="auto"/>
        <w:right w:val="none" w:sz="0" w:space="0" w:color="auto"/>
      </w:divBdr>
      <w:divsChild>
        <w:div w:id="970205854">
          <w:marLeft w:val="1166"/>
          <w:marRight w:val="0"/>
          <w:marTop w:val="86"/>
          <w:marBottom w:val="0"/>
          <w:divBdr>
            <w:top w:val="none" w:sz="0" w:space="0" w:color="auto"/>
            <w:left w:val="none" w:sz="0" w:space="0" w:color="auto"/>
            <w:bottom w:val="none" w:sz="0" w:space="0" w:color="auto"/>
            <w:right w:val="none" w:sz="0" w:space="0" w:color="auto"/>
          </w:divBdr>
        </w:div>
        <w:div w:id="1121147721">
          <w:marLeft w:val="1166"/>
          <w:marRight w:val="0"/>
          <w:marTop w:val="86"/>
          <w:marBottom w:val="0"/>
          <w:divBdr>
            <w:top w:val="none" w:sz="0" w:space="0" w:color="auto"/>
            <w:left w:val="none" w:sz="0" w:space="0" w:color="auto"/>
            <w:bottom w:val="none" w:sz="0" w:space="0" w:color="auto"/>
            <w:right w:val="none" w:sz="0" w:space="0" w:color="auto"/>
          </w:divBdr>
        </w:div>
      </w:divsChild>
    </w:div>
    <w:div w:id="235287187">
      <w:bodyDiv w:val="1"/>
      <w:marLeft w:val="0"/>
      <w:marRight w:val="0"/>
      <w:marTop w:val="0"/>
      <w:marBottom w:val="0"/>
      <w:divBdr>
        <w:top w:val="none" w:sz="0" w:space="0" w:color="auto"/>
        <w:left w:val="none" w:sz="0" w:space="0" w:color="auto"/>
        <w:bottom w:val="none" w:sz="0" w:space="0" w:color="auto"/>
        <w:right w:val="none" w:sz="0" w:space="0" w:color="auto"/>
      </w:divBdr>
    </w:div>
    <w:div w:id="248000735">
      <w:bodyDiv w:val="1"/>
      <w:marLeft w:val="0"/>
      <w:marRight w:val="0"/>
      <w:marTop w:val="0"/>
      <w:marBottom w:val="0"/>
      <w:divBdr>
        <w:top w:val="none" w:sz="0" w:space="0" w:color="auto"/>
        <w:left w:val="none" w:sz="0" w:space="0" w:color="auto"/>
        <w:bottom w:val="none" w:sz="0" w:space="0" w:color="auto"/>
        <w:right w:val="none" w:sz="0" w:space="0" w:color="auto"/>
      </w:divBdr>
    </w:div>
    <w:div w:id="254635468">
      <w:bodyDiv w:val="1"/>
      <w:marLeft w:val="0"/>
      <w:marRight w:val="0"/>
      <w:marTop w:val="0"/>
      <w:marBottom w:val="0"/>
      <w:divBdr>
        <w:top w:val="none" w:sz="0" w:space="0" w:color="auto"/>
        <w:left w:val="none" w:sz="0" w:space="0" w:color="auto"/>
        <w:bottom w:val="none" w:sz="0" w:space="0" w:color="auto"/>
        <w:right w:val="none" w:sz="0" w:space="0" w:color="auto"/>
      </w:divBdr>
    </w:div>
    <w:div w:id="276379248">
      <w:bodyDiv w:val="1"/>
      <w:marLeft w:val="0"/>
      <w:marRight w:val="0"/>
      <w:marTop w:val="0"/>
      <w:marBottom w:val="0"/>
      <w:divBdr>
        <w:top w:val="none" w:sz="0" w:space="0" w:color="auto"/>
        <w:left w:val="none" w:sz="0" w:space="0" w:color="auto"/>
        <w:bottom w:val="none" w:sz="0" w:space="0" w:color="auto"/>
        <w:right w:val="none" w:sz="0" w:space="0" w:color="auto"/>
      </w:divBdr>
    </w:div>
    <w:div w:id="293801471">
      <w:bodyDiv w:val="1"/>
      <w:marLeft w:val="0"/>
      <w:marRight w:val="0"/>
      <w:marTop w:val="0"/>
      <w:marBottom w:val="0"/>
      <w:divBdr>
        <w:top w:val="none" w:sz="0" w:space="0" w:color="auto"/>
        <w:left w:val="none" w:sz="0" w:space="0" w:color="auto"/>
        <w:bottom w:val="none" w:sz="0" w:space="0" w:color="auto"/>
        <w:right w:val="none" w:sz="0" w:space="0" w:color="auto"/>
      </w:divBdr>
    </w:div>
    <w:div w:id="298926302">
      <w:bodyDiv w:val="1"/>
      <w:marLeft w:val="0"/>
      <w:marRight w:val="0"/>
      <w:marTop w:val="0"/>
      <w:marBottom w:val="0"/>
      <w:divBdr>
        <w:top w:val="none" w:sz="0" w:space="0" w:color="auto"/>
        <w:left w:val="none" w:sz="0" w:space="0" w:color="auto"/>
        <w:bottom w:val="none" w:sz="0" w:space="0" w:color="auto"/>
        <w:right w:val="none" w:sz="0" w:space="0" w:color="auto"/>
      </w:divBdr>
    </w:div>
    <w:div w:id="304315648">
      <w:bodyDiv w:val="1"/>
      <w:marLeft w:val="0"/>
      <w:marRight w:val="0"/>
      <w:marTop w:val="0"/>
      <w:marBottom w:val="0"/>
      <w:divBdr>
        <w:top w:val="none" w:sz="0" w:space="0" w:color="auto"/>
        <w:left w:val="none" w:sz="0" w:space="0" w:color="auto"/>
        <w:bottom w:val="none" w:sz="0" w:space="0" w:color="auto"/>
        <w:right w:val="none" w:sz="0" w:space="0" w:color="auto"/>
      </w:divBdr>
    </w:div>
    <w:div w:id="308480507">
      <w:bodyDiv w:val="1"/>
      <w:marLeft w:val="0"/>
      <w:marRight w:val="0"/>
      <w:marTop w:val="0"/>
      <w:marBottom w:val="0"/>
      <w:divBdr>
        <w:top w:val="none" w:sz="0" w:space="0" w:color="auto"/>
        <w:left w:val="none" w:sz="0" w:space="0" w:color="auto"/>
        <w:bottom w:val="none" w:sz="0" w:space="0" w:color="auto"/>
        <w:right w:val="none" w:sz="0" w:space="0" w:color="auto"/>
      </w:divBdr>
    </w:div>
    <w:div w:id="332882657">
      <w:bodyDiv w:val="1"/>
      <w:marLeft w:val="0"/>
      <w:marRight w:val="0"/>
      <w:marTop w:val="0"/>
      <w:marBottom w:val="0"/>
      <w:divBdr>
        <w:top w:val="none" w:sz="0" w:space="0" w:color="auto"/>
        <w:left w:val="none" w:sz="0" w:space="0" w:color="auto"/>
        <w:bottom w:val="none" w:sz="0" w:space="0" w:color="auto"/>
        <w:right w:val="none" w:sz="0" w:space="0" w:color="auto"/>
      </w:divBdr>
    </w:div>
    <w:div w:id="347217730">
      <w:bodyDiv w:val="1"/>
      <w:marLeft w:val="0"/>
      <w:marRight w:val="0"/>
      <w:marTop w:val="0"/>
      <w:marBottom w:val="0"/>
      <w:divBdr>
        <w:top w:val="none" w:sz="0" w:space="0" w:color="auto"/>
        <w:left w:val="none" w:sz="0" w:space="0" w:color="auto"/>
        <w:bottom w:val="none" w:sz="0" w:space="0" w:color="auto"/>
        <w:right w:val="none" w:sz="0" w:space="0" w:color="auto"/>
      </w:divBdr>
    </w:div>
    <w:div w:id="380600149">
      <w:bodyDiv w:val="1"/>
      <w:marLeft w:val="0"/>
      <w:marRight w:val="0"/>
      <w:marTop w:val="0"/>
      <w:marBottom w:val="0"/>
      <w:divBdr>
        <w:top w:val="none" w:sz="0" w:space="0" w:color="auto"/>
        <w:left w:val="none" w:sz="0" w:space="0" w:color="auto"/>
        <w:bottom w:val="none" w:sz="0" w:space="0" w:color="auto"/>
        <w:right w:val="none" w:sz="0" w:space="0" w:color="auto"/>
      </w:divBdr>
      <w:divsChild>
        <w:div w:id="463502085">
          <w:marLeft w:val="0"/>
          <w:marRight w:val="0"/>
          <w:marTop w:val="0"/>
          <w:marBottom w:val="0"/>
          <w:divBdr>
            <w:top w:val="none" w:sz="0" w:space="0" w:color="auto"/>
            <w:left w:val="none" w:sz="0" w:space="0" w:color="auto"/>
            <w:bottom w:val="none" w:sz="0" w:space="0" w:color="auto"/>
            <w:right w:val="none" w:sz="0" w:space="0" w:color="auto"/>
          </w:divBdr>
          <w:divsChild>
            <w:div w:id="1737047111">
              <w:marLeft w:val="0"/>
              <w:marRight w:val="0"/>
              <w:marTop w:val="0"/>
              <w:marBottom w:val="0"/>
              <w:divBdr>
                <w:top w:val="none" w:sz="0" w:space="0" w:color="auto"/>
                <w:left w:val="none" w:sz="0" w:space="0" w:color="auto"/>
                <w:bottom w:val="none" w:sz="0" w:space="0" w:color="auto"/>
                <w:right w:val="none" w:sz="0" w:space="0" w:color="auto"/>
              </w:divBdr>
              <w:divsChild>
                <w:div w:id="8096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69294">
      <w:bodyDiv w:val="1"/>
      <w:marLeft w:val="0"/>
      <w:marRight w:val="0"/>
      <w:marTop w:val="0"/>
      <w:marBottom w:val="0"/>
      <w:divBdr>
        <w:top w:val="none" w:sz="0" w:space="0" w:color="auto"/>
        <w:left w:val="none" w:sz="0" w:space="0" w:color="auto"/>
        <w:bottom w:val="none" w:sz="0" w:space="0" w:color="auto"/>
        <w:right w:val="none" w:sz="0" w:space="0" w:color="auto"/>
      </w:divBdr>
    </w:div>
    <w:div w:id="401174714">
      <w:bodyDiv w:val="1"/>
      <w:marLeft w:val="0"/>
      <w:marRight w:val="0"/>
      <w:marTop w:val="0"/>
      <w:marBottom w:val="0"/>
      <w:divBdr>
        <w:top w:val="none" w:sz="0" w:space="0" w:color="auto"/>
        <w:left w:val="none" w:sz="0" w:space="0" w:color="auto"/>
        <w:bottom w:val="none" w:sz="0" w:space="0" w:color="auto"/>
        <w:right w:val="none" w:sz="0" w:space="0" w:color="auto"/>
      </w:divBdr>
    </w:div>
    <w:div w:id="460540594">
      <w:bodyDiv w:val="1"/>
      <w:marLeft w:val="0"/>
      <w:marRight w:val="0"/>
      <w:marTop w:val="0"/>
      <w:marBottom w:val="0"/>
      <w:divBdr>
        <w:top w:val="none" w:sz="0" w:space="0" w:color="auto"/>
        <w:left w:val="none" w:sz="0" w:space="0" w:color="auto"/>
        <w:bottom w:val="none" w:sz="0" w:space="0" w:color="auto"/>
        <w:right w:val="none" w:sz="0" w:space="0" w:color="auto"/>
      </w:divBdr>
    </w:div>
    <w:div w:id="494296562">
      <w:bodyDiv w:val="1"/>
      <w:marLeft w:val="0"/>
      <w:marRight w:val="0"/>
      <w:marTop w:val="0"/>
      <w:marBottom w:val="0"/>
      <w:divBdr>
        <w:top w:val="none" w:sz="0" w:space="0" w:color="auto"/>
        <w:left w:val="none" w:sz="0" w:space="0" w:color="auto"/>
        <w:bottom w:val="none" w:sz="0" w:space="0" w:color="auto"/>
        <w:right w:val="none" w:sz="0" w:space="0" w:color="auto"/>
      </w:divBdr>
    </w:div>
    <w:div w:id="547836004">
      <w:bodyDiv w:val="1"/>
      <w:marLeft w:val="0"/>
      <w:marRight w:val="0"/>
      <w:marTop w:val="0"/>
      <w:marBottom w:val="0"/>
      <w:divBdr>
        <w:top w:val="none" w:sz="0" w:space="0" w:color="auto"/>
        <w:left w:val="none" w:sz="0" w:space="0" w:color="auto"/>
        <w:bottom w:val="none" w:sz="0" w:space="0" w:color="auto"/>
        <w:right w:val="none" w:sz="0" w:space="0" w:color="auto"/>
      </w:divBdr>
    </w:div>
    <w:div w:id="568229851">
      <w:bodyDiv w:val="1"/>
      <w:marLeft w:val="0"/>
      <w:marRight w:val="0"/>
      <w:marTop w:val="0"/>
      <w:marBottom w:val="0"/>
      <w:divBdr>
        <w:top w:val="none" w:sz="0" w:space="0" w:color="auto"/>
        <w:left w:val="none" w:sz="0" w:space="0" w:color="auto"/>
        <w:bottom w:val="none" w:sz="0" w:space="0" w:color="auto"/>
        <w:right w:val="none" w:sz="0" w:space="0" w:color="auto"/>
      </w:divBdr>
    </w:div>
    <w:div w:id="644746165">
      <w:bodyDiv w:val="1"/>
      <w:marLeft w:val="0"/>
      <w:marRight w:val="0"/>
      <w:marTop w:val="0"/>
      <w:marBottom w:val="0"/>
      <w:divBdr>
        <w:top w:val="none" w:sz="0" w:space="0" w:color="auto"/>
        <w:left w:val="none" w:sz="0" w:space="0" w:color="auto"/>
        <w:bottom w:val="none" w:sz="0" w:space="0" w:color="auto"/>
        <w:right w:val="none" w:sz="0" w:space="0" w:color="auto"/>
      </w:divBdr>
    </w:div>
    <w:div w:id="670721703">
      <w:bodyDiv w:val="1"/>
      <w:marLeft w:val="0"/>
      <w:marRight w:val="0"/>
      <w:marTop w:val="0"/>
      <w:marBottom w:val="0"/>
      <w:divBdr>
        <w:top w:val="none" w:sz="0" w:space="0" w:color="auto"/>
        <w:left w:val="none" w:sz="0" w:space="0" w:color="auto"/>
        <w:bottom w:val="none" w:sz="0" w:space="0" w:color="auto"/>
        <w:right w:val="none" w:sz="0" w:space="0" w:color="auto"/>
      </w:divBdr>
    </w:div>
    <w:div w:id="694841650">
      <w:bodyDiv w:val="1"/>
      <w:marLeft w:val="0"/>
      <w:marRight w:val="0"/>
      <w:marTop w:val="0"/>
      <w:marBottom w:val="0"/>
      <w:divBdr>
        <w:top w:val="none" w:sz="0" w:space="0" w:color="auto"/>
        <w:left w:val="none" w:sz="0" w:space="0" w:color="auto"/>
        <w:bottom w:val="none" w:sz="0" w:space="0" w:color="auto"/>
        <w:right w:val="none" w:sz="0" w:space="0" w:color="auto"/>
      </w:divBdr>
    </w:div>
    <w:div w:id="737362151">
      <w:bodyDiv w:val="1"/>
      <w:marLeft w:val="0"/>
      <w:marRight w:val="0"/>
      <w:marTop w:val="0"/>
      <w:marBottom w:val="0"/>
      <w:divBdr>
        <w:top w:val="none" w:sz="0" w:space="0" w:color="auto"/>
        <w:left w:val="none" w:sz="0" w:space="0" w:color="auto"/>
        <w:bottom w:val="none" w:sz="0" w:space="0" w:color="auto"/>
        <w:right w:val="none" w:sz="0" w:space="0" w:color="auto"/>
      </w:divBdr>
    </w:div>
    <w:div w:id="744645974">
      <w:bodyDiv w:val="1"/>
      <w:marLeft w:val="0"/>
      <w:marRight w:val="0"/>
      <w:marTop w:val="0"/>
      <w:marBottom w:val="0"/>
      <w:divBdr>
        <w:top w:val="none" w:sz="0" w:space="0" w:color="auto"/>
        <w:left w:val="none" w:sz="0" w:space="0" w:color="auto"/>
        <w:bottom w:val="none" w:sz="0" w:space="0" w:color="auto"/>
        <w:right w:val="none" w:sz="0" w:space="0" w:color="auto"/>
      </w:divBdr>
    </w:div>
    <w:div w:id="754058596">
      <w:bodyDiv w:val="1"/>
      <w:marLeft w:val="0"/>
      <w:marRight w:val="0"/>
      <w:marTop w:val="0"/>
      <w:marBottom w:val="0"/>
      <w:divBdr>
        <w:top w:val="none" w:sz="0" w:space="0" w:color="auto"/>
        <w:left w:val="none" w:sz="0" w:space="0" w:color="auto"/>
        <w:bottom w:val="none" w:sz="0" w:space="0" w:color="auto"/>
        <w:right w:val="none" w:sz="0" w:space="0" w:color="auto"/>
      </w:divBdr>
    </w:div>
    <w:div w:id="765617971">
      <w:bodyDiv w:val="1"/>
      <w:marLeft w:val="0"/>
      <w:marRight w:val="0"/>
      <w:marTop w:val="0"/>
      <w:marBottom w:val="0"/>
      <w:divBdr>
        <w:top w:val="none" w:sz="0" w:space="0" w:color="auto"/>
        <w:left w:val="none" w:sz="0" w:space="0" w:color="auto"/>
        <w:bottom w:val="none" w:sz="0" w:space="0" w:color="auto"/>
        <w:right w:val="none" w:sz="0" w:space="0" w:color="auto"/>
      </w:divBdr>
    </w:div>
    <w:div w:id="800002819">
      <w:bodyDiv w:val="1"/>
      <w:marLeft w:val="0"/>
      <w:marRight w:val="0"/>
      <w:marTop w:val="0"/>
      <w:marBottom w:val="0"/>
      <w:divBdr>
        <w:top w:val="none" w:sz="0" w:space="0" w:color="auto"/>
        <w:left w:val="none" w:sz="0" w:space="0" w:color="auto"/>
        <w:bottom w:val="none" w:sz="0" w:space="0" w:color="auto"/>
        <w:right w:val="none" w:sz="0" w:space="0" w:color="auto"/>
      </w:divBdr>
    </w:div>
    <w:div w:id="806121495">
      <w:bodyDiv w:val="1"/>
      <w:marLeft w:val="0"/>
      <w:marRight w:val="0"/>
      <w:marTop w:val="0"/>
      <w:marBottom w:val="0"/>
      <w:divBdr>
        <w:top w:val="none" w:sz="0" w:space="0" w:color="auto"/>
        <w:left w:val="none" w:sz="0" w:space="0" w:color="auto"/>
        <w:bottom w:val="none" w:sz="0" w:space="0" w:color="auto"/>
        <w:right w:val="none" w:sz="0" w:space="0" w:color="auto"/>
      </w:divBdr>
      <w:divsChild>
        <w:div w:id="34275766">
          <w:marLeft w:val="0"/>
          <w:marRight w:val="0"/>
          <w:marTop w:val="0"/>
          <w:marBottom w:val="0"/>
          <w:divBdr>
            <w:top w:val="none" w:sz="0" w:space="0" w:color="auto"/>
            <w:left w:val="none" w:sz="0" w:space="0" w:color="auto"/>
            <w:bottom w:val="none" w:sz="0" w:space="0" w:color="auto"/>
            <w:right w:val="none" w:sz="0" w:space="0" w:color="auto"/>
          </w:divBdr>
        </w:div>
        <w:div w:id="45494045">
          <w:marLeft w:val="0"/>
          <w:marRight w:val="0"/>
          <w:marTop w:val="0"/>
          <w:marBottom w:val="0"/>
          <w:divBdr>
            <w:top w:val="none" w:sz="0" w:space="0" w:color="auto"/>
            <w:left w:val="none" w:sz="0" w:space="0" w:color="auto"/>
            <w:bottom w:val="none" w:sz="0" w:space="0" w:color="auto"/>
            <w:right w:val="none" w:sz="0" w:space="0" w:color="auto"/>
          </w:divBdr>
        </w:div>
        <w:div w:id="57244316">
          <w:marLeft w:val="0"/>
          <w:marRight w:val="0"/>
          <w:marTop w:val="0"/>
          <w:marBottom w:val="0"/>
          <w:divBdr>
            <w:top w:val="none" w:sz="0" w:space="0" w:color="auto"/>
            <w:left w:val="none" w:sz="0" w:space="0" w:color="auto"/>
            <w:bottom w:val="none" w:sz="0" w:space="0" w:color="auto"/>
            <w:right w:val="none" w:sz="0" w:space="0" w:color="auto"/>
          </w:divBdr>
        </w:div>
        <w:div w:id="245651060">
          <w:marLeft w:val="0"/>
          <w:marRight w:val="0"/>
          <w:marTop w:val="0"/>
          <w:marBottom w:val="0"/>
          <w:divBdr>
            <w:top w:val="none" w:sz="0" w:space="0" w:color="auto"/>
            <w:left w:val="none" w:sz="0" w:space="0" w:color="auto"/>
            <w:bottom w:val="none" w:sz="0" w:space="0" w:color="auto"/>
            <w:right w:val="none" w:sz="0" w:space="0" w:color="auto"/>
          </w:divBdr>
          <w:divsChild>
            <w:div w:id="117800152">
              <w:marLeft w:val="0"/>
              <w:marRight w:val="0"/>
              <w:marTop w:val="0"/>
              <w:marBottom w:val="0"/>
              <w:divBdr>
                <w:top w:val="none" w:sz="0" w:space="0" w:color="auto"/>
                <w:left w:val="none" w:sz="0" w:space="0" w:color="auto"/>
                <w:bottom w:val="none" w:sz="0" w:space="0" w:color="auto"/>
                <w:right w:val="none" w:sz="0" w:space="0" w:color="auto"/>
              </w:divBdr>
            </w:div>
            <w:div w:id="624047536">
              <w:marLeft w:val="0"/>
              <w:marRight w:val="0"/>
              <w:marTop w:val="0"/>
              <w:marBottom w:val="0"/>
              <w:divBdr>
                <w:top w:val="none" w:sz="0" w:space="0" w:color="auto"/>
                <w:left w:val="none" w:sz="0" w:space="0" w:color="auto"/>
                <w:bottom w:val="none" w:sz="0" w:space="0" w:color="auto"/>
                <w:right w:val="none" w:sz="0" w:space="0" w:color="auto"/>
              </w:divBdr>
            </w:div>
            <w:div w:id="643435394">
              <w:marLeft w:val="0"/>
              <w:marRight w:val="0"/>
              <w:marTop w:val="0"/>
              <w:marBottom w:val="0"/>
              <w:divBdr>
                <w:top w:val="none" w:sz="0" w:space="0" w:color="auto"/>
                <w:left w:val="none" w:sz="0" w:space="0" w:color="auto"/>
                <w:bottom w:val="none" w:sz="0" w:space="0" w:color="auto"/>
                <w:right w:val="none" w:sz="0" w:space="0" w:color="auto"/>
              </w:divBdr>
            </w:div>
          </w:divsChild>
        </w:div>
        <w:div w:id="255863598">
          <w:marLeft w:val="0"/>
          <w:marRight w:val="0"/>
          <w:marTop w:val="0"/>
          <w:marBottom w:val="0"/>
          <w:divBdr>
            <w:top w:val="none" w:sz="0" w:space="0" w:color="auto"/>
            <w:left w:val="none" w:sz="0" w:space="0" w:color="auto"/>
            <w:bottom w:val="none" w:sz="0" w:space="0" w:color="auto"/>
            <w:right w:val="none" w:sz="0" w:space="0" w:color="auto"/>
          </w:divBdr>
        </w:div>
        <w:div w:id="286471760">
          <w:marLeft w:val="0"/>
          <w:marRight w:val="0"/>
          <w:marTop w:val="0"/>
          <w:marBottom w:val="0"/>
          <w:divBdr>
            <w:top w:val="none" w:sz="0" w:space="0" w:color="auto"/>
            <w:left w:val="none" w:sz="0" w:space="0" w:color="auto"/>
            <w:bottom w:val="none" w:sz="0" w:space="0" w:color="auto"/>
            <w:right w:val="none" w:sz="0" w:space="0" w:color="auto"/>
          </w:divBdr>
          <w:divsChild>
            <w:div w:id="38550495">
              <w:marLeft w:val="0"/>
              <w:marRight w:val="0"/>
              <w:marTop w:val="0"/>
              <w:marBottom w:val="0"/>
              <w:divBdr>
                <w:top w:val="none" w:sz="0" w:space="0" w:color="auto"/>
                <w:left w:val="none" w:sz="0" w:space="0" w:color="auto"/>
                <w:bottom w:val="none" w:sz="0" w:space="0" w:color="auto"/>
                <w:right w:val="none" w:sz="0" w:space="0" w:color="auto"/>
              </w:divBdr>
            </w:div>
            <w:div w:id="91169001">
              <w:marLeft w:val="0"/>
              <w:marRight w:val="0"/>
              <w:marTop w:val="0"/>
              <w:marBottom w:val="0"/>
              <w:divBdr>
                <w:top w:val="none" w:sz="0" w:space="0" w:color="auto"/>
                <w:left w:val="none" w:sz="0" w:space="0" w:color="auto"/>
                <w:bottom w:val="none" w:sz="0" w:space="0" w:color="auto"/>
                <w:right w:val="none" w:sz="0" w:space="0" w:color="auto"/>
              </w:divBdr>
            </w:div>
            <w:div w:id="508523415">
              <w:marLeft w:val="0"/>
              <w:marRight w:val="0"/>
              <w:marTop w:val="0"/>
              <w:marBottom w:val="0"/>
              <w:divBdr>
                <w:top w:val="none" w:sz="0" w:space="0" w:color="auto"/>
                <w:left w:val="none" w:sz="0" w:space="0" w:color="auto"/>
                <w:bottom w:val="none" w:sz="0" w:space="0" w:color="auto"/>
                <w:right w:val="none" w:sz="0" w:space="0" w:color="auto"/>
              </w:divBdr>
            </w:div>
            <w:div w:id="794060127">
              <w:marLeft w:val="0"/>
              <w:marRight w:val="0"/>
              <w:marTop w:val="0"/>
              <w:marBottom w:val="0"/>
              <w:divBdr>
                <w:top w:val="none" w:sz="0" w:space="0" w:color="auto"/>
                <w:left w:val="none" w:sz="0" w:space="0" w:color="auto"/>
                <w:bottom w:val="none" w:sz="0" w:space="0" w:color="auto"/>
                <w:right w:val="none" w:sz="0" w:space="0" w:color="auto"/>
              </w:divBdr>
            </w:div>
          </w:divsChild>
        </w:div>
        <w:div w:id="293759602">
          <w:marLeft w:val="0"/>
          <w:marRight w:val="0"/>
          <w:marTop w:val="0"/>
          <w:marBottom w:val="0"/>
          <w:divBdr>
            <w:top w:val="none" w:sz="0" w:space="0" w:color="auto"/>
            <w:left w:val="none" w:sz="0" w:space="0" w:color="auto"/>
            <w:bottom w:val="none" w:sz="0" w:space="0" w:color="auto"/>
            <w:right w:val="none" w:sz="0" w:space="0" w:color="auto"/>
          </w:divBdr>
          <w:divsChild>
            <w:div w:id="501050509">
              <w:marLeft w:val="0"/>
              <w:marRight w:val="0"/>
              <w:marTop w:val="0"/>
              <w:marBottom w:val="0"/>
              <w:divBdr>
                <w:top w:val="none" w:sz="0" w:space="0" w:color="auto"/>
                <w:left w:val="none" w:sz="0" w:space="0" w:color="auto"/>
                <w:bottom w:val="none" w:sz="0" w:space="0" w:color="auto"/>
                <w:right w:val="none" w:sz="0" w:space="0" w:color="auto"/>
              </w:divBdr>
            </w:div>
            <w:div w:id="630870265">
              <w:marLeft w:val="0"/>
              <w:marRight w:val="0"/>
              <w:marTop w:val="0"/>
              <w:marBottom w:val="0"/>
              <w:divBdr>
                <w:top w:val="none" w:sz="0" w:space="0" w:color="auto"/>
                <w:left w:val="none" w:sz="0" w:space="0" w:color="auto"/>
                <w:bottom w:val="none" w:sz="0" w:space="0" w:color="auto"/>
                <w:right w:val="none" w:sz="0" w:space="0" w:color="auto"/>
              </w:divBdr>
            </w:div>
            <w:div w:id="1372608991">
              <w:marLeft w:val="0"/>
              <w:marRight w:val="0"/>
              <w:marTop w:val="0"/>
              <w:marBottom w:val="0"/>
              <w:divBdr>
                <w:top w:val="none" w:sz="0" w:space="0" w:color="auto"/>
                <w:left w:val="none" w:sz="0" w:space="0" w:color="auto"/>
                <w:bottom w:val="none" w:sz="0" w:space="0" w:color="auto"/>
                <w:right w:val="none" w:sz="0" w:space="0" w:color="auto"/>
              </w:divBdr>
            </w:div>
            <w:div w:id="1434469882">
              <w:marLeft w:val="0"/>
              <w:marRight w:val="0"/>
              <w:marTop w:val="0"/>
              <w:marBottom w:val="0"/>
              <w:divBdr>
                <w:top w:val="none" w:sz="0" w:space="0" w:color="auto"/>
                <w:left w:val="none" w:sz="0" w:space="0" w:color="auto"/>
                <w:bottom w:val="none" w:sz="0" w:space="0" w:color="auto"/>
                <w:right w:val="none" w:sz="0" w:space="0" w:color="auto"/>
              </w:divBdr>
            </w:div>
          </w:divsChild>
        </w:div>
        <w:div w:id="300236842">
          <w:marLeft w:val="0"/>
          <w:marRight w:val="0"/>
          <w:marTop w:val="0"/>
          <w:marBottom w:val="0"/>
          <w:divBdr>
            <w:top w:val="none" w:sz="0" w:space="0" w:color="auto"/>
            <w:left w:val="none" w:sz="0" w:space="0" w:color="auto"/>
            <w:bottom w:val="none" w:sz="0" w:space="0" w:color="auto"/>
            <w:right w:val="none" w:sz="0" w:space="0" w:color="auto"/>
          </w:divBdr>
        </w:div>
        <w:div w:id="307327355">
          <w:marLeft w:val="0"/>
          <w:marRight w:val="0"/>
          <w:marTop w:val="0"/>
          <w:marBottom w:val="0"/>
          <w:divBdr>
            <w:top w:val="none" w:sz="0" w:space="0" w:color="auto"/>
            <w:left w:val="none" w:sz="0" w:space="0" w:color="auto"/>
            <w:bottom w:val="none" w:sz="0" w:space="0" w:color="auto"/>
            <w:right w:val="none" w:sz="0" w:space="0" w:color="auto"/>
          </w:divBdr>
        </w:div>
        <w:div w:id="315304320">
          <w:marLeft w:val="0"/>
          <w:marRight w:val="0"/>
          <w:marTop w:val="0"/>
          <w:marBottom w:val="0"/>
          <w:divBdr>
            <w:top w:val="none" w:sz="0" w:space="0" w:color="auto"/>
            <w:left w:val="none" w:sz="0" w:space="0" w:color="auto"/>
            <w:bottom w:val="none" w:sz="0" w:space="0" w:color="auto"/>
            <w:right w:val="none" w:sz="0" w:space="0" w:color="auto"/>
          </w:divBdr>
        </w:div>
        <w:div w:id="336811206">
          <w:marLeft w:val="0"/>
          <w:marRight w:val="0"/>
          <w:marTop w:val="0"/>
          <w:marBottom w:val="0"/>
          <w:divBdr>
            <w:top w:val="none" w:sz="0" w:space="0" w:color="auto"/>
            <w:left w:val="none" w:sz="0" w:space="0" w:color="auto"/>
            <w:bottom w:val="none" w:sz="0" w:space="0" w:color="auto"/>
            <w:right w:val="none" w:sz="0" w:space="0" w:color="auto"/>
          </w:divBdr>
        </w:div>
        <w:div w:id="386685165">
          <w:marLeft w:val="0"/>
          <w:marRight w:val="0"/>
          <w:marTop w:val="0"/>
          <w:marBottom w:val="0"/>
          <w:divBdr>
            <w:top w:val="none" w:sz="0" w:space="0" w:color="auto"/>
            <w:left w:val="none" w:sz="0" w:space="0" w:color="auto"/>
            <w:bottom w:val="none" w:sz="0" w:space="0" w:color="auto"/>
            <w:right w:val="none" w:sz="0" w:space="0" w:color="auto"/>
          </w:divBdr>
        </w:div>
        <w:div w:id="387414433">
          <w:marLeft w:val="0"/>
          <w:marRight w:val="0"/>
          <w:marTop w:val="0"/>
          <w:marBottom w:val="0"/>
          <w:divBdr>
            <w:top w:val="none" w:sz="0" w:space="0" w:color="auto"/>
            <w:left w:val="none" w:sz="0" w:space="0" w:color="auto"/>
            <w:bottom w:val="none" w:sz="0" w:space="0" w:color="auto"/>
            <w:right w:val="none" w:sz="0" w:space="0" w:color="auto"/>
          </w:divBdr>
        </w:div>
        <w:div w:id="455375903">
          <w:marLeft w:val="0"/>
          <w:marRight w:val="0"/>
          <w:marTop w:val="0"/>
          <w:marBottom w:val="0"/>
          <w:divBdr>
            <w:top w:val="none" w:sz="0" w:space="0" w:color="auto"/>
            <w:left w:val="none" w:sz="0" w:space="0" w:color="auto"/>
            <w:bottom w:val="none" w:sz="0" w:space="0" w:color="auto"/>
            <w:right w:val="none" w:sz="0" w:space="0" w:color="auto"/>
          </w:divBdr>
        </w:div>
        <w:div w:id="489030275">
          <w:marLeft w:val="0"/>
          <w:marRight w:val="0"/>
          <w:marTop w:val="0"/>
          <w:marBottom w:val="0"/>
          <w:divBdr>
            <w:top w:val="none" w:sz="0" w:space="0" w:color="auto"/>
            <w:left w:val="none" w:sz="0" w:space="0" w:color="auto"/>
            <w:bottom w:val="none" w:sz="0" w:space="0" w:color="auto"/>
            <w:right w:val="none" w:sz="0" w:space="0" w:color="auto"/>
          </w:divBdr>
        </w:div>
        <w:div w:id="492374875">
          <w:marLeft w:val="0"/>
          <w:marRight w:val="0"/>
          <w:marTop w:val="0"/>
          <w:marBottom w:val="0"/>
          <w:divBdr>
            <w:top w:val="none" w:sz="0" w:space="0" w:color="auto"/>
            <w:left w:val="none" w:sz="0" w:space="0" w:color="auto"/>
            <w:bottom w:val="none" w:sz="0" w:space="0" w:color="auto"/>
            <w:right w:val="none" w:sz="0" w:space="0" w:color="auto"/>
          </w:divBdr>
        </w:div>
        <w:div w:id="507864990">
          <w:marLeft w:val="0"/>
          <w:marRight w:val="0"/>
          <w:marTop w:val="0"/>
          <w:marBottom w:val="0"/>
          <w:divBdr>
            <w:top w:val="none" w:sz="0" w:space="0" w:color="auto"/>
            <w:left w:val="none" w:sz="0" w:space="0" w:color="auto"/>
            <w:bottom w:val="none" w:sz="0" w:space="0" w:color="auto"/>
            <w:right w:val="none" w:sz="0" w:space="0" w:color="auto"/>
          </w:divBdr>
        </w:div>
        <w:div w:id="510218939">
          <w:marLeft w:val="0"/>
          <w:marRight w:val="0"/>
          <w:marTop w:val="0"/>
          <w:marBottom w:val="0"/>
          <w:divBdr>
            <w:top w:val="none" w:sz="0" w:space="0" w:color="auto"/>
            <w:left w:val="none" w:sz="0" w:space="0" w:color="auto"/>
            <w:bottom w:val="none" w:sz="0" w:space="0" w:color="auto"/>
            <w:right w:val="none" w:sz="0" w:space="0" w:color="auto"/>
          </w:divBdr>
        </w:div>
        <w:div w:id="538905873">
          <w:marLeft w:val="0"/>
          <w:marRight w:val="0"/>
          <w:marTop w:val="0"/>
          <w:marBottom w:val="0"/>
          <w:divBdr>
            <w:top w:val="none" w:sz="0" w:space="0" w:color="auto"/>
            <w:left w:val="none" w:sz="0" w:space="0" w:color="auto"/>
            <w:bottom w:val="none" w:sz="0" w:space="0" w:color="auto"/>
            <w:right w:val="none" w:sz="0" w:space="0" w:color="auto"/>
          </w:divBdr>
        </w:div>
        <w:div w:id="575551975">
          <w:marLeft w:val="0"/>
          <w:marRight w:val="0"/>
          <w:marTop w:val="0"/>
          <w:marBottom w:val="0"/>
          <w:divBdr>
            <w:top w:val="none" w:sz="0" w:space="0" w:color="auto"/>
            <w:left w:val="none" w:sz="0" w:space="0" w:color="auto"/>
            <w:bottom w:val="none" w:sz="0" w:space="0" w:color="auto"/>
            <w:right w:val="none" w:sz="0" w:space="0" w:color="auto"/>
          </w:divBdr>
        </w:div>
        <w:div w:id="591470645">
          <w:marLeft w:val="0"/>
          <w:marRight w:val="0"/>
          <w:marTop w:val="0"/>
          <w:marBottom w:val="0"/>
          <w:divBdr>
            <w:top w:val="none" w:sz="0" w:space="0" w:color="auto"/>
            <w:left w:val="none" w:sz="0" w:space="0" w:color="auto"/>
            <w:bottom w:val="none" w:sz="0" w:space="0" w:color="auto"/>
            <w:right w:val="none" w:sz="0" w:space="0" w:color="auto"/>
          </w:divBdr>
        </w:div>
        <w:div w:id="692657219">
          <w:marLeft w:val="0"/>
          <w:marRight w:val="0"/>
          <w:marTop w:val="0"/>
          <w:marBottom w:val="0"/>
          <w:divBdr>
            <w:top w:val="none" w:sz="0" w:space="0" w:color="auto"/>
            <w:left w:val="none" w:sz="0" w:space="0" w:color="auto"/>
            <w:bottom w:val="none" w:sz="0" w:space="0" w:color="auto"/>
            <w:right w:val="none" w:sz="0" w:space="0" w:color="auto"/>
          </w:divBdr>
          <w:divsChild>
            <w:div w:id="703598013">
              <w:marLeft w:val="0"/>
              <w:marRight w:val="0"/>
              <w:marTop w:val="0"/>
              <w:marBottom w:val="0"/>
              <w:divBdr>
                <w:top w:val="none" w:sz="0" w:space="0" w:color="auto"/>
                <w:left w:val="none" w:sz="0" w:space="0" w:color="auto"/>
                <w:bottom w:val="none" w:sz="0" w:space="0" w:color="auto"/>
                <w:right w:val="none" w:sz="0" w:space="0" w:color="auto"/>
              </w:divBdr>
            </w:div>
            <w:div w:id="706612733">
              <w:marLeft w:val="0"/>
              <w:marRight w:val="0"/>
              <w:marTop w:val="0"/>
              <w:marBottom w:val="0"/>
              <w:divBdr>
                <w:top w:val="none" w:sz="0" w:space="0" w:color="auto"/>
                <w:left w:val="none" w:sz="0" w:space="0" w:color="auto"/>
                <w:bottom w:val="none" w:sz="0" w:space="0" w:color="auto"/>
                <w:right w:val="none" w:sz="0" w:space="0" w:color="auto"/>
              </w:divBdr>
            </w:div>
            <w:div w:id="921571519">
              <w:marLeft w:val="0"/>
              <w:marRight w:val="0"/>
              <w:marTop w:val="0"/>
              <w:marBottom w:val="0"/>
              <w:divBdr>
                <w:top w:val="none" w:sz="0" w:space="0" w:color="auto"/>
                <w:left w:val="none" w:sz="0" w:space="0" w:color="auto"/>
                <w:bottom w:val="none" w:sz="0" w:space="0" w:color="auto"/>
                <w:right w:val="none" w:sz="0" w:space="0" w:color="auto"/>
              </w:divBdr>
            </w:div>
            <w:div w:id="1836257797">
              <w:marLeft w:val="0"/>
              <w:marRight w:val="0"/>
              <w:marTop w:val="0"/>
              <w:marBottom w:val="0"/>
              <w:divBdr>
                <w:top w:val="none" w:sz="0" w:space="0" w:color="auto"/>
                <w:left w:val="none" w:sz="0" w:space="0" w:color="auto"/>
                <w:bottom w:val="none" w:sz="0" w:space="0" w:color="auto"/>
                <w:right w:val="none" w:sz="0" w:space="0" w:color="auto"/>
              </w:divBdr>
            </w:div>
          </w:divsChild>
        </w:div>
        <w:div w:id="829365716">
          <w:marLeft w:val="0"/>
          <w:marRight w:val="0"/>
          <w:marTop w:val="0"/>
          <w:marBottom w:val="0"/>
          <w:divBdr>
            <w:top w:val="none" w:sz="0" w:space="0" w:color="auto"/>
            <w:left w:val="none" w:sz="0" w:space="0" w:color="auto"/>
            <w:bottom w:val="none" w:sz="0" w:space="0" w:color="auto"/>
            <w:right w:val="none" w:sz="0" w:space="0" w:color="auto"/>
          </w:divBdr>
        </w:div>
        <w:div w:id="870729619">
          <w:marLeft w:val="0"/>
          <w:marRight w:val="0"/>
          <w:marTop w:val="0"/>
          <w:marBottom w:val="0"/>
          <w:divBdr>
            <w:top w:val="none" w:sz="0" w:space="0" w:color="auto"/>
            <w:left w:val="none" w:sz="0" w:space="0" w:color="auto"/>
            <w:bottom w:val="none" w:sz="0" w:space="0" w:color="auto"/>
            <w:right w:val="none" w:sz="0" w:space="0" w:color="auto"/>
          </w:divBdr>
        </w:div>
        <w:div w:id="897672381">
          <w:marLeft w:val="0"/>
          <w:marRight w:val="0"/>
          <w:marTop w:val="0"/>
          <w:marBottom w:val="0"/>
          <w:divBdr>
            <w:top w:val="none" w:sz="0" w:space="0" w:color="auto"/>
            <w:left w:val="none" w:sz="0" w:space="0" w:color="auto"/>
            <w:bottom w:val="none" w:sz="0" w:space="0" w:color="auto"/>
            <w:right w:val="none" w:sz="0" w:space="0" w:color="auto"/>
          </w:divBdr>
          <w:divsChild>
            <w:div w:id="289286749">
              <w:marLeft w:val="0"/>
              <w:marRight w:val="0"/>
              <w:marTop w:val="0"/>
              <w:marBottom w:val="0"/>
              <w:divBdr>
                <w:top w:val="none" w:sz="0" w:space="0" w:color="auto"/>
                <w:left w:val="none" w:sz="0" w:space="0" w:color="auto"/>
                <w:bottom w:val="none" w:sz="0" w:space="0" w:color="auto"/>
                <w:right w:val="none" w:sz="0" w:space="0" w:color="auto"/>
              </w:divBdr>
            </w:div>
            <w:div w:id="1027296437">
              <w:marLeft w:val="0"/>
              <w:marRight w:val="0"/>
              <w:marTop w:val="0"/>
              <w:marBottom w:val="0"/>
              <w:divBdr>
                <w:top w:val="none" w:sz="0" w:space="0" w:color="auto"/>
                <w:left w:val="none" w:sz="0" w:space="0" w:color="auto"/>
                <w:bottom w:val="none" w:sz="0" w:space="0" w:color="auto"/>
                <w:right w:val="none" w:sz="0" w:space="0" w:color="auto"/>
              </w:divBdr>
            </w:div>
            <w:div w:id="1620456718">
              <w:marLeft w:val="0"/>
              <w:marRight w:val="0"/>
              <w:marTop w:val="0"/>
              <w:marBottom w:val="0"/>
              <w:divBdr>
                <w:top w:val="none" w:sz="0" w:space="0" w:color="auto"/>
                <w:left w:val="none" w:sz="0" w:space="0" w:color="auto"/>
                <w:bottom w:val="none" w:sz="0" w:space="0" w:color="auto"/>
                <w:right w:val="none" w:sz="0" w:space="0" w:color="auto"/>
              </w:divBdr>
            </w:div>
          </w:divsChild>
        </w:div>
        <w:div w:id="1030109498">
          <w:marLeft w:val="0"/>
          <w:marRight w:val="0"/>
          <w:marTop w:val="0"/>
          <w:marBottom w:val="0"/>
          <w:divBdr>
            <w:top w:val="none" w:sz="0" w:space="0" w:color="auto"/>
            <w:left w:val="none" w:sz="0" w:space="0" w:color="auto"/>
            <w:bottom w:val="none" w:sz="0" w:space="0" w:color="auto"/>
            <w:right w:val="none" w:sz="0" w:space="0" w:color="auto"/>
          </w:divBdr>
        </w:div>
        <w:div w:id="1073309149">
          <w:marLeft w:val="0"/>
          <w:marRight w:val="0"/>
          <w:marTop w:val="0"/>
          <w:marBottom w:val="0"/>
          <w:divBdr>
            <w:top w:val="none" w:sz="0" w:space="0" w:color="auto"/>
            <w:left w:val="none" w:sz="0" w:space="0" w:color="auto"/>
            <w:bottom w:val="none" w:sz="0" w:space="0" w:color="auto"/>
            <w:right w:val="none" w:sz="0" w:space="0" w:color="auto"/>
          </w:divBdr>
          <w:divsChild>
            <w:div w:id="841239486">
              <w:marLeft w:val="0"/>
              <w:marRight w:val="0"/>
              <w:marTop w:val="0"/>
              <w:marBottom w:val="0"/>
              <w:divBdr>
                <w:top w:val="none" w:sz="0" w:space="0" w:color="auto"/>
                <w:left w:val="none" w:sz="0" w:space="0" w:color="auto"/>
                <w:bottom w:val="none" w:sz="0" w:space="0" w:color="auto"/>
                <w:right w:val="none" w:sz="0" w:space="0" w:color="auto"/>
              </w:divBdr>
            </w:div>
            <w:div w:id="1433042414">
              <w:marLeft w:val="0"/>
              <w:marRight w:val="0"/>
              <w:marTop w:val="0"/>
              <w:marBottom w:val="0"/>
              <w:divBdr>
                <w:top w:val="none" w:sz="0" w:space="0" w:color="auto"/>
                <w:left w:val="none" w:sz="0" w:space="0" w:color="auto"/>
                <w:bottom w:val="none" w:sz="0" w:space="0" w:color="auto"/>
                <w:right w:val="none" w:sz="0" w:space="0" w:color="auto"/>
              </w:divBdr>
            </w:div>
            <w:div w:id="1610316700">
              <w:marLeft w:val="0"/>
              <w:marRight w:val="0"/>
              <w:marTop w:val="0"/>
              <w:marBottom w:val="0"/>
              <w:divBdr>
                <w:top w:val="none" w:sz="0" w:space="0" w:color="auto"/>
                <w:left w:val="none" w:sz="0" w:space="0" w:color="auto"/>
                <w:bottom w:val="none" w:sz="0" w:space="0" w:color="auto"/>
                <w:right w:val="none" w:sz="0" w:space="0" w:color="auto"/>
              </w:divBdr>
            </w:div>
          </w:divsChild>
        </w:div>
        <w:div w:id="1076437126">
          <w:marLeft w:val="0"/>
          <w:marRight w:val="0"/>
          <w:marTop w:val="0"/>
          <w:marBottom w:val="0"/>
          <w:divBdr>
            <w:top w:val="none" w:sz="0" w:space="0" w:color="auto"/>
            <w:left w:val="none" w:sz="0" w:space="0" w:color="auto"/>
            <w:bottom w:val="none" w:sz="0" w:space="0" w:color="auto"/>
            <w:right w:val="none" w:sz="0" w:space="0" w:color="auto"/>
          </w:divBdr>
        </w:div>
        <w:div w:id="1108815864">
          <w:marLeft w:val="0"/>
          <w:marRight w:val="0"/>
          <w:marTop w:val="0"/>
          <w:marBottom w:val="0"/>
          <w:divBdr>
            <w:top w:val="none" w:sz="0" w:space="0" w:color="auto"/>
            <w:left w:val="none" w:sz="0" w:space="0" w:color="auto"/>
            <w:bottom w:val="none" w:sz="0" w:space="0" w:color="auto"/>
            <w:right w:val="none" w:sz="0" w:space="0" w:color="auto"/>
          </w:divBdr>
        </w:div>
        <w:div w:id="1150710201">
          <w:marLeft w:val="0"/>
          <w:marRight w:val="0"/>
          <w:marTop w:val="0"/>
          <w:marBottom w:val="0"/>
          <w:divBdr>
            <w:top w:val="none" w:sz="0" w:space="0" w:color="auto"/>
            <w:left w:val="none" w:sz="0" w:space="0" w:color="auto"/>
            <w:bottom w:val="none" w:sz="0" w:space="0" w:color="auto"/>
            <w:right w:val="none" w:sz="0" w:space="0" w:color="auto"/>
          </w:divBdr>
        </w:div>
        <w:div w:id="1158882803">
          <w:marLeft w:val="0"/>
          <w:marRight w:val="0"/>
          <w:marTop w:val="0"/>
          <w:marBottom w:val="0"/>
          <w:divBdr>
            <w:top w:val="none" w:sz="0" w:space="0" w:color="auto"/>
            <w:left w:val="none" w:sz="0" w:space="0" w:color="auto"/>
            <w:bottom w:val="none" w:sz="0" w:space="0" w:color="auto"/>
            <w:right w:val="none" w:sz="0" w:space="0" w:color="auto"/>
          </w:divBdr>
        </w:div>
        <w:div w:id="1212617670">
          <w:marLeft w:val="0"/>
          <w:marRight w:val="0"/>
          <w:marTop w:val="0"/>
          <w:marBottom w:val="0"/>
          <w:divBdr>
            <w:top w:val="none" w:sz="0" w:space="0" w:color="auto"/>
            <w:left w:val="none" w:sz="0" w:space="0" w:color="auto"/>
            <w:bottom w:val="none" w:sz="0" w:space="0" w:color="auto"/>
            <w:right w:val="none" w:sz="0" w:space="0" w:color="auto"/>
          </w:divBdr>
        </w:div>
        <w:div w:id="1241252724">
          <w:marLeft w:val="0"/>
          <w:marRight w:val="0"/>
          <w:marTop w:val="0"/>
          <w:marBottom w:val="0"/>
          <w:divBdr>
            <w:top w:val="none" w:sz="0" w:space="0" w:color="auto"/>
            <w:left w:val="none" w:sz="0" w:space="0" w:color="auto"/>
            <w:bottom w:val="none" w:sz="0" w:space="0" w:color="auto"/>
            <w:right w:val="none" w:sz="0" w:space="0" w:color="auto"/>
          </w:divBdr>
        </w:div>
        <w:div w:id="1249777675">
          <w:marLeft w:val="0"/>
          <w:marRight w:val="0"/>
          <w:marTop w:val="0"/>
          <w:marBottom w:val="0"/>
          <w:divBdr>
            <w:top w:val="none" w:sz="0" w:space="0" w:color="auto"/>
            <w:left w:val="none" w:sz="0" w:space="0" w:color="auto"/>
            <w:bottom w:val="none" w:sz="0" w:space="0" w:color="auto"/>
            <w:right w:val="none" w:sz="0" w:space="0" w:color="auto"/>
          </w:divBdr>
        </w:div>
        <w:div w:id="1292519315">
          <w:marLeft w:val="0"/>
          <w:marRight w:val="0"/>
          <w:marTop w:val="0"/>
          <w:marBottom w:val="0"/>
          <w:divBdr>
            <w:top w:val="none" w:sz="0" w:space="0" w:color="auto"/>
            <w:left w:val="none" w:sz="0" w:space="0" w:color="auto"/>
            <w:bottom w:val="none" w:sz="0" w:space="0" w:color="auto"/>
            <w:right w:val="none" w:sz="0" w:space="0" w:color="auto"/>
          </w:divBdr>
        </w:div>
        <w:div w:id="1414931300">
          <w:marLeft w:val="0"/>
          <w:marRight w:val="0"/>
          <w:marTop w:val="0"/>
          <w:marBottom w:val="0"/>
          <w:divBdr>
            <w:top w:val="none" w:sz="0" w:space="0" w:color="auto"/>
            <w:left w:val="none" w:sz="0" w:space="0" w:color="auto"/>
            <w:bottom w:val="none" w:sz="0" w:space="0" w:color="auto"/>
            <w:right w:val="none" w:sz="0" w:space="0" w:color="auto"/>
          </w:divBdr>
        </w:div>
        <w:div w:id="1449855839">
          <w:marLeft w:val="0"/>
          <w:marRight w:val="0"/>
          <w:marTop w:val="0"/>
          <w:marBottom w:val="0"/>
          <w:divBdr>
            <w:top w:val="none" w:sz="0" w:space="0" w:color="auto"/>
            <w:left w:val="none" w:sz="0" w:space="0" w:color="auto"/>
            <w:bottom w:val="none" w:sz="0" w:space="0" w:color="auto"/>
            <w:right w:val="none" w:sz="0" w:space="0" w:color="auto"/>
          </w:divBdr>
          <w:divsChild>
            <w:div w:id="756680586">
              <w:marLeft w:val="0"/>
              <w:marRight w:val="0"/>
              <w:marTop w:val="0"/>
              <w:marBottom w:val="0"/>
              <w:divBdr>
                <w:top w:val="none" w:sz="0" w:space="0" w:color="auto"/>
                <w:left w:val="none" w:sz="0" w:space="0" w:color="auto"/>
                <w:bottom w:val="none" w:sz="0" w:space="0" w:color="auto"/>
                <w:right w:val="none" w:sz="0" w:space="0" w:color="auto"/>
              </w:divBdr>
            </w:div>
          </w:divsChild>
        </w:div>
        <w:div w:id="1508203917">
          <w:marLeft w:val="0"/>
          <w:marRight w:val="0"/>
          <w:marTop w:val="0"/>
          <w:marBottom w:val="0"/>
          <w:divBdr>
            <w:top w:val="none" w:sz="0" w:space="0" w:color="auto"/>
            <w:left w:val="none" w:sz="0" w:space="0" w:color="auto"/>
            <w:bottom w:val="none" w:sz="0" w:space="0" w:color="auto"/>
            <w:right w:val="none" w:sz="0" w:space="0" w:color="auto"/>
          </w:divBdr>
          <w:divsChild>
            <w:div w:id="872228048">
              <w:marLeft w:val="0"/>
              <w:marRight w:val="0"/>
              <w:marTop w:val="0"/>
              <w:marBottom w:val="0"/>
              <w:divBdr>
                <w:top w:val="none" w:sz="0" w:space="0" w:color="auto"/>
                <w:left w:val="none" w:sz="0" w:space="0" w:color="auto"/>
                <w:bottom w:val="none" w:sz="0" w:space="0" w:color="auto"/>
                <w:right w:val="none" w:sz="0" w:space="0" w:color="auto"/>
              </w:divBdr>
            </w:div>
          </w:divsChild>
        </w:div>
        <w:div w:id="1556087486">
          <w:marLeft w:val="0"/>
          <w:marRight w:val="0"/>
          <w:marTop w:val="0"/>
          <w:marBottom w:val="0"/>
          <w:divBdr>
            <w:top w:val="none" w:sz="0" w:space="0" w:color="auto"/>
            <w:left w:val="none" w:sz="0" w:space="0" w:color="auto"/>
            <w:bottom w:val="none" w:sz="0" w:space="0" w:color="auto"/>
            <w:right w:val="none" w:sz="0" w:space="0" w:color="auto"/>
          </w:divBdr>
        </w:div>
        <w:div w:id="1592352418">
          <w:marLeft w:val="0"/>
          <w:marRight w:val="0"/>
          <w:marTop w:val="0"/>
          <w:marBottom w:val="0"/>
          <w:divBdr>
            <w:top w:val="none" w:sz="0" w:space="0" w:color="auto"/>
            <w:left w:val="none" w:sz="0" w:space="0" w:color="auto"/>
            <w:bottom w:val="none" w:sz="0" w:space="0" w:color="auto"/>
            <w:right w:val="none" w:sz="0" w:space="0" w:color="auto"/>
          </w:divBdr>
        </w:div>
        <w:div w:id="1616519155">
          <w:marLeft w:val="0"/>
          <w:marRight w:val="0"/>
          <w:marTop w:val="0"/>
          <w:marBottom w:val="0"/>
          <w:divBdr>
            <w:top w:val="none" w:sz="0" w:space="0" w:color="auto"/>
            <w:left w:val="none" w:sz="0" w:space="0" w:color="auto"/>
            <w:bottom w:val="none" w:sz="0" w:space="0" w:color="auto"/>
            <w:right w:val="none" w:sz="0" w:space="0" w:color="auto"/>
          </w:divBdr>
        </w:div>
        <w:div w:id="1627855497">
          <w:marLeft w:val="0"/>
          <w:marRight w:val="0"/>
          <w:marTop w:val="0"/>
          <w:marBottom w:val="0"/>
          <w:divBdr>
            <w:top w:val="none" w:sz="0" w:space="0" w:color="auto"/>
            <w:left w:val="none" w:sz="0" w:space="0" w:color="auto"/>
            <w:bottom w:val="none" w:sz="0" w:space="0" w:color="auto"/>
            <w:right w:val="none" w:sz="0" w:space="0" w:color="auto"/>
          </w:divBdr>
        </w:div>
        <w:div w:id="1710957244">
          <w:marLeft w:val="0"/>
          <w:marRight w:val="0"/>
          <w:marTop w:val="0"/>
          <w:marBottom w:val="0"/>
          <w:divBdr>
            <w:top w:val="none" w:sz="0" w:space="0" w:color="auto"/>
            <w:left w:val="none" w:sz="0" w:space="0" w:color="auto"/>
            <w:bottom w:val="none" w:sz="0" w:space="0" w:color="auto"/>
            <w:right w:val="none" w:sz="0" w:space="0" w:color="auto"/>
          </w:divBdr>
          <w:divsChild>
            <w:div w:id="470708977">
              <w:marLeft w:val="0"/>
              <w:marRight w:val="0"/>
              <w:marTop w:val="0"/>
              <w:marBottom w:val="0"/>
              <w:divBdr>
                <w:top w:val="none" w:sz="0" w:space="0" w:color="auto"/>
                <w:left w:val="none" w:sz="0" w:space="0" w:color="auto"/>
                <w:bottom w:val="none" w:sz="0" w:space="0" w:color="auto"/>
                <w:right w:val="none" w:sz="0" w:space="0" w:color="auto"/>
              </w:divBdr>
            </w:div>
            <w:div w:id="1356998438">
              <w:marLeft w:val="0"/>
              <w:marRight w:val="0"/>
              <w:marTop w:val="0"/>
              <w:marBottom w:val="0"/>
              <w:divBdr>
                <w:top w:val="none" w:sz="0" w:space="0" w:color="auto"/>
                <w:left w:val="none" w:sz="0" w:space="0" w:color="auto"/>
                <w:bottom w:val="none" w:sz="0" w:space="0" w:color="auto"/>
                <w:right w:val="none" w:sz="0" w:space="0" w:color="auto"/>
              </w:divBdr>
            </w:div>
            <w:div w:id="1412582906">
              <w:marLeft w:val="0"/>
              <w:marRight w:val="0"/>
              <w:marTop w:val="0"/>
              <w:marBottom w:val="0"/>
              <w:divBdr>
                <w:top w:val="none" w:sz="0" w:space="0" w:color="auto"/>
                <w:left w:val="none" w:sz="0" w:space="0" w:color="auto"/>
                <w:bottom w:val="none" w:sz="0" w:space="0" w:color="auto"/>
                <w:right w:val="none" w:sz="0" w:space="0" w:color="auto"/>
              </w:divBdr>
            </w:div>
          </w:divsChild>
        </w:div>
        <w:div w:id="1731268618">
          <w:marLeft w:val="0"/>
          <w:marRight w:val="0"/>
          <w:marTop w:val="0"/>
          <w:marBottom w:val="0"/>
          <w:divBdr>
            <w:top w:val="none" w:sz="0" w:space="0" w:color="auto"/>
            <w:left w:val="none" w:sz="0" w:space="0" w:color="auto"/>
            <w:bottom w:val="none" w:sz="0" w:space="0" w:color="auto"/>
            <w:right w:val="none" w:sz="0" w:space="0" w:color="auto"/>
          </w:divBdr>
        </w:div>
        <w:div w:id="1742750155">
          <w:marLeft w:val="0"/>
          <w:marRight w:val="0"/>
          <w:marTop w:val="0"/>
          <w:marBottom w:val="0"/>
          <w:divBdr>
            <w:top w:val="none" w:sz="0" w:space="0" w:color="auto"/>
            <w:left w:val="none" w:sz="0" w:space="0" w:color="auto"/>
            <w:bottom w:val="none" w:sz="0" w:space="0" w:color="auto"/>
            <w:right w:val="none" w:sz="0" w:space="0" w:color="auto"/>
          </w:divBdr>
        </w:div>
        <w:div w:id="1748766687">
          <w:marLeft w:val="0"/>
          <w:marRight w:val="0"/>
          <w:marTop w:val="0"/>
          <w:marBottom w:val="0"/>
          <w:divBdr>
            <w:top w:val="none" w:sz="0" w:space="0" w:color="auto"/>
            <w:left w:val="none" w:sz="0" w:space="0" w:color="auto"/>
            <w:bottom w:val="none" w:sz="0" w:space="0" w:color="auto"/>
            <w:right w:val="none" w:sz="0" w:space="0" w:color="auto"/>
          </w:divBdr>
        </w:div>
        <w:div w:id="1757747655">
          <w:marLeft w:val="0"/>
          <w:marRight w:val="0"/>
          <w:marTop w:val="0"/>
          <w:marBottom w:val="0"/>
          <w:divBdr>
            <w:top w:val="none" w:sz="0" w:space="0" w:color="auto"/>
            <w:left w:val="none" w:sz="0" w:space="0" w:color="auto"/>
            <w:bottom w:val="none" w:sz="0" w:space="0" w:color="auto"/>
            <w:right w:val="none" w:sz="0" w:space="0" w:color="auto"/>
          </w:divBdr>
        </w:div>
        <w:div w:id="1775242575">
          <w:marLeft w:val="0"/>
          <w:marRight w:val="0"/>
          <w:marTop w:val="0"/>
          <w:marBottom w:val="0"/>
          <w:divBdr>
            <w:top w:val="none" w:sz="0" w:space="0" w:color="auto"/>
            <w:left w:val="none" w:sz="0" w:space="0" w:color="auto"/>
            <w:bottom w:val="none" w:sz="0" w:space="0" w:color="auto"/>
            <w:right w:val="none" w:sz="0" w:space="0" w:color="auto"/>
          </w:divBdr>
        </w:div>
        <w:div w:id="1788767510">
          <w:marLeft w:val="0"/>
          <w:marRight w:val="0"/>
          <w:marTop w:val="0"/>
          <w:marBottom w:val="0"/>
          <w:divBdr>
            <w:top w:val="none" w:sz="0" w:space="0" w:color="auto"/>
            <w:left w:val="none" w:sz="0" w:space="0" w:color="auto"/>
            <w:bottom w:val="none" w:sz="0" w:space="0" w:color="auto"/>
            <w:right w:val="none" w:sz="0" w:space="0" w:color="auto"/>
          </w:divBdr>
        </w:div>
        <w:div w:id="1863276057">
          <w:marLeft w:val="0"/>
          <w:marRight w:val="0"/>
          <w:marTop w:val="0"/>
          <w:marBottom w:val="0"/>
          <w:divBdr>
            <w:top w:val="none" w:sz="0" w:space="0" w:color="auto"/>
            <w:left w:val="none" w:sz="0" w:space="0" w:color="auto"/>
            <w:bottom w:val="none" w:sz="0" w:space="0" w:color="auto"/>
            <w:right w:val="none" w:sz="0" w:space="0" w:color="auto"/>
          </w:divBdr>
        </w:div>
        <w:div w:id="1937131916">
          <w:marLeft w:val="0"/>
          <w:marRight w:val="0"/>
          <w:marTop w:val="0"/>
          <w:marBottom w:val="0"/>
          <w:divBdr>
            <w:top w:val="none" w:sz="0" w:space="0" w:color="auto"/>
            <w:left w:val="none" w:sz="0" w:space="0" w:color="auto"/>
            <w:bottom w:val="none" w:sz="0" w:space="0" w:color="auto"/>
            <w:right w:val="none" w:sz="0" w:space="0" w:color="auto"/>
          </w:divBdr>
        </w:div>
        <w:div w:id="2002923736">
          <w:marLeft w:val="0"/>
          <w:marRight w:val="0"/>
          <w:marTop w:val="0"/>
          <w:marBottom w:val="0"/>
          <w:divBdr>
            <w:top w:val="none" w:sz="0" w:space="0" w:color="auto"/>
            <w:left w:val="none" w:sz="0" w:space="0" w:color="auto"/>
            <w:bottom w:val="none" w:sz="0" w:space="0" w:color="auto"/>
            <w:right w:val="none" w:sz="0" w:space="0" w:color="auto"/>
          </w:divBdr>
        </w:div>
        <w:div w:id="2041851401">
          <w:marLeft w:val="0"/>
          <w:marRight w:val="0"/>
          <w:marTop w:val="0"/>
          <w:marBottom w:val="0"/>
          <w:divBdr>
            <w:top w:val="none" w:sz="0" w:space="0" w:color="auto"/>
            <w:left w:val="none" w:sz="0" w:space="0" w:color="auto"/>
            <w:bottom w:val="none" w:sz="0" w:space="0" w:color="auto"/>
            <w:right w:val="none" w:sz="0" w:space="0" w:color="auto"/>
          </w:divBdr>
        </w:div>
        <w:div w:id="2057503092">
          <w:marLeft w:val="0"/>
          <w:marRight w:val="0"/>
          <w:marTop w:val="0"/>
          <w:marBottom w:val="0"/>
          <w:divBdr>
            <w:top w:val="none" w:sz="0" w:space="0" w:color="auto"/>
            <w:left w:val="none" w:sz="0" w:space="0" w:color="auto"/>
            <w:bottom w:val="none" w:sz="0" w:space="0" w:color="auto"/>
            <w:right w:val="none" w:sz="0" w:space="0" w:color="auto"/>
          </w:divBdr>
        </w:div>
      </w:divsChild>
    </w:div>
    <w:div w:id="849831872">
      <w:bodyDiv w:val="1"/>
      <w:marLeft w:val="0"/>
      <w:marRight w:val="0"/>
      <w:marTop w:val="0"/>
      <w:marBottom w:val="0"/>
      <w:divBdr>
        <w:top w:val="none" w:sz="0" w:space="0" w:color="auto"/>
        <w:left w:val="none" w:sz="0" w:space="0" w:color="auto"/>
        <w:bottom w:val="none" w:sz="0" w:space="0" w:color="auto"/>
        <w:right w:val="none" w:sz="0" w:space="0" w:color="auto"/>
      </w:divBdr>
    </w:div>
    <w:div w:id="865217545">
      <w:bodyDiv w:val="1"/>
      <w:marLeft w:val="0"/>
      <w:marRight w:val="0"/>
      <w:marTop w:val="0"/>
      <w:marBottom w:val="0"/>
      <w:divBdr>
        <w:top w:val="none" w:sz="0" w:space="0" w:color="auto"/>
        <w:left w:val="none" w:sz="0" w:space="0" w:color="auto"/>
        <w:bottom w:val="none" w:sz="0" w:space="0" w:color="auto"/>
        <w:right w:val="none" w:sz="0" w:space="0" w:color="auto"/>
      </w:divBdr>
      <w:divsChild>
        <w:div w:id="1627663638">
          <w:marLeft w:val="0"/>
          <w:marRight w:val="0"/>
          <w:marTop w:val="0"/>
          <w:marBottom w:val="0"/>
          <w:divBdr>
            <w:top w:val="none" w:sz="0" w:space="0" w:color="auto"/>
            <w:left w:val="none" w:sz="0" w:space="0" w:color="auto"/>
            <w:bottom w:val="none" w:sz="0" w:space="0" w:color="auto"/>
            <w:right w:val="none" w:sz="0" w:space="0" w:color="auto"/>
          </w:divBdr>
          <w:divsChild>
            <w:div w:id="438334821">
              <w:marLeft w:val="0"/>
              <w:marRight w:val="0"/>
              <w:marTop w:val="0"/>
              <w:marBottom w:val="0"/>
              <w:divBdr>
                <w:top w:val="none" w:sz="0" w:space="0" w:color="auto"/>
                <w:left w:val="none" w:sz="0" w:space="0" w:color="auto"/>
                <w:bottom w:val="none" w:sz="0" w:space="0" w:color="auto"/>
                <w:right w:val="none" w:sz="0" w:space="0" w:color="auto"/>
              </w:divBdr>
              <w:divsChild>
                <w:div w:id="690768044">
                  <w:marLeft w:val="0"/>
                  <w:marRight w:val="0"/>
                  <w:marTop w:val="0"/>
                  <w:marBottom w:val="0"/>
                  <w:divBdr>
                    <w:top w:val="none" w:sz="0" w:space="0" w:color="auto"/>
                    <w:left w:val="none" w:sz="0" w:space="0" w:color="auto"/>
                    <w:bottom w:val="none" w:sz="0" w:space="0" w:color="auto"/>
                    <w:right w:val="none" w:sz="0" w:space="0" w:color="auto"/>
                  </w:divBdr>
                  <w:divsChild>
                    <w:div w:id="796295138">
                      <w:marLeft w:val="0"/>
                      <w:marRight w:val="0"/>
                      <w:marTop w:val="0"/>
                      <w:marBottom w:val="0"/>
                      <w:divBdr>
                        <w:top w:val="none" w:sz="0" w:space="0" w:color="auto"/>
                        <w:left w:val="none" w:sz="0" w:space="0" w:color="auto"/>
                        <w:bottom w:val="none" w:sz="0" w:space="0" w:color="auto"/>
                        <w:right w:val="none" w:sz="0" w:space="0" w:color="auto"/>
                      </w:divBdr>
                      <w:divsChild>
                        <w:div w:id="1894147571">
                          <w:marLeft w:val="0"/>
                          <w:marRight w:val="0"/>
                          <w:marTop w:val="0"/>
                          <w:marBottom w:val="0"/>
                          <w:divBdr>
                            <w:top w:val="none" w:sz="0" w:space="0" w:color="auto"/>
                            <w:left w:val="none" w:sz="0" w:space="0" w:color="auto"/>
                            <w:bottom w:val="none" w:sz="0" w:space="0" w:color="auto"/>
                            <w:right w:val="none" w:sz="0" w:space="0" w:color="auto"/>
                          </w:divBdr>
                          <w:divsChild>
                            <w:div w:id="1314455745">
                              <w:marLeft w:val="0"/>
                              <w:marRight w:val="0"/>
                              <w:marTop w:val="0"/>
                              <w:marBottom w:val="0"/>
                              <w:divBdr>
                                <w:top w:val="none" w:sz="0" w:space="0" w:color="auto"/>
                                <w:left w:val="none" w:sz="0" w:space="0" w:color="auto"/>
                                <w:bottom w:val="none" w:sz="0" w:space="0" w:color="auto"/>
                                <w:right w:val="none" w:sz="0" w:space="0" w:color="auto"/>
                              </w:divBdr>
                              <w:divsChild>
                                <w:div w:id="651981580">
                                  <w:marLeft w:val="0"/>
                                  <w:marRight w:val="0"/>
                                  <w:marTop w:val="0"/>
                                  <w:marBottom w:val="0"/>
                                  <w:divBdr>
                                    <w:top w:val="none" w:sz="0" w:space="0" w:color="auto"/>
                                    <w:left w:val="none" w:sz="0" w:space="0" w:color="auto"/>
                                    <w:bottom w:val="none" w:sz="0" w:space="0" w:color="auto"/>
                                    <w:right w:val="none" w:sz="0" w:space="0" w:color="auto"/>
                                  </w:divBdr>
                                  <w:divsChild>
                                    <w:div w:id="963736358">
                                      <w:marLeft w:val="0"/>
                                      <w:marRight w:val="0"/>
                                      <w:marTop w:val="0"/>
                                      <w:marBottom w:val="0"/>
                                      <w:divBdr>
                                        <w:top w:val="none" w:sz="0" w:space="0" w:color="auto"/>
                                        <w:left w:val="none" w:sz="0" w:space="0" w:color="auto"/>
                                        <w:bottom w:val="none" w:sz="0" w:space="0" w:color="auto"/>
                                        <w:right w:val="none" w:sz="0" w:space="0" w:color="auto"/>
                                      </w:divBdr>
                                      <w:divsChild>
                                        <w:div w:id="21270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795950">
      <w:bodyDiv w:val="1"/>
      <w:marLeft w:val="0"/>
      <w:marRight w:val="0"/>
      <w:marTop w:val="0"/>
      <w:marBottom w:val="0"/>
      <w:divBdr>
        <w:top w:val="none" w:sz="0" w:space="0" w:color="auto"/>
        <w:left w:val="none" w:sz="0" w:space="0" w:color="auto"/>
        <w:bottom w:val="none" w:sz="0" w:space="0" w:color="auto"/>
        <w:right w:val="none" w:sz="0" w:space="0" w:color="auto"/>
      </w:divBdr>
    </w:div>
    <w:div w:id="908460728">
      <w:bodyDiv w:val="1"/>
      <w:marLeft w:val="0"/>
      <w:marRight w:val="0"/>
      <w:marTop w:val="0"/>
      <w:marBottom w:val="0"/>
      <w:divBdr>
        <w:top w:val="none" w:sz="0" w:space="0" w:color="auto"/>
        <w:left w:val="none" w:sz="0" w:space="0" w:color="auto"/>
        <w:bottom w:val="none" w:sz="0" w:space="0" w:color="auto"/>
        <w:right w:val="none" w:sz="0" w:space="0" w:color="auto"/>
      </w:divBdr>
    </w:div>
    <w:div w:id="922762073">
      <w:bodyDiv w:val="1"/>
      <w:marLeft w:val="0"/>
      <w:marRight w:val="0"/>
      <w:marTop w:val="0"/>
      <w:marBottom w:val="0"/>
      <w:divBdr>
        <w:top w:val="none" w:sz="0" w:space="0" w:color="auto"/>
        <w:left w:val="none" w:sz="0" w:space="0" w:color="auto"/>
        <w:bottom w:val="none" w:sz="0" w:space="0" w:color="auto"/>
        <w:right w:val="none" w:sz="0" w:space="0" w:color="auto"/>
      </w:divBdr>
    </w:div>
    <w:div w:id="923950076">
      <w:bodyDiv w:val="1"/>
      <w:marLeft w:val="0"/>
      <w:marRight w:val="0"/>
      <w:marTop w:val="0"/>
      <w:marBottom w:val="0"/>
      <w:divBdr>
        <w:top w:val="none" w:sz="0" w:space="0" w:color="auto"/>
        <w:left w:val="none" w:sz="0" w:space="0" w:color="auto"/>
        <w:bottom w:val="none" w:sz="0" w:space="0" w:color="auto"/>
        <w:right w:val="none" w:sz="0" w:space="0" w:color="auto"/>
      </w:divBdr>
    </w:div>
    <w:div w:id="924150936">
      <w:bodyDiv w:val="1"/>
      <w:marLeft w:val="0"/>
      <w:marRight w:val="0"/>
      <w:marTop w:val="0"/>
      <w:marBottom w:val="0"/>
      <w:divBdr>
        <w:top w:val="none" w:sz="0" w:space="0" w:color="auto"/>
        <w:left w:val="none" w:sz="0" w:space="0" w:color="auto"/>
        <w:bottom w:val="none" w:sz="0" w:space="0" w:color="auto"/>
        <w:right w:val="none" w:sz="0" w:space="0" w:color="auto"/>
      </w:divBdr>
    </w:div>
    <w:div w:id="951206554">
      <w:bodyDiv w:val="1"/>
      <w:marLeft w:val="0"/>
      <w:marRight w:val="0"/>
      <w:marTop w:val="0"/>
      <w:marBottom w:val="0"/>
      <w:divBdr>
        <w:top w:val="none" w:sz="0" w:space="0" w:color="auto"/>
        <w:left w:val="none" w:sz="0" w:space="0" w:color="auto"/>
        <w:bottom w:val="none" w:sz="0" w:space="0" w:color="auto"/>
        <w:right w:val="none" w:sz="0" w:space="0" w:color="auto"/>
      </w:divBdr>
    </w:div>
    <w:div w:id="952323330">
      <w:bodyDiv w:val="1"/>
      <w:marLeft w:val="0"/>
      <w:marRight w:val="0"/>
      <w:marTop w:val="0"/>
      <w:marBottom w:val="0"/>
      <w:divBdr>
        <w:top w:val="none" w:sz="0" w:space="0" w:color="auto"/>
        <w:left w:val="none" w:sz="0" w:space="0" w:color="auto"/>
        <w:bottom w:val="none" w:sz="0" w:space="0" w:color="auto"/>
        <w:right w:val="none" w:sz="0" w:space="0" w:color="auto"/>
      </w:divBdr>
    </w:div>
    <w:div w:id="991326847">
      <w:bodyDiv w:val="1"/>
      <w:marLeft w:val="0"/>
      <w:marRight w:val="0"/>
      <w:marTop w:val="0"/>
      <w:marBottom w:val="0"/>
      <w:divBdr>
        <w:top w:val="none" w:sz="0" w:space="0" w:color="auto"/>
        <w:left w:val="none" w:sz="0" w:space="0" w:color="auto"/>
        <w:bottom w:val="none" w:sz="0" w:space="0" w:color="auto"/>
        <w:right w:val="none" w:sz="0" w:space="0" w:color="auto"/>
      </w:divBdr>
      <w:divsChild>
        <w:div w:id="3821812">
          <w:marLeft w:val="360"/>
          <w:marRight w:val="0"/>
          <w:marTop w:val="0"/>
          <w:marBottom w:val="0"/>
          <w:divBdr>
            <w:top w:val="none" w:sz="0" w:space="0" w:color="auto"/>
            <w:left w:val="none" w:sz="0" w:space="0" w:color="auto"/>
            <w:bottom w:val="none" w:sz="0" w:space="0" w:color="auto"/>
            <w:right w:val="none" w:sz="0" w:space="0" w:color="auto"/>
          </w:divBdr>
        </w:div>
        <w:div w:id="583077329">
          <w:marLeft w:val="360"/>
          <w:marRight w:val="0"/>
          <w:marTop w:val="0"/>
          <w:marBottom w:val="0"/>
          <w:divBdr>
            <w:top w:val="none" w:sz="0" w:space="0" w:color="auto"/>
            <w:left w:val="none" w:sz="0" w:space="0" w:color="auto"/>
            <w:bottom w:val="none" w:sz="0" w:space="0" w:color="auto"/>
            <w:right w:val="none" w:sz="0" w:space="0" w:color="auto"/>
          </w:divBdr>
        </w:div>
        <w:div w:id="1109199779">
          <w:marLeft w:val="360"/>
          <w:marRight w:val="0"/>
          <w:marTop w:val="0"/>
          <w:marBottom w:val="0"/>
          <w:divBdr>
            <w:top w:val="none" w:sz="0" w:space="0" w:color="auto"/>
            <w:left w:val="none" w:sz="0" w:space="0" w:color="auto"/>
            <w:bottom w:val="none" w:sz="0" w:space="0" w:color="auto"/>
            <w:right w:val="none" w:sz="0" w:space="0" w:color="auto"/>
          </w:divBdr>
        </w:div>
        <w:div w:id="1893423501">
          <w:marLeft w:val="360"/>
          <w:marRight w:val="0"/>
          <w:marTop w:val="0"/>
          <w:marBottom w:val="0"/>
          <w:divBdr>
            <w:top w:val="none" w:sz="0" w:space="0" w:color="auto"/>
            <w:left w:val="none" w:sz="0" w:space="0" w:color="auto"/>
            <w:bottom w:val="none" w:sz="0" w:space="0" w:color="auto"/>
            <w:right w:val="none" w:sz="0" w:space="0" w:color="auto"/>
          </w:divBdr>
        </w:div>
        <w:div w:id="2087608945">
          <w:marLeft w:val="360"/>
          <w:marRight w:val="0"/>
          <w:marTop w:val="0"/>
          <w:marBottom w:val="0"/>
          <w:divBdr>
            <w:top w:val="none" w:sz="0" w:space="0" w:color="auto"/>
            <w:left w:val="none" w:sz="0" w:space="0" w:color="auto"/>
            <w:bottom w:val="none" w:sz="0" w:space="0" w:color="auto"/>
            <w:right w:val="none" w:sz="0" w:space="0" w:color="auto"/>
          </w:divBdr>
        </w:div>
      </w:divsChild>
    </w:div>
    <w:div w:id="1012729388">
      <w:bodyDiv w:val="1"/>
      <w:marLeft w:val="0"/>
      <w:marRight w:val="0"/>
      <w:marTop w:val="0"/>
      <w:marBottom w:val="0"/>
      <w:divBdr>
        <w:top w:val="none" w:sz="0" w:space="0" w:color="auto"/>
        <w:left w:val="none" w:sz="0" w:space="0" w:color="auto"/>
        <w:bottom w:val="none" w:sz="0" w:space="0" w:color="auto"/>
        <w:right w:val="none" w:sz="0" w:space="0" w:color="auto"/>
      </w:divBdr>
    </w:div>
    <w:div w:id="1045638977">
      <w:bodyDiv w:val="1"/>
      <w:marLeft w:val="0"/>
      <w:marRight w:val="0"/>
      <w:marTop w:val="0"/>
      <w:marBottom w:val="0"/>
      <w:divBdr>
        <w:top w:val="none" w:sz="0" w:space="0" w:color="auto"/>
        <w:left w:val="none" w:sz="0" w:space="0" w:color="auto"/>
        <w:bottom w:val="none" w:sz="0" w:space="0" w:color="auto"/>
        <w:right w:val="none" w:sz="0" w:space="0" w:color="auto"/>
      </w:divBdr>
    </w:div>
    <w:div w:id="1059016815">
      <w:bodyDiv w:val="1"/>
      <w:marLeft w:val="0"/>
      <w:marRight w:val="0"/>
      <w:marTop w:val="0"/>
      <w:marBottom w:val="0"/>
      <w:divBdr>
        <w:top w:val="none" w:sz="0" w:space="0" w:color="auto"/>
        <w:left w:val="none" w:sz="0" w:space="0" w:color="auto"/>
        <w:bottom w:val="none" w:sz="0" w:space="0" w:color="auto"/>
        <w:right w:val="none" w:sz="0" w:space="0" w:color="auto"/>
      </w:divBdr>
    </w:div>
    <w:div w:id="1070423353">
      <w:bodyDiv w:val="1"/>
      <w:marLeft w:val="0"/>
      <w:marRight w:val="0"/>
      <w:marTop w:val="0"/>
      <w:marBottom w:val="0"/>
      <w:divBdr>
        <w:top w:val="none" w:sz="0" w:space="0" w:color="auto"/>
        <w:left w:val="none" w:sz="0" w:space="0" w:color="auto"/>
        <w:bottom w:val="none" w:sz="0" w:space="0" w:color="auto"/>
        <w:right w:val="none" w:sz="0" w:space="0" w:color="auto"/>
      </w:divBdr>
    </w:div>
    <w:div w:id="1085803120">
      <w:bodyDiv w:val="1"/>
      <w:marLeft w:val="0"/>
      <w:marRight w:val="0"/>
      <w:marTop w:val="0"/>
      <w:marBottom w:val="0"/>
      <w:divBdr>
        <w:top w:val="none" w:sz="0" w:space="0" w:color="auto"/>
        <w:left w:val="none" w:sz="0" w:space="0" w:color="auto"/>
        <w:bottom w:val="none" w:sz="0" w:space="0" w:color="auto"/>
        <w:right w:val="none" w:sz="0" w:space="0" w:color="auto"/>
      </w:divBdr>
    </w:div>
    <w:div w:id="1152911096">
      <w:bodyDiv w:val="1"/>
      <w:marLeft w:val="0"/>
      <w:marRight w:val="0"/>
      <w:marTop w:val="0"/>
      <w:marBottom w:val="0"/>
      <w:divBdr>
        <w:top w:val="none" w:sz="0" w:space="0" w:color="auto"/>
        <w:left w:val="none" w:sz="0" w:space="0" w:color="auto"/>
        <w:bottom w:val="none" w:sz="0" w:space="0" w:color="auto"/>
        <w:right w:val="none" w:sz="0" w:space="0" w:color="auto"/>
      </w:divBdr>
    </w:div>
    <w:div w:id="1189029251">
      <w:bodyDiv w:val="1"/>
      <w:marLeft w:val="0"/>
      <w:marRight w:val="0"/>
      <w:marTop w:val="0"/>
      <w:marBottom w:val="0"/>
      <w:divBdr>
        <w:top w:val="none" w:sz="0" w:space="0" w:color="auto"/>
        <w:left w:val="none" w:sz="0" w:space="0" w:color="auto"/>
        <w:bottom w:val="none" w:sz="0" w:space="0" w:color="auto"/>
        <w:right w:val="none" w:sz="0" w:space="0" w:color="auto"/>
      </w:divBdr>
    </w:div>
    <w:div w:id="1191145371">
      <w:bodyDiv w:val="1"/>
      <w:marLeft w:val="0"/>
      <w:marRight w:val="0"/>
      <w:marTop w:val="0"/>
      <w:marBottom w:val="0"/>
      <w:divBdr>
        <w:top w:val="none" w:sz="0" w:space="0" w:color="auto"/>
        <w:left w:val="none" w:sz="0" w:space="0" w:color="auto"/>
        <w:bottom w:val="none" w:sz="0" w:space="0" w:color="auto"/>
        <w:right w:val="none" w:sz="0" w:space="0" w:color="auto"/>
      </w:divBdr>
    </w:div>
    <w:div w:id="1227764521">
      <w:bodyDiv w:val="1"/>
      <w:marLeft w:val="0"/>
      <w:marRight w:val="0"/>
      <w:marTop w:val="0"/>
      <w:marBottom w:val="0"/>
      <w:divBdr>
        <w:top w:val="none" w:sz="0" w:space="0" w:color="auto"/>
        <w:left w:val="none" w:sz="0" w:space="0" w:color="auto"/>
        <w:bottom w:val="none" w:sz="0" w:space="0" w:color="auto"/>
        <w:right w:val="none" w:sz="0" w:space="0" w:color="auto"/>
      </w:divBdr>
      <w:divsChild>
        <w:div w:id="405961271">
          <w:marLeft w:val="274"/>
          <w:marRight w:val="0"/>
          <w:marTop w:val="0"/>
          <w:marBottom w:val="0"/>
          <w:divBdr>
            <w:top w:val="none" w:sz="0" w:space="0" w:color="auto"/>
            <w:left w:val="none" w:sz="0" w:space="0" w:color="auto"/>
            <w:bottom w:val="none" w:sz="0" w:space="0" w:color="auto"/>
            <w:right w:val="none" w:sz="0" w:space="0" w:color="auto"/>
          </w:divBdr>
        </w:div>
        <w:div w:id="1113791882">
          <w:marLeft w:val="274"/>
          <w:marRight w:val="0"/>
          <w:marTop w:val="0"/>
          <w:marBottom w:val="0"/>
          <w:divBdr>
            <w:top w:val="none" w:sz="0" w:space="0" w:color="auto"/>
            <w:left w:val="none" w:sz="0" w:space="0" w:color="auto"/>
            <w:bottom w:val="none" w:sz="0" w:space="0" w:color="auto"/>
            <w:right w:val="none" w:sz="0" w:space="0" w:color="auto"/>
          </w:divBdr>
        </w:div>
        <w:div w:id="1376657916">
          <w:marLeft w:val="274"/>
          <w:marRight w:val="0"/>
          <w:marTop w:val="0"/>
          <w:marBottom w:val="0"/>
          <w:divBdr>
            <w:top w:val="none" w:sz="0" w:space="0" w:color="auto"/>
            <w:left w:val="none" w:sz="0" w:space="0" w:color="auto"/>
            <w:bottom w:val="none" w:sz="0" w:space="0" w:color="auto"/>
            <w:right w:val="none" w:sz="0" w:space="0" w:color="auto"/>
          </w:divBdr>
        </w:div>
        <w:div w:id="1956329084">
          <w:marLeft w:val="274"/>
          <w:marRight w:val="0"/>
          <w:marTop w:val="0"/>
          <w:marBottom w:val="0"/>
          <w:divBdr>
            <w:top w:val="none" w:sz="0" w:space="0" w:color="auto"/>
            <w:left w:val="none" w:sz="0" w:space="0" w:color="auto"/>
            <w:bottom w:val="none" w:sz="0" w:space="0" w:color="auto"/>
            <w:right w:val="none" w:sz="0" w:space="0" w:color="auto"/>
          </w:divBdr>
        </w:div>
      </w:divsChild>
    </w:div>
    <w:div w:id="1237670556">
      <w:bodyDiv w:val="1"/>
      <w:marLeft w:val="0"/>
      <w:marRight w:val="0"/>
      <w:marTop w:val="0"/>
      <w:marBottom w:val="0"/>
      <w:divBdr>
        <w:top w:val="none" w:sz="0" w:space="0" w:color="auto"/>
        <w:left w:val="none" w:sz="0" w:space="0" w:color="auto"/>
        <w:bottom w:val="none" w:sz="0" w:space="0" w:color="auto"/>
        <w:right w:val="none" w:sz="0" w:space="0" w:color="auto"/>
      </w:divBdr>
      <w:divsChild>
        <w:div w:id="17582238">
          <w:marLeft w:val="0"/>
          <w:marRight w:val="0"/>
          <w:marTop w:val="0"/>
          <w:marBottom w:val="0"/>
          <w:divBdr>
            <w:top w:val="none" w:sz="0" w:space="0" w:color="auto"/>
            <w:left w:val="none" w:sz="0" w:space="0" w:color="auto"/>
            <w:bottom w:val="none" w:sz="0" w:space="0" w:color="auto"/>
            <w:right w:val="none" w:sz="0" w:space="0" w:color="auto"/>
          </w:divBdr>
        </w:div>
        <w:div w:id="55590195">
          <w:marLeft w:val="0"/>
          <w:marRight w:val="0"/>
          <w:marTop w:val="0"/>
          <w:marBottom w:val="0"/>
          <w:divBdr>
            <w:top w:val="none" w:sz="0" w:space="0" w:color="auto"/>
            <w:left w:val="none" w:sz="0" w:space="0" w:color="auto"/>
            <w:bottom w:val="none" w:sz="0" w:space="0" w:color="auto"/>
            <w:right w:val="none" w:sz="0" w:space="0" w:color="auto"/>
          </w:divBdr>
        </w:div>
        <w:div w:id="123814655">
          <w:marLeft w:val="0"/>
          <w:marRight w:val="0"/>
          <w:marTop w:val="0"/>
          <w:marBottom w:val="0"/>
          <w:divBdr>
            <w:top w:val="none" w:sz="0" w:space="0" w:color="auto"/>
            <w:left w:val="none" w:sz="0" w:space="0" w:color="auto"/>
            <w:bottom w:val="none" w:sz="0" w:space="0" w:color="auto"/>
            <w:right w:val="none" w:sz="0" w:space="0" w:color="auto"/>
          </w:divBdr>
        </w:div>
        <w:div w:id="124011126">
          <w:marLeft w:val="0"/>
          <w:marRight w:val="0"/>
          <w:marTop w:val="0"/>
          <w:marBottom w:val="0"/>
          <w:divBdr>
            <w:top w:val="none" w:sz="0" w:space="0" w:color="auto"/>
            <w:left w:val="none" w:sz="0" w:space="0" w:color="auto"/>
            <w:bottom w:val="none" w:sz="0" w:space="0" w:color="auto"/>
            <w:right w:val="none" w:sz="0" w:space="0" w:color="auto"/>
          </w:divBdr>
        </w:div>
        <w:div w:id="298385990">
          <w:marLeft w:val="0"/>
          <w:marRight w:val="0"/>
          <w:marTop w:val="0"/>
          <w:marBottom w:val="0"/>
          <w:divBdr>
            <w:top w:val="none" w:sz="0" w:space="0" w:color="auto"/>
            <w:left w:val="none" w:sz="0" w:space="0" w:color="auto"/>
            <w:bottom w:val="none" w:sz="0" w:space="0" w:color="auto"/>
            <w:right w:val="none" w:sz="0" w:space="0" w:color="auto"/>
          </w:divBdr>
        </w:div>
        <w:div w:id="502664682">
          <w:marLeft w:val="0"/>
          <w:marRight w:val="0"/>
          <w:marTop w:val="0"/>
          <w:marBottom w:val="0"/>
          <w:divBdr>
            <w:top w:val="none" w:sz="0" w:space="0" w:color="auto"/>
            <w:left w:val="none" w:sz="0" w:space="0" w:color="auto"/>
            <w:bottom w:val="none" w:sz="0" w:space="0" w:color="auto"/>
            <w:right w:val="none" w:sz="0" w:space="0" w:color="auto"/>
          </w:divBdr>
        </w:div>
        <w:div w:id="583341462">
          <w:marLeft w:val="0"/>
          <w:marRight w:val="0"/>
          <w:marTop w:val="0"/>
          <w:marBottom w:val="0"/>
          <w:divBdr>
            <w:top w:val="none" w:sz="0" w:space="0" w:color="auto"/>
            <w:left w:val="none" w:sz="0" w:space="0" w:color="auto"/>
            <w:bottom w:val="none" w:sz="0" w:space="0" w:color="auto"/>
            <w:right w:val="none" w:sz="0" w:space="0" w:color="auto"/>
          </w:divBdr>
        </w:div>
        <w:div w:id="609240846">
          <w:marLeft w:val="0"/>
          <w:marRight w:val="0"/>
          <w:marTop w:val="0"/>
          <w:marBottom w:val="0"/>
          <w:divBdr>
            <w:top w:val="none" w:sz="0" w:space="0" w:color="auto"/>
            <w:left w:val="none" w:sz="0" w:space="0" w:color="auto"/>
            <w:bottom w:val="none" w:sz="0" w:space="0" w:color="auto"/>
            <w:right w:val="none" w:sz="0" w:space="0" w:color="auto"/>
          </w:divBdr>
          <w:divsChild>
            <w:div w:id="607398690">
              <w:marLeft w:val="0"/>
              <w:marRight w:val="0"/>
              <w:marTop w:val="0"/>
              <w:marBottom w:val="0"/>
              <w:divBdr>
                <w:top w:val="none" w:sz="0" w:space="0" w:color="auto"/>
                <w:left w:val="none" w:sz="0" w:space="0" w:color="auto"/>
                <w:bottom w:val="none" w:sz="0" w:space="0" w:color="auto"/>
                <w:right w:val="none" w:sz="0" w:space="0" w:color="auto"/>
              </w:divBdr>
            </w:div>
            <w:div w:id="996759589">
              <w:marLeft w:val="0"/>
              <w:marRight w:val="0"/>
              <w:marTop w:val="0"/>
              <w:marBottom w:val="0"/>
              <w:divBdr>
                <w:top w:val="none" w:sz="0" w:space="0" w:color="auto"/>
                <w:left w:val="none" w:sz="0" w:space="0" w:color="auto"/>
                <w:bottom w:val="none" w:sz="0" w:space="0" w:color="auto"/>
                <w:right w:val="none" w:sz="0" w:space="0" w:color="auto"/>
              </w:divBdr>
            </w:div>
            <w:div w:id="1378966295">
              <w:marLeft w:val="0"/>
              <w:marRight w:val="0"/>
              <w:marTop w:val="0"/>
              <w:marBottom w:val="0"/>
              <w:divBdr>
                <w:top w:val="none" w:sz="0" w:space="0" w:color="auto"/>
                <w:left w:val="none" w:sz="0" w:space="0" w:color="auto"/>
                <w:bottom w:val="none" w:sz="0" w:space="0" w:color="auto"/>
                <w:right w:val="none" w:sz="0" w:space="0" w:color="auto"/>
              </w:divBdr>
            </w:div>
            <w:div w:id="2022509200">
              <w:marLeft w:val="0"/>
              <w:marRight w:val="0"/>
              <w:marTop w:val="0"/>
              <w:marBottom w:val="0"/>
              <w:divBdr>
                <w:top w:val="none" w:sz="0" w:space="0" w:color="auto"/>
                <w:left w:val="none" w:sz="0" w:space="0" w:color="auto"/>
                <w:bottom w:val="none" w:sz="0" w:space="0" w:color="auto"/>
                <w:right w:val="none" w:sz="0" w:space="0" w:color="auto"/>
              </w:divBdr>
            </w:div>
          </w:divsChild>
        </w:div>
        <w:div w:id="649291365">
          <w:marLeft w:val="0"/>
          <w:marRight w:val="0"/>
          <w:marTop w:val="0"/>
          <w:marBottom w:val="0"/>
          <w:divBdr>
            <w:top w:val="none" w:sz="0" w:space="0" w:color="auto"/>
            <w:left w:val="none" w:sz="0" w:space="0" w:color="auto"/>
            <w:bottom w:val="none" w:sz="0" w:space="0" w:color="auto"/>
            <w:right w:val="none" w:sz="0" w:space="0" w:color="auto"/>
          </w:divBdr>
        </w:div>
        <w:div w:id="719598586">
          <w:marLeft w:val="0"/>
          <w:marRight w:val="0"/>
          <w:marTop w:val="0"/>
          <w:marBottom w:val="0"/>
          <w:divBdr>
            <w:top w:val="none" w:sz="0" w:space="0" w:color="auto"/>
            <w:left w:val="none" w:sz="0" w:space="0" w:color="auto"/>
            <w:bottom w:val="none" w:sz="0" w:space="0" w:color="auto"/>
            <w:right w:val="none" w:sz="0" w:space="0" w:color="auto"/>
          </w:divBdr>
        </w:div>
        <w:div w:id="729577011">
          <w:marLeft w:val="0"/>
          <w:marRight w:val="0"/>
          <w:marTop w:val="0"/>
          <w:marBottom w:val="0"/>
          <w:divBdr>
            <w:top w:val="none" w:sz="0" w:space="0" w:color="auto"/>
            <w:left w:val="none" w:sz="0" w:space="0" w:color="auto"/>
            <w:bottom w:val="none" w:sz="0" w:space="0" w:color="auto"/>
            <w:right w:val="none" w:sz="0" w:space="0" w:color="auto"/>
          </w:divBdr>
          <w:divsChild>
            <w:div w:id="325789325">
              <w:marLeft w:val="0"/>
              <w:marRight w:val="0"/>
              <w:marTop w:val="0"/>
              <w:marBottom w:val="0"/>
              <w:divBdr>
                <w:top w:val="none" w:sz="0" w:space="0" w:color="auto"/>
                <w:left w:val="none" w:sz="0" w:space="0" w:color="auto"/>
                <w:bottom w:val="none" w:sz="0" w:space="0" w:color="auto"/>
                <w:right w:val="none" w:sz="0" w:space="0" w:color="auto"/>
              </w:divBdr>
            </w:div>
            <w:div w:id="546381853">
              <w:marLeft w:val="0"/>
              <w:marRight w:val="0"/>
              <w:marTop w:val="0"/>
              <w:marBottom w:val="0"/>
              <w:divBdr>
                <w:top w:val="none" w:sz="0" w:space="0" w:color="auto"/>
                <w:left w:val="none" w:sz="0" w:space="0" w:color="auto"/>
                <w:bottom w:val="none" w:sz="0" w:space="0" w:color="auto"/>
                <w:right w:val="none" w:sz="0" w:space="0" w:color="auto"/>
              </w:divBdr>
            </w:div>
            <w:div w:id="1084642958">
              <w:marLeft w:val="0"/>
              <w:marRight w:val="0"/>
              <w:marTop w:val="0"/>
              <w:marBottom w:val="0"/>
              <w:divBdr>
                <w:top w:val="none" w:sz="0" w:space="0" w:color="auto"/>
                <w:left w:val="none" w:sz="0" w:space="0" w:color="auto"/>
                <w:bottom w:val="none" w:sz="0" w:space="0" w:color="auto"/>
                <w:right w:val="none" w:sz="0" w:space="0" w:color="auto"/>
              </w:divBdr>
            </w:div>
            <w:div w:id="2054452471">
              <w:marLeft w:val="0"/>
              <w:marRight w:val="0"/>
              <w:marTop w:val="0"/>
              <w:marBottom w:val="0"/>
              <w:divBdr>
                <w:top w:val="none" w:sz="0" w:space="0" w:color="auto"/>
                <w:left w:val="none" w:sz="0" w:space="0" w:color="auto"/>
                <w:bottom w:val="none" w:sz="0" w:space="0" w:color="auto"/>
                <w:right w:val="none" w:sz="0" w:space="0" w:color="auto"/>
              </w:divBdr>
            </w:div>
          </w:divsChild>
        </w:div>
        <w:div w:id="752242745">
          <w:marLeft w:val="0"/>
          <w:marRight w:val="0"/>
          <w:marTop w:val="0"/>
          <w:marBottom w:val="0"/>
          <w:divBdr>
            <w:top w:val="none" w:sz="0" w:space="0" w:color="auto"/>
            <w:left w:val="none" w:sz="0" w:space="0" w:color="auto"/>
            <w:bottom w:val="none" w:sz="0" w:space="0" w:color="auto"/>
            <w:right w:val="none" w:sz="0" w:space="0" w:color="auto"/>
          </w:divBdr>
        </w:div>
        <w:div w:id="781071624">
          <w:marLeft w:val="0"/>
          <w:marRight w:val="0"/>
          <w:marTop w:val="0"/>
          <w:marBottom w:val="0"/>
          <w:divBdr>
            <w:top w:val="none" w:sz="0" w:space="0" w:color="auto"/>
            <w:left w:val="none" w:sz="0" w:space="0" w:color="auto"/>
            <w:bottom w:val="none" w:sz="0" w:space="0" w:color="auto"/>
            <w:right w:val="none" w:sz="0" w:space="0" w:color="auto"/>
          </w:divBdr>
        </w:div>
        <w:div w:id="888759908">
          <w:marLeft w:val="0"/>
          <w:marRight w:val="0"/>
          <w:marTop w:val="0"/>
          <w:marBottom w:val="0"/>
          <w:divBdr>
            <w:top w:val="none" w:sz="0" w:space="0" w:color="auto"/>
            <w:left w:val="none" w:sz="0" w:space="0" w:color="auto"/>
            <w:bottom w:val="none" w:sz="0" w:space="0" w:color="auto"/>
            <w:right w:val="none" w:sz="0" w:space="0" w:color="auto"/>
          </w:divBdr>
          <w:divsChild>
            <w:div w:id="263922722">
              <w:marLeft w:val="0"/>
              <w:marRight w:val="0"/>
              <w:marTop w:val="0"/>
              <w:marBottom w:val="0"/>
              <w:divBdr>
                <w:top w:val="none" w:sz="0" w:space="0" w:color="auto"/>
                <w:left w:val="none" w:sz="0" w:space="0" w:color="auto"/>
                <w:bottom w:val="none" w:sz="0" w:space="0" w:color="auto"/>
                <w:right w:val="none" w:sz="0" w:space="0" w:color="auto"/>
              </w:divBdr>
            </w:div>
            <w:div w:id="746995211">
              <w:marLeft w:val="0"/>
              <w:marRight w:val="0"/>
              <w:marTop w:val="0"/>
              <w:marBottom w:val="0"/>
              <w:divBdr>
                <w:top w:val="none" w:sz="0" w:space="0" w:color="auto"/>
                <w:left w:val="none" w:sz="0" w:space="0" w:color="auto"/>
                <w:bottom w:val="none" w:sz="0" w:space="0" w:color="auto"/>
                <w:right w:val="none" w:sz="0" w:space="0" w:color="auto"/>
              </w:divBdr>
            </w:div>
            <w:div w:id="873999087">
              <w:marLeft w:val="0"/>
              <w:marRight w:val="0"/>
              <w:marTop w:val="0"/>
              <w:marBottom w:val="0"/>
              <w:divBdr>
                <w:top w:val="none" w:sz="0" w:space="0" w:color="auto"/>
                <w:left w:val="none" w:sz="0" w:space="0" w:color="auto"/>
                <w:bottom w:val="none" w:sz="0" w:space="0" w:color="auto"/>
                <w:right w:val="none" w:sz="0" w:space="0" w:color="auto"/>
              </w:divBdr>
            </w:div>
            <w:div w:id="1831095578">
              <w:marLeft w:val="0"/>
              <w:marRight w:val="0"/>
              <w:marTop w:val="0"/>
              <w:marBottom w:val="0"/>
              <w:divBdr>
                <w:top w:val="none" w:sz="0" w:space="0" w:color="auto"/>
                <w:left w:val="none" w:sz="0" w:space="0" w:color="auto"/>
                <w:bottom w:val="none" w:sz="0" w:space="0" w:color="auto"/>
                <w:right w:val="none" w:sz="0" w:space="0" w:color="auto"/>
              </w:divBdr>
            </w:div>
            <w:div w:id="1831604500">
              <w:marLeft w:val="0"/>
              <w:marRight w:val="0"/>
              <w:marTop w:val="0"/>
              <w:marBottom w:val="0"/>
              <w:divBdr>
                <w:top w:val="none" w:sz="0" w:space="0" w:color="auto"/>
                <w:left w:val="none" w:sz="0" w:space="0" w:color="auto"/>
                <w:bottom w:val="none" w:sz="0" w:space="0" w:color="auto"/>
                <w:right w:val="none" w:sz="0" w:space="0" w:color="auto"/>
              </w:divBdr>
            </w:div>
          </w:divsChild>
        </w:div>
        <w:div w:id="952858335">
          <w:marLeft w:val="0"/>
          <w:marRight w:val="0"/>
          <w:marTop w:val="0"/>
          <w:marBottom w:val="0"/>
          <w:divBdr>
            <w:top w:val="none" w:sz="0" w:space="0" w:color="auto"/>
            <w:left w:val="none" w:sz="0" w:space="0" w:color="auto"/>
            <w:bottom w:val="none" w:sz="0" w:space="0" w:color="auto"/>
            <w:right w:val="none" w:sz="0" w:space="0" w:color="auto"/>
          </w:divBdr>
          <w:divsChild>
            <w:div w:id="55130793">
              <w:marLeft w:val="0"/>
              <w:marRight w:val="0"/>
              <w:marTop w:val="0"/>
              <w:marBottom w:val="0"/>
              <w:divBdr>
                <w:top w:val="none" w:sz="0" w:space="0" w:color="auto"/>
                <w:left w:val="none" w:sz="0" w:space="0" w:color="auto"/>
                <w:bottom w:val="none" w:sz="0" w:space="0" w:color="auto"/>
                <w:right w:val="none" w:sz="0" w:space="0" w:color="auto"/>
              </w:divBdr>
            </w:div>
            <w:div w:id="122042934">
              <w:marLeft w:val="0"/>
              <w:marRight w:val="0"/>
              <w:marTop w:val="0"/>
              <w:marBottom w:val="0"/>
              <w:divBdr>
                <w:top w:val="none" w:sz="0" w:space="0" w:color="auto"/>
                <w:left w:val="none" w:sz="0" w:space="0" w:color="auto"/>
                <w:bottom w:val="none" w:sz="0" w:space="0" w:color="auto"/>
                <w:right w:val="none" w:sz="0" w:space="0" w:color="auto"/>
              </w:divBdr>
            </w:div>
            <w:div w:id="876039742">
              <w:marLeft w:val="0"/>
              <w:marRight w:val="0"/>
              <w:marTop w:val="0"/>
              <w:marBottom w:val="0"/>
              <w:divBdr>
                <w:top w:val="none" w:sz="0" w:space="0" w:color="auto"/>
                <w:left w:val="none" w:sz="0" w:space="0" w:color="auto"/>
                <w:bottom w:val="none" w:sz="0" w:space="0" w:color="auto"/>
                <w:right w:val="none" w:sz="0" w:space="0" w:color="auto"/>
              </w:divBdr>
            </w:div>
            <w:div w:id="1000935507">
              <w:marLeft w:val="0"/>
              <w:marRight w:val="0"/>
              <w:marTop w:val="0"/>
              <w:marBottom w:val="0"/>
              <w:divBdr>
                <w:top w:val="none" w:sz="0" w:space="0" w:color="auto"/>
                <w:left w:val="none" w:sz="0" w:space="0" w:color="auto"/>
                <w:bottom w:val="none" w:sz="0" w:space="0" w:color="auto"/>
                <w:right w:val="none" w:sz="0" w:space="0" w:color="auto"/>
              </w:divBdr>
            </w:div>
          </w:divsChild>
        </w:div>
        <w:div w:id="999045553">
          <w:marLeft w:val="0"/>
          <w:marRight w:val="0"/>
          <w:marTop w:val="0"/>
          <w:marBottom w:val="0"/>
          <w:divBdr>
            <w:top w:val="none" w:sz="0" w:space="0" w:color="auto"/>
            <w:left w:val="none" w:sz="0" w:space="0" w:color="auto"/>
            <w:bottom w:val="none" w:sz="0" w:space="0" w:color="auto"/>
            <w:right w:val="none" w:sz="0" w:space="0" w:color="auto"/>
          </w:divBdr>
        </w:div>
        <w:div w:id="1098138251">
          <w:marLeft w:val="0"/>
          <w:marRight w:val="0"/>
          <w:marTop w:val="0"/>
          <w:marBottom w:val="0"/>
          <w:divBdr>
            <w:top w:val="none" w:sz="0" w:space="0" w:color="auto"/>
            <w:left w:val="none" w:sz="0" w:space="0" w:color="auto"/>
            <w:bottom w:val="none" w:sz="0" w:space="0" w:color="auto"/>
            <w:right w:val="none" w:sz="0" w:space="0" w:color="auto"/>
          </w:divBdr>
        </w:div>
        <w:div w:id="1100250225">
          <w:marLeft w:val="0"/>
          <w:marRight w:val="0"/>
          <w:marTop w:val="0"/>
          <w:marBottom w:val="0"/>
          <w:divBdr>
            <w:top w:val="none" w:sz="0" w:space="0" w:color="auto"/>
            <w:left w:val="none" w:sz="0" w:space="0" w:color="auto"/>
            <w:bottom w:val="none" w:sz="0" w:space="0" w:color="auto"/>
            <w:right w:val="none" w:sz="0" w:space="0" w:color="auto"/>
          </w:divBdr>
        </w:div>
        <w:div w:id="1100375978">
          <w:marLeft w:val="0"/>
          <w:marRight w:val="0"/>
          <w:marTop w:val="0"/>
          <w:marBottom w:val="0"/>
          <w:divBdr>
            <w:top w:val="none" w:sz="0" w:space="0" w:color="auto"/>
            <w:left w:val="none" w:sz="0" w:space="0" w:color="auto"/>
            <w:bottom w:val="none" w:sz="0" w:space="0" w:color="auto"/>
            <w:right w:val="none" w:sz="0" w:space="0" w:color="auto"/>
          </w:divBdr>
        </w:div>
        <w:div w:id="1214733579">
          <w:marLeft w:val="0"/>
          <w:marRight w:val="0"/>
          <w:marTop w:val="0"/>
          <w:marBottom w:val="0"/>
          <w:divBdr>
            <w:top w:val="none" w:sz="0" w:space="0" w:color="auto"/>
            <w:left w:val="none" w:sz="0" w:space="0" w:color="auto"/>
            <w:bottom w:val="none" w:sz="0" w:space="0" w:color="auto"/>
            <w:right w:val="none" w:sz="0" w:space="0" w:color="auto"/>
          </w:divBdr>
        </w:div>
        <w:div w:id="1274703976">
          <w:marLeft w:val="0"/>
          <w:marRight w:val="0"/>
          <w:marTop w:val="0"/>
          <w:marBottom w:val="0"/>
          <w:divBdr>
            <w:top w:val="none" w:sz="0" w:space="0" w:color="auto"/>
            <w:left w:val="none" w:sz="0" w:space="0" w:color="auto"/>
            <w:bottom w:val="none" w:sz="0" w:space="0" w:color="auto"/>
            <w:right w:val="none" w:sz="0" w:space="0" w:color="auto"/>
          </w:divBdr>
        </w:div>
        <w:div w:id="1346320842">
          <w:marLeft w:val="0"/>
          <w:marRight w:val="0"/>
          <w:marTop w:val="0"/>
          <w:marBottom w:val="0"/>
          <w:divBdr>
            <w:top w:val="none" w:sz="0" w:space="0" w:color="auto"/>
            <w:left w:val="none" w:sz="0" w:space="0" w:color="auto"/>
            <w:bottom w:val="none" w:sz="0" w:space="0" w:color="auto"/>
            <w:right w:val="none" w:sz="0" w:space="0" w:color="auto"/>
          </w:divBdr>
          <w:divsChild>
            <w:div w:id="92096217">
              <w:marLeft w:val="0"/>
              <w:marRight w:val="0"/>
              <w:marTop w:val="0"/>
              <w:marBottom w:val="0"/>
              <w:divBdr>
                <w:top w:val="none" w:sz="0" w:space="0" w:color="auto"/>
                <w:left w:val="none" w:sz="0" w:space="0" w:color="auto"/>
                <w:bottom w:val="none" w:sz="0" w:space="0" w:color="auto"/>
                <w:right w:val="none" w:sz="0" w:space="0" w:color="auto"/>
              </w:divBdr>
            </w:div>
            <w:div w:id="353191447">
              <w:marLeft w:val="0"/>
              <w:marRight w:val="0"/>
              <w:marTop w:val="0"/>
              <w:marBottom w:val="0"/>
              <w:divBdr>
                <w:top w:val="none" w:sz="0" w:space="0" w:color="auto"/>
                <w:left w:val="none" w:sz="0" w:space="0" w:color="auto"/>
                <w:bottom w:val="none" w:sz="0" w:space="0" w:color="auto"/>
                <w:right w:val="none" w:sz="0" w:space="0" w:color="auto"/>
              </w:divBdr>
            </w:div>
            <w:div w:id="1266963084">
              <w:marLeft w:val="0"/>
              <w:marRight w:val="0"/>
              <w:marTop w:val="0"/>
              <w:marBottom w:val="0"/>
              <w:divBdr>
                <w:top w:val="none" w:sz="0" w:space="0" w:color="auto"/>
                <w:left w:val="none" w:sz="0" w:space="0" w:color="auto"/>
                <w:bottom w:val="none" w:sz="0" w:space="0" w:color="auto"/>
                <w:right w:val="none" w:sz="0" w:space="0" w:color="auto"/>
              </w:divBdr>
            </w:div>
            <w:div w:id="1596278394">
              <w:marLeft w:val="0"/>
              <w:marRight w:val="0"/>
              <w:marTop w:val="0"/>
              <w:marBottom w:val="0"/>
              <w:divBdr>
                <w:top w:val="none" w:sz="0" w:space="0" w:color="auto"/>
                <w:left w:val="none" w:sz="0" w:space="0" w:color="auto"/>
                <w:bottom w:val="none" w:sz="0" w:space="0" w:color="auto"/>
                <w:right w:val="none" w:sz="0" w:space="0" w:color="auto"/>
              </w:divBdr>
            </w:div>
          </w:divsChild>
        </w:div>
        <w:div w:id="1362391660">
          <w:marLeft w:val="0"/>
          <w:marRight w:val="0"/>
          <w:marTop w:val="0"/>
          <w:marBottom w:val="0"/>
          <w:divBdr>
            <w:top w:val="none" w:sz="0" w:space="0" w:color="auto"/>
            <w:left w:val="none" w:sz="0" w:space="0" w:color="auto"/>
            <w:bottom w:val="none" w:sz="0" w:space="0" w:color="auto"/>
            <w:right w:val="none" w:sz="0" w:space="0" w:color="auto"/>
          </w:divBdr>
        </w:div>
        <w:div w:id="1397389182">
          <w:marLeft w:val="0"/>
          <w:marRight w:val="0"/>
          <w:marTop w:val="0"/>
          <w:marBottom w:val="0"/>
          <w:divBdr>
            <w:top w:val="none" w:sz="0" w:space="0" w:color="auto"/>
            <w:left w:val="none" w:sz="0" w:space="0" w:color="auto"/>
            <w:bottom w:val="none" w:sz="0" w:space="0" w:color="auto"/>
            <w:right w:val="none" w:sz="0" w:space="0" w:color="auto"/>
          </w:divBdr>
        </w:div>
        <w:div w:id="1455099309">
          <w:marLeft w:val="0"/>
          <w:marRight w:val="0"/>
          <w:marTop w:val="0"/>
          <w:marBottom w:val="0"/>
          <w:divBdr>
            <w:top w:val="none" w:sz="0" w:space="0" w:color="auto"/>
            <w:left w:val="none" w:sz="0" w:space="0" w:color="auto"/>
            <w:bottom w:val="none" w:sz="0" w:space="0" w:color="auto"/>
            <w:right w:val="none" w:sz="0" w:space="0" w:color="auto"/>
          </w:divBdr>
        </w:div>
        <w:div w:id="1469279629">
          <w:marLeft w:val="0"/>
          <w:marRight w:val="0"/>
          <w:marTop w:val="0"/>
          <w:marBottom w:val="0"/>
          <w:divBdr>
            <w:top w:val="none" w:sz="0" w:space="0" w:color="auto"/>
            <w:left w:val="none" w:sz="0" w:space="0" w:color="auto"/>
            <w:bottom w:val="none" w:sz="0" w:space="0" w:color="auto"/>
            <w:right w:val="none" w:sz="0" w:space="0" w:color="auto"/>
          </w:divBdr>
        </w:div>
        <w:div w:id="1548833487">
          <w:marLeft w:val="0"/>
          <w:marRight w:val="0"/>
          <w:marTop w:val="0"/>
          <w:marBottom w:val="0"/>
          <w:divBdr>
            <w:top w:val="none" w:sz="0" w:space="0" w:color="auto"/>
            <w:left w:val="none" w:sz="0" w:space="0" w:color="auto"/>
            <w:bottom w:val="none" w:sz="0" w:space="0" w:color="auto"/>
            <w:right w:val="none" w:sz="0" w:space="0" w:color="auto"/>
          </w:divBdr>
        </w:div>
        <w:div w:id="1572815290">
          <w:marLeft w:val="0"/>
          <w:marRight w:val="0"/>
          <w:marTop w:val="0"/>
          <w:marBottom w:val="0"/>
          <w:divBdr>
            <w:top w:val="none" w:sz="0" w:space="0" w:color="auto"/>
            <w:left w:val="none" w:sz="0" w:space="0" w:color="auto"/>
            <w:bottom w:val="none" w:sz="0" w:space="0" w:color="auto"/>
            <w:right w:val="none" w:sz="0" w:space="0" w:color="auto"/>
          </w:divBdr>
        </w:div>
        <w:div w:id="1617448245">
          <w:marLeft w:val="0"/>
          <w:marRight w:val="0"/>
          <w:marTop w:val="0"/>
          <w:marBottom w:val="0"/>
          <w:divBdr>
            <w:top w:val="none" w:sz="0" w:space="0" w:color="auto"/>
            <w:left w:val="none" w:sz="0" w:space="0" w:color="auto"/>
            <w:bottom w:val="none" w:sz="0" w:space="0" w:color="auto"/>
            <w:right w:val="none" w:sz="0" w:space="0" w:color="auto"/>
          </w:divBdr>
          <w:divsChild>
            <w:div w:id="586841589">
              <w:marLeft w:val="0"/>
              <w:marRight w:val="0"/>
              <w:marTop w:val="0"/>
              <w:marBottom w:val="0"/>
              <w:divBdr>
                <w:top w:val="none" w:sz="0" w:space="0" w:color="auto"/>
                <w:left w:val="none" w:sz="0" w:space="0" w:color="auto"/>
                <w:bottom w:val="none" w:sz="0" w:space="0" w:color="auto"/>
                <w:right w:val="none" w:sz="0" w:space="0" w:color="auto"/>
              </w:divBdr>
            </w:div>
          </w:divsChild>
        </w:div>
        <w:div w:id="1626547445">
          <w:marLeft w:val="0"/>
          <w:marRight w:val="0"/>
          <w:marTop w:val="0"/>
          <w:marBottom w:val="0"/>
          <w:divBdr>
            <w:top w:val="none" w:sz="0" w:space="0" w:color="auto"/>
            <w:left w:val="none" w:sz="0" w:space="0" w:color="auto"/>
            <w:bottom w:val="none" w:sz="0" w:space="0" w:color="auto"/>
            <w:right w:val="none" w:sz="0" w:space="0" w:color="auto"/>
          </w:divBdr>
        </w:div>
        <w:div w:id="1651788869">
          <w:marLeft w:val="0"/>
          <w:marRight w:val="0"/>
          <w:marTop w:val="0"/>
          <w:marBottom w:val="0"/>
          <w:divBdr>
            <w:top w:val="none" w:sz="0" w:space="0" w:color="auto"/>
            <w:left w:val="none" w:sz="0" w:space="0" w:color="auto"/>
            <w:bottom w:val="none" w:sz="0" w:space="0" w:color="auto"/>
            <w:right w:val="none" w:sz="0" w:space="0" w:color="auto"/>
          </w:divBdr>
        </w:div>
        <w:div w:id="1711027119">
          <w:marLeft w:val="0"/>
          <w:marRight w:val="0"/>
          <w:marTop w:val="0"/>
          <w:marBottom w:val="0"/>
          <w:divBdr>
            <w:top w:val="none" w:sz="0" w:space="0" w:color="auto"/>
            <w:left w:val="none" w:sz="0" w:space="0" w:color="auto"/>
            <w:bottom w:val="none" w:sz="0" w:space="0" w:color="auto"/>
            <w:right w:val="none" w:sz="0" w:space="0" w:color="auto"/>
          </w:divBdr>
          <w:divsChild>
            <w:div w:id="287510803">
              <w:marLeft w:val="0"/>
              <w:marRight w:val="0"/>
              <w:marTop w:val="0"/>
              <w:marBottom w:val="0"/>
              <w:divBdr>
                <w:top w:val="none" w:sz="0" w:space="0" w:color="auto"/>
                <w:left w:val="none" w:sz="0" w:space="0" w:color="auto"/>
                <w:bottom w:val="none" w:sz="0" w:space="0" w:color="auto"/>
                <w:right w:val="none" w:sz="0" w:space="0" w:color="auto"/>
              </w:divBdr>
            </w:div>
            <w:div w:id="535312763">
              <w:marLeft w:val="0"/>
              <w:marRight w:val="0"/>
              <w:marTop w:val="0"/>
              <w:marBottom w:val="0"/>
              <w:divBdr>
                <w:top w:val="none" w:sz="0" w:space="0" w:color="auto"/>
                <w:left w:val="none" w:sz="0" w:space="0" w:color="auto"/>
                <w:bottom w:val="none" w:sz="0" w:space="0" w:color="auto"/>
                <w:right w:val="none" w:sz="0" w:space="0" w:color="auto"/>
              </w:divBdr>
            </w:div>
            <w:div w:id="1419867429">
              <w:marLeft w:val="0"/>
              <w:marRight w:val="0"/>
              <w:marTop w:val="0"/>
              <w:marBottom w:val="0"/>
              <w:divBdr>
                <w:top w:val="none" w:sz="0" w:space="0" w:color="auto"/>
                <w:left w:val="none" w:sz="0" w:space="0" w:color="auto"/>
                <w:bottom w:val="none" w:sz="0" w:space="0" w:color="auto"/>
                <w:right w:val="none" w:sz="0" w:space="0" w:color="auto"/>
              </w:divBdr>
            </w:div>
            <w:div w:id="1780099531">
              <w:marLeft w:val="0"/>
              <w:marRight w:val="0"/>
              <w:marTop w:val="0"/>
              <w:marBottom w:val="0"/>
              <w:divBdr>
                <w:top w:val="none" w:sz="0" w:space="0" w:color="auto"/>
                <w:left w:val="none" w:sz="0" w:space="0" w:color="auto"/>
                <w:bottom w:val="none" w:sz="0" w:space="0" w:color="auto"/>
                <w:right w:val="none" w:sz="0" w:space="0" w:color="auto"/>
              </w:divBdr>
            </w:div>
            <w:div w:id="2069263901">
              <w:marLeft w:val="0"/>
              <w:marRight w:val="0"/>
              <w:marTop w:val="0"/>
              <w:marBottom w:val="0"/>
              <w:divBdr>
                <w:top w:val="none" w:sz="0" w:space="0" w:color="auto"/>
                <w:left w:val="none" w:sz="0" w:space="0" w:color="auto"/>
                <w:bottom w:val="none" w:sz="0" w:space="0" w:color="auto"/>
                <w:right w:val="none" w:sz="0" w:space="0" w:color="auto"/>
              </w:divBdr>
            </w:div>
          </w:divsChild>
        </w:div>
        <w:div w:id="1746223291">
          <w:marLeft w:val="0"/>
          <w:marRight w:val="0"/>
          <w:marTop w:val="0"/>
          <w:marBottom w:val="0"/>
          <w:divBdr>
            <w:top w:val="none" w:sz="0" w:space="0" w:color="auto"/>
            <w:left w:val="none" w:sz="0" w:space="0" w:color="auto"/>
            <w:bottom w:val="none" w:sz="0" w:space="0" w:color="auto"/>
            <w:right w:val="none" w:sz="0" w:space="0" w:color="auto"/>
          </w:divBdr>
        </w:div>
        <w:div w:id="1886016015">
          <w:marLeft w:val="0"/>
          <w:marRight w:val="0"/>
          <w:marTop w:val="0"/>
          <w:marBottom w:val="0"/>
          <w:divBdr>
            <w:top w:val="none" w:sz="0" w:space="0" w:color="auto"/>
            <w:left w:val="none" w:sz="0" w:space="0" w:color="auto"/>
            <w:bottom w:val="none" w:sz="0" w:space="0" w:color="auto"/>
            <w:right w:val="none" w:sz="0" w:space="0" w:color="auto"/>
          </w:divBdr>
        </w:div>
        <w:div w:id="1899895756">
          <w:marLeft w:val="0"/>
          <w:marRight w:val="0"/>
          <w:marTop w:val="0"/>
          <w:marBottom w:val="0"/>
          <w:divBdr>
            <w:top w:val="none" w:sz="0" w:space="0" w:color="auto"/>
            <w:left w:val="none" w:sz="0" w:space="0" w:color="auto"/>
            <w:bottom w:val="none" w:sz="0" w:space="0" w:color="auto"/>
            <w:right w:val="none" w:sz="0" w:space="0" w:color="auto"/>
          </w:divBdr>
        </w:div>
        <w:div w:id="1939827730">
          <w:marLeft w:val="0"/>
          <w:marRight w:val="0"/>
          <w:marTop w:val="0"/>
          <w:marBottom w:val="0"/>
          <w:divBdr>
            <w:top w:val="none" w:sz="0" w:space="0" w:color="auto"/>
            <w:left w:val="none" w:sz="0" w:space="0" w:color="auto"/>
            <w:bottom w:val="none" w:sz="0" w:space="0" w:color="auto"/>
            <w:right w:val="none" w:sz="0" w:space="0" w:color="auto"/>
          </w:divBdr>
        </w:div>
        <w:div w:id="1958828838">
          <w:marLeft w:val="0"/>
          <w:marRight w:val="0"/>
          <w:marTop w:val="0"/>
          <w:marBottom w:val="0"/>
          <w:divBdr>
            <w:top w:val="none" w:sz="0" w:space="0" w:color="auto"/>
            <w:left w:val="none" w:sz="0" w:space="0" w:color="auto"/>
            <w:bottom w:val="none" w:sz="0" w:space="0" w:color="auto"/>
            <w:right w:val="none" w:sz="0" w:space="0" w:color="auto"/>
          </w:divBdr>
        </w:div>
      </w:divsChild>
    </w:div>
    <w:div w:id="1278685085">
      <w:bodyDiv w:val="1"/>
      <w:marLeft w:val="0"/>
      <w:marRight w:val="0"/>
      <w:marTop w:val="0"/>
      <w:marBottom w:val="0"/>
      <w:divBdr>
        <w:top w:val="none" w:sz="0" w:space="0" w:color="auto"/>
        <w:left w:val="none" w:sz="0" w:space="0" w:color="auto"/>
        <w:bottom w:val="none" w:sz="0" w:space="0" w:color="auto"/>
        <w:right w:val="none" w:sz="0" w:space="0" w:color="auto"/>
      </w:divBdr>
    </w:div>
    <w:div w:id="1310206073">
      <w:bodyDiv w:val="1"/>
      <w:marLeft w:val="0"/>
      <w:marRight w:val="0"/>
      <w:marTop w:val="0"/>
      <w:marBottom w:val="0"/>
      <w:divBdr>
        <w:top w:val="none" w:sz="0" w:space="0" w:color="auto"/>
        <w:left w:val="none" w:sz="0" w:space="0" w:color="auto"/>
        <w:bottom w:val="none" w:sz="0" w:space="0" w:color="auto"/>
        <w:right w:val="none" w:sz="0" w:space="0" w:color="auto"/>
      </w:divBdr>
    </w:div>
    <w:div w:id="1314069726">
      <w:bodyDiv w:val="1"/>
      <w:marLeft w:val="0"/>
      <w:marRight w:val="0"/>
      <w:marTop w:val="0"/>
      <w:marBottom w:val="0"/>
      <w:divBdr>
        <w:top w:val="none" w:sz="0" w:space="0" w:color="auto"/>
        <w:left w:val="none" w:sz="0" w:space="0" w:color="auto"/>
        <w:bottom w:val="none" w:sz="0" w:space="0" w:color="auto"/>
        <w:right w:val="none" w:sz="0" w:space="0" w:color="auto"/>
      </w:divBdr>
    </w:div>
    <w:div w:id="1317689835">
      <w:bodyDiv w:val="1"/>
      <w:marLeft w:val="0"/>
      <w:marRight w:val="0"/>
      <w:marTop w:val="0"/>
      <w:marBottom w:val="0"/>
      <w:divBdr>
        <w:top w:val="none" w:sz="0" w:space="0" w:color="auto"/>
        <w:left w:val="none" w:sz="0" w:space="0" w:color="auto"/>
        <w:bottom w:val="none" w:sz="0" w:space="0" w:color="auto"/>
        <w:right w:val="none" w:sz="0" w:space="0" w:color="auto"/>
      </w:divBdr>
      <w:divsChild>
        <w:div w:id="344602326">
          <w:marLeft w:val="0"/>
          <w:marRight w:val="0"/>
          <w:marTop w:val="0"/>
          <w:marBottom w:val="0"/>
          <w:divBdr>
            <w:top w:val="none" w:sz="0" w:space="0" w:color="auto"/>
            <w:left w:val="none" w:sz="0" w:space="0" w:color="auto"/>
            <w:bottom w:val="none" w:sz="0" w:space="0" w:color="auto"/>
            <w:right w:val="none" w:sz="0" w:space="0" w:color="auto"/>
          </w:divBdr>
          <w:divsChild>
            <w:div w:id="1700155828">
              <w:marLeft w:val="0"/>
              <w:marRight w:val="0"/>
              <w:marTop w:val="0"/>
              <w:marBottom w:val="0"/>
              <w:divBdr>
                <w:top w:val="none" w:sz="0" w:space="0" w:color="auto"/>
                <w:left w:val="none" w:sz="0" w:space="0" w:color="auto"/>
                <w:bottom w:val="none" w:sz="0" w:space="0" w:color="auto"/>
                <w:right w:val="none" w:sz="0" w:space="0" w:color="auto"/>
              </w:divBdr>
              <w:divsChild>
                <w:div w:id="1241717100">
                  <w:marLeft w:val="0"/>
                  <w:marRight w:val="0"/>
                  <w:marTop w:val="0"/>
                  <w:marBottom w:val="0"/>
                  <w:divBdr>
                    <w:top w:val="none" w:sz="0" w:space="0" w:color="auto"/>
                    <w:left w:val="none" w:sz="0" w:space="0" w:color="auto"/>
                    <w:bottom w:val="none" w:sz="0" w:space="0" w:color="auto"/>
                    <w:right w:val="none" w:sz="0" w:space="0" w:color="auto"/>
                  </w:divBdr>
                  <w:divsChild>
                    <w:div w:id="2004164812">
                      <w:marLeft w:val="0"/>
                      <w:marRight w:val="0"/>
                      <w:marTop w:val="0"/>
                      <w:marBottom w:val="0"/>
                      <w:divBdr>
                        <w:top w:val="none" w:sz="0" w:space="0" w:color="auto"/>
                        <w:left w:val="none" w:sz="0" w:space="0" w:color="auto"/>
                        <w:bottom w:val="none" w:sz="0" w:space="0" w:color="auto"/>
                        <w:right w:val="none" w:sz="0" w:space="0" w:color="auto"/>
                      </w:divBdr>
                      <w:divsChild>
                        <w:div w:id="1434325907">
                          <w:marLeft w:val="0"/>
                          <w:marRight w:val="0"/>
                          <w:marTop w:val="0"/>
                          <w:marBottom w:val="0"/>
                          <w:divBdr>
                            <w:top w:val="none" w:sz="0" w:space="0" w:color="auto"/>
                            <w:left w:val="none" w:sz="0" w:space="0" w:color="auto"/>
                            <w:bottom w:val="none" w:sz="0" w:space="0" w:color="auto"/>
                            <w:right w:val="none" w:sz="0" w:space="0" w:color="auto"/>
                          </w:divBdr>
                          <w:divsChild>
                            <w:div w:id="141315683">
                              <w:marLeft w:val="0"/>
                              <w:marRight w:val="0"/>
                              <w:marTop w:val="0"/>
                              <w:marBottom w:val="0"/>
                              <w:divBdr>
                                <w:top w:val="none" w:sz="0" w:space="0" w:color="auto"/>
                                <w:left w:val="none" w:sz="0" w:space="0" w:color="auto"/>
                                <w:bottom w:val="none" w:sz="0" w:space="0" w:color="auto"/>
                                <w:right w:val="none" w:sz="0" w:space="0" w:color="auto"/>
                              </w:divBdr>
                              <w:divsChild>
                                <w:div w:id="1728340982">
                                  <w:marLeft w:val="0"/>
                                  <w:marRight w:val="0"/>
                                  <w:marTop w:val="0"/>
                                  <w:marBottom w:val="0"/>
                                  <w:divBdr>
                                    <w:top w:val="none" w:sz="0" w:space="0" w:color="auto"/>
                                    <w:left w:val="none" w:sz="0" w:space="0" w:color="auto"/>
                                    <w:bottom w:val="none" w:sz="0" w:space="0" w:color="auto"/>
                                    <w:right w:val="none" w:sz="0" w:space="0" w:color="auto"/>
                                  </w:divBdr>
                                  <w:divsChild>
                                    <w:div w:id="20977812">
                                      <w:marLeft w:val="0"/>
                                      <w:marRight w:val="0"/>
                                      <w:marTop w:val="0"/>
                                      <w:marBottom w:val="0"/>
                                      <w:divBdr>
                                        <w:top w:val="none" w:sz="0" w:space="0" w:color="auto"/>
                                        <w:left w:val="none" w:sz="0" w:space="0" w:color="auto"/>
                                        <w:bottom w:val="none" w:sz="0" w:space="0" w:color="auto"/>
                                        <w:right w:val="none" w:sz="0" w:space="0" w:color="auto"/>
                                      </w:divBdr>
                                      <w:divsChild>
                                        <w:div w:id="973560164">
                                          <w:marLeft w:val="0"/>
                                          <w:marRight w:val="0"/>
                                          <w:marTop w:val="0"/>
                                          <w:marBottom w:val="0"/>
                                          <w:divBdr>
                                            <w:top w:val="none" w:sz="0" w:space="0" w:color="auto"/>
                                            <w:left w:val="none" w:sz="0" w:space="0" w:color="auto"/>
                                            <w:bottom w:val="none" w:sz="0" w:space="0" w:color="auto"/>
                                            <w:right w:val="none" w:sz="0" w:space="0" w:color="auto"/>
                                          </w:divBdr>
                                          <w:divsChild>
                                            <w:div w:id="2146893962">
                                              <w:marLeft w:val="0"/>
                                              <w:marRight w:val="0"/>
                                              <w:marTop w:val="0"/>
                                              <w:marBottom w:val="0"/>
                                              <w:divBdr>
                                                <w:top w:val="none" w:sz="0" w:space="0" w:color="auto"/>
                                                <w:left w:val="none" w:sz="0" w:space="0" w:color="auto"/>
                                                <w:bottom w:val="none" w:sz="0" w:space="0" w:color="auto"/>
                                                <w:right w:val="none" w:sz="0" w:space="0" w:color="auto"/>
                                              </w:divBdr>
                                              <w:divsChild>
                                                <w:div w:id="2122912332">
                                                  <w:marLeft w:val="0"/>
                                                  <w:marRight w:val="0"/>
                                                  <w:marTop w:val="0"/>
                                                  <w:marBottom w:val="0"/>
                                                  <w:divBdr>
                                                    <w:top w:val="none" w:sz="0" w:space="0" w:color="auto"/>
                                                    <w:left w:val="none" w:sz="0" w:space="0" w:color="auto"/>
                                                    <w:bottom w:val="none" w:sz="0" w:space="0" w:color="auto"/>
                                                    <w:right w:val="none" w:sz="0" w:space="0" w:color="auto"/>
                                                  </w:divBdr>
                                                  <w:divsChild>
                                                    <w:div w:id="793065075">
                                                      <w:marLeft w:val="0"/>
                                                      <w:marRight w:val="0"/>
                                                      <w:marTop w:val="0"/>
                                                      <w:marBottom w:val="0"/>
                                                      <w:divBdr>
                                                        <w:top w:val="none" w:sz="0" w:space="0" w:color="auto"/>
                                                        <w:left w:val="none" w:sz="0" w:space="0" w:color="auto"/>
                                                        <w:bottom w:val="none" w:sz="0" w:space="0" w:color="auto"/>
                                                        <w:right w:val="none" w:sz="0" w:space="0" w:color="auto"/>
                                                      </w:divBdr>
                                                      <w:divsChild>
                                                        <w:div w:id="687030057">
                                                          <w:marLeft w:val="0"/>
                                                          <w:marRight w:val="0"/>
                                                          <w:marTop w:val="0"/>
                                                          <w:marBottom w:val="0"/>
                                                          <w:divBdr>
                                                            <w:top w:val="none" w:sz="0" w:space="0" w:color="auto"/>
                                                            <w:left w:val="none" w:sz="0" w:space="0" w:color="auto"/>
                                                            <w:bottom w:val="none" w:sz="0" w:space="0" w:color="auto"/>
                                                            <w:right w:val="none" w:sz="0" w:space="0" w:color="auto"/>
                                                          </w:divBdr>
                                                          <w:divsChild>
                                                            <w:div w:id="1351569651">
                                                              <w:marLeft w:val="0"/>
                                                              <w:marRight w:val="0"/>
                                                              <w:marTop w:val="0"/>
                                                              <w:marBottom w:val="0"/>
                                                              <w:divBdr>
                                                                <w:top w:val="none" w:sz="0" w:space="0" w:color="auto"/>
                                                                <w:left w:val="none" w:sz="0" w:space="0" w:color="auto"/>
                                                                <w:bottom w:val="none" w:sz="0" w:space="0" w:color="auto"/>
                                                                <w:right w:val="none" w:sz="0" w:space="0" w:color="auto"/>
                                                              </w:divBdr>
                                                              <w:divsChild>
                                                                <w:div w:id="1019507896">
                                                                  <w:marLeft w:val="0"/>
                                                                  <w:marRight w:val="0"/>
                                                                  <w:marTop w:val="0"/>
                                                                  <w:marBottom w:val="0"/>
                                                                  <w:divBdr>
                                                                    <w:top w:val="none" w:sz="0" w:space="0" w:color="auto"/>
                                                                    <w:left w:val="none" w:sz="0" w:space="0" w:color="auto"/>
                                                                    <w:bottom w:val="none" w:sz="0" w:space="0" w:color="auto"/>
                                                                    <w:right w:val="none" w:sz="0" w:space="0" w:color="auto"/>
                                                                  </w:divBdr>
                                                                  <w:divsChild>
                                                                    <w:div w:id="313753484">
                                                                      <w:marLeft w:val="0"/>
                                                                      <w:marRight w:val="0"/>
                                                                      <w:marTop w:val="0"/>
                                                                      <w:marBottom w:val="0"/>
                                                                      <w:divBdr>
                                                                        <w:top w:val="none" w:sz="0" w:space="0" w:color="auto"/>
                                                                        <w:left w:val="none" w:sz="0" w:space="0" w:color="auto"/>
                                                                        <w:bottom w:val="none" w:sz="0" w:space="0" w:color="auto"/>
                                                                        <w:right w:val="none" w:sz="0" w:space="0" w:color="auto"/>
                                                                      </w:divBdr>
                                                                      <w:divsChild>
                                                                        <w:div w:id="1425031330">
                                                                          <w:marLeft w:val="0"/>
                                                                          <w:marRight w:val="0"/>
                                                                          <w:marTop w:val="0"/>
                                                                          <w:marBottom w:val="0"/>
                                                                          <w:divBdr>
                                                                            <w:top w:val="none" w:sz="0" w:space="0" w:color="auto"/>
                                                                            <w:left w:val="none" w:sz="0" w:space="0" w:color="auto"/>
                                                                            <w:bottom w:val="none" w:sz="0" w:space="0" w:color="auto"/>
                                                                            <w:right w:val="none" w:sz="0" w:space="0" w:color="auto"/>
                                                                          </w:divBdr>
                                                                          <w:divsChild>
                                                                            <w:div w:id="1449007965">
                                                                              <w:marLeft w:val="0"/>
                                                                              <w:marRight w:val="0"/>
                                                                              <w:marTop w:val="0"/>
                                                                              <w:marBottom w:val="0"/>
                                                                              <w:divBdr>
                                                                                <w:top w:val="none" w:sz="0" w:space="0" w:color="auto"/>
                                                                                <w:left w:val="none" w:sz="0" w:space="0" w:color="auto"/>
                                                                                <w:bottom w:val="none" w:sz="0" w:space="0" w:color="auto"/>
                                                                                <w:right w:val="none" w:sz="0" w:space="0" w:color="auto"/>
                                                                              </w:divBdr>
                                                                              <w:divsChild>
                                                                                <w:div w:id="830562056">
                                                                                  <w:marLeft w:val="0"/>
                                                                                  <w:marRight w:val="0"/>
                                                                                  <w:marTop w:val="0"/>
                                                                                  <w:marBottom w:val="0"/>
                                                                                  <w:divBdr>
                                                                                    <w:top w:val="none" w:sz="0" w:space="0" w:color="auto"/>
                                                                                    <w:left w:val="none" w:sz="0" w:space="0" w:color="auto"/>
                                                                                    <w:bottom w:val="none" w:sz="0" w:space="0" w:color="auto"/>
                                                                                    <w:right w:val="none" w:sz="0" w:space="0" w:color="auto"/>
                                                                                  </w:divBdr>
                                                                                  <w:divsChild>
                                                                                    <w:div w:id="1900359828">
                                                                                      <w:marLeft w:val="0"/>
                                                                                      <w:marRight w:val="0"/>
                                                                                      <w:marTop w:val="0"/>
                                                                                      <w:marBottom w:val="0"/>
                                                                                      <w:divBdr>
                                                                                        <w:top w:val="none" w:sz="0" w:space="0" w:color="auto"/>
                                                                                        <w:left w:val="none" w:sz="0" w:space="0" w:color="auto"/>
                                                                                        <w:bottom w:val="none" w:sz="0" w:space="0" w:color="auto"/>
                                                                                        <w:right w:val="none" w:sz="0" w:space="0" w:color="auto"/>
                                                                                      </w:divBdr>
                                                                                      <w:divsChild>
                                                                                        <w:div w:id="1943369069">
                                                                                          <w:marLeft w:val="0"/>
                                                                                          <w:marRight w:val="0"/>
                                                                                          <w:marTop w:val="0"/>
                                                                                          <w:marBottom w:val="0"/>
                                                                                          <w:divBdr>
                                                                                            <w:top w:val="none" w:sz="0" w:space="0" w:color="auto"/>
                                                                                            <w:left w:val="none" w:sz="0" w:space="0" w:color="auto"/>
                                                                                            <w:bottom w:val="none" w:sz="0" w:space="0" w:color="auto"/>
                                                                                            <w:right w:val="none" w:sz="0" w:space="0" w:color="auto"/>
                                                                                          </w:divBdr>
                                                                                          <w:divsChild>
                                                                                            <w:div w:id="642000655">
                                                                                              <w:marLeft w:val="0"/>
                                                                                              <w:marRight w:val="0"/>
                                                                                              <w:marTop w:val="0"/>
                                                                                              <w:marBottom w:val="0"/>
                                                                                              <w:divBdr>
                                                                                                <w:top w:val="none" w:sz="0" w:space="0" w:color="auto"/>
                                                                                                <w:left w:val="none" w:sz="0" w:space="0" w:color="auto"/>
                                                                                                <w:bottom w:val="none" w:sz="0" w:space="0" w:color="auto"/>
                                                                                                <w:right w:val="none" w:sz="0" w:space="0" w:color="auto"/>
                                                                                              </w:divBdr>
                                                                                              <w:divsChild>
                                                                                                <w:div w:id="18361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2419838">
      <w:bodyDiv w:val="1"/>
      <w:marLeft w:val="0"/>
      <w:marRight w:val="0"/>
      <w:marTop w:val="0"/>
      <w:marBottom w:val="0"/>
      <w:divBdr>
        <w:top w:val="none" w:sz="0" w:space="0" w:color="auto"/>
        <w:left w:val="none" w:sz="0" w:space="0" w:color="auto"/>
        <w:bottom w:val="none" w:sz="0" w:space="0" w:color="auto"/>
        <w:right w:val="none" w:sz="0" w:space="0" w:color="auto"/>
      </w:divBdr>
    </w:div>
    <w:div w:id="1363170725">
      <w:bodyDiv w:val="1"/>
      <w:marLeft w:val="0"/>
      <w:marRight w:val="0"/>
      <w:marTop w:val="0"/>
      <w:marBottom w:val="0"/>
      <w:divBdr>
        <w:top w:val="none" w:sz="0" w:space="0" w:color="auto"/>
        <w:left w:val="none" w:sz="0" w:space="0" w:color="auto"/>
        <w:bottom w:val="none" w:sz="0" w:space="0" w:color="auto"/>
        <w:right w:val="none" w:sz="0" w:space="0" w:color="auto"/>
      </w:divBdr>
    </w:div>
    <w:div w:id="1365523061">
      <w:bodyDiv w:val="1"/>
      <w:marLeft w:val="0"/>
      <w:marRight w:val="0"/>
      <w:marTop w:val="0"/>
      <w:marBottom w:val="0"/>
      <w:divBdr>
        <w:top w:val="none" w:sz="0" w:space="0" w:color="auto"/>
        <w:left w:val="none" w:sz="0" w:space="0" w:color="auto"/>
        <w:bottom w:val="none" w:sz="0" w:space="0" w:color="auto"/>
        <w:right w:val="none" w:sz="0" w:space="0" w:color="auto"/>
      </w:divBdr>
    </w:div>
    <w:div w:id="1367295726">
      <w:bodyDiv w:val="1"/>
      <w:marLeft w:val="0"/>
      <w:marRight w:val="0"/>
      <w:marTop w:val="0"/>
      <w:marBottom w:val="0"/>
      <w:divBdr>
        <w:top w:val="none" w:sz="0" w:space="0" w:color="auto"/>
        <w:left w:val="none" w:sz="0" w:space="0" w:color="auto"/>
        <w:bottom w:val="none" w:sz="0" w:space="0" w:color="auto"/>
        <w:right w:val="none" w:sz="0" w:space="0" w:color="auto"/>
      </w:divBdr>
      <w:divsChild>
        <w:div w:id="105078622">
          <w:marLeft w:val="0"/>
          <w:marRight w:val="0"/>
          <w:marTop w:val="0"/>
          <w:marBottom w:val="0"/>
          <w:divBdr>
            <w:top w:val="none" w:sz="0" w:space="0" w:color="auto"/>
            <w:left w:val="none" w:sz="0" w:space="0" w:color="auto"/>
            <w:bottom w:val="none" w:sz="0" w:space="0" w:color="auto"/>
            <w:right w:val="none" w:sz="0" w:space="0" w:color="auto"/>
          </w:divBdr>
        </w:div>
        <w:div w:id="107503890">
          <w:marLeft w:val="0"/>
          <w:marRight w:val="0"/>
          <w:marTop w:val="0"/>
          <w:marBottom w:val="0"/>
          <w:divBdr>
            <w:top w:val="none" w:sz="0" w:space="0" w:color="auto"/>
            <w:left w:val="none" w:sz="0" w:space="0" w:color="auto"/>
            <w:bottom w:val="none" w:sz="0" w:space="0" w:color="auto"/>
            <w:right w:val="none" w:sz="0" w:space="0" w:color="auto"/>
          </w:divBdr>
        </w:div>
        <w:div w:id="473261389">
          <w:marLeft w:val="0"/>
          <w:marRight w:val="0"/>
          <w:marTop w:val="0"/>
          <w:marBottom w:val="0"/>
          <w:divBdr>
            <w:top w:val="none" w:sz="0" w:space="0" w:color="auto"/>
            <w:left w:val="none" w:sz="0" w:space="0" w:color="auto"/>
            <w:bottom w:val="none" w:sz="0" w:space="0" w:color="auto"/>
            <w:right w:val="none" w:sz="0" w:space="0" w:color="auto"/>
          </w:divBdr>
        </w:div>
        <w:div w:id="973294798">
          <w:marLeft w:val="0"/>
          <w:marRight w:val="0"/>
          <w:marTop w:val="0"/>
          <w:marBottom w:val="0"/>
          <w:divBdr>
            <w:top w:val="none" w:sz="0" w:space="0" w:color="auto"/>
            <w:left w:val="none" w:sz="0" w:space="0" w:color="auto"/>
            <w:bottom w:val="none" w:sz="0" w:space="0" w:color="auto"/>
            <w:right w:val="none" w:sz="0" w:space="0" w:color="auto"/>
          </w:divBdr>
        </w:div>
        <w:div w:id="1263028122">
          <w:marLeft w:val="0"/>
          <w:marRight w:val="0"/>
          <w:marTop w:val="0"/>
          <w:marBottom w:val="0"/>
          <w:divBdr>
            <w:top w:val="none" w:sz="0" w:space="0" w:color="auto"/>
            <w:left w:val="none" w:sz="0" w:space="0" w:color="auto"/>
            <w:bottom w:val="none" w:sz="0" w:space="0" w:color="auto"/>
            <w:right w:val="none" w:sz="0" w:space="0" w:color="auto"/>
          </w:divBdr>
        </w:div>
        <w:div w:id="1681857560">
          <w:marLeft w:val="0"/>
          <w:marRight w:val="0"/>
          <w:marTop w:val="0"/>
          <w:marBottom w:val="0"/>
          <w:divBdr>
            <w:top w:val="none" w:sz="0" w:space="0" w:color="auto"/>
            <w:left w:val="none" w:sz="0" w:space="0" w:color="auto"/>
            <w:bottom w:val="none" w:sz="0" w:space="0" w:color="auto"/>
            <w:right w:val="none" w:sz="0" w:space="0" w:color="auto"/>
          </w:divBdr>
        </w:div>
        <w:div w:id="2039696564">
          <w:marLeft w:val="0"/>
          <w:marRight w:val="0"/>
          <w:marTop w:val="0"/>
          <w:marBottom w:val="0"/>
          <w:divBdr>
            <w:top w:val="none" w:sz="0" w:space="0" w:color="auto"/>
            <w:left w:val="none" w:sz="0" w:space="0" w:color="auto"/>
            <w:bottom w:val="none" w:sz="0" w:space="0" w:color="auto"/>
            <w:right w:val="none" w:sz="0" w:space="0" w:color="auto"/>
          </w:divBdr>
        </w:div>
      </w:divsChild>
    </w:div>
    <w:div w:id="1410730264">
      <w:bodyDiv w:val="1"/>
      <w:marLeft w:val="0"/>
      <w:marRight w:val="0"/>
      <w:marTop w:val="0"/>
      <w:marBottom w:val="0"/>
      <w:divBdr>
        <w:top w:val="none" w:sz="0" w:space="0" w:color="auto"/>
        <w:left w:val="none" w:sz="0" w:space="0" w:color="auto"/>
        <w:bottom w:val="none" w:sz="0" w:space="0" w:color="auto"/>
        <w:right w:val="none" w:sz="0" w:space="0" w:color="auto"/>
      </w:divBdr>
    </w:div>
    <w:div w:id="1445349529">
      <w:bodyDiv w:val="1"/>
      <w:marLeft w:val="0"/>
      <w:marRight w:val="0"/>
      <w:marTop w:val="0"/>
      <w:marBottom w:val="0"/>
      <w:divBdr>
        <w:top w:val="none" w:sz="0" w:space="0" w:color="auto"/>
        <w:left w:val="none" w:sz="0" w:space="0" w:color="auto"/>
        <w:bottom w:val="none" w:sz="0" w:space="0" w:color="auto"/>
        <w:right w:val="none" w:sz="0" w:space="0" w:color="auto"/>
      </w:divBdr>
    </w:div>
    <w:div w:id="1474444357">
      <w:bodyDiv w:val="1"/>
      <w:marLeft w:val="0"/>
      <w:marRight w:val="0"/>
      <w:marTop w:val="0"/>
      <w:marBottom w:val="0"/>
      <w:divBdr>
        <w:top w:val="none" w:sz="0" w:space="0" w:color="auto"/>
        <w:left w:val="none" w:sz="0" w:space="0" w:color="auto"/>
        <w:bottom w:val="none" w:sz="0" w:space="0" w:color="auto"/>
        <w:right w:val="none" w:sz="0" w:space="0" w:color="auto"/>
      </w:divBdr>
    </w:div>
    <w:div w:id="1484547183">
      <w:bodyDiv w:val="1"/>
      <w:marLeft w:val="0"/>
      <w:marRight w:val="0"/>
      <w:marTop w:val="0"/>
      <w:marBottom w:val="0"/>
      <w:divBdr>
        <w:top w:val="none" w:sz="0" w:space="0" w:color="auto"/>
        <w:left w:val="none" w:sz="0" w:space="0" w:color="auto"/>
        <w:bottom w:val="none" w:sz="0" w:space="0" w:color="auto"/>
        <w:right w:val="none" w:sz="0" w:space="0" w:color="auto"/>
      </w:divBdr>
    </w:div>
    <w:div w:id="1496409371">
      <w:bodyDiv w:val="1"/>
      <w:marLeft w:val="0"/>
      <w:marRight w:val="0"/>
      <w:marTop w:val="0"/>
      <w:marBottom w:val="0"/>
      <w:divBdr>
        <w:top w:val="none" w:sz="0" w:space="0" w:color="auto"/>
        <w:left w:val="none" w:sz="0" w:space="0" w:color="auto"/>
        <w:bottom w:val="none" w:sz="0" w:space="0" w:color="auto"/>
        <w:right w:val="none" w:sz="0" w:space="0" w:color="auto"/>
      </w:divBdr>
    </w:div>
    <w:div w:id="1500849803">
      <w:bodyDiv w:val="1"/>
      <w:marLeft w:val="0"/>
      <w:marRight w:val="0"/>
      <w:marTop w:val="0"/>
      <w:marBottom w:val="0"/>
      <w:divBdr>
        <w:top w:val="none" w:sz="0" w:space="0" w:color="auto"/>
        <w:left w:val="none" w:sz="0" w:space="0" w:color="auto"/>
        <w:bottom w:val="none" w:sz="0" w:space="0" w:color="auto"/>
        <w:right w:val="none" w:sz="0" w:space="0" w:color="auto"/>
      </w:divBdr>
    </w:div>
    <w:div w:id="1513297668">
      <w:bodyDiv w:val="1"/>
      <w:marLeft w:val="0"/>
      <w:marRight w:val="0"/>
      <w:marTop w:val="0"/>
      <w:marBottom w:val="0"/>
      <w:divBdr>
        <w:top w:val="none" w:sz="0" w:space="0" w:color="auto"/>
        <w:left w:val="none" w:sz="0" w:space="0" w:color="auto"/>
        <w:bottom w:val="none" w:sz="0" w:space="0" w:color="auto"/>
        <w:right w:val="none" w:sz="0" w:space="0" w:color="auto"/>
      </w:divBdr>
    </w:div>
    <w:div w:id="1517382246">
      <w:bodyDiv w:val="1"/>
      <w:marLeft w:val="0"/>
      <w:marRight w:val="0"/>
      <w:marTop w:val="0"/>
      <w:marBottom w:val="0"/>
      <w:divBdr>
        <w:top w:val="none" w:sz="0" w:space="0" w:color="auto"/>
        <w:left w:val="none" w:sz="0" w:space="0" w:color="auto"/>
        <w:bottom w:val="none" w:sz="0" w:space="0" w:color="auto"/>
        <w:right w:val="none" w:sz="0" w:space="0" w:color="auto"/>
      </w:divBdr>
    </w:div>
    <w:div w:id="1539512048">
      <w:bodyDiv w:val="1"/>
      <w:marLeft w:val="0"/>
      <w:marRight w:val="0"/>
      <w:marTop w:val="0"/>
      <w:marBottom w:val="0"/>
      <w:divBdr>
        <w:top w:val="none" w:sz="0" w:space="0" w:color="auto"/>
        <w:left w:val="none" w:sz="0" w:space="0" w:color="auto"/>
        <w:bottom w:val="none" w:sz="0" w:space="0" w:color="auto"/>
        <w:right w:val="none" w:sz="0" w:space="0" w:color="auto"/>
      </w:divBdr>
    </w:div>
    <w:div w:id="1545098487">
      <w:bodyDiv w:val="1"/>
      <w:marLeft w:val="0"/>
      <w:marRight w:val="0"/>
      <w:marTop w:val="0"/>
      <w:marBottom w:val="0"/>
      <w:divBdr>
        <w:top w:val="none" w:sz="0" w:space="0" w:color="auto"/>
        <w:left w:val="none" w:sz="0" w:space="0" w:color="auto"/>
        <w:bottom w:val="none" w:sz="0" w:space="0" w:color="auto"/>
        <w:right w:val="none" w:sz="0" w:space="0" w:color="auto"/>
      </w:divBdr>
    </w:div>
    <w:div w:id="1548448457">
      <w:bodyDiv w:val="1"/>
      <w:marLeft w:val="0"/>
      <w:marRight w:val="0"/>
      <w:marTop w:val="0"/>
      <w:marBottom w:val="0"/>
      <w:divBdr>
        <w:top w:val="none" w:sz="0" w:space="0" w:color="auto"/>
        <w:left w:val="none" w:sz="0" w:space="0" w:color="auto"/>
        <w:bottom w:val="none" w:sz="0" w:space="0" w:color="auto"/>
        <w:right w:val="none" w:sz="0" w:space="0" w:color="auto"/>
      </w:divBdr>
    </w:div>
    <w:div w:id="1569419480">
      <w:bodyDiv w:val="1"/>
      <w:marLeft w:val="0"/>
      <w:marRight w:val="0"/>
      <w:marTop w:val="0"/>
      <w:marBottom w:val="0"/>
      <w:divBdr>
        <w:top w:val="none" w:sz="0" w:space="0" w:color="auto"/>
        <w:left w:val="none" w:sz="0" w:space="0" w:color="auto"/>
        <w:bottom w:val="none" w:sz="0" w:space="0" w:color="auto"/>
        <w:right w:val="none" w:sz="0" w:space="0" w:color="auto"/>
      </w:divBdr>
    </w:div>
    <w:div w:id="1572109729">
      <w:bodyDiv w:val="1"/>
      <w:marLeft w:val="0"/>
      <w:marRight w:val="0"/>
      <w:marTop w:val="0"/>
      <w:marBottom w:val="0"/>
      <w:divBdr>
        <w:top w:val="none" w:sz="0" w:space="0" w:color="auto"/>
        <w:left w:val="none" w:sz="0" w:space="0" w:color="auto"/>
        <w:bottom w:val="none" w:sz="0" w:space="0" w:color="auto"/>
        <w:right w:val="none" w:sz="0" w:space="0" w:color="auto"/>
      </w:divBdr>
    </w:div>
    <w:div w:id="1600672499">
      <w:bodyDiv w:val="1"/>
      <w:marLeft w:val="0"/>
      <w:marRight w:val="0"/>
      <w:marTop w:val="0"/>
      <w:marBottom w:val="0"/>
      <w:divBdr>
        <w:top w:val="none" w:sz="0" w:space="0" w:color="auto"/>
        <w:left w:val="none" w:sz="0" w:space="0" w:color="auto"/>
        <w:bottom w:val="none" w:sz="0" w:space="0" w:color="auto"/>
        <w:right w:val="none" w:sz="0" w:space="0" w:color="auto"/>
      </w:divBdr>
    </w:div>
    <w:div w:id="1618290163">
      <w:bodyDiv w:val="1"/>
      <w:marLeft w:val="0"/>
      <w:marRight w:val="0"/>
      <w:marTop w:val="0"/>
      <w:marBottom w:val="0"/>
      <w:divBdr>
        <w:top w:val="none" w:sz="0" w:space="0" w:color="auto"/>
        <w:left w:val="none" w:sz="0" w:space="0" w:color="auto"/>
        <w:bottom w:val="none" w:sz="0" w:space="0" w:color="auto"/>
        <w:right w:val="none" w:sz="0" w:space="0" w:color="auto"/>
      </w:divBdr>
    </w:div>
    <w:div w:id="1639610726">
      <w:bodyDiv w:val="1"/>
      <w:marLeft w:val="0"/>
      <w:marRight w:val="0"/>
      <w:marTop w:val="0"/>
      <w:marBottom w:val="0"/>
      <w:divBdr>
        <w:top w:val="none" w:sz="0" w:space="0" w:color="auto"/>
        <w:left w:val="none" w:sz="0" w:space="0" w:color="auto"/>
        <w:bottom w:val="none" w:sz="0" w:space="0" w:color="auto"/>
        <w:right w:val="none" w:sz="0" w:space="0" w:color="auto"/>
      </w:divBdr>
    </w:div>
    <w:div w:id="1658799369">
      <w:bodyDiv w:val="1"/>
      <w:marLeft w:val="0"/>
      <w:marRight w:val="0"/>
      <w:marTop w:val="0"/>
      <w:marBottom w:val="0"/>
      <w:divBdr>
        <w:top w:val="none" w:sz="0" w:space="0" w:color="auto"/>
        <w:left w:val="none" w:sz="0" w:space="0" w:color="auto"/>
        <w:bottom w:val="none" w:sz="0" w:space="0" w:color="auto"/>
        <w:right w:val="none" w:sz="0" w:space="0" w:color="auto"/>
      </w:divBdr>
    </w:div>
    <w:div w:id="1669625971">
      <w:bodyDiv w:val="1"/>
      <w:marLeft w:val="0"/>
      <w:marRight w:val="0"/>
      <w:marTop w:val="0"/>
      <w:marBottom w:val="0"/>
      <w:divBdr>
        <w:top w:val="none" w:sz="0" w:space="0" w:color="auto"/>
        <w:left w:val="none" w:sz="0" w:space="0" w:color="auto"/>
        <w:bottom w:val="none" w:sz="0" w:space="0" w:color="auto"/>
        <w:right w:val="none" w:sz="0" w:space="0" w:color="auto"/>
      </w:divBdr>
      <w:divsChild>
        <w:div w:id="1802841447">
          <w:marLeft w:val="0"/>
          <w:marRight w:val="0"/>
          <w:marTop w:val="0"/>
          <w:marBottom w:val="0"/>
          <w:divBdr>
            <w:top w:val="none" w:sz="0" w:space="0" w:color="auto"/>
            <w:left w:val="none" w:sz="0" w:space="0" w:color="auto"/>
            <w:bottom w:val="none" w:sz="0" w:space="0" w:color="auto"/>
            <w:right w:val="none" w:sz="0" w:space="0" w:color="auto"/>
          </w:divBdr>
          <w:divsChild>
            <w:div w:id="293754689">
              <w:marLeft w:val="0"/>
              <w:marRight w:val="0"/>
              <w:marTop w:val="0"/>
              <w:marBottom w:val="0"/>
              <w:divBdr>
                <w:top w:val="none" w:sz="0" w:space="0" w:color="auto"/>
                <w:left w:val="none" w:sz="0" w:space="0" w:color="auto"/>
                <w:bottom w:val="none" w:sz="0" w:space="0" w:color="auto"/>
                <w:right w:val="none" w:sz="0" w:space="0" w:color="auto"/>
              </w:divBdr>
              <w:divsChild>
                <w:div w:id="1388339437">
                  <w:marLeft w:val="0"/>
                  <w:marRight w:val="0"/>
                  <w:marTop w:val="0"/>
                  <w:marBottom w:val="0"/>
                  <w:divBdr>
                    <w:top w:val="none" w:sz="0" w:space="0" w:color="auto"/>
                    <w:left w:val="none" w:sz="0" w:space="0" w:color="auto"/>
                    <w:bottom w:val="none" w:sz="0" w:space="0" w:color="auto"/>
                    <w:right w:val="none" w:sz="0" w:space="0" w:color="auto"/>
                  </w:divBdr>
                  <w:divsChild>
                    <w:div w:id="617881598">
                      <w:marLeft w:val="0"/>
                      <w:marRight w:val="0"/>
                      <w:marTop w:val="0"/>
                      <w:marBottom w:val="0"/>
                      <w:divBdr>
                        <w:top w:val="none" w:sz="0" w:space="0" w:color="auto"/>
                        <w:left w:val="none" w:sz="0" w:space="0" w:color="auto"/>
                        <w:bottom w:val="none" w:sz="0" w:space="0" w:color="auto"/>
                        <w:right w:val="none" w:sz="0" w:space="0" w:color="auto"/>
                      </w:divBdr>
                      <w:divsChild>
                        <w:div w:id="1728915543">
                          <w:marLeft w:val="0"/>
                          <w:marRight w:val="0"/>
                          <w:marTop w:val="0"/>
                          <w:marBottom w:val="0"/>
                          <w:divBdr>
                            <w:top w:val="none" w:sz="0" w:space="0" w:color="auto"/>
                            <w:left w:val="none" w:sz="0" w:space="0" w:color="auto"/>
                            <w:bottom w:val="none" w:sz="0" w:space="0" w:color="auto"/>
                            <w:right w:val="none" w:sz="0" w:space="0" w:color="auto"/>
                          </w:divBdr>
                          <w:divsChild>
                            <w:div w:id="1320304507">
                              <w:marLeft w:val="0"/>
                              <w:marRight w:val="0"/>
                              <w:marTop w:val="0"/>
                              <w:marBottom w:val="0"/>
                              <w:divBdr>
                                <w:top w:val="none" w:sz="0" w:space="0" w:color="auto"/>
                                <w:left w:val="none" w:sz="0" w:space="0" w:color="auto"/>
                                <w:bottom w:val="none" w:sz="0" w:space="0" w:color="auto"/>
                                <w:right w:val="none" w:sz="0" w:space="0" w:color="auto"/>
                              </w:divBdr>
                              <w:divsChild>
                                <w:div w:id="1123302416">
                                  <w:marLeft w:val="0"/>
                                  <w:marRight w:val="0"/>
                                  <w:marTop w:val="0"/>
                                  <w:marBottom w:val="0"/>
                                  <w:divBdr>
                                    <w:top w:val="none" w:sz="0" w:space="0" w:color="auto"/>
                                    <w:left w:val="none" w:sz="0" w:space="0" w:color="auto"/>
                                    <w:bottom w:val="none" w:sz="0" w:space="0" w:color="auto"/>
                                    <w:right w:val="none" w:sz="0" w:space="0" w:color="auto"/>
                                  </w:divBdr>
                                  <w:divsChild>
                                    <w:div w:id="747387026">
                                      <w:marLeft w:val="0"/>
                                      <w:marRight w:val="0"/>
                                      <w:marTop w:val="0"/>
                                      <w:marBottom w:val="0"/>
                                      <w:divBdr>
                                        <w:top w:val="none" w:sz="0" w:space="0" w:color="auto"/>
                                        <w:left w:val="none" w:sz="0" w:space="0" w:color="auto"/>
                                        <w:bottom w:val="none" w:sz="0" w:space="0" w:color="auto"/>
                                        <w:right w:val="none" w:sz="0" w:space="0" w:color="auto"/>
                                      </w:divBdr>
                                      <w:divsChild>
                                        <w:div w:id="973100022">
                                          <w:marLeft w:val="0"/>
                                          <w:marRight w:val="0"/>
                                          <w:marTop w:val="0"/>
                                          <w:marBottom w:val="0"/>
                                          <w:divBdr>
                                            <w:top w:val="none" w:sz="0" w:space="0" w:color="auto"/>
                                            <w:left w:val="none" w:sz="0" w:space="0" w:color="auto"/>
                                            <w:bottom w:val="none" w:sz="0" w:space="0" w:color="auto"/>
                                            <w:right w:val="none" w:sz="0" w:space="0" w:color="auto"/>
                                          </w:divBdr>
                                          <w:divsChild>
                                            <w:div w:id="1942178723">
                                              <w:marLeft w:val="0"/>
                                              <w:marRight w:val="0"/>
                                              <w:marTop w:val="0"/>
                                              <w:marBottom w:val="0"/>
                                              <w:divBdr>
                                                <w:top w:val="none" w:sz="0" w:space="0" w:color="auto"/>
                                                <w:left w:val="none" w:sz="0" w:space="0" w:color="auto"/>
                                                <w:bottom w:val="none" w:sz="0" w:space="0" w:color="auto"/>
                                                <w:right w:val="none" w:sz="0" w:space="0" w:color="auto"/>
                                              </w:divBdr>
                                              <w:divsChild>
                                                <w:div w:id="702025722">
                                                  <w:marLeft w:val="0"/>
                                                  <w:marRight w:val="0"/>
                                                  <w:marTop w:val="0"/>
                                                  <w:marBottom w:val="0"/>
                                                  <w:divBdr>
                                                    <w:top w:val="none" w:sz="0" w:space="0" w:color="auto"/>
                                                    <w:left w:val="none" w:sz="0" w:space="0" w:color="auto"/>
                                                    <w:bottom w:val="none" w:sz="0" w:space="0" w:color="auto"/>
                                                    <w:right w:val="none" w:sz="0" w:space="0" w:color="auto"/>
                                                  </w:divBdr>
                                                  <w:divsChild>
                                                    <w:div w:id="2015494809">
                                                      <w:marLeft w:val="0"/>
                                                      <w:marRight w:val="0"/>
                                                      <w:marTop w:val="0"/>
                                                      <w:marBottom w:val="0"/>
                                                      <w:divBdr>
                                                        <w:top w:val="single" w:sz="6" w:space="0" w:color="ABABAB"/>
                                                        <w:left w:val="single" w:sz="6" w:space="0" w:color="ABABAB"/>
                                                        <w:bottom w:val="none" w:sz="0" w:space="0" w:color="auto"/>
                                                        <w:right w:val="single" w:sz="6" w:space="0" w:color="ABABAB"/>
                                                      </w:divBdr>
                                                      <w:divsChild>
                                                        <w:div w:id="281500902">
                                                          <w:marLeft w:val="0"/>
                                                          <w:marRight w:val="0"/>
                                                          <w:marTop w:val="0"/>
                                                          <w:marBottom w:val="0"/>
                                                          <w:divBdr>
                                                            <w:top w:val="none" w:sz="0" w:space="0" w:color="auto"/>
                                                            <w:left w:val="none" w:sz="0" w:space="0" w:color="auto"/>
                                                            <w:bottom w:val="none" w:sz="0" w:space="0" w:color="auto"/>
                                                            <w:right w:val="none" w:sz="0" w:space="0" w:color="auto"/>
                                                          </w:divBdr>
                                                          <w:divsChild>
                                                            <w:div w:id="2147237596">
                                                              <w:marLeft w:val="0"/>
                                                              <w:marRight w:val="0"/>
                                                              <w:marTop w:val="0"/>
                                                              <w:marBottom w:val="0"/>
                                                              <w:divBdr>
                                                                <w:top w:val="none" w:sz="0" w:space="0" w:color="auto"/>
                                                                <w:left w:val="none" w:sz="0" w:space="0" w:color="auto"/>
                                                                <w:bottom w:val="none" w:sz="0" w:space="0" w:color="auto"/>
                                                                <w:right w:val="none" w:sz="0" w:space="0" w:color="auto"/>
                                                              </w:divBdr>
                                                              <w:divsChild>
                                                                <w:div w:id="1018115890">
                                                                  <w:marLeft w:val="0"/>
                                                                  <w:marRight w:val="0"/>
                                                                  <w:marTop w:val="0"/>
                                                                  <w:marBottom w:val="0"/>
                                                                  <w:divBdr>
                                                                    <w:top w:val="none" w:sz="0" w:space="0" w:color="auto"/>
                                                                    <w:left w:val="none" w:sz="0" w:space="0" w:color="auto"/>
                                                                    <w:bottom w:val="none" w:sz="0" w:space="0" w:color="auto"/>
                                                                    <w:right w:val="none" w:sz="0" w:space="0" w:color="auto"/>
                                                                  </w:divBdr>
                                                                  <w:divsChild>
                                                                    <w:div w:id="1048450801">
                                                                      <w:marLeft w:val="0"/>
                                                                      <w:marRight w:val="0"/>
                                                                      <w:marTop w:val="0"/>
                                                                      <w:marBottom w:val="0"/>
                                                                      <w:divBdr>
                                                                        <w:top w:val="none" w:sz="0" w:space="0" w:color="auto"/>
                                                                        <w:left w:val="none" w:sz="0" w:space="0" w:color="auto"/>
                                                                        <w:bottom w:val="none" w:sz="0" w:space="0" w:color="auto"/>
                                                                        <w:right w:val="none" w:sz="0" w:space="0" w:color="auto"/>
                                                                      </w:divBdr>
                                                                      <w:divsChild>
                                                                        <w:div w:id="2074348436">
                                                                          <w:marLeft w:val="0"/>
                                                                          <w:marRight w:val="0"/>
                                                                          <w:marTop w:val="0"/>
                                                                          <w:marBottom w:val="0"/>
                                                                          <w:divBdr>
                                                                            <w:top w:val="none" w:sz="0" w:space="0" w:color="auto"/>
                                                                            <w:left w:val="none" w:sz="0" w:space="0" w:color="auto"/>
                                                                            <w:bottom w:val="none" w:sz="0" w:space="0" w:color="auto"/>
                                                                            <w:right w:val="none" w:sz="0" w:space="0" w:color="auto"/>
                                                                          </w:divBdr>
                                                                          <w:divsChild>
                                                                            <w:div w:id="1858229864">
                                                                              <w:marLeft w:val="0"/>
                                                                              <w:marRight w:val="0"/>
                                                                              <w:marTop w:val="0"/>
                                                                              <w:marBottom w:val="0"/>
                                                                              <w:divBdr>
                                                                                <w:top w:val="none" w:sz="0" w:space="0" w:color="auto"/>
                                                                                <w:left w:val="none" w:sz="0" w:space="0" w:color="auto"/>
                                                                                <w:bottom w:val="none" w:sz="0" w:space="0" w:color="auto"/>
                                                                                <w:right w:val="none" w:sz="0" w:space="0" w:color="auto"/>
                                                                              </w:divBdr>
                                                                              <w:divsChild>
                                                                                <w:div w:id="18822537">
                                                                                  <w:marLeft w:val="0"/>
                                                                                  <w:marRight w:val="0"/>
                                                                                  <w:marTop w:val="0"/>
                                                                                  <w:marBottom w:val="0"/>
                                                                                  <w:divBdr>
                                                                                    <w:top w:val="none" w:sz="0" w:space="0" w:color="auto"/>
                                                                                    <w:left w:val="none" w:sz="0" w:space="0" w:color="auto"/>
                                                                                    <w:bottom w:val="none" w:sz="0" w:space="0" w:color="auto"/>
                                                                                    <w:right w:val="none" w:sz="0" w:space="0" w:color="auto"/>
                                                                                  </w:divBdr>
                                                                                </w:div>
                                                                                <w:div w:id="26881460">
                                                                                  <w:marLeft w:val="0"/>
                                                                                  <w:marRight w:val="0"/>
                                                                                  <w:marTop w:val="0"/>
                                                                                  <w:marBottom w:val="0"/>
                                                                                  <w:divBdr>
                                                                                    <w:top w:val="none" w:sz="0" w:space="0" w:color="auto"/>
                                                                                    <w:left w:val="none" w:sz="0" w:space="0" w:color="auto"/>
                                                                                    <w:bottom w:val="none" w:sz="0" w:space="0" w:color="auto"/>
                                                                                    <w:right w:val="none" w:sz="0" w:space="0" w:color="auto"/>
                                                                                  </w:divBdr>
                                                                                </w:div>
                                                                                <w:div w:id="48499423">
                                                                                  <w:marLeft w:val="0"/>
                                                                                  <w:marRight w:val="0"/>
                                                                                  <w:marTop w:val="0"/>
                                                                                  <w:marBottom w:val="0"/>
                                                                                  <w:divBdr>
                                                                                    <w:top w:val="none" w:sz="0" w:space="0" w:color="auto"/>
                                                                                    <w:left w:val="none" w:sz="0" w:space="0" w:color="auto"/>
                                                                                    <w:bottom w:val="none" w:sz="0" w:space="0" w:color="auto"/>
                                                                                    <w:right w:val="none" w:sz="0" w:space="0" w:color="auto"/>
                                                                                  </w:divBdr>
                                                                                </w:div>
                                                                                <w:div w:id="80419003">
                                                                                  <w:marLeft w:val="0"/>
                                                                                  <w:marRight w:val="0"/>
                                                                                  <w:marTop w:val="0"/>
                                                                                  <w:marBottom w:val="0"/>
                                                                                  <w:divBdr>
                                                                                    <w:top w:val="none" w:sz="0" w:space="0" w:color="auto"/>
                                                                                    <w:left w:val="none" w:sz="0" w:space="0" w:color="auto"/>
                                                                                    <w:bottom w:val="none" w:sz="0" w:space="0" w:color="auto"/>
                                                                                    <w:right w:val="none" w:sz="0" w:space="0" w:color="auto"/>
                                                                                  </w:divBdr>
                                                                                </w:div>
                                                                                <w:div w:id="96292919">
                                                                                  <w:marLeft w:val="0"/>
                                                                                  <w:marRight w:val="0"/>
                                                                                  <w:marTop w:val="0"/>
                                                                                  <w:marBottom w:val="0"/>
                                                                                  <w:divBdr>
                                                                                    <w:top w:val="none" w:sz="0" w:space="0" w:color="auto"/>
                                                                                    <w:left w:val="none" w:sz="0" w:space="0" w:color="auto"/>
                                                                                    <w:bottom w:val="none" w:sz="0" w:space="0" w:color="auto"/>
                                                                                    <w:right w:val="none" w:sz="0" w:space="0" w:color="auto"/>
                                                                                  </w:divBdr>
                                                                                </w:div>
                                                                                <w:div w:id="112942427">
                                                                                  <w:marLeft w:val="0"/>
                                                                                  <w:marRight w:val="0"/>
                                                                                  <w:marTop w:val="0"/>
                                                                                  <w:marBottom w:val="0"/>
                                                                                  <w:divBdr>
                                                                                    <w:top w:val="none" w:sz="0" w:space="0" w:color="auto"/>
                                                                                    <w:left w:val="none" w:sz="0" w:space="0" w:color="auto"/>
                                                                                    <w:bottom w:val="none" w:sz="0" w:space="0" w:color="auto"/>
                                                                                    <w:right w:val="none" w:sz="0" w:space="0" w:color="auto"/>
                                                                                  </w:divBdr>
                                                                                </w:div>
                                                                                <w:div w:id="135341832">
                                                                                  <w:marLeft w:val="0"/>
                                                                                  <w:marRight w:val="0"/>
                                                                                  <w:marTop w:val="0"/>
                                                                                  <w:marBottom w:val="0"/>
                                                                                  <w:divBdr>
                                                                                    <w:top w:val="none" w:sz="0" w:space="0" w:color="auto"/>
                                                                                    <w:left w:val="none" w:sz="0" w:space="0" w:color="auto"/>
                                                                                    <w:bottom w:val="none" w:sz="0" w:space="0" w:color="auto"/>
                                                                                    <w:right w:val="none" w:sz="0" w:space="0" w:color="auto"/>
                                                                                  </w:divBdr>
                                                                                </w:div>
                                                                                <w:div w:id="154803762">
                                                                                  <w:marLeft w:val="0"/>
                                                                                  <w:marRight w:val="0"/>
                                                                                  <w:marTop w:val="0"/>
                                                                                  <w:marBottom w:val="0"/>
                                                                                  <w:divBdr>
                                                                                    <w:top w:val="none" w:sz="0" w:space="0" w:color="auto"/>
                                                                                    <w:left w:val="none" w:sz="0" w:space="0" w:color="auto"/>
                                                                                    <w:bottom w:val="none" w:sz="0" w:space="0" w:color="auto"/>
                                                                                    <w:right w:val="none" w:sz="0" w:space="0" w:color="auto"/>
                                                                                  </w:divBdr>
                                                                                </w:div>
                                                                                <w:div w:id="174417293">
                                                                                  <w:marLeft w:val="0"/>
                                                                                  <w:marRight w:val="0"/>
                                                                                  <w:marTop w:val="0"/>
                                                                                  <w:marBottom w:val="0"/>
                                                                                  <w:divBdr>
                                                                                    <w:top w:val="none" w:sz="0" w:space="0" w:color="auto"/>
                                                                                    <w:left w:val="none" w:sz="0" w:space="0" w:color="auto"/>
                                                                                    <w:bottom w:val="none" w:sz="0" w:space="0" w:color="auto"/>
                                                                                    <w:right w:val="none" w:sz="0" w:space="0" w:color="auto"/>
                                                                                  </w:divBdr>
                                                                                </w:div>
                                                                                <w:div w:id="179858137">
                                                                                  <w:marLeft w:val="0"/>
                                                                                  <w:marRight w:val="0"/>
                                                                                  <w:marTop w:val="0"/>
                                                                                  <w:marBottom w:val="0"/>
                                                                                  <w:divBdr>
                                                                                    <w:top w:val="none" w:sz="0" w:space="0" w:color="auto"/>
                                                                                    <w:left w:val="none" w:sz="0" w:space="0" w:color="auto"/>
                                                                                    <w:bottom w:val="none" w:sz="0" w:space="0" w:color="auto"/>
                                                                                    <w:right w:val="none" w:sz="0" w:space="0" w:color="auto"/>
                                                                                  </w:divBdr>
                                                                                </w:div>
                                                                                <w:div w:id="219101179">
                                                                                  <w:marLeft w:val="0"/>
                                                                                  <w:marRight w:val="0"/>
                                                                                  <w:marTop w:val="0"/>
                                                                                  <w:marBottom w:val="0"/>
                                                                                  <w:divBdr>
                                                                                    <w:top w:val="none" w:sz="0" w:space="0" w:color="auto"/>
                                                                                    <w:left w:val="none" w:sz="0" w:space="0" w:color="auto"/>
                                                                                    <w:bottom w:val="none" w:sz="0" w:space="0" w:color="auto"/>
                                                                                    <w:right w:val="none" w:sz="0" w:space="0" w:color="auto"/>
                                                                                  </w:divBdr>
                                                                                </w:div>
                                                                                <w:div w:id="227498790">
                                                                                  <w:marLeft w:val="0"/>
                                                                                  <w:marRight w:val="0"/>
                                                                                  <w:marTop w:val="0"/>
                                                                                  <w:marBottom w:val="0"/>
                                                                                  <w:divBdr>
                                                                                    <w:top w:val="none" w:sz="0" w:space="0" w:color="auto"/>
                                                                                    <w:left w:val="none" w:sz="0" w:space="0" w:color="auto"/>
                                                                                    <w:bottom w:val="none" w:sz="0" w:space="0" w:color="auto"/>
                                                                                    <w:right w:val="none" w:sz="0" w:space="0" w:color="auto"/>
                                                                                  </w:divBdr>
                                                                                </w:div>
                                                                                <w:div w:id="267392035">
                                                                                  <w:marLeft w:val="0"/>
                                                                                  <w:marRight w:val="0"/>
                                                                                  <w:marTop w:val="0"/>
                                                                                  <w:marBottom w:val="0"/>
                                                                                  <w:divBdr>
                                                                                    <w:top w:val="none" w:sz="0" w:space="0" w:color="auto"/>
                                                                                    <w:left w:val="none" w:sz="0" w:space="0" w:color="auto"/>
                                                                                    <w:bottom w:val="none" w:sz="0" w:space="0" w:color="auto"/>
                                                                                    <w:right w:val="none" w:sz="0" w:space="0" w:color="auto"/>
                                                                                  </w:divBdr>
                                                                                </w:div>
                                                                                <w:div w:id="299308066">
                                                                                  <w:marLeft w:val="0"/>
                                                                                  <w:marRight w:val="0"/>
                                                                                  <w:marTop w:val="0"/>
                                                                                  <w:marBottom w:val="0"/>
                                                                                  <w:divBdr>
                                                                                    <w:top w:val="none" w:sz="0" w:space="0" w:color="auto"/>
                                                                                    <w:left w:val="none" w:sz="0" w:space="0" w:color="auto"/>
                                                                                    <w:bottom w:val="none" w:sz="0" w:space="0" w:color="auto"/>
                                                                                    <w:right w:val="none" w:sz="0" w:space="0" w:color="auto"/>
                                                                                  </w:divBdr>
                                                                                </w:div>
                                                                                <w:div w:id="325549662">
                                                                                  <w:marLeft w:val="0"/>
                                                                                  <w:marRight w:val="0"/>
                                                                                  <w:marTop w:val="0"/>
                                                                                  <w:marBottom w:val="0"/>
                                                                                  <w:divBdr>
                                                                                    <w:top w:val="none" w:sz="0" w:space="0" w:color="auto"/>
                                                                                    <w:left w:val="none" w:sz="0" w:space="0" w:color="auto"/>
                                                                                    <w:bottom w:val="none" w:sz="0" w:space="0" w:color="auto"/>
                                                                                    <w:right w:val="none" w:sz="0" w:space="0" w:color="auto"/>
                                                                                  </w:divBdr>
                                                                                </w:div>
                                                                                <w:div w:id="341248201">
                                                                                  <w:marLeft w:val="0"/>
                                                                                  <w:marRight w:val="0"/>
                                                                                  <w:marTop w:val="0"/>
                                                                                  <w:marBottom w:val="0"/>
                                                                                  <w:divBdr>
                                                                                    <w:top w:val="none" w:sz="0" w:space="0" w:color="auto"/>
                                                                                    <w:left w:val="none" w:sz="0" w:space="0" w:color="auto"/>
                                                                                    <w:bottom w:val="none" w:sz="0" w:space="0" w:color="auto"/>
                                                                                    <w:right w:val="none" w:sz="0" w:space="0" w:color="auto"/>
                                                                                  </w:divBdr>
                                                                                </w:div>
                                                                                <w:div w:id="369182649">
                                                                                  <w:marLeft w:val="0"/>
                                                                                  <w:marRight w:val="0"/>
                                                                                  <w:marTop w:val="0"/>
                                                                                  <w:marBottom w:val="0"/>
                                                                                  <w:divBdr>
                                                                                    <w:top w:val="none" w:sz="0" w:space="0" w:color="auto"/>
                                                                                    <w:left w:val="none" w:sz="0" w:space="0" w:color="auto"/>
                                                                                    <w:bottom w:val="none" w:sz="0" w:space="0" w:color="auto"/>
                                                                                    <w:right w:val="none" w:sz="0" w:space="0" w:color="auto"/>
                                                                                  </w:divBdr>
                                                                                </w:div>
                                                                                <w:div w:id="375279893">
                                                                                  <w:marLeft w:val="0"/>
                                                                                  <w:marRight w:val="0"/>
                                                                                  <w:marTop w:val="0"/>
                                                                                  <w:marBottom w:val="0"/>
                                                                                  <w:divBdr>
                                                                                    <w:top w:val="none" w:sz="0" w:space="0" w:color="auto"/>
                                                                                    <w:left w:val="none" w:sz="0" w:space="0" w:color="auto"/>
                                                                                    <w:bottom w:val="none" w:sz="0" w:space="0" w:color="auto"/>
                                                                                    <w:right w:val="none" w:sz="0" w:space="0" w:color="auto"/>
                                                                                  </w:divBdr>
                                                                                </w:div>
                                                                                <w:div w:id="378475316">
                                                                                  <w:marLeft w:val="0"/>
                                                                                  <w:marRight w:val="0"/>
                                                                                  <w:marTop w:val="0"/>
                                                                                  <w:marBottom w:val="0"/>
                                                                                  <w:divBdr>
                                                                                    <w:top w:val="none" w:sz="0" w:space="0" w:color="auto"/>
                                                                                    <w:left w:val="none" w:sz="0" w:space="0" w:color="auto"/>
                                                                                    <w:bottom w:val="none" w:sz="0" w:space="0" w:color="auto"/>
                                                                                    <w:right w:val="none" w:sz="0" w:space="0" w:color="auto"/>
                                                                                  </w:divBdr>
                                                                                </w:div>
                                                                                <w:div w:id="381486694">
                                                                                  <w:marLeft w:val="0"/>
                                                                                  <w:marRight w:val="0"/>
                                                                                  <w:marTop w:val="0"/>
                                                                                  <w:marBottom w:val="0"/>
                                                                                  <w:divBdr>
                                                                                    <w:top w:val="none" w:sz="0" w:space="0" w:color="auto"/>
                                                                                    <w:left w:val="none" w:sz="0" w:space="0" w:color="auto"/>
                                                                                    <w:bottom w:val="none" w:sz="0" w:space="0" w:color="auto"/>
                                                                                    <w:right w:val="none" w:sz="0" w:space="0" w:color="auto"/>
                                                                                  </w:divBdr>
                                                                                </w:div>
                                                                                <w:div w:id="382021650">
                                                                                  <w:marLeft w:val="0"/>
                                                                                  <w:marRight w:val="0"/>
                                                                                  <w:marTop w:val="0"/>
                                                                                  <w:marBottom w:val="0"/>
                                                                                  <w:divBdr>
                                                                                    <w:top w:val="none" w:sz="0" w:space="0" w:color="auto"/>
                                                                                    <w:left w:val="none" w:sz="0" w:space="0" w:color="auto"/>
                                                                                    <w:bottom w:val="none" w:sz="0" w:space="0" w:color="auto"/>
                                                                                    <w:right w:val="none" w:sz="0" w:space="0" w:color="auto"/>
                                                                                  </w:divBdr>
                                                                                </w:div>
                                                                                <w:div w:id="390345592">
                                                                                  <w:marLeft w:val="0"/>
                                                                                  <w:marRight w:val="0"/>
                                                                                  <w:marTop w:val="0"/>
                                                                                  <w:marBottom w:val="0"/>
                                                                                  <w:divBdr>
                                                                                    <w:top w:val="none" w:sz="0" w:space="0" w:color="auto"/>
                                                                                    <w:left w:val="none" w:sz="0" w:space="0" w:color="auto"/>
                                                                                    <w:bottom w:val="none" w:sz="0" w:space="0" w:color="auto"/>
                                                                                    <w:right w:val="none" w:sz="0" w:space="0" w:color="auto"/>
                                                                                  </w:divBdr>
                                                                                </w:div>
                                                                                <w:div w:id="390616123">
                                                                                  <w:marLeft w:val="0"/>
                                                                                  <w:marRight w:val="0"/>
                                                                                  <w:marTop w:val="0"/>
                                                                                  <w:marBottom w:val="0"/>
                                                                                  <w:divBdr>
                                                                                    <w:top w:val="none" w:sz="0" w:space="0" w:color="auto"/>
                                                                                    <w:left w:val="none" w:sz="0" w:space="0" w:color="auto"/>
                                                                                    <w:bottom w:val="none" w:sz="0" w:space="0" w:color="auto"/>
                                                                                    <w:right w:val="none" w:sz="0" w:space="0" w:color="auto"/>
                                                                                  </w:divBdr>
                                                                                </w:div>
                                                                                <w:div w:id="407925193">
                                                                                  <w:marLeft w:val="0"/>
                                                                                  <w:marRight w:val="0"/>
                                                                                  <w:marTop w:val="0"/>
                                                                                  <w:marBottom w:val="0"/>
                                                                                  <w:divBdr>
                                                                                    <w:top w:val="none" w:sz="0" w:space="0" w:color="auto"/>
                                                                                    <w:left w:val="none" w:sz="0" w:space="0" w:color="auto"/>
                                                                                    <w:bottom w:val="none" w:sz="0" w:space="0" w:color="auto"/>
                                                                                    <w:right w:val="none" w:sz="0" w:space="0" w:color="auto"/>
                                                                                  </w:divBdr>
                                                                                </w:div>
                                                                                <w:div w:id="407927250">
                                                                                  <w:marLeft w:val="0"/>
                                                                                  <w:marRight w:val="0"/>
                                                                                  <w:marTop w:val="0"/>
                                                                                  <w:marBottom w:val="0"/>
                                                                                  <w:divBdr>
                                                                                    <w:top w:val="none" w:sz="0" w:space="0" w:color="auto"/>
                                                                                    <w:left w:val="none" w:sz="0" w:space="0" w:color="auto"/>
                                                                                    <w:bottom w:val="none" w:sz="0" w:space="0" w:color="auto"/>
                                                                                    <w:right w:val="none" w:sz="0" w:space="0" w:color="auto"/>
                                                                                  </w:divBdr>
                                                                                </w:div>
                                                                                <w:div w:id="440731482">
                                                                                  <w:marLeft w:val="0"/>
                                                                                  <w:marRight w:val="0"/>
                                                                                  <w:marTop w:val="0"/>
                                                                                  <w:marBottom w:val="0"/>
                                                                                  <w:divBdr>
                                                                                    <w:top w:val="none" w:sz="0" w:space="0" w:color="auto"/>
                                                                                    <w:left w:val="none" w:sz="0" w:space="0" w:color="auto"/>
                                                                                    <w:bottom w:val="none" w:sz="0" w:space="0" w:color="auto"/>
                                                                                    <w:right w:val="none" w:sz="0" w:space="0" w:color="auto"/>
                                                                                  </w:divBdr>
                                                                                </w:div>
                                                                                <w:div w:id="453254441">
                                                                                  <w:marLeft w:val="0"/>
                                                                                  <w:marRight w:val="0"/>
                                                                                  <w:marTop w:val="0"/>
                                                                                  <w:marBottom w:val="0"/>
                                                                                  <w:divBdr>
                                                                                    <w:top w:val="none" w:sz="0" w:space="0" w:color="auto"/>
                                                                                    <w:left w:val="none" w:sz="0" w:space="0" w:color="auto"/>
                                                                                    <w:bottom w:val="none" w:sz="0" w:space="0" w:color="auto"/>
                                                                                    <w:right w:val="none" w:sz="0" w:space="0" w:color="auto"/>
                                                                                  </w:divBdr>
                                                                                </w:div>
                                                                                <w:div w:id="461316024">
                                                                                  <w:marLeft w:val="0"/>
                                                                                  <w:marRight w:val="0"/>
                                                                                  <w:marTop w:val="0"/>
                                                                                  <w:marBottom w:val="0"/>
                                                                                  <w:divBdr>
                                                                                    <w:top w:val="none" w:sz="0" w:space="0" w:color="auto"/>
                                                                                    <w:left w:val="none" w:sz="0" w:space="0" w:color="auto"/>
                                                                                    <w:bottom w:val="none" w:sz="0" w:space="0" w:color="auto"/>
                                                                                    <w:right w:val="none" w:sz="0" w:space="0" w:color="auto"/>
                                                                                  </w:divBdr>
                                                                                </w:div>
                                                                                <w:div w:id="482821072">
                                                                                  <w:marLeft w:val="0"/>
                                                                                  <w:marRight w:val="0"/>
                                                                                  <w:marTop w:val="0"/>
                                                                                  <w:marBottom w:val="0"/>
                                                                                  <w:divBdr>
                                                                                    <w:top w:val="none" w:sz="0" w:space="0" w:color="auto"/>
                                                                                    <w:left w:val="none" w:sz="0" w:space="0" w:color="auto"/>
                                                                                    <w:bottom w:val="none" w:sz="0" w:space="0" w:color="auto"/>
                                                                                    <w:right w:val="none" w:sz="0" w:space="0" w:color="auto"/>
                                                                                  </w:divBdr>
                                                                                </w:div>
                                                                                <w:div w:id="512303672">
                                                                                  <w:marLeft w:val="0"/>
                                                                                  <w:marRight w:val="0"/>
                                                                                  <w:marTop w:val="0"/>
                                                                                  <w:marBottom w:val="0"/>
                                                                                  <w:divBdr>
                                                                                    <w:top w:val="none" w:sz="0" w:space="0" w:color="auto"/>
                                                                                    <w:left w:val="none" w:sz="0" w:space="0" w:color="auto"/>
                                                                                    <w:bottom w:val="none" w:sz="0" w:space="0" w:color="auto"/>
                                                                                    <w:right w:val="none" w:sz="0" w:space="0" w:color="auto"/>
                                                                                  </w:divBdr>
                                                                                </w:div>
                                                                                <w:div w:id="552427461">
                                                                                  <w:marLeft w:val="0"/>
                                                                                  <w:marRight w:val="0"/>
                                                                                  <w:marTop w:val="0"/>
                                                                                  <w:marBottom w:val="0"/>
                                                                                  <w:divBdr>
                                                                                    <w:top w:val="none" w:sz="0" w:space="0" w:color="auto"/>
                                                                                    <w:left w:val="none" w:sz="0" w:space="0" w:color="auto"/>
                                                                                    <w:bottom w:val="none" w:sz="0" w:space="0" w:color="auto"/>
                                                                                    <w:right w:val="none" w:sz="0" w:space="0" w:color="auto"/>
                                                                                  </w:divBdr>
                                                                                </w:div>
                                                                                <w:div w:id="557864619">
                                                                                  <w:marLeft w:val="0"/>
                                                                                  <w:marRight w:val="0"/>
                                                                                  <w:marTop w:val="0"/>
                                                                                  <w:marBottom w:val="0"/>
                                                                                  <w:divBdr>
                                                                                    <w:top w:val="none" w:sz="0" w:space="0" w:color="auto"/>
                                                                                    <w:left w:val="none" w:sz="0" w:space="0" w:color="auto"/>
                                                                                    <w:bottom w:val="none" w:sz="0" w:space="0" w:color="auto"/>
                                                                                    <w:right w:val="none" w:sz="0" w:space="0" w:color="auto"/>
                                                                                  </w:divBdr>
                                                                                </w:div>
                                                                                <w:div w:id="559251212">
                                                                                  <w:marLeft w:val="0"/>
                                                                                  <w:marRight w:val="0"/>
                                                                                  <w:marTop w:val="0"/>
                                                                                  <w:marBottom w:val="0"/>
                                                                                  <w:divBdr>
                                                                                    <w:top w:val="none" w:sz="0" w:space="0" w:color="auto"/>
                                                                                    <w:left w:val="none" w:sz="0" w:space="0" w:color="auto"/>
                                                                                    <w:bottom w:val="none" w:sz="0" w:space="0" w:color="auto"/>
                                                                                    <w:right w:val="none" w:sz="0" w:space="0" w:color="auto"/>
                                                                                  </w:divBdr>
                                                                                </w:div>
                                                                                <w:div w:id="566305082">
                                                                                  <w:marLeft w:val="0"/>
                                                                                  <w:marRight w:val="0"/>
                                                                                  <w:marTop w:val="0"/>
                                                                                  <w:marBottom w:val="0"/>
                                                                                  <w:divBdr>
                                                                                    <w:top w:val="none" w:sz="0" w:space="0" w:color="auto"/>
                                                                                    <w:left w:val="none" w:sz="0" w:space="0" w:color="auto"/>
                                                                                    <w:bottom w:val="none" w:sz="0" w:space="0" w:color="auto"/>
                                                                                    <w:right w:val="none" w:sz="0" w:space="0" w:color="auto"/>
                                                                                  </w:divBdr>
                                                                                </w:div>
                                                                                <w:div w:id="578635258">
                                                                                  <w:marLeft w:val="0"/>
                                                                                  <w:marRight w:val="0"/>
                                                                                  <w:marTop w:val="0"/>
                                                                                  <w:marBottom w:val="0"/>
                                                                                  <w:divBdr>
                                                                                    <w:top w:val="none" w:sz="0" w:space="0" w:color="auto"/>
                                                                                    <w:left w:val="none" w:sz="0" w:space="0" w:color="auto"/>
                                                                                    <w:bottom w:val="none" w:sz="0" w:space="0" w:color="auto"/>
                                                                                    <w:right w:val="none" w:sz="0" w:space="0" w:color="auto"/>
                                                                                  </w:divBdr>
                                                                                </w:div>
                                                                                <w:div w:id="591358183">
                                                                                  <w:marLeft w:val="0"/>
                                                                                  <w:marRight w:val="0"/>
                                                                                  <w:marTop w:val="0"/>
                                                                                  <w:marBottom w:val="0"/>
                                                                                  <w:divBdr>
                                                                                    <w:top w:val="none" w:sz="0" w:space="0" w:color="auto"/>
                                                                                    <w:left w:val="none" w:sz="0" w:space="0" w:color="auto"/>
                                                                                    <w:bottom w:val="none" w:sz="0" w:space="0" w:color="auto"/>
                                                                                    <w:right w:val="none" w:sz="0" w:space="0" w:color="auto"/>
                                                                                  </w:divBdr>
                                                                                </w:div>
                                                                                <w:div w:id="594560880">
                                                                                  <w:marLeft w:val="0"/>
                                                                                  <w:marRight w:val="0"/>
                                                                                  <w:marTop w:val="0"/>
                                                                                  <w:marBottom w:val="0"/>
                                                                                  <w:divBdr>
                                                                                    <w:top w:val="none" w:sz="0" w:space="0" w:color="auto"/>
                                                                                    <w:left w:val="none" w:sz="0" w:space="0" w:color="auto"/>
                                                                                    <w:bottom w:val="none" w:sz="0" w:space="0" w:color="auto"/>
                                                                                    <w:right w:val="none" w:sz="0" w:space="0" w:color="auto"/>
                                                                                  </w:divBdr>
                                                                                </w:div>
                                                                                <w:div w:id="629440436">
                                                                                  <w:marLeft w:val="0"/>
                                                                                  <w:marRight w:val="0"/>
                                                                                  <w:marTop w:val="0"/>
                                                                                  <w:marBottom w:val="0"/>
                                                                                  <w:divBdr>
                                                                                    <w:top w:val="none" w:sz="0" w:space="0" w:color="auto"/>
                                                                                    <w:left w:val="none" w:sz="0" w:space="0" w:color="auto"/>
                                                                                    <w:bottom w:val="none" w:sz="0" w:space="0" w:color="auto"/>
                                                                                    <w:right w:val="none" w:sz="0" w:space="0" w:color="auto"/>
                                                                                  </w:divBdr>
                                                                                </w:div>
                                                                                <w:div w:id="652831894">
                                                                                  <w:marLeft w:val="0"/>
                                                                                  <w:marRight w:val="0"/>
                                                                                  <w:marTop w:val="0"/>
                                                                                  <w:marBottom w:val="0"/>
                                                                                  <w:divBdr>
                                                                                    <w:top w:val="none" w:sz="0" w:space="0" w:color="auto"/>
                                                                                    <w:left w:val="none" w:sz="0" w:space="0" w:color="auto"/>
                                                                                    <w:bottom w:val="none" w:sz="0" w:space="0" w:color="auto"/>
                                                                                    <w:right w:val="none" w:sz="0" w:space="0" w:color="auto"/>
                                                                                  </w:divBdr>
                                                                                </w:div>
                                                                                <w:div w:id="656808354">
                                                                                  <w:marLeft w:val="0"/>
                                                                                  <w:marRight w:val="0"/>
                                                                                  <w:marTop w:val="0"/>
                                                                                  <w:marBottom w:val="0"/>
                                                                                  <w:divBdr>
                                                                                    <w:top w:val="none" w:sz="0" w:space="0" w:color="auto"/>
                                                                                    <w:left w:val="none" w:sz="0" w:space="0" w:color="auto"/>
                                                                                    <w:bottom w:val="none" w:sz="0" w:space="0" w:color="auto"/>
                                                                                    <w:right w:val="none" w:sz="0" w:space="0" w:color="auto"/>
                                                                                  </w:divBdr>
                                                                                </w:div>
                                                                                <w:div w:id="659114318">
                                                                                  <w:marLeft w:val="0"/>
                                                                                  <w:marRight w:val="0"/>
                                                                                  <w:marTop w:val="0"/>
                                                                                  <w:marBottom w:val="0"/>
                                                                                  <w:divBdr>
                                                                                    <w:top w:val="none" w:sz="0" w:space="0" w:color="auto"/>
                                                                                    <w:left w:val="none" w:sz="0" w:space="0" w:color="auto"/>
                                                                                    <w:bottom w:val="none" w:sz="0" w:space="0" w:color="auto"/>
                                                                                    <w:right w:val="none" w:sz="0" w:space="0" w:color="auto"/>
                                                                                  </w:divBdr>
                                                                                </w:div>
                                                                                <w:div w:id="660473827">
                                                                                  <w:marLeft w:val="0"/>
                                                                                  <w:marRight w:val="0"/>
                                                                                  <w:marTop w:val="0"/>
                                                                                  <w:marBottom w:val="0"/>
                                                                                  <w:divBdr>
                                                                                    <w:top w:val="none" w:sz="0" w:space="0" w:color="auto"/>
                                                                                    <w:left w:val="none" w:sz="0" w:space="0" w:color="auto"/>
                                                                                    <w:bottom w:val="none" w:sz="0" w:space="0" w:color="auto"/>
                                                                                    <w:right w:val="none" w:sz="0" w:space="0" w:color="auto"/>
                                                                                  </w:divBdr>
                                                                                </w:div>
                                                                                <w:div w:id="678699502">
                                                                                  <w:marLeft w:val="0"/>
                                                                                  <w:marRight w:val="0"/>
                                                                                  <w:marTop w:val="0"/>
                                                                                  <w:marBottom w:val="0"/>
                                                                                  <w:divBdr>
                                                                                    <w:top w:val="none" w:sz="0" w:space="0" w:color="auto"/>
                                                                                    <w:left w:val="none" w:sz="0" w:space="0" w:color="auto"/>
                                                                                    <w:bottom w:val="none" w:sz="0" w:space="0" w:color="auto"/>
                                                                                    <w:right w:val="none" w:sz="0" w:space="0" w:color="auto"/>
                                                                                  </w:divBdr>
                                                                                </w:div>
                                                                                <w:div w:id="686636417">
                                                                                  <w:marLeft w:val="0"/>
                                                                                  <w:marRight w:val="0"/>
                                                                                  <w:marTop w:val="0"/>
                                                                                  <w:marBottom w:val="0"/>
                                                                                  <w:divBdr>
                                                                                    <w:top w:val="none" w:sz="0" w:space="0" w:color="auto"/>
                                                                                    <w:left w:val="none" w:sz="0" w:space="0" w:color="auto"/>
                                                                                    <w:bottom w:val="none" w:sz="0" w:space="0" w:color="auto"/>
                                                                                    <w:right w:val="none" w:sz="0" w:space="0" w:color="auto"/>
                                                                                  </w:divBdr>
                                                                                </w:div>
                                                                                <w:div w:id="697972007">
                                                                                  <w:marLeft w:val="0"/>
                                                                                  <w:marRight w:val="0"/>
                                                                                  <w:marTop w:val="0"/>
                                                                                  <w:marBottom w:val="0"/>
                                                                                  <w:divBdr>
                                                                                    <w:top w:val="none" w:sz="0" w:space="0" w:color="auto"/>
                                                                                    <w:left w:val="none" w:sz="0" w:space="0" w:color="auto"/>
                                                                                    <w:bottom w:val="none" w:sz="0" w:space="0" w:color="auto"/>
                                                                                    <w:right w:val="none" w:sz="0" w:space="0" w:color="auto"/>
                                                                                  </w:divBdr>
                                                                                </w:div>
                                                                                <w:div w:id="727656898">
                                                                                  <w:marLeft w:val="0"/>
                                                                                  <w:marRight w:val="0"/>
                                                                                  <w:marTop w:val="0"/>
                                                                                  <w:marBottom w:val="0"/>
                                                                                  <w:divBdr>
                                                                                    <w:top w:val="none" w:sz="0" w:space="0" w:color="auto"/>
                                                                                    <w:left w:val="none" w:sz="0" w:space="0" w:color="auto"/>
                                                                                    <w:bottom w:val="none" w:sz="0" w:space="0" w:color="auto"/>
                                                                                    <w:right w:val="none" w:sz="0" w:space="0" w:color="auto"/>
                                                                                  </w:divBdr>
                                                                                </w:div>
                                                                                <w:div w:id="746806141">
                                                                                  <w:marLeft w:val="0"/>
                                                                                  <w:marRight w:val="0"/>
                                                                                  <w:marTop w:val="0"/>
                                                                                  <w:marBottom w:val="0"/>
                                                                                  <w:divBdr>
                                                                                    <w:top w:val="none" w:sz="0" w:space="0" w:color="auto"/>
                                                                                    <w:left w:val="none" w:sz="0" w:space="0" w:color="auto"/>
                                                                                    <w:bottom w:val="none" w:sz="0" w:space="0" w:color="auto"/>
                                                                                    <w:right w:val="none" w:sz="0" w:space="0" w:color="auto"/>
                                                                                  </w:divBdr>
                                                                                </w:div>
                                                                                <w:div w:id="774177690">
                                                                                  <w:marLeft w:val="0"/>
                                                                                  <w:marRight w:val="0"/>
                                                                                  <w:marTop w:val="0"/>
                                                                                  <w:marBottom w:val="0"/>
                                                                                  <w:divBdr>
                                                                                    <w:top w:val="none" w:sz="0" w:space="0" w:color="auto"/>
                                                                                    <w:left w:val="none" w:sz="0" w:space="0" w:color="auto"/>
                                                                                    <w:bottom w:val="none" w:sz="0" w:space="0" w:color="auto"/>
                                                                                    <w:right w:val="none" w:sz="0" w:space="0" w:color="auto"/>
                                                                                  </w:divBdr>
                                                                                </w:div>
                                                                                <w:div w:id="785657700">
                                                                                  <w:marLeft w:val="0"/>
                                                                                  <w:marRight w:val="0"/>
                                                                                  <w:marTop w:val="0"/>
                                                                                  <w:marBottom w:val="0"/>
                                                                                  <w:divBdr>
                                                                                    <w:top w:val="none" w:sz="0" w:space="0" w:color="auto"/>
                                                                                    <w:left w:val="none" w:sz="0" w:space="0" w:color="auto"/>
                                                                                    <w:bottom w:val="none" w:sz="0" w:space="0" w:color="auto"/>
                                                                                    <w:right w:val="none" w:sz="0" w:space="0" w:color="auto"/>
                                                                                  </w:divBdr>
                                                                                </w:div>
                                                                                <w:div w:id="796294340">
                                                                                  <w:marLeft w:val="0"/>
                                                                                  <w:marRight w:val="0"/>
                                                                                  <w:marTop w:val="0"/>
                                                                                  <w:marBottom w:val="0"/>
                                                                                  <w:divBdr>
                                                                                    <w:top w:val="none" w:sz="0" w:space="0" w:color="auto"/>
                                                                                    <w:left w:val="none" w:sz="0" w:space="0" w:color="auto"/>
                                                                                    <w:bottom w:val="none" w:sz="0" w:space="0" w:color="auto"/>
                                                                                    <w:right w:val="none" w:sz="0" w:space="0" w:color="auto"/>
                                                                                  </w:divBdr>
                                                                                </w:div>
                                                                                <w:div w:id="800273080">
                                                                                  <w:marLeft w:val="0"/>
                                                                                  <w:marRight w:val="0"/>
                                                                                  <w:marTop w:val="0"/>
                                                                                  <w:marBottom w:val="0"/>
                                                                                  <w:divBdr>
                                                                                    <w:top w:val="none" w:sz="0" w:space="0" w:color="auto"/>
                                                                                    <w:left w:val="none" w:sz="0" w:space="0" w:color="auto"/>
                                                                                    <w:bottom w:val="none" w:sz="0" w:space="0" w:color="auto"/>
                                                                                    <w:right w:val="none" w:sz="0" w:space="0" w:color="auto"/>
                                                                                  </w:divBdr>
                                                                                </w:div>
                                                                                <w:div w:id="812678202">
                                                                                  <w:marLeft w:val="0"/>
                                                                                  <w:marRight w:val="0"/>
                                                                                  <w:marTop w:val="0"/>
                                                                                  <w:marBottom w:val="0"/>
                                                                                  <w:divBdr>
                                                                                    <w:top w:val="none" w:sz="0" w:space="0" w:color="auto"/>
                                                                                    <w:left w:val="none" w:sz="0" w:space="0" w:color="auto"/>
                                                                                    <w:bottom w:val="none" w:sz="0" w:space="0" w:color="auto"/>
                                                                                    <w:right w:val="none" w:sz="0" w:space="0" w:color="auto"/>
                                                                                  </w:divBdr>
                                                                                </w:div>
                                                                                <w:div w:id="830026191">
                                                                                  <w:marLeft w:val="0"/>
                                                                                  <w:marRight w:val="0"/>
                                                                                  <w:marTop w:val="0"/>
                                                                                  <w:marBottom w:val="0"/>
                                                                                  <w:divBdr>
                                                                                    <w:top w:val="none" w:sz="0" w:space="0" w:color="auto"/>
                                                                                    <w:left w:val="none" w:sz="0" w:space="0" w:color="auto"/>
                                                                                    <w:bottom w:val="none" w:sz="0" w:space="0" w:color="auto"/>
                                                                                    <w:right w:val="none" w:sz="0" w:space="0" w:color="auto"/>
                                                                                  </w:divBdr>
                                                                                </w:div>
                                                                                <w:div w:id="834614107">
                                                                                  <w:marLeft w:val="0"/>
                                                                                  <w:marRight w:val="0"/>
                                                                                  <w:marTop w:val="0"/>
                                                                                  <w:marBottom w:val="0"/>
                                                                                  <w:divBdr>
                                                                                    <w:top w:val="none" w:sz="0" w:space="0" w:color="auto"/>
                                                                                    <w:left w:val="none" w:sz="0" w:space="0" w:color="auto"/>
                                                                                    <w:bottom w:val="none" w:sz="0" w:space="0" w:color="auto"/>
                                                                                    <w:right w:val="none" w:sz="0" w:space="0" w:color="auto"/>
                                                                                  </w:divBdr>
                                                                                </w:div>
                                                                                <w:div w:id="858205843">
                                                                                  <w:marLeft w:val="0"/>
                                                                                  <w:marRight w:val="0"/>
                                                                                  <w:marTop w:val="0"/>
                                                                                  <w:marBottom w:val="0"/>
                                                                                  <w:divBdr>
                                                                                    <w:top w:val="none" w:sz="0" w:space="0" w:color="auto"/>
                                                                                    <w:left w:val="none" w:sz="0" w:space="0" w:color="auto"/>
                                                                                    <w:bottom w:val="none" w:sz="0" w:space="0" w:color="auto"/>
                                                                                    <w:right w:val="none" w:sz="0" w:space="0" w:color="auto"/>
                                                                                  </w:divBdr>
                                                                                </w:div>
                                                                                <w:div w:id="865948976">
                                                                                  <w:marLeft w:val="0"/>
                                                                                  <w:marRight w:val="0"/>
                                                                                  <w:marTop w:val="0"/>
                                                                                  <w:marBottom w:val="0"/>
                                                                                  <w:divBdr>
                                                                                    <w:top w:val="none" w:sz="0" w:space="0" w:color="auto"/>
                                                                                    <w:left w:val="none" w:sz="0" w:space="0" w:color="auto"/>
                                                                                    <w:bottom w:val="none" w:sz="0" w:space="0" w:color="auto"/>
                                                                                    <w:right w:val="none" w:sz="0" w:space="0" w:color="auto"/>
                                                                                  </w:divBdr>
                                                                                </w:div>
                                                                                <w:div w:id="873268616">
                                                                                  <w:marLeft w:val="0"/>
                                                                                  <w:marRight w:val="0"/>
                                                                                  <w:marTop w:val="0"/>
                                                                                  <w:marBottom w:val="0"/>
                                                                                  <w:divBdr>
                                                                                    <w:top w:val="none" w:sz="0" w:space="0" w:color="auto"/>
                                                                                    <w:left w:val="none" w:sz="0" w:space="0" w:color="auto"/>
                                                                                    <w:bottom w:val="none" w:sz="0" w:space="0" w:color="auto"/>
                                                                                    <w:right w:val="none" w:sz="0" w:space="0" w:color="auto"/>
                                                                                  </w:divBdr>
                                                                                </w:div>
                                                                                <w:div w:id="876896935">
                                                                                  <w:marLeft w:val="0"/>
                                                                                  <w:marRight w:val="0"/>
                                                                                  <w:marTop w:val="0"/>
                                                                                  <w:marBottom w:val="0"/>
                                                                                  <w:divBdr>
                                                                                    <w:top w:val="none" w:sz="0" w:space="0" w:color="auto"/>
                                                                                    <w:left w:val="none" w:sz="0" w:space="0" w:color="auto"/>
                                                                                    <w:bottom w:val="none" w:sz="0" w:space="0" w:color="auto"/>
                                                                                    <w:right w:val="none" w:sz="0" w:space="0" w:color="auto"/>
                                                                                  </w:divBdr>
                                                                                </w:div>
                                                                                <w:div w:id="894508902">
                                                                                  <w:marLeft w:val="0"/>
                                                                                  <w:marRight w:val="0"/>
                                                                                  <w:marTop w:val="0"/>
                                                                                  <w:marBottom w:val="0"/>
                                                                                  <w:divBdr>
                                                                                    <w:top w:val="none" w:sz="0" w:space="0" w:color="auto"/>
                                                                                    <w:left w:val="none" w:sz="0" w:space="0" w:color="auto"/>
                                                                                    <w:bottom w:val="none" w:sz="0" w:space="0" w:color="auto"/>
                                                                                    <w:right w:val="none" w:sz="0" w:space="0" w:color="auto"/>
                                                                                  </w:divBdr>
                                                                                </w:div>
                                                                                <w:div w:id="896552292">
                                                                                  <w:marLeft w:val="0"/>
                                                                                  <w:marRight w:val="0"/>
                                                                                  <w:marTop w:val="0"/>
                                                                                  <w:marBottom w:val="0"/>
                                                                                  <w:divBdr>
                                                                                    <w:top w:val="none" w:sz="0" w:space="0" w:color="auto"/>
                                                                                    <w:left w:val="none" w:sz="0" w:space="0" w:color="auto"/>
                                                                                    <w:bottom w:val="none" w:sz="0" w:space="0" w:color="auto"/>
                                                                                    <w:right w:val="none" w:sz="0" w:space="0" w:color="auto"/>
                                                                                  </w:divBdr>
                                                                                </w:div>
                                                                                <w:div w:id="916937756">
                                                                                  <w:marLeft w:val="0"/>
                                                                                  <w:marRight w:val="0"/>
                                                                                  <w:marTop w:val="0"/>
                                                                                  <w:marBottom w:val="0"/>
                                                                                  <w:divBdr>
                                                                                    <w:top w:val="none" w:sz="0" w:space="0" w:color="auto"/>
                                                                                    <w:left w:val="none" w:sz="0" w:space="0" w:color="auto"/>
                                                                                    <w:bottom w:val="none" w:sz="0" w:space="0" w:color="auto"/>
                                                                                    <w:right w:val="none" w:sz="0" w:space="0" w:color="auto"/>
                                                                                  </w:divBdr>
                                                                                </w:div>
                                                                                <w:div w:id="959146927">
                                                                                  <w:marLeft w:val="0"/>
                                                                                  <w:marRight w:val="0"/>
                                                                                  <w:marTop w:val="0"/>
                                                                                  <w:marBottom w:val="0"/>
                                                                                  <w:divBdr>
                                                                                    <w:top w:val="none" w:sz="0" w:space="0" w:color="auto"/>
                                                                                    <w:left w:val="none" w:sz="0" w:space="0" w:color="auto"/>
                                                                                    <w:bottom w:val="none" w:sz="0" w:space="0" w:color="auto"/>
                                                                                    <w:right w:val="none" w:sz="0" w:space="0" w:color="auto"/>
                                                                                  </w:divBdr>
                                                                                </w:div>
                                                                                <w:div w:id="970326224">
                                                                                  <w:marLeft w:val="0"/>
                                                                                  <w:marRight w:val="0"/>
                                                                                  <w:marTop w:val="0"/>
                                                                                  <w:marBottom w:val="0"/>
                                                                                  <w:divBdr>
                                                                                    <w:top w:val="none" w:sz="0" w:space="0" w:color="auto"/>
                                                                                    <w:left w:val="none" w:sz="0" w:space="0" w:color="auto"/>
                                                                                    <w:bottom w:val="none" w:sz="0" w:space="0" w:color="auto"/>
                                                                                    <w:right w:val="none" w:sz="0" w:space="0" w:color="auto"/>
                                                                                  </w:divBdr>
                                                                                </w:div>
                                                                                <w:div w:id="971402210">
                                                                                  <w:marLeft w:val="0"/>
                                                                                  <w:marRight w:val="0"/>
                                                                                  <w:marTop w:val="0"/>
                                                                                  <w:marBottom w:val="0"/>
                                                                                  <w:divBdr>
                                                                                    <w:top w:val="none" w:sz="0" w:space="0" w:color="auto"/>
                                                                                    <w:left w:val="none" w:sz="0" w:space="0" w:color="auto"/>
                                                                                    <w:bottom w:val="none" w:sz="0" w:space="0" w:color="auto"/>
                                                                                    <w:right w:val="none" w:sz="0" w:space="0" w:color="auto"/>
                                                                                  </w:divBdr>
                                                                                </w:div>
                                                                                <w:div w:id="997805424">
                                                                                  <w:marLeft w:val="0"/>
                                                                                  <w:marRight w:val="0"/>
                                                                                  <w:marTop w:val="0"/>
                                                                                  <w:marBottom w:val="0"/>
                                                                                  <w:divBdr>
                                                                                    <w:top w:val="none" w:sz="0" w:space="0" w:color="auto"/>
                                                                                    <w:left w:val="none" w:sz="0" w:space="0" w:color="auto"/>
                                                                                    <w:bottom w:val="none" w:sz="0" w:space="0" w:color="auto"/>
                                                                                    <w:right w:val="none" w:sz="0" w:space="0" w:color="auto"/>
                                                                                  </w:divBdr>
                                                                                </w:div>
                                                                                <w:div w:id="1005668737">
                                                                                  <w:marLeft w:val="0"/>
                                                                                  <w:marRight w:val="0"/>
                                                                                  <w:marTop w:val="0"/>
                                                                                  <w:marBottom w:val="0"/>
                                                                                  <w:divBdr>
                                                                                    <w:top w:val="none" w:sz="0" w:space="0" w:color="auto"/>
                                                                                    <w:left w:val="none" w:sz="0" w:space="0" w:color="auto"/>
                                                                                    <w:bottom w:val="none" w:sz="0" w:space="0" w:color="auto"/>
                                                                                    <w:right w:val="none" w:sz="0" w:space="0" w:color="auto"/>
                                                                                  </w:divBdr>
                                                                                </w:div>
                                                                                <w:div w:id="1018848479">
                                                                                  <w:marLeft w:val="0"/>
                                                                                  <w:marRight w:val="0"/>
                                                                                  <w:marTop w:val="0"/>
                                                                                  <w:marBottom w:val="0"/>
                                                                                  <w:divBdr>
                                                                                    <w:top w:val="none" w:sz="0" w:space="0" w:color="auto"/>
                                                                                    <w:left w:val="none" w:sz="0" w:space="0" w:color="auto"/>
                                                                                    <w:bottom w:val="none" w:sz="0" w:space="0" w:color="auto"/>
                                                                                    <w:right w:val="none" w:sz="0" w:space="0" w:color="auto"/>
                                                                                  </w:divBdr>
                                                                                </w:div>
                                                                                <w:div w:id="1039282268">
                                                                                  <w:marLeft w:val="0"/>
                                                                                  <w:marRight w:val="0"/>
                                                                                  <w:marTop w:val="0"/>
                                                                                  <w:marBottom w:val="0"/>
                                                                                  <w:divBdr>
                                                                                    <w:top w:val="none" w:sz="0" w:space="0" w:color="auto"/>
                                                                                    <w:left w:val="none" w:sz="0" w:space="0" w:color="auto"/>
                                                                                    <w:bottom w:val="none" w:sz="0" w:space="0" w:color="auto"/>
                                                                                    <w:right w:val="none" w:sz="0" w:space="0" w:color="auto"/>
                                                                                  </w:divBdr>
                                                                                </w:div>
                                                                                <w:div w:id="1041246902">
                                                                                  <w:marLeft w:val="0"/>
                                                                                  <w:marRight w:val="0"/>
                                                                                  <w:marTop w:val="0"/>
                                                                                  <w:marBottom w:val="0"/>
                                                                                  <w:divBdr>
                                                                                    <w:top w:val="none" w:sz="0" w:space="0" w:color="auto"/>
                                                                                    <w:left w:val="none" w:sz="0" w:space="0" w:color="auto"/>
                                                                                    <w:bottom w:val="none" w:sz="0" w:space="0" w:color="auto"/>
                                                                                    <w:right w:val="none" w:sz="0" w:space="0" w:color="auto"/>
                                                                                  </w:divBdr>
                                                                                </w:div>
                                                                                <w:div w:id="1049382642">
                                                                                  <w:marLeft w:val="0"/>
                                                                                  <w:marRight w:val="0"/>
                                                                                  <w:marTop w:val="0"/>
                                                                                  <w:marBottom w:val="0"/>
                                                                                  <w:divBdr>
                                                                                    <w:top w:val="none" w:sz="0" w:space="0" w:color="auto"/>
                                                                                    <w:left w:val="none" w:sz="0" w:space="0" w:color="auto"/>
                                                                                    <w:bottom w:val="none" w:sz="0" w:space="0" w:color="auto"/>
                                                                                    <w:right w:val="none" w:sz="0" w:space="0" w:color="auto"/>
                                                                                  </w:divBdr>
                                                                                </w:div>
                                                                                <w:div w:id="1060641603">
                                                                                  <w:marLeft w:val="0"/>
                                                                                  <w:marRight w:val="0"/>
                                                                                  <w:marTop w:val="0"/>
                                                                                  <w:marBottom w:val="0"/>
                                                                                  <w:divBdr>
                                                                                    <w:top w:val="none" w:sz="0" w:space="0" w:color="auto"/>
                                                                                    <w:left w:val="none" w:sz="0" w:space="0" w:color="auto"/>
                                                                                    <w:bottom w:val="none" w:sz="0" w:space="0" w:color="auto"/>
                                                                                    <w:right w:val="none" w:sz="0" w:space="0" w:color="auto"/>
                                                                                  </w:divBdr>
                                                                                </w:div>
                                                                                <w:div w:id="1074670928">
                                                                                  <w:marLeft w:val="0"/>
                                                                                  <w:marRight w:val="0"/>
                                                                                  <w:marTop w:val="0"/>
                                                                                  <w:marBottom w:val="0"/>
                                                                                  <w:divBdr>
                                                                                    <w:top w:val="none" w:sz="0" w:space="0" w:color="auto"/>
                                                                                    <w:left w:val="none" w:sz="0" w:space="0" w:color="auto"/>
                                                                                    <w:bottom w:val="none" w:sz="0" w:space="0" w:color="auto"/>
                                                                                    <w:right w:val="none" w:sz="0" w:space="0" w:color="auto"/>
                                                                                  </w:divBdr>
                                                                                </w:div>
                                                                                <w:div w:id="1076365814">
                                                                                  <w:marLeft w:val="0"/>
                                                                                  <w:marRight w:val="0"/>
                                                                                  <w:marTop w:val="0"/>
                                                                                  <w:marBottom w:val="0"/>
                                                                                  <w:divBdr>
                                                                                    <w:top w:val="none" w:sz="0" w:space="0" w:color="auto"/>
                                                                                    <w:left w:val="none" w:sz="0" w:space="0" w:color="auto"/>
                                                                                    <w:bottom w:val="none" w:sz="0" w:space="0" w:color="auto"/>
                                                                                    <w:right w:val="none" w:sz="0" w:space="0" w:color="auto"/>
                                                                                  </w:divBdr>
                                                                                </w:div>
                                                                                <w:div w:id="1078135701">
                                                                                  <w:marLeft w:val="0"/>
                                                                                  <w:marRight w:val="0"/>
                                                                                  <w:marTop w:val="0"/>
                                                                                  <w:marBottom w:val="0"/>
                                                                                  <w:divBdr>
                                                                                    <w:top w:val="none" w:sz="0" w:space="0" w:color="auto"/>
                                                                                    <w:left w:val="none" w:sz="0" w:space="0" w:color="auto"/>
                                                                                    <w:bottom w:val="none" w:sz="0" w:space="0" w:color="auto"/>
                                                                                    <w:right w:val="none" w:sz="0" w:space="0" w:color="auto"/>
                                                                                  </w:divBdr>
                                                                                </w:div>
                                                                                <w:div w:id="1103573450">
                                                                                  <w:marLeft w:val="0"/>
                                                                                  <w:marRight w:val="0"/>
                                                                                  <w:marTop w:val="0"/>
                                                                                  <w:marBottom w:val="0"/>
                                                                                  <w:divBdr>
                                                                                    <w:top w:val="none" w:sz="0" w:space="0" w:color="auto"/>
                                                                                    <w:left w:val="none" w:sz="0" w:space="0" w:color="auto"/>
                                                                                    <w:bottom w:val="none" w:sz="0" w:space="0" w:color="auto"/>
                                                                                    <w:right w:val="none" w:sz="0" w:space="0" w:color="auto"/>
                                                                                  </w:divBdr>
                                                                                </w:div>
                                                                                <w:div w:id="1110857292">
                                                                                  <w:marLeft w:val="0"/>
                                                                                  <w:marRight w:val="0"/>
                                                                                  <w:marTop w:val="0"/>
                                                                                  <w:marBottom w:val="0"/>
                                                                                  <w:divBdr>
                                                                                    <w:top w:val="none" w:sz="0" w:space="0" w:color="auto"/>
                                                                                    <w:left w:val="none" w:sz="0" w:space="0" w:color="auto"/>
                                                                                    <w:bottom w:val="none" w:sz="0" w:space="0" w:color="auto"/>
                                                                                    <w:right w:val="none" w:sz="0" w:space="0" w:color="auto"/>
                                                                                  </w:divBdr>
                                                                                </w:div>
                                                                                <w:div w:id="1151754704">
                                                                                  <w:marLeft w:val="0"/>
                                                                                  <w:marRight w:val="0"/>
                                                                                  <w:marTop w:val="0"/>
                                                                                  <w:marBottom w:val="0"/>
                                                                                  <w:divBdr>
                                                                                    <w:top w:val="none" w:sz="0" w:space="0" w:color="auto"/>
                                                                                    <w:left w:val="none" w:sz="0" w:space="0" w:color="auto"/>
                                                                                    <w:bottom w:val="none" w:sz="0" w:space="0" w:color="auto"/>
                                                                                    <w:right w:val="none" w:sz="0" w:space="0" w:color="auto"/>
                                                                                  </w:divBdr>
                                                                                </w:div>
                                                                                <w:div w:id="1165902051">
                                                                                  <w:marLeft w:val="0"/>
                                                                                  <w:marRight w:val="0"/>
                                                                                  <w:marTop w:val="0"/>
                                                                                  <w:marBottom w:val="0"/>
                                                                                  <w:divBdr>
                                                                                    <w:top w:val="none" w:sz="0" w:space="0" w:color="auto"/>
                                                                                    <w:left w:val="none" w:sz="0" w:space="0" w:color="auto"/>
                                                                                    <w:bottom w:val="none" w:sz="0" w:space="0" w:color="auto"/>
                                                                                    <w:right w:val="none" w:sz="0" w:space="0" w:color="auto"/>
                                                                                  </w:divBdr>
                                                                                </w:div>
                                                                                <w:div w:id="1182937430">
                                                                                  <w:marLeft w:val="0"/>
                                                                                  <w:marRight w:val="0"/>
                                                                                  <w:marTop w:val="0"/>
                                                                                  <w:marBottom w:val="0"/>
                                                                                  <w:divBdr>
                                                                                    <w:top w:val="none" w:sz="0" w:space="0" w:color="auto"/>
                                                                                    <w:left w:val="none" w:sz="0" w:space="0" w:color="auto"/>
                                                                                    <w:bottom w:val="none" w:sz="0" w:space="0" w:color="auto"/>
                                                                                    <w:right w:val="none" w:sz="0" w:space="0" w:color="auto"/>
                                                                                  </w:divBdr>
                                                                                </w:div>
                                                                                <w:div w:id="1186821622">
                                                                                  <w:marLeft w:val="0"/>
                                                                                  <w:marRight w:val="0"/>
                                                                                  <w:marTop w:val="0"/>
                                                                                  <w:marBottom w:val="0"/>
                                                                                  <w:divBdr>
                                                                                    <w:top w:val="none" w:sz="0" w:space="0" w:color="auto"/>
                                                                                    <w:left w:val="none" w:sz="0" w:space="0" w:color="auto"/>
                                                                                    <w:bottom w:val="none" w:sz="0" w:space="0" w:color="auto"/>
                                                                                    <w:right w:val="none" w:sz="0" w:space="0" w:color="auto"/>
                                                                                  </w:divBdr>
                                                                                </w:div>
                                                                                <w:div w:id="1222014855">
                                                                                  <w:marLeft w:val="0"/>
                                                                                  <w:marRight w:val="0"/>
                                                                                  <w:marTop w:val="0"/>
                                                                                  <w:marBottom w:val="0"/>
                                                                                  <w:divBdr>
                                                                                    <w:top w:val="none" w:sz="0" w:space="0" w:color="auto"/>
                                                                                    <w:left w:val="none" w:sz="0" w:space="0" w:color="auto"/>
                                                                                    <w:bottom w:val="none" w:sz="0" w:space="0" w:color="auto"/>
                                                                                    <w:right w:val="none" w:sz="0" w:space="0" w:color="auto"/>
                                                                                  </w:divBdr>
                                                                                </w:div>
                                                                                <w:div w:id="1268929623">
                                                                                  <w:marLeft w:val="0"/>
                                                                                  <w:marRight w:val="0"/>
                                                                                  <w:marTop w:val="0"/>
                                                                                  <w:marBottom w:val="0"/>
                                                                                  <w:divBdr>
                                                                                    <w:top w:val="none" w:sz="0" w:space="0" w:color="auto"/>
                                                                                    <w:left w:val="none" w:sz="0" w:space="0" w:color="auto"/>
                                                                                    <w:bottom w:val="none" w:sz="0" w:space="0" w:color="auto"/>
                                                                                    <w:right w:val="none" w:sz="0" w:space="0" w:color="auto"/>
                                                                                  </w:divBdr>
                                                                                </w:div>
                                                                                <w:div w:id="1274902516">
                                                                                  <w:marLeft w:val="0"/>
                                                                                  <w:marRight w:val="0"/>
                                                                                  <w:marTop w:val="0"/>
                                                                                  <w:marBottom w:val="0"/>
                                                                                  <w:divBdr>
                                                                                    <w:top w:val="none" w:sz="0" w:space="0" w:color="auto"/>
                                                                                    <w:left w:val="none" w:sz="0" w:space="0" w:color="auto"/>
                                                                                    <w:bottom w:val="none" w:sz="0" w:space="0" w:color="auto"/>
                                                                                    <w:right w:val="none" w:sz="0" w:space="0" w:color="auto"/>
                                                                                  </w:divBdr>
                                                                                </w:div>
                                                                                <w:div w:id="1315142610">
                                                                                  <w:marLeft w:val="0"/>
                                                                                  <w:marRight w:val="0"/>
                                                                                  <w:marTop w:val="0"/>
                                                                                  <w:marBottom w:val="0"/>
                                                                                  <w:divBdr>
                                                                                    <w:top w:val="none" w:sz="0" w:space="0" w:color="auto"/>
                                                                                    <w:left w:val="none" w:sz="0" w:space="0" w:color="auto"/>
                                                                                    <w:bottom w:val="none" w:sz="0" w:space="0" w:color="auto"/>
                                                                                    <w:right w:val="none" w:sz="0" w:space="0" w:color="auto"/>
                                                                                  </w:divBdr>
                                                                                </w:div>
                                                                                <w:div w:id="1326471311">
                                                                                  <w:marLeft w:val="0"/>
                                                                                  <w:marRight w:val="0"/>
                                                                                  <w:marTop w:val="0"/>
                                                                                  <w:marBottom w:val="0"/>
                                                                                  <w:divBdr>
                                                                                    <w:top w:val="none" w:sz="0" w:space="0" w:color="auto"/>
                                                                                    <w:left w:val="none" w:sz="0" w:space="0" w:color="auto"/>
                                                                                    <w:bottom w:val="none" w:sz="0" w:space="0" w:color="auto"/>
                                                                                    <w:right w:val="none" w:sz="0" w:space="0" w:color="auto"/>
                                                                                  </w:divBdr>
                                                                                </w:div>
                                                                                <w:div w:id="1446926214">
                                                                                  <w:marLeft w:val="0"/>
                                                                                  <w:marRight w:val="0"/>
                                                                                  <w:marTop w:val="0"/>
                                                                                  <w:marBottom w:val="0"/>
                                                                                  <w:divBdr>
                                                                                    <w:top w:val="none" w:sz="0" w:space="0" w:color="auto"/>
                                                                                    <w:left w:val="none" w:sz="0" w:space="0" w:color="auto"/>
                                                                                    <w:bottom w:val="none" w:sz="0" w:space="0" w:color="auto"/>
                                                                                    <w:right w:val="none" w:sz="0" w:space="0" w:color="auto"/>
                                                                                  </w:divBdr>
                                                                                  <w:divsChild>
                                                                                    <w:div w:id="401886">
                                                                                      <w:marLeft w:val="0"/>
                                                                                      <w:marRight w:val="0"/>
                                                                                      <w:marTop w:val="0"/>
                                                                                      <w:marBottom w:val="0"/>
                                                                                      <w:divBdr>
                                                                                        <w:top w:val="none" w:sz="0" w:space="0" w:color="auto"/>
                                                                                        <w:left w:val="none" w:sz="0" w:space="0" w:color="auto"/>
                                                                                        <w:bottom w:val="none" w:sz="0" w:space="0" w:color="auto"/>
                                                                                        <w:right w:val="none" w:sz="0" w:space="0" w:color="auto"/>
                                                                                      </w:divBdr>
                                                                                    </w:div>
                                                                                    <w:div w:id="117379332">
                                                                                      <w:marLeft w:val="0"/>
                                                                                      <w:marRight w:val="0"/>
                                                                                      <w:marTop w:val="0"/>
                                                                                      <w:marBottom w:val="0"/>
                                                                                      <w:divBdr>
                                                                                        <w:top w:val="none" w:sz="0" w:space="0" w:color="auto"/>
                                                                                        <w:left w:val="none" w:sz="0" w:space="0" w:color="auto"/>
                                                                                        <w:bottom w:val="none" w:sz="0" w:space="0" w:color="auto"/>
                                                                                        <w:right w:val="none" w:sz="0" w:space="0" w:color="auto"/>
                                                                                      </w:divBdr>
                                                                                    </w:div>
                                                                                    <w:div w:id="220945933">
                                                                                      <w:marLeft w:val="0"/>
                                                                                      <w:marRight w:val="0"/>
                                                                                      <w:marTop w:val="0"/>
                                                                                      <w:marBottom w:val="0"/>
                                                                                      <w:divBdr>
                                                                                        <w:top w:val="none" w:sz="0" w:space="0" w:color="auto"/>
                                                                                        <w:left w:val="none" w:sz="0" w:space="0" w:color="auto"/>
                                                                                        <w:bottom w:val="none" w:sz="0" w:space="0" w:color="auto"/>
                                                                                        <w:right w:val="none" w:sz="0" w:space="0" w:color="auto"/>
                                                                                      </w:divBdr>
                                                                                    </w:div>
                                                                                    <w:div w:id="386687873">
                                                                                      <w:marLeft w:val="0"/>
                                                                                      <w:marRight w:val="0"/>
                                                                                      <w:marTop w:val="0"/>
                                                                                      <w:marBottom w:val="0"/>
                                                                                      <w:divBdr>
                                                                                        <w:top w:val="none" w:sz="0" w:space="0" w:color="auto"/>
                                                                                        <w:left w:val="none" w:sz="0" w:space="0" w:color="auto"/>
                                                                                        <w:bottom w:val="none" w:sz="0" w:space="0" w:color="auto"/>
                                                                                        <w:right w:val="none" w:sz="0" w:space="0" w:color="auto"/>
                                                                                      </w:divBdr>
                                                                                    </w:div>
                                                                                    <w:div w:id="1601259649">
                                                                                      <w:marLeft w:val="0"/>
                                                                                      <w:marRight w:val="0"/>
                                                                                      <w:marTop w:val="0"/>
                                                                                      <w:marBottom w:val="0"/>
                                                                                      <w:divBdr>
                                                                                        <w:top w:val="none" w:sz="0" w:space="0" w:color="auto"/>
                                                                                        <w:left w:val="none" w:sz="0" w:space="0" w:color="auto"/>
                                                                                        <w:bottom w:val="none" w:sz="0" w:space="0" w:color="auto"/>
                                                                                        <w:right w:val="none" w:sz="0" w:space="0" w:color="auto"/>
                                                                                      </w:divBdr>
                                                                                    </w:div>
                                                                                  </w:divsChild>
                                                                                </w:div>
                                                                                <w:div w:id="1447309623">
                                                                                  <w:marLeft w:val="0"/>
                                                                                  <w:marRight w:val="0"/>
                                                                                  <w:marTop w:val="0"/>
                                                                                  <w:marBottom w:val="0"/>
                                                                                  <w:divBdr>
                                                                                    <w:top w:val="none" w:sz="0" w:space="0" w:color="auto"/>
                                                                                    <w:left w:val="none" w:sz="0" w:space="0" w:color="auto"/>
                                                                                    <w:bottom w:val="none" w:sz="0" w:space="0" w:color="auto"/>
                                                                                    <w:right w:val="none" w:sz="0" w:space="0" w:color="auto"/>
                                                                                  </w:divBdr>
                                                                                </w:div>
                                                                                <w:div w:id="1458329597">
                                                                                  <w:marLeft w:val="0"/>
                                                                                  <w:marRight w:val="0"/>
                                                                                  <w:marTop w:val="0"/>
                                                                                  <w:marBottom w:val="0"/>
                                                                                  <w:divBdr>
                                                                                    <w:top w:val="none" w:sz="0" w:space="0" w:color="auto"/>
                                                                                    <w:left w:val="none" w:sz="0" w:space="0" w:color="auto"/>
                                                                                    <w:bottom w:val="none" w:sz="0" w:space="0" w:color="auto"/>
                                                                                    <w:right w:val="none" w:sz="0" w:space="0" w:color="auto"/>
                                                                                  </w:divBdr>
                                                                                </w:div>
                                                                                <w:div w:id="1474759755">
                                                                                  <w:marLeft w:val="0"/>
                                                                                  <w:marRight w:val="0"/>
                                                                                  <w:marTop w:val="0"/>
                                                                                  <w:marBottom w:val="0"/>
                                                                                  <w:divBdr>
                                                                                    <w:top w:val="none" w:sz="0" w:space="0" w:color="auto"/>
                                                                                    <w:left w:val="none" w:sz="0" w:space="0" w:color="auto"/>
                                                                                    <w:bottom w:val="none" w:sz="0" w:space="0" w:color="auto"/>
                                                                                    <w:right w:val="none" w:sz="0" w:space="0" w:color="auto"/>
                                                                                  </w:divBdr>
                                                                                </w:div>
                                                                                <w:div w:id="1491755807">
                                                                                  <w:marLeft w:val="0"/>
                                                                                  <w:marRight w:val="0"/>
                                                                                  <w:marTop w:val="0"/>
                                                                                  <w:marBottom w:val="0"/>
                                                                                  <w:divBdr>
                                                                                    <w:top w:val="none" w:sz="0" w:space="0" w:color="auto"/>
                                                                                    <w:left w:val="none" w:sz="0" w:space="0" w:color="auto"/>
                                                                                    <w:bottom w:val="none" w:sz="0" w:space="0" w:color="auto"/>
                                                                                    <w:right w:val="none" w:sz="0" w:space="0" w:color="auto"/>
                                                                                  </w:divBdr>
                                                                                </w:div>
                                                                                <w:div w:id="1520853800">
                                                                                  <w:marLeft w:val="0"/>
                                                                                  <w:marRight w:val="0"/>
                                                                                  <w:marTop w:val="0"/>
                                                                                  <w:marBottom w:val="0"/>
                                                                                  <w:divBdr>
                                                                                    <w:top w:val="none" w:sz="0" w:space="0" w:color="auto"/>
                                                                                    <w:left w:val="none" w:sz="0" w:space="0" w:color="auto"/>
                                                                                    <w:bottom w:val="none" w:sz="0" w:space="0" w:color="auto"/>
                                                                                    <w:right w:val="none" w:sz="0" w:space="0" w:color="auto"/>
                                                                                  </w:divBdr>
                                                                                </w:div>
                                                                                <w:div w:id="1532764757">
                                                                                  <w:marLeft w:val="0"/>
                                                                                  <w:marRight w:val="0"/>
                                                                                  <w:marTop w:val="0"/>
                                                                                  <w:marBottom w:val="0"/>
                                                                                  <w:divBdr>
                                                                                    <w:top w:val="none" w:sz="0" w:space="0" w:color="auto"/>
                                                                                    <w:left w:val="none" w:sz="0" w:space="0" w:color="auto"/>
                                                                                    <w:bottom w:val="none" w:sz="0" w:space="0" w:color="auto"/>
                                                                                    <w:right w:val="none" w:sz="0" w:space="0" w:color="auto"/>
                                                                                  </w:divBdr>
                                                                                </w:div>
                                                                                <w:div w:id="1543788605">
                                                                                  <w:marLeft w:val="0"/>
                                                                                  <w:marRight w:val="0"/>
                                                                                  <w:marTop w:val="0"/>
                                                                                  <w:marBottom w:val="0"/>
                                                                                  <w:divBdr>
                                                                                    <w:top w:val="none" w:sz="0" w:space="0" w:color="auto"/>
                                                                                    <w:left w:val="none" w:sz="0" w:space="0" w:color="auto"/>
                                                                                    <w:bottom w:val="none" w:sz="0" w:space="0" w:color="auto"/>
                                                                                    <w:right w:val="none" w:sz="0" w:space="0" w:color="auto"/>
                                                                                  </w:divBdr>
                                                                                </w:div>
                                                                                <w:div w:id="1580171221">
                                                                                  <w:marLeft w:val="0"/>
                                                                                  <w:marRight w:val="0"/>
                                                                                  <w:marTop w:val="0"/>
                                                                                  <w:marBottom w:val="0"/>
                                                                                  <w:divBdr>
                                                                                    <w:top w:val="none" w:sz="0" w:space="0" w:color="auto"/>
                                                                                    <w:left w:val="none" w:sz="0" w:space="0" w:color="auto"/>
                                                                                    <w:bottom w:val="none" w:sz="0" w:space="0" w:color="auto"/>
                                                                                    <w:right w:val="none" w:sz="0" w:space="0" w:color="auto"/>
                                                                                  </w:divBdr>
                                                                                </w:div>
                                                                                <w:div w:id="1591965580">
                                                                                  <w:marLeft w:val="0"/>
                                                                                  <w:marRight w:val="0"/>
                                                                                  <w:marTop w:val="0"/>
                                                                                  <w:marBottom w:val="0"/>
                                                                                  <w:divBdr>
                                                                                    <w:top w:val="none" w:sz="0" w:space="0" w:color="auto"/>
                                                                                    <w:left w:val="none" w:sz="0" w:space="0" w:color="auto"/>
                                                                                    <w:bottom w:val="none" w:sz="0" w:space="0" w:color="auto"/>
                                                                                    <w:right w:val="none" w:sz="0" w:space="0" w:color="auto"/>
                                                                                  </w:divBdr>
                                                                                </w:div>
                                                                                <w:div w:id="1606379835">
                                                                                  <w:marLeft w:val="0"/>
                                                                                  <w:marRight w:val="0"/>
                                                                                  <w:marTop w:val="0"/>
                                                                                  <w:marBottom w:val="0"/>
                                                                                  <w:divBdr>
                                                                                    <w:top w:val="none" w:sz="0" w:space="0" w:color="auto"/>
                                                                                    <w:left w:val="none" w:sz="0" w:space="0" w:color="auto"/>
                                                                                    <w:bottom w:val="none" w:sz="0" w:space="0" w:color="auto"/>
                                                                                    <w:right w:val="none" w:sz="0" w:space="0" w:color="auto"/>
                                                                                  </w:divBdr>
                                                                                </w:div>
                                                                                <w:div w:id="1611471251">
                                                                                  <w:marLeft w:val="0"/>
                                                                                  <w:marRight w:val="0"/>
                                                                                  <w:marTop w:val="0"/>
                                                                                  <w:marBottom w:val="0"/>
                                                                                  <w:divBdr>
                                                                                    <w:top w:val="none" w:sz="0" w:space="0" w:color="auto"/>
                                                                                    <w:left w:val="none" w:sz="0" w:space="0" w:color="auto"/>
                                                                                    <w:bottom w:val="none" w:sz="0" w:space="0" w:color="auto"/>
                                                                                    <w:right w:val="none" w:sz="0" w:space="0" w:color="auto"/>
                                                                                  </w:divBdr>
                                                                                </w:div>
                                                                                <w:div w:id="1611472527">
                                                                                  <w:marLeft w:val="0"/>
                                                                                  <w:marRight w:val="0"/>
                                                                                  <w:marTop w:val="0"/>
                                                                                  <w:marBottom w:val="0"/>
                                                                                  <w:divBdr>
                                                                                    <w:top w:val="none" w:sz="0" w:space="0" w:color="auto"/>
                                                                                    <w:left w:val="none" w:sz="0" w:space="0" w:color="auto"/>
                                                                                    <w:bottom w:val="none" w:sz="0" w:space="0" w:color="auto"/>
                                                                                    <w:right w:val="none" w:sz="0" w:space="0" w:color="auto"/>
                                                                                  </w:divBdr>
                                                                                </w:div>
                                                                                <w:div w:id="1650092806">
                                                                                  <w:marLeft w:val="0"/>
                                                                                  <w:marRight w:val="0"/>
                                                                                  <w:marTop w:val="0"/>
                                                                                  <w:marBottom w:val="0"/>
                                                                                  <w:divBdr>
                                                                                    <w:top w:val="none" w:sz="0" w:space="0" w:color="auto"/>
                                                                                    <w:left w:val="none" w:sz="0" w:space="0" w:color="auto"/>
                                                                                    <w:bottom w:val="none" w:sz="0" w:space="0" w:color="auto"/>
                                                                                    <w:right w:val="none" w:sz="0" w:space="0" w:color="auto"/>
                                                                                  </w:divBdr>
                                                                                </w:div>
                                                                                <w:div w:id="1650404746">
                                                                                  <w:marLeft w:val="0"/>
                                                                                  <w:marRight w:val="0"/>
                                                                                  <w:marTop w:val="0"/>
                                                                                  <w:marBottom w:val="0"/>
                                                                                  <w:divBdr>
                                                                                    <w:top w:val="none" w:sz="0" w:space="0" w:color="auto"/>
                                                                                    <w:left w:val="none" w:sz="0" w:space="0" w:color="auto"/>
                                                                                    <w:bottom w:val="none" w:sz="0" w:space="0" w:color="auto"/>
                                                                                    <w:right w:val="none" w:sz="0" w:space="0" w:color="auto"/>
                                                                                  </w:divBdr>
                                                                                </w:div>
                                                                                <w:div w:id="1657606320">
                                                                                  <w:marLeft w:val="0"/>
                                                                                  <w:marRight w:val="0"/>
                                                                                  <w:marTop w:val="0"/>
                                                                                  <w:marBottom w:val="0"/>
                                                                                  <w:divBdr>
                                                                                    <w:top w:val="none" w:sz="0" w:space="0" w:color="auto"/>
                                                                                    <w:left w:val="none" w:sz="0" w:space="0" w:color="auto"/>
                                                                                    <w:bottom w:val="none" w:sz="0" w:space="0" w:color="auto"/>
                                                                                    <w:right w:val="none" w:sz="0" w:space="0" w:color="auto"/>
                                                                                  </w:divBdr>
                                                                                </w:div>
                                                                                <w:div w:id="1671133612">
                                                                                  <w:marLeft w:val="0"/>
                                                                                  <w:marRight w:val="0"/>
                                                                                  <w:marTop w:val="0"/>
                                                                                  <w:marBottom w:val="0"/>
                                                                                  <w:divBdr>
                                                                                    <w:top w:val="none" w:sz="0" w:space="0" w:color="auto"/>
                                                                                    <w:left w:val="none" w:sz="0" w:space="0" w:color="auto"/>
                                                                                    <w:bottom w:val="none" w:sz="0" w:space="0" w:color="auto"/>
                                                                                    <w:right w:val="none" w:sz="0" w:space="0" w:color="auto"/>
                                                                                  </w:divBdr>
                                                                                </w:div>
                                                                                <w:div w:id="1688213627">
                                                                                  <w:marLeft w:val="0"/>
                                                                                  <w:marRight w:val="0"/>
                                                                                  <w:marTop w:val="0"/>
                                                                                  <w:marBottom w:val="0"/>
                                                                                  <w:divBdr>
                                                                                    <w:top w:val="none" w:sz="0" w:space="0" w:color="auto"/>
                                                                                    <w:left w:val="none" w:sz="0" w:space="0" w:color="auto"/>
                                                                                    <w:bottom w:val="none" w:sz="0" w:space="0" w:color="auto"/>
                                                                                    <w:right w:val="none" w:sz="0" w:space="0" w:color="auto"/>
                                                                                  </w:divBdr>
                                                                                </w:div>
                                                                                <w:div w:id="1691636883">
                                                                                  <w:marLeft w:val="0"/>
                                                                                  <w:marRight w:val="0"/>
                                                                                  <w:marTop w:val="0"/>
                                                                                  <w:marBottom w:val="0"/>
                                                                                  <w:divBdr>
                                                                                    <w:top w:val="none" w:sz="0" w:space="0" w:color="auto"/>
                                                                                    <w:left w:val="none" w:sz="0" w:space="0" w:color="auto"/>
                                                                                    <w:bottom w:val="none" w:sz="0" w:space="0" w:color="auto"/>
                                                                                    <w:right w:val="none" w:sz="0" w:space="0" w:color="auto"/>
                                                                                  </w:divBdr>
                                                                                </w:div>
                                                                                <w:div w:id="1701516238">
                                                                                  <w:marLeft w:val="0"/>
                                                                                  <w:marRight w:val="0"/>
                                                                                  <w:marTop w:val="0"/>
                                                                                  <w:marBottom w:val="0"/>
                                                                                  <w:divBdr>
                                                                                    <w:top w:val="none" w:sz="0" w:space="0" w:color="auto"/>
                                                                                    <w:left w:val="none" w:sz="0" w:space="0" w:color="auto"/>
                                                                                    <w:bottom w:val="none" w:sz="0" w:space="0" w:color="auto"/>
                                                                                    <w:right w:val="none" w:sz="0" w:space="0" w:color="auto"/>
                                                                                  </w:divBdr>
                                                                                </w:div>
                                                                                <w:div w:id="1721632999">
                                                                                  <w:marLeft w:val="0"/>
                                                                                  <w:marRight w:val="0"/>
                                                                                  <w:marTop w:val="0"/>
                                                                                  <w:marBottom w:val="0"/>
                                                                                  <w:divBdr>
                                                                                    <w:top w:val="none" w:sz="0" w:space="0" w:color="auto"/>
                                                                                    <w:left w:val="none" w:sz="0" w:space="0" w:color="auto"/>
                                                                                    <w:bottom w:val="none" w:sz="0" w:space="0" w:color="auto"/>
                                                                                    <w:right w:val="none" w:sz="0" w:space="0" w:color="auto"/>
                                                                                  </w:divBdr>
                                                                                </w:div>
                                                                                <w:div w:id="1727677881">
                                                                                  <w:marLeft w:val="0"/>
                                                                                  <w:marRight w:val="0"/>
                                                                                  <w:marTop w:val="0"/>
                                                                                  <w:marBottom w:val="0"/>
                                                                                  <w:divBdr>
                                                                                    <w:top w:val="none" w:sz="0" w:space="0" w:color="auto"/>
                                                                                    <w:left w:val="none" w:sz="0" w:space="0" w:color="auto"/>
                                                                                    <w:bottom w:val="none" w:sz="0" w:space="0" w:color="auto"/>
                                                                                    <w:right w:val="none" w:sz="0" w:space="0" w:color="auto"/>
                                                                                  </w:divBdr>
                                                                                </w:div>
                                                                                <w:div w:id="1753352620">
                                                                                  <w:marLeft w:val="0"/>
                                                                                  <w:marRight w:val="0"/>
                                                                                  <w:marTop w:val="0"/>
                                                                                  <w:marBottom w:val="0"/>
                                                                                  <w:divBdr>
                                                                                    <w:top w:val="none" w:sz="0" w:space="0" w:color="auto"/>
                                                                                    <w:left w:val="none" w:sz="0" w:space="0" w:color="auto"/>
                                                                                    <w:bottom w:val="none" w:sz="0" w:space="0" w:color="auto"/>
                                                                                    <w:right w:val="none" w:sz="0" w:space="0" w:color="auto"/>
                                                                                  </w:divBdr>
                                                                                </w:div>
                                                                                <w:div w:id="1808162695">
                                                                                  <w:marLeft w:val="0"/>
                                                                                  <w:marRight w:val="0"/>
                                                                                  <w:marTop w:val="0"/>
                                                                                  <w:marBottom w:val="0"/>
                                                                                  <w:divBdr>
                                                                                    <w:top w:val="none" w:sz="0" w:space="0" w:color="auto"/>
                                                                                    <w:left w:val="none" w:sz="0" w:space="0" w:color="auto"/>
                                                                                    <w:bottom w:val="none" w:sz="0" w:space="0" w:color="auto"/>
                                                                                    <w:right w:val="none" w:sz="0" w:space="0" w:color="auto"/>
                                                                                  </w:divBdr>
                                                                                </w:div>
                                                                                <w:div w:id="1809318581">
                                                                                  <w:marLeft w:val="0"/>
                                                                                  <w:marRight w:val="0"/>
                                                                                  <w:marTop w:val="0"/>
                                                                                  <w:marBottom w:val="0"/>
                                                                                  <w:divBdr>
                                                                                    <w:top w:val="none" w:sz="0" w:space="0" w:color="auto"/>
                                                                                    <w:left w:val="none" w:sz="0" w:space="0" w:color="auto"/>
                                                                                    <w:bottom w:val="none" w:sz="0" w:space="0" w:color="auto"/>
                                                                                    <w:right w:val="none" w:sz="0" w:space="0" w:color="auto"/>
                                                                                  </w:divBdr>
                                                                                </w:div>
                                                                                <w:div w:id="1831798117">
                                                                                  <w:marLeft w:val="0"/>
                                                                                  <w:marRight w:val="0"/>
                                                                                  <w:marTop w:val="0"/>
                                                                                  <w:marBottom w:val="0"/>
                                                                                  <w:divBdr>
                                                                                    <w:top w:val="none" w:sz="0" w:space="0" w:color="auto"/>
                                                                                    <w:left w:val="none" w:sz="0" w:space="0" w:color="auto"/>
                                                                                    <w:bottom w:val="none" w:sz="0" w:space="0" w:color="auto"/>
                                                                                    <w:right w:val="none" w:sz="0" w:space="0" w:color="auto"/>
                                                                                  </w:divBdr>
                                                                                </w:div>
                                                                                <w:div w:id="1833524784">
                                                                                  <w:marLeft w:val="0"/>
                                                                                  <w:marRight w:val="0"/>
                                                                                  <w:marTop w:val="0"/>
                                                                                  <w:marBottom w:val="0"/>
                                                                                  <w:divBdr>
                                                                                    <w:top w:val="none" w:sz="0" w:space="0" w:color="auto"/>
                                                                                    <w:left w:val="none" w:sz="0" w:space="0" w:color="auto"/>
                                                                                    <w:bottom w:val="none" w:sz="0" w:space="0" w:color="auto"/>
                                                                                    <w:right w:val="none" w:sz="0" w:space="0" w:color="auto"/>
                                                                                  </w:divBdr>
                                                                                </w:div>
                                                                                <w:div w:id="1834712875">
                                                                                  <w:marLeft w:val="0"/>
                                                                                  <w:marRight w:val="0"/>
                                                                                  <w:marTop w:val="0"/>
                                                                                  <w:marBottom w:val="0"/>
                                                                                  <w:divBdr>
                                                                                    <w:top w:val="none" w:sz="0" w:space="0" w:color="auto"/>
                                                                                    <w:left w:val="none" w:sz="0" w:space="0" w:color="auto"/>
                                                                                    <w:bottom w:val="none" w:sz="0" w:space="0" w:color="auto"/>
                                                                                    <w:right w:val="none" w:sz="0" w:space="0" w:color="auto"/>
                                                                                  </w:divBdr>
                                                                                </w:div>
                                                                                <w:div w:id="1840463670">
                                                                                  <w:marLeft w:val="0"/>
                                                                                  <w:marRight w:val="0"/>
                                                                                  <w:marTop w:val="0"/>
                                                                                  <w:marBottom w:val="0"/>
                                                                                  <w:divBdr>
                                                                                    <w:top w:val="none" w:sz="0" w:space="0" w:color="auto"/>
                                                                                    <w:left w:val="none" w:sz="0" w:space="0" w:color="auto"/>
                                                                                    <w:bottom w:val="none" w:sz="0" w:space="0" w:color="auto"/>
                                                                                    <w:right w:val="none" w:sz="0" w:space="0" w:color="auto"/>
                                                                                  </w:divBdr>
                                                                                </w:div>
                                                                                <w:div w:id="1876498352">
                                                                                  <w:marLeft w:val="0"/>
                                                                                  <w:marRight w:val="0"/>
                                                                                  <w:marTop w:val="0"/>
                                                                                  <w:marBottom w:val="0"/>
                                                                                  <w:divBdr>
                                                                                    <w:top w:val="none" w:sz="0" w:space="0" w:color="auto"/>
                                                                                    <w:left w:val="none" w:sz="0" w:space="0" w:color="auto"/>
                                                                                    <w:bottom w:val="none" w:sz="0" w:space="0" w:color="auto"/>
                                                                                    <w:right w:val="none" w:sz="0" w:space="0" w:color="auto"/>
                                                                                  </w:divBdr>
                                                                                </w:div>
                                                                                <w:div w:id="1896042422">
                                                                                  <w:marLeft w:val="0"/>
                                                                                  <w:marRight w:val="0"/>
                                                                                  <w:marTop w:val="0"/>
                                                                                  <w:marBottom w:val="0"/>
                                                                                  <w:divBdr>
                                                                                    <w:top w:val="none" w:sz="0" w:space="0" w:color="auto"/>
                                                                                    <w:left w:val="none" w:sz="0" w:space="0" w:color="auto"/>
                                                                                    <w:bottom w:val="none" w:sz="0" w:space="0" w:color="auto"/>
                                                                                    <w:right w:val="none" w:sz="0" w:space="0" w:color="auto"/>
                                                                                  </w:divBdr>
                                                                                </w:div>
                                                                                <w:div w:id="1906916800">
                                                                                  <w:marLeft w:val="0"/>
                                                                                  <w:marRight w:val="0"/>
                                                                                  <w:marTop w:val="0"/>
                                                                                  <w:marBottom w:val="0"/>
                                                                                  <w:divBdr>
                                                                                    <w:top w:val="none" w:sz="0" w:space="0" w:color="auto"/>
                                                                                    <w:left w:val="none" w:sz="0" w:space="0" w:color="auto"/>
                                                                                    <w:bottom w:val="none" w:sz="0" w:space="0" w:color="auto"/>
                                                                                    <w:right w:val="none" w:sz="0" w:space="0" w:color="auto"/>
                                                                                  </w:divBdr>
                                                                                </w:div>
                                                                                <w:div w:id="1908764000">
                                                                                  <w:marLeft w:val="0"/>
                                                                                  <w:marRight w:val="0"/>
                                                                                  <w:marTop w:val="0"/>
                                                                                  <w:marBottom w:val="0"/>
                                                                                  <w:divBdr>
                                                                                    <w:top w:val="none" w:sz="0" w:space="0" w:color="auto"/>
                                                                                    <w:left w:val="none" w:sz="0" w:space="0" w:color="auto"/>
                                                                                    <w:bottom w:val="none" w:sz="0" w:space="0" w:color="auto"/>
                                                                                    <w:right w:val="none" w:sz="0" w:space="0" w:color="auto"/>
                                                                                  </w:divBdr>
                                                                                </w:div>
                                                                                <w:div w:id="1930237964">
                                                                                  <w:marLeft w:val="0"/>
                                                                                  <w:marRight w:val="0"/>
                                                                                  <w:marTop w:val="0"/>
                                                                                  <w:marBottom w:val="0"/>
                                                                                  <w:divBdr>
                                                                                    <w:top w:val="none" w:sz="0" w:space="0" w:color="auto"/>
                                                                                    <w:left w:val="none" w:sz="0" w:space="0" w:color="auto"/>
                                                                                    <w:bottom w:val="none" w:sz="0" w:space="0" w:color="auto"/>
                                                                                    <w:right w:val="none" w:sz="0" w:space="0" w:color="auto"/>
                                                                                  </w:divBdr>
                                                                                </w:div>
                                                                                <w:div w:id="1946307975">
                                                                                  <w:marLeft w:val="0"/>
                                                                                  <w:marRight w:val="0"/>
                                                                                  <w:marTop w:val="0"/>
                                                                                  <w:marBottom w:val="0"/>
                                                                                  <w:divBdr>
                                                                                    <w:top w:val="none" w:sz="0" w:space="0" w:color="auto"/>
                                                                                    <w:left w:val="none" w:sz="0" w:space="0" w:color="auto"/>
                                                                                    <w:bottom w:val="none" w:sz="0" w:space="0" w:color="auto"/>
                                                                                    <w:right w:val="none" w:sz="0" w:space="0" w:color="auto"/>
                                                                                  </w:divBdr>
                                                                                </w:div>
                                                                                <w:div w:id="1947155804">
                                                                                  <w:marLeft w:val="0"/>
                                                                                  <w:marRight w:val="0"/>
                                                                                  <w:marTop w:val="0"/>
                                                                                  <w:marBottom w:val="0"/>
                                                                                  <w:divBdr>
                                                                                    <w:top w:val="none" w:sz="0" w:space="0" w:color="auto"/>
                                                                                    <w:left w:val="none" w:sz="0" w:space="0" w:color="auto"/>
                                                                                    <w:bottom w:val="none" w:sz="0" w:space="0" w:color="auto"/>
                                                                                    <w:right w:val="none" w:sz="0" w:space="0" w:color="auto"/>
                                                                                  </w:divBdr>
                                                                                </w:div>
                                                                                <w:div w:id="1978801861">
                                                                                  <w:marLeft w:val="0"/>
                                                                                  <w:marRight w:val="0"/>
                                                                                  <w:marTop w:val="0"/>
                                                                                  <w:marBottom w:val="0"/>
                                                                                  <w:divBdr>
                                                                                    <w:top w:val="none" w:sz="0" w:space="0" w:color="auto"/>
                                                                                    <w:left w:val="none" w:sz="0" w:space="0" w:color="auto"/>
                                                                                    <w:bottom w:val="none" w:sz="0" w:space="0" w:color="auto"/>
                                                                                    <w:right w:val="none" w:sz="0" w:space="0" w:color="auto"/>
                                                                                  </w:divBdr>
                                                                                </w:div>
                                                                                <w:div w:id="1988237875">
                                                                                  <w:marLeft w:val="0"/>
                                                                                  <w:marRight w:val="0"/>
                                                                                  <w:marTop w:val="0"/>
                                                                                  <w:marBottom w:val="0"/>
                                                                                  <w:divBdr>
                                                                                    <w:top w:val="none" w:sz="0" w:space="0" w:color="auto"/>
                                                                                    <w:left w:val="none" w:sz="0" w:space="0" w:color="auto"/>
                                                                                    <w:bottom w:val="none" w:sz="0" w:space="0" w:color="auto"/>
                                                                                    <w:right w:val="none" w:sz="0" w:space="0" w:color="auto"/>
                                                                                  </w:divBdr>
                                                                                </w:div>
                                                                                <w:div w:id="2027368146">
                                                                                  <w:marLeft w:val="0"/>
                                                                                  <w:marRight w:val="0"/>
                                                                                  <w:marTop w:val="0"/>
                                                                                  <w:marBottom w:val="0"/>
                                                                                  <w:divBdr>
                                                                                    <w:top w:val="none" w:sz="0" w:space="0" w:color="auto"/>
                                                                                    <w:left w:val="none" w:sz="0" w:space="0" w:color="auto"/>
                                                                                    <w:bottom w:val="none" w:sz="0" w:space="0" w:color="auto"/>
                                                                                    <w:right w:val="none" w:sz="0" w:space="0" w:color="auto"/>
                                                                                  </w:divBdr>
                                                                                  <w:divsChild>
                                                                                    <w:div w:id="1505583741">
                                                                                      <w:marLeft w:val="0"/>
                                                                                      <w:marRight w:val="0"/>
                                                                                      <w:marTop w:val="0"/>
                                                                                      <w:marBottom w:val="0"/>
                                                                                      <w:divBdr>
                                                                                        <w:top w:val="none" w:sz="0" w:space="0" w:color="auto"/>
                                                                                        <w:left w:val="none" w:sz="0" w:space="0" w:color="auto"/>
                                                                                        <w:bottom w:val="none" w:sz="0" w:space="0" w:color="auto"/>
                                                                                        <w:right w:val="none" w:sz="0" w:space="0" w:color="auto"/>
                                                                                      </w:divBdr>
                                                                                    </w:div>
                                                                                  </w:divsChild>
                                                                                </w:div>
                                                                                <w:div w:id="2043744847">
                                                                                  <w:marLeft w:val="0"/>
                                                                                  <w:marRight w:val="0"/>
                                                                                  <w:marTop w:val="0"/>
                                                                                  <w:marBottom w:val="0"/>
                                                                                  <w:divBdr>
                                                                                    <w:top w:val="none" w:sz="0" w:space="0" w:color="auto"/>
                                                                                    <w:left w:val="none" w:sz="0" w:space="0" w:color="auto"/>
                                                                                    <w:bottom w:val="none" w:sz="0" w:space="0" w:color="auto"/>
                                                                                    <w:right w:val="none" w:sz="0" w:space="0" w:color="auto"/>
                                                                                  </w:divBdr>
                                                                                </w:div>
                                                                                <w:div w:id="2048336430">
                                                                                  <w:marLeft w:val="0"/>
                                                                                  <w:marRight w:val="0"/>
                                                                                  <w:marTop w:val="0"/>
                                                                                  <w:marBottom w:val="0"/>
                                                                                  <w:divBdr>
                                                                                    <w:top w:val="none" w:sz="0" w:space="0" w:color="auto"/>
                                                                                    <w:left w:val="none" w:sz="0" w:space="0" w:color="auto"/>
                                                                                    <w:bottom w:val="none" w:sz="0" w:space="0" w:color="auto"/>
                                                                                    <w:right w:val="none" w:sz="0" w:space="0" w:color="auto"/>
                                                                                  </w:divBdr>
                                                                                </w:div>
                                                                                <w:div w:id="2055735278">
                                                                                  <w:marLeft w:val="0"/>
                                                                                  <w:marRight w:val="0"/>
                                                                                  <w:marTop w:val="0"/>
                                                                                  <w:marBottom w:val="0"/>
                                                                                  <w:divBdr>
                                                                                    <w:top w:val="none" w:sz="0" w:space="0" w:color="auto"/>
                                                                                    <w:left w:val="none" w:sz="0" w:space="0" w:color="auto"/>
                                                                                    <w:bottom w:val="none" w:sz="0" w:space="0" w:color="auto"/>
                                                                                    <w:right w:val="none" w:sz="0" w:space="0" w:color="auto"/>
                                                                                  </w:divBdr>
                                                                                </w:div>
                                                                                <w:div w:id="2070303588">
                                                                                  <w:marLeft w:val="0"/>
                                                                                  <w:marRight w:val="0"/>
                                                                                  <w:marTop w:val="0"/>
                                                                                  <w:marBottom w:val="0"/>
                                                                                  <w:divBdr>
                                                                                    <w:top w:val="none" w:sz="0" w:space="0" w:color="auto"/>
                                                                                    <w:left w:val="none" w:sz="0" w:space="0" w:color="auto"/>
                                                                                    <w:bottom w:val="none" w:sz="0" w:space="0" w:color="auto"/>
                                                                                    <w:right w:val="none" w:sz="0" w:space="0" w:color="auto"/>
                                                                                  </w:divBdr>
                                                                                </w:div>
                                                                                <w:div w:id="2077704022">
                                                                                  <w:marLeft w:val="0"/>
                                                                                  <w:marRight w:val="0"/>
                                                                                  <w:marTop w:val="0"/>
                                                                                  <w:marBottom w:val="0"/>
                                                                                  <w:divBdr>
                                                                                    <w:top w:val="none" w:sz="0" w:space="0" w:color="auto"/>
                                                                                    <w:left w:val="none" w:sz="0" w:space="0" w:color="auto"/>
                                                                                    <w:bottom w:val="none" w:sz="0" w:space="0" w:color="auto"/>
                                                                                    <w:right w:val="none" w:sz="0" w:space="0" w:color="auto"/>
                                                                                  </w:divBdr>
                                                                                </w:div>
                                                                                <w:div w:id="20954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0766420">
      <w:bodyDiv w:val="1"/>
      <w:marLeft w:val="0"/>
      <w:marRight w:val="0"/>
      <w:marTop w:val="0"/>
      <w:marBottom w:val="0"/>
      <w:divBdr>
        <w:top w:val="none" w:sz="0" w:space="0" w:color="auto"/>
        <w:left w:val="none" w:sz="0" w:space="0" w:color="auto"/>
        <w:bottom w:val="none" w:sz="0" w:space="0" w:color="auto"/>
        <w:right w:val="none" w:sz="0" w:space="0" w:color="auto"/>
      </w:divBdr>
    </w:div>
    <w:div w:id="1721124945">
      <w:bodyDiv w:val="1"/>
      <w:marLeft w:val="0"/>
      <w:marRight w:val="0"/>
      <w:marTop w:val="0"/>
      <w:marBottom w:val="0"/>
      <w:divBdr>
        <w:top w:val="none" w:sz="0" w:space="0" w:color="auto"/>
        <w:left w:val="none" w:sz="0" w:space="0" w:color="auto"/>
        <w:bottom w:val="none" w:sz="0" w:space="0" w:color="auto"/>
        <w:right w:val="none" w:sz="0" w:space="0" w:color="auto"/>
      </w:divBdr>
    </w:div>
    <w:div w:id="1764374739">
      <w:bodyDiv w:val="1"/>
      <w:marLeft w:val="0"/>
      <w:marRight w:val="0"/>
      <w:marTop w:val="0"/>
      <w:marBottom w:val="0"/>
      <w:divBdr>
        <w:top w:val="none" w:sz="0" w:space="0" w:color="auto"/>
        <w:left w:val="none" w:sz="0" w:space="0" w:color="auto"/>
        <w:bottom w:val="none" w:sz="0" w:space="0" w:color="auto"/>
        <w:right w:val="none" w:sz="0" w:space="0" w:color="auto"/>
      </w:divBdr>
    </w:div>
    <w:div w:id="1777019481">
      <w:bodyDiv w:val="1"/>
      <w:marLeft w:val="0"/>
      <w:marRight w:val="0"/>
      <w:marTop w:val="0"/>
      <w:marBottom w:val="0"/>
      <w:divBdr>
        <w:top w:val="none" w:sz="0" w:space="0" w:color="auto"/>
        <w:left w:val="none" w:sz="0" w:space="0" w:color="auto"/>
        <w:bottom w:val="none" w:sz="0" w:space="0" w:color="auto"/>
        <w:right w:val="none" w:sz="0" w:space="0" w:color="auto"/>
      </w:divBdr>
    </w:div>
    <w:div w:id="1801262716">
      <w:bodyDiv w:val="1"/>
      <w:marLeft w:val="0"/>
      <w:marRight w:val="0"/>
      <w:marTop w:val="0"/>
      <w:marBottom w:val="0"/>
      <w:divBdr>
        <w:top w:val="none" w:sz="0" w:space="0" w:color="auto"/>
        <w:left w:val="none" w:sz="0" w:space="0" w:color="auto"/>
        <w:bottom w:val="none" w:sz="0" w:space="0" w:color="auto"/>
        <w:right w:val="none" w:sz="0" w:space="0" w:color="auto"/>
      </w:divBdr>
    </w:div>
    <w:div w:id="1879736165">
      <w:bodyDiv w:val="1"/>
      <w:marLeft w:val="0"/>
      <w:marRight w:val="0"/>
      <w:marTop w:val="0"/>
      <w:marBottom w:val="0"/>
      <w:divBdr>
        <w:top w:val="none" w:sz="0" w:space="0" w:color="auto"/>
        <w:left w:val="none" w:sz="0" w:space="0" w:color="auto"/>
        <w:bottom w:val="none" w:sz="0" w:space="0" w:color="auto"/>
        <w:right w:val="none" w:sz="0" w:space="0" w:color="auto"/>
      </w:divBdr>
    </w:div>
    <w:div w:id="1894779482">
      <w:bodyDiv w:val="1"/>
      <w:marLeft w:val="0"/>
      <w:marRight w:val="0"/>
      <w:marTop w:val="0"/>
      <w:marBottom w:val="0"/>
      <w:divBdr>
        <w:top w:val="none" w:sz="0" w:space="0" w:color="auto"/>
        <w:left w:val="none" w:sz="0" w:space="0" w:color="auto"/>
        <w:bottom w:val="none" w:sz="0" w:space="0" w:color="auto"/>
        <w:right w:val="none" w:sz="0" w:space="0" w:color="auto"/>
      </w:divBdr>
    </w:div>
    <w:div w:id="1918050384">
      <w:bodyDiv w:val="1"/>
      <w:marLeft w:val="0"/>
      <w:marRight w:val="0"/>
      <w:marTop w:val="0"/>
      <w:marBottom w:val="0"/>
      <w:divBdr>
        <w:top w:val="none" w:sz="0" w:space="0" w:color="auto"/>
        <w:left w:val="none" w:sz="0" w:space="0" w:color="auto"/>
        <w:bottom w:val="none" w:sz="0" w:space="0" w:color="auto"/>
        <w:right w:val="none" w:sz="0" w:space="0" w:color="auto"/>
      </w:divBdr>
    </w:div>
    <w:div w:id="1918632660">
      <w:bodyDiv w:val="1"/>
      <w:marLeft w:val="0"/>
      <w:marRight w:val="0"/>
      <w:marTop w:val="0"/>
      <w:marBottom w:val="0"/>
      <w:divBdr>
        <w:top w:val="none" w:sz="0" w:space="0" w:color="auto"/>
        <w:left w:val="none" w:sz="0" w:space="0" w:color="auto"/>
        <w:bottom w:val="none" w:sz="0" w:space="0" w:color="auto"/>
        <w:right w:val="none" w:sz="0" w:space="0" w:color="auto"/>
      </w:divBdr>
    </w:div>
    <w:div w:id="1926452693">
      <w:bodyDiv w:val="1"/>
      <w:marLeft w:val="0"/>
      <w:marRight w:val="0"/>
      <w:marTop w:val="0"/>
      <w:marBottom w:val="0"/>
      <w:divBdr>
        <w:top w:val="none" w:sz="0" w:space="0" w:color="auto"/>
        <w:left w:val="none" w:sz="0" w:space="0" w:color="auto"/>
        <w:bottom w:val="none" w:sz="0" w:space="0" w:color="auto"/>
        <w:right w:val="none" w:sz="0" w:space="0" w:color="auto"/>
      </w:divBdr>
    </w:div>
    <w:div w:id="1927956920">
      <w:bodyDiv w:val="1"/>
      <w:marLeft w:val="0"/>
      <w:marRight w:val="0"/>
      <w:marTop w:val="0"/>
      <w:marBottom w:val="0"/>
      <w:divBdr>
        <w:top w:val="none" w:sz="0" w:space="0" w:color="auto"/>
        <w:left w:val="none" w:sz="0" w:space="0" w:color="auto"/>
        <w:bottom w:val="none" w:sz="0" w:space="0" w:color="auto"/>
        <w:right w:val="none" w:sz="0" w:space="0" w:color="auto"/>
      </w:divBdr>
    </w:div>
    <w:div w:id="1956863176">
      <w:bodyDiv w:val="1"/>
      <w:marLeft w:val="0"/>
      <w:marRight w:val="0"/>
      <w:marTop w:val="0"/>
      <w:marBottom w:val="0"/>
      <w:divBdr>
        <w:top w:val="none" w:sz="0" w:space="0" w:color="auto"/>
        <w:left w:val="none" w:sz="0" w:space="0" w:color="auto"/>
        <w:bottom w:val="none" w:sz="0" w:space="0" w:color="auto"/>
        <w:right w:val="none" w:sz="0" w:space="0" w:color="auto"/>
      </w:divBdr>
      <w:divsChild>
        <w:div w:id="1938715239">
          <w:marLeft w:val="0"/>
          <w:marRight w:val="0"/>
          <w:marTop w:val="0"/>
          <w:marBottom w:val="300"/>
          <w:divBdr>
            <w:top w:val="none" w:sz="0" w:space="0" w:color="auto"/>
            <w:left w:val="none" w:sz="0" w:space="0" w:color="auto"/>
            <w:bottom w:val="none" w:sz="0" w:space="0" w:color="auto"/>
            <w:right w:val="none" w:sz="0" w:space="0" w:color="auto"/>
          </w:divBdr>
          <w:divsChild>
            <w:div w:id="1163164660">
              <w:marLeft w:val="0"/>
              <w:marRight w:val="0"/>
              <w:marTop w:val="0"/>
              <w:marBottom w:val="0"/>
              <w:divBdr>
                <w:top w:val="none" w:sz="0" w:space="0" w:color="auto"/>
                <w:left w:val="none" w:sz="0" w:space="0" w:color="auto"/>
                <w:bottom w:val="none" w:sz="0" w:space="0" w:color="auto"/>
                <w:right w:val="none" w:sz="0" w:space="0" w:color="auto"/>
              </w:divBdr>
              <w:divsChild>
                <w:div w:id="1529679181">
                  <w:marLeft w:val="0"/>
                  <w:marRight w:val="0"/>
                  <w:marTop w:val="0"/>
                  <w:marBottom w:val="0"/>
                  <w:divBdr>
                    <w:top w:val="none" w:sz="0" w:space="0" w:color="auto"/>
                    <w:left w:val="none" w:sz="0" w:space="0" w:color="auto"/>
                    <w:bottom w:val="none" w:sz="0" w:space="0" w:color="auto"/>
                    <w:right w:val="none" w:sz="0" w:space="0" w:color="auto"/>
                  </w:divBdr>
                  <w:divsChild>
                    <w:div w:id="718631656">
                      <w:marLeft w:val="0"/>
                      <w:marRight w:val="0"/>
                      <w:marTop w:val="0"/>
                      <w:marBottom w:val="0"/>
                      <w:divBdr>
                        <w:top w:val="none" w:sz="0" w:space="0" w:color="auto"/>
                        <w:left w:val="none" w:sz="0" w:space="0" w:color="auto"/>
                        <w:bottom w:val="none" w:sz="0" w:space="0" w:color="auto"/>
                        <w:right w:val="none" w:sz="0" w:space="0" w:color="auto"/>
                      </w:divBdr>
                      <w:divsChild>
                        <w:div w:id="1637947778">
                          <w:marLeft w:val="0"/>
                          <w:marRight w:val="0"/>
                          <w:marTop w:val="0"/>
                          <w:marBottom w:val="0"/>
                          <w:divBdr>
                            <w:top w:val="none" w:sz="0" w:space="0" w:color="auto"/>
                            <w:left w:val="none" w:sz="0" w:space="0" w:color="auto"/>
                            <w:bottom w:val="none" w:sz="0" w:space="0" w:color="auto"/>
                            <w:right w:val="none" w:sz="0" w:space="0" w:color="auto"/>
                          </w:divBdr>
                          <w:divsChild>
                            <w:div w:id="1025250588">
                              <w:marLeft w:val="0"/>
                              <w:marRight w:val="0"/>
                              <w:marTop w:val="0"/>
                              <w:marBottom w:val="0"/>
                              <w:divBdr>
                                <w:top w:val="none" w:sz="0" w:space="0" w:color="auto"/>
                                <w:left w:val="none" w:sz="0" w:space="0" w:color="auto"/>
                                <w:bottom w:val="none" w:sz="0" w:space="0" w:color="auto"/>
                                <w:right w:val="none" w:sz="0" w:space="0" w:color="auto"/>
                              </w:divBdr>
                              <w:divsChild>
                                <w:div w:id="11622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812285">
      <w:bodyDiv w:val="1"/>
      <w:marLeft w:val="0"/>
      <w:marRight w:val="0"/>
      <w:marTop w:val="0"/>
      <w:marBottom w:val="0"/>
      <w:divBdr>
        <w:top w:val="none" w:sz="0" w:space="0" w:color="auto"/>
        <w:left w:val="none" w:sz="0" w:space="0" w:color="auto"/>
        <w:bottom w:val="none" w:sz="0" w:space="0" w:color="auto"/>
        <w:right w:val="none" w:sz="0" w:space="0" w:color="auto"/>
      </w:divBdr>
    </w:div>
    <w:div w:id="1997414840">
      <w:bodyDiv w:val="1"/>
      <w:marLeft w:val="0"/>
      <w:marRight w:val="0"/>
      <w:marTop w:val="0"/>
      <w:marBottom w:val="0"/>
      <w:divBdr>
        <w:top w:val="none" w:sz="0" w:space="0" w:color="auto"/>
        <w:left w:val="none" w:sz="0" w:space="0" w:color="auto"/>
        <w:bottom w:val="none" w:sz="0" w:space="0" w:color="auto"/>
        <w:right w:val="none" w:sz="0" w:space="0" w:color="auto"/>
      </w:divBdr>
    </w:div>
    <w:div w:id="1998613369">
      <w:bodyDiv w:val="1"/>
      <w:marLeft w:val="0"/>
      <w:marRight w:val="0"/>
      <w:marTop w:val="0"/>
      <w:marBottom w:val="0"/>
      <w:divBdr>
        <w:top w:val="none" w:sz="0" w:space="0" w:color="auto"/>
        <w:left w:val="none" w:sz="0" w:space="0" w:color="auto"/>
        <w:bottom w:val="none" w:sz="0" w:space="0" w:color="auto"/>
        <w:right w:val="none" w:sz="0" w:space="0" w:color="auto"/>
      </w:divBdr>
    </w:div>
    <w:div w:id="2011634017">
      <w:bodyDiv w:val="1"/>
      <w:marLeft w:val="0"/>
      <w:marRight w:val="0"/>
      <w:marTop w:val="0"/>
      <w:marBottom w:val="0"/>
      <w:divBdr>
        <w:top w:val="none" w:sz="0" w:space="0" w:color="auto"/>
        <w:left w:val="none" w:sz="0" w:space="0" w:color="auto"/>
        <w:bottom w:val="none" w:sz="0" w:space="0" w:color="auto"/>
        <w:right w:val="none" w:sz="0" w:space="0" w:color="auto"/>
      </w:divBdr>
    </w:div>
    <w:div w:id="2016571000">
      <w:bodyDiv w:val="1"/>
      <w:marLeft w:val="0"/>
      <w:marRight w:val="0"/>
      <w:marTop w:val="0"/>
      <w:marBottom w:val="0"/>
      <w:divBdr>
        <w:top w:val="none" w:sz="0" w:space="0" w:color="auto"/>
        <w:left w:val="none" w:sz="0" w:space="0" w:color="auto"/>
        <w:bottom w:val="none" w:sz="0" w:space="0" w:color="auto"/>
        <w:right w:val="none" w:sz="0" w:space="0" w:color="auto"/>
      </w:divBdr>
    </w:div>
    <w:div w:id="2037072641">
      <w:bodyDiv w:val="1"/>
      <w:marLeft w:val="0"/>
      <w:marRight w:val="0"/>
      <w:marTop w:val="0"/>
      <w:marBottom w:val="0"/>
      <w:divBdr>
        <w:top w:val="none" w:sz="0" w:space="0" w:color="auto"/>
        <w:left w:val="none" w:sz="0" w:space="0" w:color="auto"/>
        <w:bottom w:val="none" w:sz="0" w:space="0" w:color="auto"/>
        <w:right w:val="none" w:sz="0" w:space="0" w:color="auto"/>
      </w:divBdr>
    </w:div>
    <w:div w:id="2056588286">
      <w:bodyDiv w:val="1"/>
      <w:marLeft w:val="0"/>
      <w:marRight w:val="0"/>
      <w:marTop w:val="0"/>
      <w:marBottom w:val="0"/>
      <w:divBdr>
        <w:top w:val="none" w:sz="0" w:space="0" w:color="auto"/>
        <w:left w:val="none" w:sz="0" w:space="0" w:color="auto"/>
        <w:bottom w:val="none" w:sz="0" w:space="0" w:color="auto"/>
        <w:right w:val="none" w:sz="0" w:space="0" w:color="auto"/>
      </w:divBdr>
    </w:div>
    <w:div w:id="2082168551">
      <w:bodyDiv w:val="1"/>
      <w:marLeft w:val="0"/>
      <w:marRight w:val="0"/>
      <w:marTop w:val="0"/>
      <w:marBottom w:val="0"/>
      <w:divBdr>
        <w:top w:val="none" w:sz="0" w:space="0" w:color="auto"/>
        <w:left w:val="none" w:sz="0" w:space="0" w:color="auto"/>
        <w:bottom w:val="none" w:sz="0" w:space="0" w:color="auto"/>
        <w:right w:val="none" w:sz="0" w:space="0" w:color="auto"/>
      </w:divBdr>
    </w:div>
    <w:div w:id="2092316557">
      <w:bodyDiv w:val="1"/>
      <w:marLeft w:val="0"/>
      <w:marRight w:val="0"/>
      <w:marTop w:val="0"/>
      <w:marBottom w:val="0"/>
      <w:divBdr>
        <w:top w:val="none" w:sz="0" w:space="0" w:color="auto"/>
        <w:left w:val="none" w:sz="0" w:space="0" w:color="auto"/>
        <w:bottom w:val="none" w:sz="0" w:space="0" w:color="auto"/>
        <w:right w:val="none" w:sz="0" w:space="0" w:color="auto"/>
      </w:divBdr>
    </w:div>
    <w:div w:id="2123065839">
      <w:bodyDiv w:val="1"/>
      <w:marLeft w:val="0"/>
      <w:marRight w:val="0"/>
      <w:marTop w:val="0"/>
      <w:marBottom w:val="0"/>
      <w:divBdr>
        <w:top w:val="none" w:sz="0" w:space="0" w:color="auto"/>
        <w:left w:val="none" w:sz="0" w:space="0" w:color="auto"/>
        <w:bottom w:val="none" w:sz="0" w:space="0" w:color="auto"/>
        <w:right w:val="none" w:sz="0" w:space="0" w:color="auto"/>
      </w:divBdr>
    </w:div>
    <w:div w:id="212365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geo-point.provincie-utrecht.nl/app/cde1365a2d634307a447355aa24424a5" TargetMode="External" Id="rId26" /><Relationship Type="http://schemas.openxmlformats.org/officeDocument/2006/relationships/hyperlink" Target="https://geo.provincie-utrecht.nl/publiek/Ontwerpomgevingsvisie/optimaliseren_multimodaal_knooppunt.gml" TargetMode="External" Id="rId117" /><Relationship Type="http://schemas.openxmlformats.org/officeDocument/2006/relationships/hyperlink" Target="http://www.provincie-utrecht.nl/kwaliteitsgids" TargetMode="External" Id="rId21" /><Relationship Type="http://schemas.openxmlformats.org/officeDocument/2006/relationships/hyperlink" Target="https://geo.provincie-utrecht.nl/publiek/Ontwerpomgevingsvisie/Aandachtsgebied_bodemdaling_landelijk.gml" TargetMode="External" Id="rId42" /><Relationship Type="http://schemas.openxmlformats.org/officeDocument/2006/relationships/hyperlink" Target="https://geo.provincie-utrecht.nl/publiek/Ontwerpomgevingsvisie/Beschermingszone_drinkwaterwinning.gml" TargetMode="External" Id="rId47" /><Relationship Type="http://schemas.openxmlformats.org/officeDocument/2006/relationships/hyperlink" Target="https://geo.provincie-utrecht.nl/publiek/Ontwerpomgevingsvisie/Genomineerd_UNESCO_Neder__Germaanse_Limes_bufferzone.gml" TargetMode="External" Id="rId63" /><Relationship Type="http://schemas.openxmlformats.org/officeDocument/2006/relationships/hyperlink" Target="https://geo.provincie-utrecht.nl/publiek/Ontwerpomgevingsvisie/Houtopstanden.gml" TargetMode="External" Id="rId68" /><Relationship Type="http://schemas.openxmlformats.org/officeDocument/2006/relationships/hyperlink" Target="https://geo.provincie-utrecht.nl/publiek/Ontwerpomgevingsvisie/Overstroombaar_gebied.gml" TargetMode="External" Id="rId84" /><Relationship Type="http://schemas.openxmlformats.org/officeDocument/2006/relationships/hyperlink" Target="https://geo.provincie-utrecht.nl/publiek/Ontwerpomgevingsvisie/Recreatietoervaart.gml" TargetMode="External" Id="rId89" /><Relationship Type="http://schemas.openxmlformats.org/officeDocument/2006/relationships/hyperlink" Target="https://geo.provincie-utrecht.nl/publiek/Ontwerpomgevingsvisie/Natura_2000_gebieden.gml" TargetMode="External" Id="rId112" /><Relationship Type="http://schemas.openxmlformats.org/officeDocument/2006/relationships/theme" Target="theme/theme1.xml" Id="rId133" /><Relationship Type="http://schemas.openxmlformats.org/officeDocument/2006/relationships/hyperlink" Target="https://www.provincie-utrecht.nl/onderwerpen/alle-onderwerpen/klimaatportaal/" TargetMode="External" Id="rId16" /><Relationship Type="http://schemas.openxmlformats.org/officeDocument/2006/relationships/hyperlink" Target="https://geo.provincie-utrecht.nl/publiek/Ontwerpomgevingsvisie/beter_benutten_hoofdwegennet.gml" TargetMode="External" Id="rId107" /><Relationship Type="http://schemas.openxmlformats.org/officeDocument/2006/relationships/image" Target="media/image1.jpeg" Id="rId11" /><Relationship Type="http://schemas.openxmlformats.org/officeDocument/2006/relationships/hyperlink" Target="https://omgevingswet.provincie-utrecht.nl/publish/pages/337110/rapportfuturemotionstrendsfysiekeleefomgeving2050.pdf" TargetMode="External" Id="rId32" /><Relationship Type="http://schemas.openxmlformats.org/officeDocument/2006/relationships/hyperlink" Target="https://omgevingswet.provincie-utrecht.nl/publish/pages/339793/impressieverslag_brainstorm_trends_plans_food_15_maart_2018.pdf" TargetMode="External" Id="rId37" /><Relationship Type="http://schemas.openxmlformats.org/officeDocument/2006/relationships/hyperlink" Target="https://geo.provincie-utrecht.nl/publiek/Ontwerpomgevingsvisie/CHS_militair_erfgoed.gml" TargetMode="External" Id="rId53" /><Relationship Type="http://schemas.openxmlformats.org/officeDocument/2006/relationships/hyperlink" Target="https://geo.provincie-utrecht.nl/publiek/Ontwerpomgevingsvisie/Duurzaam_gebruik_van_de_ondergrond.gml" TargetMode="External" Id="rId58" /><Relationship Type="http://schemas.openxmlformats.org/officeDocument/2006/relationships/hyperlink" Target="https://geo.provincie-utrecht.nl/publiek/Ontwerpomgevingsvisie/Landbouwstabiliseringsgebied.gml" TargetMode="External" Id="rId74" /><Relationship Type="http://schemas.openxmlformats.org/officeDocument/2006/relationships/hyperlink" Target="https://geo.provincie-utrecht.nl/publiek/Ontwerpomgevingsvisie/Landschap_Rivierengebied.gml" TargetMode="External" Id="rId79" /><Relationship Type="http://schemas.openxmlformats.org/officeDocument/2006/relationships/hyperlink" Target="https://geo.provincie-utrecht.nl/publiek/Ontwerpomgevingsvisie/Weidevogelkerngebied.gml" TargetMode="External" Id="rId102" /><Relationship Type="http://schemas.openxmlformats.org/officeDocument/2006/relationships/hyperlink" Target="https://geo.provincie-utrecht.nl/publiek/Ontwerpomgevingsvisie/transitie_naar_duurzame_landbouw.gml" TargetMode="External" Id="rId123" /><Relationship Type="http://schemas.openxmlformats.org/officeDocument/2006/relationships/hyperlink" Target="https://geo.provincie-utrecht.nl/publiek/Ontwerpomgevingsvisie/Zoekgebied_drinkwater.gml" TargetMode="External" Id="rId128" /><Relationship Type="http://schemas.openxmlformats.org/officeDocument/2006/relationships/numbering" Target="numbering.xml" Id="rId5" /><Relationship Type="http://schemas.openxmlformats.org/officeDocument/2006/relationships/hyperlink" Target="https://geo.provincie-utrecht.nl/publiek/Ontwerpomgevingsvisie/Recreatiewoningen.gml" TargetMode="External" Id="rId90" /><Relationship Type="http://schemas.openxmlformats.org/officeDocument/2006/relationships/hyperlink" Target="https://geo.provincie-utrecht.nl/publiek/Ontwerpomgevingsvisie/Regionale_kering.gml" TargetMode="External" Id="rId95" /><Relationship Type="http://schemas.openxmlformats.org/officeDocument/2006/relationships/hyperlink" Target="http://stuurgroepgroenehart.nl/ontwerpend-onderzoek/" TargetMode="External" Id="rId14" /><Relationship Type="http://schemas.openxmlformats.org/officeDocument/2006/relationships/hyperlink" Target="http://www.kernrandzonesprovincieutrecht.nl/" TargetMode="External" Id="rId22" /><Relationship Type="http://schemas.openxmlformats.org/officeDocument/2006/relationships/hyperlink" Target="https://www.provincie-utrecht.nl/onderwerpen/thema'/thema-natuur/" TargetMode="External" Id="rId27" /><Relationship Type="http://schemas.openxmlformats.org/officeDocument/2006/relationships/hyperlink" Target="https://aandeslagmetdeomgevingswet.nl/regelgeving/uitgangspunten-doelen-omgevingswet/zorgplicht/" TargetMode="External" Id="rId30" /><Relationship Type="http://schemas.openxmlformats.org/officeDocument/2006/relationships/hyperlink" Target="https://omgevingswet.provincie-utrecht.nl/naar-een-visie-0/participatie/regiodialogen/" TargetMode="External" Id="rId35" /><Relationship Type="http://schemas.openxmlformats.org/officeDocument/2006/relationships/hyperlink" Target="https://geo.provincie-utrecht.nl/publiek/Ontwerpomgevingsvisie/Aandachtsgebied_bodemdaling_stedelijk.gml" TargetMode="External" Id="rId43" /><Relationship Type="http://schemas.openxmlformats.org/officeDocument/2006/relationships/hyperlink" Target="https://geo.provincie-utrecht.nl/publiek/Ontwerpomgevingsvisie/Bestaand_winkelgebied.gml" TargetMode="External" Id="rId48" /><Relationship Type="http://schemas.openxmlformats.org/officeDocument/2006/relationships/hyperlink" Target="https://geo.provincie-utrecht.nl/publiek/Ontwerpomgevingsvisie/Concentratiegebied_glastuinbouw.gml" TargetMode="External" Id="rId56" /><Relationship Type="http://schemas.openxmlformats.org/officeDocument/2006/relationships/hyperlink" Target="https://geo.provincie-utrecht.nl/publiek/Ontwerpomgevingsvisie/Gezonde_en_veilige_leefomgeving.gml" TargetMode="External" Id="rId64" /><Relationship Type="http://schemas.openxmlformats.org/officeDocument/2006/relationships/hyperlink" Target="https://geo.provincie-utrecht.nl/publiek/Ontwerpomgevingsvisie/Kernrandzone.gml" TargetMode="External" Id="rId69" /><Relationship Type="http://schemas.openxmlformats.org/officeDocument/2006/relationships/hyperlink" Target="https://geo.provincie-utrecht.nl/publiek/Ontwerpomgevingsvisie/Landschap_Gelderse_Vallei.gml" TargetMode="External" Id="rId77" /><Relationship Type="http://schemas.openxmlformats.org/officeDocument/2006/relationships/hyperlink" Target="https://geo.provincie-utrecht.nl/publiek/Ontwerpomgevingsvisie/Stiltegebied.gml" TargetMode="External" Id="rId100" /><Relationship Type="http://schemas.openxmlformats.org/officeDocument/2006/relationships/hyperlink" Target="https://geo.provincie-utrecht.nl/publiek/Ontwerpomgevingsvisie/Aantrekkelijke_en_toekomstbestendige_dijk.gml" TargetMode="External" Id="rId105" /><Relationship Type="http://schemas.openxmlformats.org/officeDocument/2006/relationships/hyperlink" Target="https://geo.provincie-utrecht.nl/publiek/Ontwerpomgevingsvisie/lange_termijn_zoekrichting_grootschalige_integrale_ontwikkeling_wonenwerkenbereikbaarheid.gml" TargetMode="External" Id="rId113" /><Relationship Type="http://schemas.openxmlformats.org/officeDocument/2006/relationships/hyperlink" Target="https://geo.provincie-utrecht.nl/publiek/Ontwerpomgevingsvisie/potentiele_locatie_voor_integrale_ontwikkeling_wonenwerken_rondom_knooppunt.gml" TargetMode="External" Id="rId118" /><Relationship Type="http://schemas.openxmlformats.org/officeDocument/2006/relationships/hyperlink" Target="https://geo.provincie-utrecht.nl/publiek/Ontwerpomgevingsvisie/versterken_stadlandverbinding.gml" TargetMode="External" Id="rId126" /><Relationship Type="http://schemas.openxmlformats.org/officeDocument/2006/relationships/webSettings" Target="webSettings.xml" Id="rId8" /><Relationship Type="http://schemas.openxmlformats.org/officeDocument/2006/relationships/hyperlink" Target="https://geo.provincie-utrecht.nl/publiek/Ontwerpomgevingsvisie/CHS_agrarisch_cultuurlandschap.gml" TargetMode="External" Id="rId51" /><Relationship Type="http://schemas.openxmlformats.org/officeDocument/2006/relationships/hyperlink" Target="https://geo.provincie-utrecht.nl/publiek/Ontwerpomgevingsvisie/Landbouwgebied.gml" TargetMode="External" Id="rId72" /><Relationship Type="http://schemas.openxmlformats.org/officeDocument/2006/relationships/hyperlink" Target="https://geo.provincie-utrecht.nl/publiek/Ontwerpomgevingsvisie/Landschap_Utrechtse_Heuvelrug.gml" TargetMode="External" Id="rId80" /><Relationship Type="http://schemas.openxmlformats.org/officeDocument/2006/relationships/hyperlink" Target="https://geo.provincie-utrecht.nl/publiek/Ontwerpomgevingsvisie/Provinciaal_OV_netwerk.gml" TargetMode="External" Id="rId85" /><Relationship Type="http://schemas.openxmlformats.org/officeDocument/2006/relationships/hyperlink" Target="https://geo.provincie-utrecht.nl/publiek/Ontwerpomgevingsvisie/regio_U16.gml" TargetMode="External" Id="rId93" /><Relationship Type="http://schemas.openxmlformats.org/officeDocument/2006/relationships/hyperlink" Target="https://geo.provincie-utrecht.nl/publiek/Ontwerpomgevingsvisie/Snelfietsroute.gml" TargetMode="External" Id="rId98" /><Relationship Type="http://schemas.openxmlformats.org/officeDocument/2006/relationships/hyperlink" Target="https://geo.provincie-utrecht.nl/publiek/Ontwerpomgevingsvisie/realiseren_snelfietsroutenetwerk.gml" TargetMode="External" Id="rId121" /><Relationship Type="http://schemas.openxmlformats.org/officeDocument/2006/relationships/customXml" Target="../customXml/item3.xml" Id="rId3" /><Relationship Type="http://schemas.openxmlformats.org/officeDocument/2006/relationships/hyperlink" Target="https://ruimtelijkeplannen.provincie-utrecht.nl/" TargetMode="External" Id="rId12" /><Relationship Type="http://schemas.openxmlformats.org/officeDocument/2006/relationships/hyperlink" Target="https://ruimtelijkeadaptatie.nl/" TargetMode="External" Id="rId17" /><Relationship Type="http://schemas.openxmlformats.org/officeDocument/2006/relationships/hyperlink" Target="http://geo-point.provincie-utrecht.nl/app/b5974739d0664c4eb1faf10ac4ef38d5" TargetMode="External" Id="rId25" /><Relationship Type="http://schemas.openxmlformats.org/officeDocument/2006/relationships/hyperlink" Target="https://omgevingswet.provincie-utrecht.nl/publish/pages/337110/horizon_utrecht_2050_juni_2018.pdf" TargetMode="External" Id="rId33" /><Relationship Type="http://schemas.openxmlformats.org/officeDocument/2006/relationships/hyperlink" Target="https://omgevingswet.provincie-utrecht.nl/onderwerpen/enquete-omgevingsvisie/" TargetMode="External" Id="rId38" /><Relationship Type="http://schemas.openxmlformats.org/officeDocument/2006/relationships/hyperlink" Target="https://geo.provincie-utrecht.nl/publiek/Ontwerpomgevingsvisie/Beperken_bodembewerking.gml" TargetMode="External" Id="rId46" /><Relationship Type="http://schemas.openxmlformats.org/officeDocument/2006/relationships/hyperlink" Target="https://geo.provincie-utrecht.nl/publiek/Ontwerpomgevingsvisie/energielandschap_tijdelijk.gml" TargetMode="External" Id="rId59" /><Relationship Type="http://schemas.openxmlformats.org/officeDocument/2006/relationships/hyperlink" Target="https://geo.provincie-utrecht.nl/publiek/Ontwerpomgevingsvisie/Grondwaterlichaam.gml" TargetMode="External" Id="rId67" /><Relationship Type="http://schemas.openxmlformats.org/officeDocument/2006/relationships/hyperlink" Target="https://geo.provincie-utrecht.nl/publiek/Ontwerpomgevingsvisie/Zoekgebied_drinkwater.gml" TargetMode="External" Id="rId103" /><Relationship Type="http://schemas.openxmlformats.org/officeDocument/2006/relationships/hyperlink" Target="https://geo.provincie-utrecht.nl/publiek/Ontwerpomgevingsvisie/beter_benutten_provinciale_wegennet.gml" TargetMode="External" Id="rId108" /><Relationship Type="http://schemas.openxmlformats.org/officeDocument/2006/relationships/hyperlink" Target="https://geo.provincie-utrecht.nl/publiek/Ontwerpomgevingsvisie/ontwikkeling_nieuw_knooppunt.gml" TargetMode="External" Id="rId116" /><Relationship Type="http://schemas.openxmlformats.org/officeDocument/2006/relationships/hyperlink" Target="https://geo.provincie-utrecht.nl/publiek/Ontwerpomgevingsvisie/vasthouden_en_infiltreren_regenwater.gml" TargetMode="External" Id="rId124" /><Relationship Type="http://schemas.openxmlformats.org/officeDocument/2006/relationships/hyperlink" Target="https://geo.provincie-utrecht.nl/publiek/Ontwerpomgevingsvisie/zoekrichting_grootschalige_integrale_ontwikkeling_wonenwerkenbereikbaarheid.gml" TargetMode="External" Id="rId129" /><Relationship Type="http://schemas.openxmlformats.org/officeDocument/2006/relationships/hyperlink" Target="https://utrecht.maps.arcgis.com/apps/MapSeries/index.html?appid=461873e326274933a8cd0827bcce9151" TargetMode="External" Id="rId20" /><Relationship Type="http://schemas.openxmlformats.org/officeDocument/2006/relationships/hyperlink" Target="https://omgevingswet.provincie-utrecht.nl/naar-een-visie-0/participatie/inspiratie-praktijk/" TargetMode="External" Id="rId41" /><Relationship Type="http://schemas.openxmlformats.org/officeDocument/2006/relationships/hyperlink" Target="https://geo.provincie-utrecht.nl/publiek/Ontwerpomgevingsvisie/CHS_archeologische_waardevolle_zone.gml" TargetMode="External" Id="rId54" /><Relationship Type="http://schemas.openxmlformats.org/officeDocument/2006/relationships/hyperlink" Target="https://geo.provincie-utrecht.nl/publiek/Ontwerpomgevingsvisie/Genomineerd_UNESCO_Hollandse_Waterlinie.gml" TargetMode="External" Id="rId62" /><Relationship Type="http://schemas.openxmlformats.org/officeDocument/2006/relationships/hyperlink" Target="https://geo.provincie-utrecht.nl/publiek/Ontwerpomgevingsvisie/Klimaatbestendig.gml" TargetMode="External" Id="rId70" /><Relationship Type="http://schemas.openxmlformats.org/officeDocument/2006/relationships/hyperlink" Target="https://geo.provincie-utrecht.nl/publiek/Ontwerpomgevingsvisie/Landelijk_gebied.gml" TargetMode="External" Id="rId75" /><Relationship Type="http://schemas.openxmlformats.org/officeDocument/2006/relationships/hyperlink" Target="https://geo.provincie-utrecht.nl/publiek/Ontwerpomgevingsvisie/Natuurnetwerk_Nederland.gml" TargetMode="External" Id="rId83" /><Relationship Type="http://schemas.openxmlformats.org/officeDocument/2006/relationships/hyperlink" Target="https://geo.provincie-utrecht.nl/publiek/Ontwerpomgevingsvisie/Provincie_Utrecht.gml" TargetMode="External" Id="rId88" /><Relationship Type="http://schemas.openxmlformats.org/officeDocument/2006/relationships/hyperlink" Target="https://geo.provincie-utrecht.nl/publiek/Ontwerpomgevingsvisie/Recreatiezone.gml" TargetMode="External" Id="rId91" /><Relationship Type="http://schemas.openxmlformats.org/officeDocument/2006/relationships/hyperlink" Target="https://geo.provincie-utrecht.nl/publiek/Ontwerpomgevingsvisie/Ruimte_bieden_voor_duurzame_energie.gml" TargetMode="External" Id="rId96" /><Relationship Type="http://schemas.openxmlformats.org/officeDocument/2006/relationships/hyperlink" Target="https://geo.provincie-utrecht.nl/publiek/Ontwerpomgevingsvisie/klimaatbestendige_wateraanvoer.gml" TargetMode="External" Id="rId111" /><Relationship Type="http://schemas.openxmlformats.org/officeDocument/2006/relationships/glossaryDocument" Target="glossary/document.xml" Id="rId13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www.risicokaart.nl" TargetMode="External" Id="rId15" /><Relationship Type="http://schemas.openxmlformats.org/officeDocument/2006/relationships/hyperlink" Target="http://www.kernrandzonesprovincieutrecht.nl/" TargetMode="External" Id="rId23" /><Relationship Type="http://schemas.openxmlformats.org/officeDocument/2006/relationships/hyperlink" Target="https://www.bij12.nl/" TargetMode="External" Id="rId28" /><Relationship Type="http://schemas.openxmlformats.org/officeDocument/2006/relationships/hyperlink" Target="https://www.youtube.com/watch?v=3JLAhPnNFjM&amp;feature=youtu.be" TargetMode="External" Id="rId36" /><Relationship Type="http://schemas.openxmlformats.org/officeDocument/2006/relationships/hyperlink" Target="https://geo.provincie-utrecht.nl/publiek/Ontwerpomgevingsvisie/Biodiversiteit.gml" TargetMode="External" Id="rId49" /><Relationship Type="http://schemas.openxmlformats.org/officeDocument/2006/relationships/hyperlink" Target="https://geo.provincie-utrecht.nl/publiek/Ontwerpomgevingsvisie/Culturele_infrastructuur_en_monumenten_zorg.gml" TargetMode="External" Id="rId57" /><Relationship Type="http://schemas.openxmlformats.org/officeDocument/2006/relationships/hyperlink" Target="https://geo.provincie-utrecht.nl/publiek/Ontwerpomgevingsvisie/benutten_bestaand_knooppunt.gml" TargetMode="External" Id="rId106" /><Relationship Type="http://schemas.openxmlformats.org/officeDocument/2006/relationships/hyperlink" Target="https://geo.provincie-utrecht.nl/publiek/Ontwerpomgevingsvisie/nader_te_verkennen_verbinding_hoogwaardig_OV.gml" TargetMode="External" Id="rId114" /><Relationship Type="http://schemas.openxmlformats.org/officeDocument/2006/relationships/hyperlink" Target="https://geo.provincie-utrecht.nl/publiek/Ontwerpomgevingsvisie/Provincie_Utrecht.gml" TargetMode="External" Id="rId119" /><Relationship Type="http://schemas.openxmlformats.org/officeDocument/2006/relationships/hyperlink" Target="https://geo.provincie-utrecht.nl/publiek/Ontwerpomgevingsvisie/verzilveren_linie_en_limes.gml" TargetMode="External" Id="rId127" /><Relationship Type="http://schemas.openxmlformats.org/officeDocument/2006/relationships/endnotes" Target="endnotes.xml" Id="rId10" /><Relationship Type="http://schemas.openxmlformats.org/officeDocument/2006/relationships/hyperlink" Target="https://www.provincie-utrecht.nl/publish/pages/334030/startnotitie_omgevingsvisie_en_omgevingsverordening_3_juli_2017.pdf" TargetMode="External" Id="rId31" /><Relationship Type="http://schemas.openxmlformats.org/officeDocument/2006/relationships/hyperlink" Target="https://geo.provincie-utrecht.nl/publiek/Ontwerpomgevingsvisie/Aantrekkelijke_en_toekomstbestendige_dijk.gml" TargetMode="External" Id="rId44" /><Relationship Type="http://schemas.openxmlformats.org/officeDocument/2006/relationships/hyperlink" Target="https://geo.provincie-utrecht.nl/publiek/Ontwerpomgevingsvisie/CHS_historische_infrastructuur.gml" TargetMode="External" Id="rId52" /><Relationship Type="http://schemas.openxmlformats.org/officeDocument/2006/relationships/hyperlink" Target="https://geo.provincie-utrecht.nl/publiek/Ontwerpomgevingsvisie/Ganzenrustgebied.gml" TargetMode="External" Id="rId60" /><Relationship Type="http://schemas.openxmlformats.org/officeDocument/2006/relationships/hyperlink" Target="https://geo.provincie-utrecht.nl/publiek/Ontwerpomgevingsvisie/Groenblauwe_structuren.gml" TargetMode="External" Id="rId65" /><Relationship Type="http://schemas.openxmlformats.org/officeDocument/2006/relationships/hyperlink" Target="https://geo.provincie-utrecht.nl/publiek/Ontwerpomgevingsvisie/Landbouwontwikkelingsgebied.gml" TargetMode="External" Id="rId73" /><Relationship Type="http://schemas.openxmlformats.org/officeDocument/2006/relationships/hyperlink" Target="https://geo.provincie-utrecht.nl/publiek/Ontwerpomgevingsvisie/Landschap_Groene_Hart.gml" TargetMode="External" Id="rId78" /><Relationship Type="http://schemas.openxmlformats.org/officeDocument/2006/relationships/hyperlink" Target="https://geo.provincie-utrecht.nl/publiek/Ontwerpomgevingsvisie/Militair_oefenterrein_met_natuurwaarden.gml" TargetMode="External" Id="rId81" /><Relationship Type="http://schemas.openxmlformats.org/officeDocument/2006/relationships/hyperlink" Target="https://geo.provincie-utrecht.nl/publiek/Ontwerpomgevingsvisie/Provinciaal_wegennet.gml" TargetMode="External" Id="rId86" /><Relationship Type="http://schemas.openxmlformats.org/officeDocument/2006/relationships/hyperlink" Target="https://geo.provincie-utrecht.nl/publiek/Ontwerpomgevingsvisie/Regionaal_fietsnetwerk.gml" TargetMode="External" Id="rId94" /><Relationship Type="http://schemas.openxmlformats.org/officeDocument/2006/relationships/hyperlink" Target="https://geo.provincie-utrecht.nl/publiek/Ontwerpomgevingsvisie/Stedelijk_gebied.gml" TargetMode="External" Id="rId99" /><Relationship Type="http://schemas.openxmlformats.org/officeDocument/2006/relationships/hyperlink" Target="https://geo.provincie-utrecht.nl/publiek/Ontwerpomgevingsvisie/Waterbergingsgebied.gml" TargetMode="External" Id="rId101" /><Relationship Type="http://schemas.openxmlformats.org/officeDocument/2006/relationships/hyperlink" Target="https://geo.provincie-utrecht.nl/publiek/Ontwerpomgevingsvisie/tegengaan_bodemdaling.gml" TargetMode="External" Id="rId122" /><Relationship Type="http://schemas.openxmlformats.org/officeDocument/2006/relationships/footer" Target="footer1.xml" Id="rId13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eo-point.provincie-utrecht.nlz" TargetMode="External" Id="rId13" /><Relationship Type="http://schemas.openxmlformats.org/officeDocument/2006/relationships/hyperlink" Target="https://gca.org/home" TargetMode="External" Id="rId18" /><Relationship Type="http://schemas.openxmlformats.org/officeDocument/2006/relationships/hyperlink" Target="https://omgevingswet.provincie-utrecht.nl/publish/pages/339793/reacties_presentatie_en_opbrengsten_integraal_koersdebat_-_19_april_2018.pdf" TargetMode="External" Id="rId39" /><Relationship Type="http://schemas.openxmlformats.org/officeDocument/2006/relationships/hyperlink" Target="https://geo.provincie-utrecht.nl/publiek/Ontwerpomgevingsvisie/beter_benutten_spoor_en_hoogwaardig_OVnetwerk.gml" TargetMode="External" Id="rId109" /><Relationship Type="http://schemas.openxmlformats.org/officeDocument/2006/relationships/hyperlink" Target="https://omgevingswet.provincie-utrecht.nl/publish/pages/339173/koersdocument_provincie_utrecht_10_december_2018.pdf" TargetMode="External" Id="rId34" /><Relationship Type="http://schemas.openxmlformats.org/officeDocument/2006/relationships/hyperlink" Target="https://geo.provincie-utrecht.nl/publiek/Ontwerpomgevingsvisie/Bovenlokaal_dagrecreatieterrein.gml" TargetMode="External" Id="rId50" /><Relationship Type="http://schemas.openxmlformats.org/officeDocument/2006/relationships/hyperlink" Target="https://geo.provincie-utrecht.nl/publiek/Ontwerpomgevingsvisie/CHS_historische_buitenplaatszone.gml" TargetMode="External" Id="rId55" /><Relationship Type="http://schemas.openxmlformats.org/officeDocument/2006/relationships/hyperlink" Target="https://geo.provincie-utrecht.nl/publiek/Ontwerpomgevingsvisie/Landschap_eemland.gml" TargetMode="External" Id="rId76" /><Relationship Type="http://schemas.openxmlformats.org/officeDocument/2006/relationships/hyperlink" Target="https://geo.provincie-utrecht.nl/publiek/Ontwerpomgevingsvisie/Ruimte_voor_windenergie_en_zonnevelden_onder_voorwaarde.gml" TargetMode="External" Id="rId97" /><Relationship Type="http://schemas.openxmlformats.org/officeDocument/2006/relationships/hyperlink" Target="https://geo.provincie-utrecht.nl/publiek/Ontwerpomgevingsvisie/Zwemwater.gml" TargetMode="External" Id="rId104" /><Relationship Type="http://schemas.openxmlformats.org/officeDocument/2006/relationships/hyperlink" Target="https://geo.provincie-utrecht.nl/publiek/Ontwerpomgevingsvisie/Natuurnetwerk_Nederland.gml" TargetMode="External" Id="rId120" /><Relationship Type="http://schemas.openxmlformats.org/officeDocument/2006/relationships/hyperlink" Target="https://geo.provincie-utrecht.nl/publiek/Ontwerpomgevingsvisie/versterken_grote_natuursystemen.gml" TargetMode="External" Id="rId125" /><Relationship Type="http://schemas.openxmlformats.org/officeDocument/2006/relationships/settings" Target="settings.xml" Id="rId7" /><Relationship Type="http://schemas.openxmlformats.org/officeDocument/2006/relationships/hyperlink" Target="https://geo.provincie-utrecht.nl/publiek/Ontwerpomgevingsvisie/Knooppunten.gml" TargetMode="External" Id="rId71" /><Relationship Type="http://schemas.openxmlformats.org/officeDocument/2006/relationships/hyperlink" Target="https://geo.provincie-utrecht.nl/publiek/Ontwerpomgevingsvisie/regio_foodvalley.gml" TargetMode="External" Id="rId92" /><Relationship Type="http://schemas.openxmlformats.org/officeDocument/2006/relationships/customXml" Target="../customXml/item2.xml" Id="rId2" /><Relationship Type="http://schemas.openxmlformats.org/officeDocument/2006/relationships/hyperlink" Target="https://www.denationaleomgevingsvisie.nl/default.aspx" TargetMode="External" Id="rId29" /><Relationship Type="http://schemas.openxmlformats.org/officeDocument/2006/relationships/hyperlink" Target="http://www.provincie-utrecht.nl/kwaliteitsgids" TargetMode="External" Id="rId24" /><Relationship Type="http://schemas.openxmlformats.org/officeDocument/2006/relationships/hyperlink" Target="https://omgevingswet.provincie-utrecht.nl/nieuws/nieuwsberichten/beeldverslag-jongerenbijeenkomst-omgevingsvisie/" TargetMode="External" Id="rId40" /><Relationship Type="http://schemas.openxmlformats.org/officeDocument/2006/relationships/hyperlink" Target="https://geo.provincie-utrecht.nl/publiek/Ontwerpomgevingsvisie/Aardkundige_waarden.gml" TargetMode="External" Id="rId45" /><Relationship Type="http://schemas.openxmlformats.org/officeDocument/2006/relationships/hyperlink" Target="https://geo.provincie-utrecht.nl/publiek/Ontwerpomgevingsvisie/Groene_contour.gml" TargetMode="External" Id="rId66" /><Relationship Type="http://schemas.openxmlformats.org/officeDocument/2006/relationships/hyperlink" Target="https://geo.provincie-utrecht.nl/publiek/Ontwerpomgevingsvisie/Provinciale_vaarwegen.gml" TargetMode="External" Id="rId87" /><Relationship Type="http://schemas.openxmlformats.org/officeDocument/2006/relationships/hyperlink" Target="https://geo.provincie-utrecht.nl/publiek/Ontwerpomgevingsvisie/binnenstedelijke_en_binnendorpse_ontwikkeling.gml" TargetMode="External" Id="rId110" /><Relationship Type="http://schemas.openxmlformats.org/officeDocument/2006/relationships/hyperlink" Target="https://geo.provincie-utrecht.nl/publiek/Ontwerpomgevingsvisie/ontwikkeling_groenblauwe_en_recreatieve_structuur.gml" TargetMode="External" Id="rId115" /><Relationship Type="http://schemas.openxmlformats.org/officeDocument/2006/relationships/fontTable" Target="fontTable.xml" Id="rId131" /><Relationship Type="http://schemas.openxmlformats.org/officeDocument/2006/relationships/hyperlink" Target="https://geo.provincie-utrecht.nl/publiek/Ontwerpomgevingsvisie/Geluidscontour_provinciale_wegen_61_dB.gml" TargetMode="External" Id="rId61" /><Relationship Type="http://schemas.openxmlformats.org/officeDocument/2006/relationships/hyperlink" Target="https://geo.provincie-utrecht.nl/publiek/Ontwerpomgevingsvisie/Natura_2000_gebieden.gml" TargetMode="External" Id="rId82" /><Relationship Type="http://schemas.openxmlformats.org/officeDocument/2006/relationships/hyperlink" Target="https://energiewerkplaatsutrecht.nl/default.aspx" TargetMode="External" Id="rId1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CE484CC35E4D64A592A5530056C8B4"/>
        <w:category>
          <w:name w:val="Algemeen"/>
          <w:gallery w:val="placeholder"/>
        </w:category>
        <w:types>
          <w:type w:val="bbPlcHdr"/>
        </w:types>
        <w:behaviors>
          <w:behavior w:val="content"/>
        </w:behaviors>
        <w:guid w:val="{4D00FF43-E5C6-43F2-B1A2-2CEA8D3C2D35}"/>
      </w:docPartPr>
      <w:docPartBody>
        <w:p w:rsidR="00BB313A" w:rsidRDefault="000D357A">
          <w:pPr>
            <w:pStyle w:val="92CE484CC35E4D64A592A5530056C8B4"/>
          </w:pPr>
          <w:r>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sig w:usb0="00000003" w:usb1="00000000" w:usb2="00000000" w:usb3="00000000" w:csb0="00000001" w:csb1="00000000"/>
  </w:font>
  <w:font w:name="NewsGothicStd-BoldOblique">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D357A"/>
    <w:rsid w:val="0000031A"/>
    <w:rsid w:val="00043264"/>
    <w:rsid w:val="000450F0"/>
    <w:rsid w:val="00045F20"/>
    <w:rsid w:val="000D357A"/>
    <w:rsid w:val="000F6C5E"/>
    <w:rsid w:val="00103D24"/>
    <w:rsid w:val="00146C59"/>
    <w:rsid w:val="00165228"/>
    <w:rsid w:val="00170941"/>
    <w:rsid w:val="001733BE"/>
    <w:rsid w:val="00174EDD"/>
    <w:rsid w:val="00191053"/>
    <w:rsid w:val="00194CFB"/>
    <w:rsid w:val="001E49FC"/>
    <w:rsid w:val="001F44B7"/>
    <w:rsid w:val="00205E8F"/>
    <w:rsid w:val="00212892"/>
    <w:rsid w:val="0023002F"/>
    <w:rsid w:val="00273DDE"/>
    <w:rsid w:val="002775DB"/>
    <w:rsid w:val="002A3B76"/>
    <w:rsid w:val="002B1532"/>
    <w:rsid w:val="002B45E4"/>
    <w:rsid w:val="002C13B3"/>
    <w:rsid w:val="002C1400"/>
    <w:rsid w:val="00307EA6"/>
    <w:rsid w:val="00314CAE"/>
    <w:rsid w:val="00322154"/>
    <w:rsid w:val="003332BC"/>
    <w:rsid w:val="00360C83"/>
    <w:rsid w:val="003B6FD5"/>
    <w:rsid w:val="003C7B21"/>
    <w:rsid w:val="003E0759"/>
    <w:rsid w:val="003E594B"/>
    <w:rsid w:val="004262F9"/>
    <w:rsid w:val="00443C42"/>
    <w:rsid w:val="00463B28"/>
    <w:rsid w:val="004A6663"/>
    <w:rsid w:val="004C22B9"/>
    <w:rsid w:val="004D46E9"/>
    <w:rsid w:val="004D7344"/>
    <w:rsid w:val="004D7DC4"/>
    <w:rsid w:val="004E2DF6"/>
    <w:rsid w:val="0059704A"/>
    <w:rsid w:val="005B40EE"/>
    <w:rsid w:val="005D0760"/>
    <w:rsid w:val="005F1937"/>
    <w:rsid w:val="006035C5"/>
    <w:rsid w:val="00634E1B"/>
    <w:rsid w:val="00666308"/>
    <w:rsid w:val="006C2B2C"/>
    <w:rsid w:val="006D3289"/>
    <w:rsid w:val="007173D7"/>
    <w:rsid w:val="007A1640"/>
    <w:rsid w:val="007F1BE7"/>
    <w:rsid w:val="008025B7"/>
    <w:rsid w:val="008104BD"/>
    <w:rsid w:val="00830E6D"/>
    <w:rsid w:val="00836487"/>
    <w:rsid w:val="00851C36"/>
    <w:rsid w:val="008922C2"/>
    <w:rsid w:val="008B687B"/>
    <w:rsid w:val="008D5041"/>
    <w:rsid w:val="008F3812"/>
    <w:rsid w:val="00922525"/>
    <w:rsid w:val="00933E49"/>
    <w:rsid w:val="00940498"/>
    <w:rsid w:val="009526EB"/>
    <w:rsid w:val="00953606"/>
    <w:rsid w:val="00965269"/>
    <w:rsid w:val="00967B7E"/>
    <w:rsid w:val="0097104B"/>
    <w:rsid w:val="00990064"/>
    <w:rsid w:val="00997ABD"/>
    <w:rsid w:val="009A2F97"/>
    <w:rsid w:val="009B6B82"/>
    <w:rsid w:val="009C3650"/>
    <w:rsid w:val="00A03F52"/>
    <w:rsid w:val="00A04741"/>
    <w:rsid w:val="00A20E39"/>
    <w:rsid w:val="00A3219C"/>
    <w:rsid w:val="00A7290F"/>
    <w:rsid w:val="00A874D1"/>
    <w:rsid w:val="00A9755B"/>
    <w:rsid w:val="00B022A9"/>
    <w:rsid w:val="00B065CB"/>
    <w:rsid w:val="00B664FD"/>
    <w:rsid w:val="00B666C0"/>
    <w:rsid w:val="00B76EE3"/>
    <w:rsid w:val="00BB313A"/>
    <w:rsid w:val="00BF5F6E"/>
    <w:rsid w:val="00C1331E"/>
    <w:rsid w:val="00C209C1"/>
    <w:rsid w:val="00C43221"/>
    <w:rsid w:val="00C745AB"/>
    <w:rsid w:val="00C747AD"/>
    <w:rsid w:val="00C85144"/>
    <w:rsid w:val="00CA0F2F"/>
    <w:rsid w:val="00D17CFA"/>
    <w:rsid w:val="00D64B6B"/>
    <w:rsid w:val="00D72C81"/>
    <w:rsid w:val="00D95DDD"/>
    <w:rsid w:val="00DA5EBA"/>
    <w:rsid w:val="00E11789"/>
    <w:rsid w:val="00E347FE"/>
    <w:rsid w:val="00E420E0"/>
    <w:rsid w:val="00E57A07"/>
    <w:rsid w:val="00E66D76"/>
    <w:rsid w:val="00E83CC6"/>
    <w:rsid w:val="00E929D7"/>
    <w:rsid w:val="00EA26A1"/>
    <w:rsid w:val="00EB59E4"/>
    <w:rsid w:val="00EC4EC6"/>
    <w:rsid w:val="00EE2826"/>
    <w:rsid w:val="00F22981"/>
    <w:rsid w:val="00F351E9"/>
    <w:rsid w:val="00F367A3"/>
    <w:rsid w:val="00F61B24"/>
    <w:rsid w:val="00F77169"/>
    <w:rsid w:val="00FB38B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F3BCF6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747A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526EB"/>
    <w:rPr>
      <w:color w:val="808080"/>
    </w:rPr>
  </w:style>
  <w:style w:type="paragraph" w:customStyle="1" w:styleId="92CE484CC35E4D64A592A5530056C8B4">
    <w:name w:val="92CE484CC35E4D64A592A5530056C8B4"/>
    <w:rsid w:val="00C747AD"/>
  </w:style>
  <w:style w:type="paragraph" w:customStyle="1" w:styleId="AC4B0F363E3148398EDA41D56D6FC139">
    <w:name w:val="AC4B0F363E3148398EDA41D56D6FC139"/>
    <w:rsid w:val="00C747AD"/>
  </w:style>
  <w:style w:type="paragraph" w:customStyle="1" w:styleId="8A7C67E34C0043789736583A70B708B3">
    <w:name w:val="8A7C67E34C0043789736583A70B708B3"/>
    <w:rsid w:val="00C747AD"/>
  </w:style>
  <w:style w:type="paragraph" w:customStyle="1" w:styleId="02C1D40F86304BB29D2FAAF071247B07">
    <w:name w:val="02C1D40F86304BB29D2FAAF071247B07"/>
    <w:rsid w:val="00C747AD"/>
  </w:style>
  <w:style w:type="paragraph" w:customStyle="1" w:styleId="E5F3117073D344C8896C37E0EEC4FC5B">
    <w:name w:val="E5F3117073D344C8896C37E0EEC4FC5B"/>
    <w:rsid w:val="00C747AD"/>
  </w:style>
  <w:style w:type="paragraph" w:customStyle="1" w:styleId="014AE966918B4D0DA1A1ACC49D1E2AC7">
    <w:name w:val="014AE966918B4D0DA1A1ACC49D1E2AC7"/>
    <w:rsid w:val="00851C36"/>
  </w:style>
  <w:style w:type="paragraph" w:customStyle="1" w:styleId="CF9F372AEE3B4AD1BBCCB6554C83E436">
    <w:name w:val="CF9F372AEE3B4AD1BBCCB6554C83E436"/>
    <w:rsid w:val="00194CFB"/>
    <w:pPr>
      <w:spacing w:after="160" w:line="259" w:lineRule="auto"/>
    </w:pPr>
  </w:style>
  <w:style w:type="paragraph" w:customStyle="1" w:styleId="2E7224FCE16E475BB08CF5B12E980359">
    <w:name w:val="2E7224FCE16E475BB08CF5B12E980359"/>
    <w:rsid w:val="009526EB"/>
    <w:pPr>
      <w:spacing w:after="160" w:line="259" w:lineRule="auto"/>
    </w:pPr>
  </w:style>
  <w:style w:type="paragraph" w:customStyle="1" w:styleId="FFA08A70ED2A4923BE9ED594F78D0375">
    <w:name w:val="FFA08A70ED2A4923BE9ED594F78D0375"/>
    <w:rsid w:val="009526EB"/>
    <w:pPr>
      <w:spacing w:after="160" w:line="259" w:lineRule="auto"/>
    </w:pPr>
  </w:style>
  <w:style w:type="paragraph" w:customStyle="1" w:styleId="BDA66B1619D24EF9BD7390CB6D0A304A">
    <w:name w:val="BDA66B1619D24EF9BD7390CB6D0A304A"/>
    <w:rsid w:val="009526EB"/>
    <w:pPr>
      <w:spacing w:after="160" w:line="259" w:lineRule="auto"/>
    </w:pPr>
  </w:style>
  <w:style w:type="paragraph" w:customStyle="1" w:styleId="3996218892324384B77335E93BFCB6EC">
    <w:name w:val="3996218892324384B77335E93BFCB6EC"/>
    <w:rsid w:val="009526E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4375017D50CB459D579F89F25B1426" ma:contentTypeVersion="11" ma:contentTypeDescription="Een nieuw document maken." ma:contentTypeScope="" ma:versionID="90c33c63e0d0e6e1ba705c350215846f">
  <xsd:schema xmlns:xsd="http://www.w3.org/2001/XMLSchema" xmlns:xs="http://www.w3.org/2001/XMLSchema" xmlns:p="http://schemas.microsoft.com/office/2006/metadata/properties" xmlns:ns3="f6f81f8d-dd78-4549-88a9-0dcf52c0cdda" xmlns:ns4="a8919830-f3b5-4d89-af04-45e7ff566801" targetNamespace="http://schemas.microsoft.com/office/2006/metadata/properties" ma:root="true" ma:fieldsID="28214e2bb2ec072d6c1c32b37d1fcdae" ns3:_="" ns4:_="">
    <xsd:import namespace="f6f81f8d-dd78-4549-88a9-0dcf52c0cdda"/>
    <xsd:import namespace="a8919830-f3b5-4d89-af04-45e7ff56680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81f8d-dd78-4549-88a9-0dcf52c0c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919830-f3b5-4d89-af04-45e7ff566801"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CDDD2-668A-465B-807D-77F4286154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5CA427-9F33-4E05-8A4B-256633EAB4DF}">
  <ds:schemaRefs>
    <ds:schemaRef ds:uri="http://schemas.microsoft.com/sharepoint/v3/contenttype/forms"/>
  </ds:schemaRefs>
</ds:datastoreItem>
</file>

<file path=customXml/itemProps3.xml><?xml version="1.0" encoding="utf-8"?>
<ds:datastoreItem xmlns:ds="http://schemas.openxmlformats.org/officeDocument/2006/customXml" ds:itemID="{75E9F243-98B1-43E8-B265-F673634A8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81f8d-dd78-4549-88a9-0dcf52c0cdda"/>
    <ds:schemaRef ds:uri="a8919830-f3b5-4d89-af04-45e7ff566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A6CC8E-1AA8-49D5-8741-D0D02AB1414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Provincie Utrecht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Raijmaekers, Conny</dc:creator>
  <keywords/>
  <lastModifiedBy>Bok, Jeanet</lastModifiedBy>
  <revision>132</revision>
  <lastPrinted>2019-12-12T21:14:00.0000000Z</lastPrinted>
  <dcterms:created xsi:type="dcterms:W3CDTF">2020-03-19T01:40:00.0000000Z</dcterms:created>
  <dcterms:modified xsi:type="dcterms:W3CDTF">2020-04-06T12:44:35.7477507Z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1519813638</vt:i4>
  </property>
  <property fmtid="{D5CDD505-2E9C-101B-9397-08002B2CF9AE}" pid="4" name="_EmailSubject">
    <vt:lpwstr>omgevingsvisie provincie Utrecht omzetten naar STOP/TP</vt:lpwstr>
  </property>
  <property fmtid="{D5CDD505-2E9C-101B-9397-08002B2CF9AE}" pid="5" name="_AuthorEmail">
    <vt:lpwstr>Carolien.Idema@Provincie-Utrecht.nl</vt:lpwstr>
  </property>
  <property fmtid="{D5CDD505-2E9C-101B-9397-08002B2CF9AE}" pid="6" name="_AuthorEmailDisplayName">
    <vt:lpwstr>Idema, Carolien</vt:lpwstr>
  </property>
  <property fmtid="{D5CDD505-2E9C-101B-9397-08002B2CF9AE}" pid="7" name="_PreviousAdHocReviewCycleID">
    <vt:i4>-1185526299</vt:i4>
  </property>
  <property fmtid="{D5CDD505-2E9C-101B-9397-08002B2CF9AE}" pid="8" name="ContentTypeId">
    <vt:lpwstr>0x010100944375017D50CB459D579F89F25B1426</vt:lpwstr>
  </property>
</Properties>
</file>