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alustab tsükli kuna i (1) on väiksem kui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vaatab kas i % 2 on võrdne 0’ga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kui on võrdne 0’ga siis liidetakse a += 1 ehk a’le liidetakse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(a’le liidetakse 1 juurde siis kui i on paarisarv)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iga tsükli lõpus liidetakse i’le 1 juurde (i = i + 1)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väljastatakse a siis kui i on suurem või võrdne 10’ga(väljastatakse 5 kuna 10’ni on 5 paarisarvu 2,4,6,8,10(1+1+1+1+1=5))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