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E65" w:rsidRPr="00BF0309" w:rsidRDefault="008C4E65" w:rsidP="008C4E65">
      <w:pPr>
        <w:jc w:val="both"/>
        <w:rPr>
          <w:rFonts w:cs="Times New Roman"/>
          <w:b/>
          <w:u w:val="single"/>
        </w:rPr>
      </w:pPr>
      <w:r w:rsidRPr="00BF0309">
        <w:rPr>
          <w:rFonts w:cs="Times New Roman"/>
          <w:b/>
          <w:u w:val="single"/>
        </w:rPr>
        <w:t>Supplementary Tables</w:t>
      </w:r>
      <w:r>
        <w:rPr>
          <w:rFonts w:cs="Times New Roman"/>
          <w:b/>
          <w:u w:val="single"/>
        </w:rPr>
        <w:t xml:space="preserve"> 1 &amp; 2</w:t>
      </w:r>
    </w:p>
    <w:p w:rsidR="008C4E65" w:rsidRDefault="008C4E65" w:rsidP="008C4E65">
      <w:pPr>
        <w:jc w:val="both"/>
        <w:rPr>
          <w:rFonts w:cs="Times New Roman"/>
          <w:b/>
        </w:rPr>
      </w:pPr>
    </w:p>
    <w:p w:rsidR="008C4E65" w:rsidRPr="00BF0309" w:rsidRDefault="008C4E65" w:rsidP="008C4E65">
      <w:pPr>
        <w:spacing w:before="0" w:after="0"/>
        <w:jc w:val="both"/>
        <w:rPr>
          <w:rFonts w:cs="Times New Roman"/>
          <w:sz w:val="22"/>
        </w:rPr>
      </w:pPr>
      <w:r w:rsidRPr="00BF0309">
        <w:rPr>
          <w:rFonts w:cs="Times New Roman"/>
          <w:b/>
          <w:sz w:val="22"/>
        </w:rPr>
        <w:t xml:space="preserve">Table </w:t>
      </w:r>
      <w:r>
        <w:rPr>
          <w:rFonts w:cs="Times New Roman"/>
          <w:b/>
          <w:sz w:val="22"/>
        </w:rPr>
        <w:t>S</w:t>
      </w:r>
      <w:r w:rsidRPr="00BF0309">
        <w:rPr>
          <w:rFonts w:cs="Times New Roman"/>
          <w:b/>
          <w:sz w:val="22"/>
        </w:rPr>
        <w:t>1</w:t>
      </w:r>
      <w:r w:rsidRPr="00BF0309">
        <w:rPr>
          <w:rFonts w:cs="Times New Roman"/>
          <w:sz w:val="22"/>
        </w:rPr>
        <w:t xml:space="preserve">. </w:t>
      </w:r>
      <w:r w:rsidRPr="00BF0309">
        <w:rPr>
          <w:rFonts w:cs="Times New Roman"/>
          <w:b/>
          <w:sz w:val="22"/>
        </w:rPr>
        <w:t>RNA quality control and quantification</w:t>
      </w:r>
      <w:r w:rsidRPr="00BF0309">
        <w:rPr>
          <w:rFonts w:cs="Times New Roman"/>
          <w:sz w:val="22"/>
        </w:rPr>
        <w:t>.</w:t>
      </w:r>
    </w:p>
    <w:tbl>
      <w:tblPr>
        <w:tblpPr w:leftFromText="141" w:rightFromText="141" w:vertAnchor="text" w:horzAnchor="page" w:tblpX="1732" w:tblpY="93"/>
        <w:tblW w:w="697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4"/>
        <w:gridCol w:w="1428"/>
        <w:gridCol w:w="1006"/>
        <w:gridCol w:w="1110"/>
        <w:gridCol w:w="801"/>
        <w:gridCol w:w="1244"/>
      </w:tblGrid>
      <w:tr w:rsidR="008C4E65" w:rsidRPr="00BF0309" w:rsidTr="00820A57">
        <w:trPr>
          <w:trHeight w:val="320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C4E65" w:rsidRPr="00BF0309" w:rsidRDefault="008C4E65" w:rsidP="0066519C">
            <w:pPr>
              <w:snapToGrid w:val="0"/>
              <w:spacing w:before="0" w:after="0"/>
              <w:jc w:val="both"/>
              <w:rPr>
                <w:rFonts w:eastAsia="Times New Roman" w:cs="Times New Roman"/>
                <w:b/>
                <w:bCs/>
                <w:sz w:val="22"/>
                <w:lang w:eastAsia="es-ES_tradnl"/>
              </w:rPr>
            </w:pPr>
            <w:r w:rsidRPr="00BF0309">
              <w:rPr>
                <w:rFonts w:eastAsia="Calibri" w:cs="Times New Roman"/>
                <w:b/>
                <w:sz w:val="22"/>
              </w:rPr>
              <w:t>Cultures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E65" w:rsidRPr="00BF0309" w:rsidRDefault="008C4E65" w:rsidP="0066519C">
            <w:pPr>
              <w:snapToGrid w:val="0"/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b/>
                <w:bCs/>
                <w:sz w:val="22"/>
                <w:lang w:eastAsia="es-ES_tradnl"/>
              </w:rPr>
              <w:t>RNA (ng/</w:t>
            </w:r>
            <w:r w:rsidRPr="00BF0309">
              <w:rPr>
                <w:rFonts w:ascii="Symbol" w:eastAsia="Times New Roman" w:hAnsi="Symbol" w:cs="Calibri"/>
                <w:b/>
                <w:bCs/>
                <w:sz w:val="22"/>
                <w:lang w:eastAsia="es-ES_tradnl"/>
              </w:rPr>
              <w:t></w:t>
            </w:r>
            <w:r w:rsidRPr="00BF0309">
              <w:rPr>
                <w:rFonts w:eastAsia="Times New Roman" w:cs="Times New Roman"/>
                <w:b/>
                <w:bCs/>
                <w:sz w:val="22"/>
                <w:lang w:eastAsia="es-ES_tradnl"/>
              </w:rPr>
              <w:t>l)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E65" w:rsidRPr="00BF0309" w:rsidRDefault="008C4E65" w:rsidP="0066519C">
            <w:pPr>
              <w:snapToGrid w:val="0"/>
              <w:spacing w:before="0" w:after="0"/>
              <w:jc w:val="center"/>
              <w:rPr>
                <w:rFonts w:eastAsia="Times New Roman" w:cs="Times New Roman"/>
                <w:b/>
                <w:bCs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b/>
                <w:bCs/>
                <w:sz w:val="22"/>
                <w:lang w:eastAsia="es-ES_tradnl"/>
              </w:rPr>
              <w:t>260/280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E65" w:rsidRPr="00BF0309" w:rsidRDefault="008C4E65" w:rsidP="0066519C">
            <w:pPr>
              <w:snapToGrid w:val="0"/>
              <w:spacing w:before="0" w:after="0"/>
              <w:jc w:val="center"/>
              <w:rPr>
                <w:rFonts w:eastAsia="Times New Roman" w:cs="Times New Roman"/>
                <w:b/>
                <w:bCs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b/>
                <w:bCs/>
                <w:sz w:val="22"/>
                <w:lang w:eastAsia="es-ES_tradnl"/>
              </w:rPr>
              <w:t>260/230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E65" w:rsidRPr="00BF0309" w:rsidRDefault="008C4E65" w:rsidP="0066519C">
            <w:pPr>
              <w:snapToGrid w:val="0"/>
              <w:spacing w:before="0" w:after="0"/>
              <w:jc w:val="center"/>
              <w:rPr>
                <w:rFonts w:eastAsia="Times New Roman" w:cs="Times New Roman"/>
                <w:b/>
                <w:bCs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b/>
                <w:bCs/>
                <w:sz w:val="22"/>
                <w:lang w:eastAsia="es-ES_tradnl"/>
              </w:rPr>
              <w:t>RIN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C4E65" w:rsidRPr="00BF0309" w:rsidRDefault="008C4E65" w:rsidP="0066519C">
            <w:pPr>
              <w:snapToGrid w:val="0"/>
              <w:spacing w:before="0" w:after="0"/>
              <w:jc w:val="center"/>
              <w:rPr>
                <w:rFonts w:eastAsia="Times New Roman" w:cs="Times New Roman"/>
                <w:b/>
                <w:bCs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b/>
                <w:bCs/>
                <w:sz w:val="22"/>
                <w:lang w:eastAsia="es-ES_tradnl"/>
              </w:rPr>
              <w:t>rRNA ratio</w:t>
            </w:r>
          </w:p>
          <w:p w:rsidR="008C4E65" w:rsidRPr="00BF0309" w:rsidRDefault="008C4E65" w:rsidP="0066519C">
            <w:pPr>
              <w:snapToGrid w:val="0"/>
              <w:spacing w:before="0" w:after="0"/>
              <w:jc w:val="center"/>
              <w:rPr>
                <w:rFonts w:eastAsia="Times New Roman" w:cs="Times New Roman"/>
                <w:b/>
                <w:bCs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b/>
                <w:bCs/>
                <w:sz w:val="22"/>
                <w:lang w:eastAsia="es-ES_tradnl"/>
              </w:rPr>
              <w:t>(23S/16S)</w:t>
            </w:r>
          </w:p>
        </w:tc>
      </w:tr>
      <w:tr w:rsidR="008C4E65" w:rsidRPr="00BF0309" w:rsidTr="00820A57">
        <w:trPr>
          <w:trHeight w:val="423"/>
        </w:trPr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C4E65" w:rsidRPr="00BF0309" w:rsidRDefault="008C4E65" w:rsidP="0066519C">
            <w:pPr>
              <w:spacing w:before="0" w:after="0"/>
              <w:jc w:val="both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Calibri" w:cs="Times New Roman"/>
                <w:sz w:val="22"/>
              </w:rPr>
              <w:t>Exp5-Fe</w:t>
            </w:r>
            <w:r w:rsidRPr="00BF0309">
              <w:rPr>
                <w:rFonts w:eastAsia="Times New Roman" w:cs="Times New Roman"/>
                <w:sz w:val="22"/>
                <w:lang w:eastAsia="es-ES_tradnl"/>
              </w:rPr>
              <w:t xml:space="preserve"> (1) </w:t>
            </w:r>
          </w:p>
        </w:tc>
        <w:tc>
          <w:tcPr>
            <w:tcW w:w="142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616</w:t>
            </w:r>
          </w:p>
        </w:tc>
        <w:tc>
          <w:tcPr>
            <w:tcW w:w="10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1.9</w:t>
            </w:r>
          </w:p>
        </w:tc>
        <w:tc>
          <w:tcPr>
            <w:tcW w:w="11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2.1</w:t>
            </w:r>
          </w:p>
        </w:tc>
        <w:tc>
          <w:tcPr>
            <w:tcW w:w="8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7.2</w:t>
            </w:r>
          </w:p>
        </w:tc>
        <w:tc>
          <w:tcPr>
            <w:tcW w:w="124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0.8</w:t>
            </w:r>
          </w:p>
        </w:tc>
      </w:tr>
      <w:tr w:rsidR="008C4E65" w:rsidRPr="00BF0309" w:rsidTr="00820A57">
        <w:trPr>
          <w:trHeight w:val="320"/>
        </w:trPr>
        <w:tc>
          <w:tcPr>
            <w:tcW w:w="1384" w:type="dxa"/>
            <w:shd w:val="clear" w:color="auto" w:fill="auto"/>
            <w:vAlign w:val="bottom"/>
          </w:tcPr>
          <w:p w:rsidR="008C4E65" w:rsidRPr="00BF0309" w:rsidRDefault="008C4E65" w:rsidP="0066519C">
            <w:pPr>
              <w:spacing w:before="0" w:after="0"/>
              <w:jc w:val="both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Calibri" w:cs="Times New Roman"/>
                <w:sz w:val="22"/>
              </w:rPr>
              <w:t xml:space="preserve">Exp5-Fe </w:t>
            </w:r>
            <w:r w:rsidRPr="00BF0309">
              <w:rPr>
                <w:rFonts w:eastAsia="Times New Roman" w:cs="Times New Roman"/>
                <w:sz w:val="22"/>
                <w:lang w:eastAsia="es-ES_tradnl"/>
              </w:rPr>
              <w:t xml:space="preserve">(2) </w:t>
            </w:r>
          </w:p>
        </w:tc>
        <w:tc>
          <w:tcPr>
            <w:tcW w:w="1428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ind w:right="-82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405</w:t>
            </w:r>
          </w:p>
        </w:tc>
        <w:tc>
          <w:tcPr>
            <w:tcW w:w="1006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2.0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2.0</w:t>
            </w:r>
          </w:p>
        </w:tc>
        <w:tc>
          <w:tcPr>
            <w:tcW w:w="801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6.9</w:t>
            </w:r>
          </w:p>
        </w:tc>
        <w:tc>
          <w:tcPr>
            <w:tcW w:w="1244" w:type="dxa"/>
            <w:shd w:val="clear" w:color="auto" w:fill="auto"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0.5</w:t>
            </w:r>
          </w:p>
        </w:tc>
      </w:tr>
      <w:tr w:rsidR="008C4E65" w:rsidRPr="00BF0309" w:rsidTr="00820A57">
        <w:trPr>
          <w:trHeight w:val="320"/>
        </w:trPr>
        <w:tc>
          <w:tcPr>
            <w:tcW w:w="1384" w:type="dxa"/>
            <w:shd w:val="clear" w:color="auto" w:fill="auto"/>
            <w:vAlign w:val="bottom"/>
          </w:tcPr>
          <w:p w:rsidR="008C4E65" w:rsidRPr="00BF0309" w:rsidRDefault="008C4E65" w:rsidP="0066519C">
            <w:pPr>
              <w:spacing w:before="0" w:after="0"/>
              <w:jc w:val="both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Calibri" w:cs="Times New Roman"/>
                <w:sz w:val="22"/>
              </w:rPr>
              <w:t xml:space="preserve">Exp5+Fe </w:t>
            </w:r>
            <w:r w:rsidRPr="00BF0309">
              <w:rPr>
                <w:rFonts w:eastAsia="Times New Roman" w:cs="Times New Roman"/>
                <w:sz w:val="22"/>
                <w:lang w:eastAsia="es-ES_tradnl"/>
              </w:rPr>
              <w:t xml:space="preserve">(1) </w:t>
            </w:r>
          </w:p>
        </w:tc>
        <w:tc>
          <w:tcPr>
            <w:tcW w:w="1428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459</w:t>
            </w:r>
          </w:p>
        </w:tc>
        <w:tc>
          <w:tcPr>
            <w:tcW w:w="1006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1.9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2.1</w:t>
            </w:r>
          </w:p>
        </w:tc>
        <w:tc>
          <w:tcPr>
            <w:tcW w:w="801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7.4</w:t>
            </w:r>
          </w:p>
        </w:tc>
        <w:tc>
          <w:tcPr>
            <w:tcW w:w="1244" w:type="dxa"/>
            <w:shd w:val="clear" w:color="auto" w:fill="auto"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0.6</w:t>
            </w:r>
          </w:p>
        </w:tc>
      </w:tr>
      <w:tr w:rsidR="008C4E65" w:rsidRPr="00BF0309" w:rsidTr="00820A57">
        <w:trPr>
          <w:trHeight w:val="320"/>
        </w:trPr>
        <w:tc>
          <w:tcPr>
            <w:tcW w:w="1384" w:type="dxa"/>
            <w:shd w:val="clear" w:color="auto" w:fill="auto"/>
            <w:vAlign w:val="bottom"/>
          </w:tcPr>
          <w:p w:rsidR="008C4E65" w:rsidRPr="00BF0309" w:rsidRDefault="008C4E65" w:rsidP="0066519C">
            <w:pPr>
              <w:spacing w:before="0" w:after="0"/>
              <w:jc w:val="both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Calibri" w:cs="Times New Roman"/>
                <w:sz w:val="22"/>
              </w:rPr>
              <w:t xml:space="preserve">Exp5+Fe </w:t>
            </w:r>
            <w:r w:rsidRPr="00BF0309">
              <w:rPr>
                <w:rFonts w:eastAsia="Times New Roman" w:cs="Times New Roman"/>
                <w:sz w:val="22"/>
                <w:lang w:eastAsia="es-ES_tradnl"/>
              </w:rPr>
              <w:t xml:space="preserve">(2) </w:t>
            </w:r>
          </w:p>
        </w:tc>
        <w:tc>
          <w:tcPr>
            <w:tcW w:w="1428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454</w:t>
            </w:r>
          </w:p>
        </w:tc>
        <w:tc>
          <w:tcPr>
            <w:tcW w:w="1006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2.0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2.0</w:t>
            </w:r>
          </w:p>
        </w:tc>
        <w:tc>
          <w:tcPr>
            <w:tcW w:w="801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9.4</w:t>
            </w:r>
          </w:p>
        </w:tc>
        <w:tc>
          <w:tcPr>
            <w:tcW w:w="1244" w:type="dxa"/>
            <w:shd w:val="clear" w:color="auto" w:fill="auto"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0.4</w:t>
            </w:r>
          </w:p>
        </w:tc>
      </w:tr>
      <w:tr w:rsidR="008C4E65" w:rsidRPr="00BF0309" w:rsidTr="00820A57">
        <w:trPr>
          <w:trHeight w:val="320"/>
        </w:trPr>
        <w:tc>
          <w:tcPr>
            <w:tcW w:w="1384" w:type="dxa"/>
            <w:shd w:val="clear" w:color="auto" w:fill="auto"/>
            <w:vAlign w:val="bottom"/>
          </w:tcPr>
          <w:p w:rsidR="008C4E65" w:rsidRPr="00BF0309" w:rsidRDefault="008C4E65" w:rsidP="0066519C">
            <w:pPr>
              <w:spacing w:before="0" w:after="0"/>
              <w:jc w:val="both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Calibri" w:cs="Times New Roman"/>
                <w:sz w:val="22"/>
              </w:rPr>
              <w:t xml:space="preserve">Stat6-Fe </w:t>
            </w:r>
            <w:r w:rsidRPr="00BF0309">
              <w:rPr>
                <w:rFonts w:eastAsia="Times New Roman" w:cs="Times New Roman"/>
                <w:sz w:val="22"/>
                <w:lang w:eastAsia="es-ES_tradnl"/>
              </w:rPr>
              <w:t>(1)</w:t>
            </w:r>
          </w:p>
        </w:tc>
        <w:tc>
          <w:tcPr>
            <w:tcW w:w="1428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602</w:t>
            </w:r>
          </w:p>
        </w:tc>
        <w:tc>
          <w:tcPr>
            <w:tcW w:w="1006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1.9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2.1</w:t>
            </w:r>
          </w:p>
        </w:tc>
        <w:tc>
          <w:tcPr>
            <w:tcW w:w="801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8.4</w:t>
            </w:r>
          </w:p>
        </w:tc>
        <w:tc>
          <w:tcPr>
            <w:tcW w:w="1244" w:type="dxa"/>
            <w:shd w:val="clear" w:color="auto" w:fill="auto"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0.5</w:t>
            </w:r>
          </w:p>
        </w:tc>
      </w:tr>
      <w:tr w:rsidR="008C4E65" w:rsidRPr="00BF0309" w:rsidTr="00820A57">
        <w:trPr>
          <w:trHeight w:val="320"/>
        </w:trPr>
        <w:tc>
          <w:tcPr>
            <w:tcW w:w="1384" w:type="dxa"/>
            <w:shd w:val="clear" w:color="auto" w:fill="auto"/>
            <w:vAlign w:val="bottom"/>
          </w:tcPr>
          <w:p w:rsidR="008C4E65" w:rsidRPr="00BF0309" w:rsidRDefault="008C4E65" w:rsidP="0066519C">
            <w:pPr>
              <w:spacing w:before="0" w:after="0"/>
              <w:jc w:val="both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Calibri" w:cs="Times New Roman"/>
                <w:sz w:val="22"/>
              </w:rPr>
              <w:t xml:space="preserve">Stat6-Fe </w:t>
            </w:r>
            <w:r w:rsidRPr="00BF0309">
              <w:rPr>
                <w:rFonts w:eastAsia="Times New Roman" w:cs="Times New Roman"/>
                <w:sz w:val="22"/>
                <w:lang w:eastAsia="es-ES_tradnl"/>
              </w:rPr>
              <w:t>(2)</w:t>
            </w:r>
          </w:p>
        </w:tc>
        <w:tc>
          <w:tcPr>
            <w:tcW w:w="1428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648</w:t>
            </w:r>
          </w:p>
        </w:tc>
        <w:tc>
          <w:tcPr>
            <w:tcW w:w="1006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1.9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2.1</w:t>
            </w:r>
          </w:p>
        </w:tc>
        <w:tc>
          <w:tcPr>
            <w:tcW w:w="801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8.4</w:t>
            </w:r>
          </w:p>
        </w:tc>
        <w:tc>
          <w:tcPr>
            <w:tcW w:w="1244" w:type="dxa"/>
            <w:shd w:val="clear" w:color="auto" w:fill="auto"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0.6</w:t>
            </w:r>
          </w:p>
        </w:tc>
      </w:tr>
      <w:tr w:rsidR="008C4E65" w:rsidRPr="00BF0309" w:rsidTr="00820A57">
        <w:trPr>
          <w:trHeight w:val="320"/>
        </w:trPr>
        <w:tc>
          <w:tcPr>
            <w:tcW w:w="1384" w:type="dxa"/>
            <w:shd w:val="clear" w:color="auto" w:fill="auto"/>
            <w:vAlign w:val="bottom"/>
          </w:tcPr>
          <w:p w:rsidR="008C4E65" w:rsidRPr="00BF0309" w:rsidRDefault="008C4E65" w:rsidP="0066519C">
            <w:pPr>
              <w:spacing w:before="0" w:after="0"/>
              <w:jc w:val="both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Calibri" w:cs="Times New Roman"/>
                <w:sz w:val="22"/>
              </w:rPr>
              <w:t xml:space="preserve">Stat6+Fe </w:t>
            </w:r>
            <w:r w:rsidRPr="00BF0309">
              <w:rPr>
                <w:rFonts w:eastAsia="Times New Roman" w:cs="Times New Roman"/>
                <w:sz w:val="22"/>
                <w:lang w:eastAsia="es-ES_tradnl"/>
              </w:rPr>
              <w:t>(1)</w:t>
            </w:r>
          </w:p>
        </w:tc>
        <w:tc>
          <w:tcPr>
            <w:tcW w:w="1428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692</w:t>
            </w:r>
          </w:p>
        </w:tc>
        <w:tc>
          <w:tcPr>
            <w:tcW w:w="1006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1.9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2.2</w:t>
            </w:r>
          </w:p>
        </w:tc>
        <w:tc>
          <w:tcPr>
            <w:tcW w:w="801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8</w:t>
            </w:r>
          </w:p>
        </w:tc>
        <w:tc>
          <w:tcPr>
            <w:tcW w:w="1244" w:type="dxa"/>
            <w:shd w:val="clear" w:color="auto" w:fill="auto"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0.7</w:t>
            </w:r>
          </w:p>
        </w:tc>
      </w:tr>
      <w:tr w:rsidR="008C4E65" w:rsidRPr="00BF0309" w:rsidTr="00820A57">
        <w:trPr>
          <w:trHeight w:val="340"/>
        </w:trPr>
        <w:tc>
          <w:tcPr>
            <w:tcW w:w="1384" w:type="dxa"/>
            <w:shd w:val="clear" w:color="auto" w:fill="auto"/>
            <w:vAlign w:val="bottom"/>
          </w:tcPr>
          <w:p w:rsidR="008C4E65" w:rsidRPr="00BF0309" w:rsidRDefault="008C4E65" w:rsidP="0066519C">
            <w:pPr>
              <w:spacing w:before="0" w:after="0"/>
              <w:jc w:val="both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Calibri" w:cs="Times New Roman"/>
                <w:sz w:val="22"/>
              </w:rPr>
              <w:t>Stat6+Fe</w:t>
            </w:r>
            <w:r w:rsidRPr="00BF0309">
              <w:rPr>
                <w:rFonts w:eastAsia="Calibri" w:cs="Times New Roman"/>
                <w:sz w:val="22"/>
                <w:vertAlign w:val="superscript"/>
              </w:rPr>
              <w:t xml:space="preserve"> </w:t>
            </w:r>
            <w:r w:rsidRPr="00BF0309">
              <w:rPr>
                <w:rFonts w:eastAsia="Times New Roman" w:cs="Times New Roman"/>
                <w:sz w:val="22"/>
                <w:lang w:eastAsia="es-ES_tradnl"/>
              </w:rPr>
              <w:t>(2)</w:t>
            </w:r>
          </w:p>
        </w:tc>
        <w:tc>
          <w:tcPr>
            <w:tcW w:w="1428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1023</w:t>
            </w:r>
          </w:p>
        </w:tc>
        <w:tc>
          <w:tcPr>
            <w:tcW w:w="1006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1.9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2.1</w:t>
            </w:r>
          </w:p>
        </w:tc>
        <w:tc>
          <w:tcPr>
            <w:tcW w:w="801" w:type="dxa"/>
            <w:shd w:val="clear" w:color="auto" w:fill="auto"/>
            <w:noWrap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8.6</w:t>
            </w:r>
          </w:p>
        </w:tc>
        <w:tc>
          <w:tcPr>
            <w:tcW w:w="1244" w:type="dxa"/>
            <w:shd w:val="clear" w:color="auto" w:fill="auto"/>
            <w:vAlign w:val="bottom"/>
          </w:tcPr>
          <w:p w:rsidR="008C4E65" w:rsidRPr="00BF0309" w:rsidRDefault="008C4E65" w:rsidP="0066519C">
            <w:pPr>
              <w:spacing w:before="0" w:after="0"/>
              <w:jc w:val="center"/>
              <w:rPr>
                <w:rFonts w:eastAsia="Times New Roman" w:cs="Times New Roman"/>
                <w:sz w:val="22"/>
                <w:lang w:eastAsia="es-ES_tradnl"/>
              </w:rPr>
            </w:pPr>
            <w:r w:rsidRPr="00BF0309">
              <w:rPr>
                <w:rFonts w:eastAsia="Times New Roman" w:cs="Times New Roman"/>
                <w:sz w:val="22"/>
                <w:lang w:eastAsia="es-ES_tradnl"/>
              </w:rPr>
              <w:t>0.6</w:t>
            </w:r>
          </w:p>
        </w:tc>
      </w:tr>
    </w:tbl>
    <w:p w:rsidR="008C4E65" w:rsidRPr="00BF0309" w:rsidRDefault="008C4E65" w:rsidP="008C4E65">
      <w:pPr>
        <w:spacing w:before="0" w:after="0"/>
        <w:ind w:left="284"/>
        <w:jc w:val="both"/>
        <w:rPr>
          <w:rFonts w:cs="Times New Roman"/>
          <w:sz w:val="22"/>
        </w:rPr>
      </w:pPr>
    </w:p>
    <w:p w:rsidR="008C4E65" w:rsidRPr="00BF0309" w:rsidRDefault="008C4E65" w:rsidP="008C4E65">
      <w:pPr>
        <w:spacing w:before="0" w:after="0"/>
        <w:ind w:left="284"/>
        <w:jc w:val="both"/>
        <w:rPr>
          <w:rFonts w:cs="Times New Roman"/>
          <w:sz w:val="22"/>
        </w:rPr>
      </w:pPr>
    </w:p>
    <w:p w:rsidR="008C4E65" w:rsidRPr="00BF0309" w:rsidRDefault="008C4E65" w:rsidP="008C4E65">
      <w:pPr>
        <w:spacing w:before="0" w:after="0"/>
        <w:ind w:left="284"/>
        <w:jc w:val="both"/>
        <w:rPr>
          <w:rFonts w:cs="Times New Roman"/>
          <w:sz w:val="22"/>
        </w:rPr>
      </w:pPr>
    </w:p>
    <w:p w:rsidR="008C4E65" w:rsidRPr="00BF0309" w:rsidRDefault="008C4E65" w:rsidP="008C4E65">
      <w:pPr>
        <w:spacing w:before="0" w:after="0"/>
        <w:ind w:left="284"/>
        <w:jc w:val="both"/>
        <w:rPr>
          <w:rFonts w:cs="Times New Roman"/>
          <w:sz w:val="22"/>
        </w:rPr>
      </w:pPr>
    </w:p>
    <w:p w:rsidR="008C4E65" w:rsidRPr="00BF0309" w:rsidRDefault="008C4E65" w:rsidP="008C4E65">
      <w:pPr>
        <w:spacing w:before="0" w:after="0"/>
        <w:ind w:left="284"/>
        <w:jc w:val="both"/>
        <w:rPr>
          <w:rFonts w:cs="Times New Roman"/>
          <w:sz w:val="22"/>
        </w:rPr>
      </w:pPr>
    </w:p>
    <w:p w:rsidR="008C4E65" w:rsidRPr="00BF0309" w:rsidRDefault="008C4E65" w:rsidP="008C4E65">
      <w:pPr>
        <w:spacing w:before="0" w:after="0"/>
        <w:ind w:left="284"/>
        <w:jc w:val="both"/>
        <w:rPr>
          <w:rFonts w:cs="Times New Roman"/>
          <w:sz w:val="22"/>
        </w:rPr>
      </w:pPr>
    </w:p>
    <w:p w:rsidR="008C4E65" w:rsidRPr="00BF0309" w:rsidRDefault="008C4E65" w:rsidP="008C4E65">
      <w:pPr>
        <w:spacing w:before="0" w:after="0"/>
        <w:ind w:left="284"/>
        <w:jc w:val="both"/>
        <w:rPr>
          <w:rFonts w:cs="Times New Roman"/>
          <w:sz w:val="22"/>
        </w:rPr>
      </w:pPr>
    </w:p>
    <w:p w:rsidR="008C4E65" w:rsidRPr="00BF0309" w:rsidRDefault="008C4E65" w:rsidP="008C4E65">
      <w:pPr>
        <w:spacing w:before="0" w:after="0"/>
        <w:ind w:left="284"/>
        <w:jc w:val="both"/>
        <w:rPr>
          <w:rFonts w:cs="Times New Roman"/>
          <w:sz w:val="22"/>
        </w:rPr>
      </w:pPr>
    </w:p>
    <w:p w:rsidR="008C4E65" w:rsidRPr="00BF0309" w:rsidRDefault="008C4E65" w:rsidP="008C4E65">
      <w:pPr>
        <w:spacing w:before="0" w:after="0"/>
        <w:ind w:left="284"/>
        <w:jc w:val="both"/>
        <w:rPr>
          <w:rFonts w:cs="Times New Roman"/>
          <w:sz w:val="22"/>
        </w:rPr>
      </w:pPr>
    </w:p>
    <w:p w:rsidR="008C4E65" w:rsidRPr="00BF0309" w:rsidRDefault="008C4E65" w:rsidP="008C4E65">
      <w:pPr>
        <w:spacing w:before="0" w:after="0"/>
        <w:ind w:left="284"/>
        <w:jc w:val="both"/>
        <w:rPr>
          <w:rFonts w:cs="Times New Roman"/>
          <w:sz w:val="22"/>
        </w:rPr>
      </w:pPr>
      <w:bookmarkStart w:id="0" w:name="_GoBack"/>
      <w:bookmarkEnd w:id="0"/>
    </w:p>
    <w:p w:rsidR="008C4E65" w:rsidRPr="00BF0309" w:rsidRDefault="008C4E65" w:rsidP="008C4E65">
      <w:pPr>
        <w:spacing w:before="0" w:after="0"/>
        <w:ind w:left="284"/>
        <w:jc w:val="both"/>
        <w:rPr>
          <w:rFonts w:cs="Times New Roman"/>
          <w:sz w:val="22"/>
        </w:rPr>
      </w:pPr>
    </w:p>
    <w:p w:rsidR="008C4E65" w:rsidRPr="00BF0309" w:rsidRDefault="008C4E65" w:rsidP="008C4E65">
      <w:pPr>
        <w:spacing w:before="0" w:after="0"/>
        <w:ind w:left="284"/>
        <w:jc w:val="both"/>
        <w:rPr>
          <w:rFonts w:cs="Times New Roman"/>
          <w:sz w:val="22"/>
        </w:rPr>
      </w:pPr>
    </w:p>
    <w:p w:rsidR="008C4E65" w:rsidRPr="00BF0309" w:rsidRDefault="008C4E65" w:rsidP="008C4E65">
      <w:pPr>
        <w:spacing w:before="0" w:after="0"/>
        <w:ind w:left="284"/>
        <w:jc w:val="both"/>
        <w:rPr>
          <w:rFonts w:cs="Times New Roman"/>
          <w:sz w:val="22"/>
        </w:rPr>
      </w:pPr>
    </w:p>
    <w:p w:rsidR="008C4E65" w:rsidRDefault="008C4E65" w:rsidP="008C4E65">
      <w:pPr>
        <w:spacing w:before="0" w:after="0"/>
        <w:ind w:left="284"/>
        <w:jc w:val="both"/>
        <w:rPr>
          <w:rFonts w:cs="Times New Roman"/>
          <w:sz w:val="22"/>
        </w:rPr>
      </w:pPr>
    </w:p>
    <w:p w:rsidR="008C4E65" w:rsidRPr="00BF0309" w:rsidRDefault="008C4E65" w:rsidP="008C4E65">
      <w:pPr>
        <w:spacing w:before="0" w:after="0"/>
        <w:ind w:right="-7"/>
        <w:jc w:val="both"/>
        <w:rPr>
          <w:rFonts w:cs="Times New Roman"/>
          <w:sz w:val="22"/>
        </w:rPr>
      </w:pPr>
      <w:r w:rsidRPr="00BF0309">
        <w:rPr>
          <w:rFonts w:cs="Times New Roman"/>
          <w:sz w:val="22"/>
        </w:rPr>
        <w:t xml:space="preserve">Number of the replicas indicated between brackets. </w:t>
      </w:r>
    </w:p>
    <w:p w:rsidR="008C4E65" w:rsidRPr="00BF0309" w:rsidRDefault="008C4E65" w:rsidP="008C4E65">
      <w:pPr>
        <w:spacing w:before="0" w:after="0"/>
        <w:ind w:right="-7"/>
        <w:jc w:val="both"/>
        <w:rPr>
          <w:rFonts w:eastAsia="Calibri" w:cs="Times New Roman"/>
          <w:sz w:val="22"/>
        </w:rPr>
      </w:pPr>
      <w:r w:rsidRPr="00BF0309">
        <w:rPr>
          <w:rFonts w:cs="Times New Roman"/>
          <w:sz w:val="22"/>
        </w:rPr>
        <w:t>Exp5, exponential cultures; Stat6, stationary cultures; -</w:t>
      </w:r>
      <w:r w:rsidRPr="00BF0309">
        <w:rPr>
          <w:rFonts w:eastAsia="Calibri" w:cs="Times New Roman"/>
          <w:sz w:val="22"/>
        </w:rPr>
        <w:t>Fe,</w:t>
      </w:r>
      <w:r w:rsidRPr="00BF0309">
        <w:rPr>
          <w:rFonts w:cs="Times New Roman"/>
          <w:sz w:val="22"/>
        </w:rPr>
        <w:t xml:space="preserve"> cultures without iron; +</w:t>
      </w:r>
      <w:r w:rsidRPr="00BF0309">
        <w:rPr>
          <w:rFonts w:eastAsia="Calibri" w:cs="Times New Roman"/>
          <w:sz w:val="22"/>
        </w:rPr>
        <w:t>Fe, cultures with iron.</w:t>
      </w:r>
    </w:p>
    <w:p w:rsidR="008C4E65" w:rsidRDefault="008C4E65" w:rsidP="008C4E65">
      <w:pPr>
        <w:spacing w:before="0" w:after="0"/>
        <w:ind w:left="284" w:right="1418"/>
        <w:jc w:val="both"/>
        <w:rPr>
          <w:rFonts w:cs="Times New Roman"/>
        </w:rPr>
      </w:pPr>
    </w:p>
    <w:p w:rsidR="008C4E65" w:rsidRDefault="008C4E65" w:rsidP="008C4E65">
      <w:pPr>
        <w:spacing w:before="0" w:after="0"/>
        <w:ind w:left="284" w:right="1418"/>
        <w:jc w:val="both"/>
        <w:rPr>
          <w:rFonts w:cs="Times New Roman"/>
        </w:rPr>
      </w:pPr>
    </w:p>
    <w:p w:rsidR="008C4E65" w:rsidRPr="00BF0309" w:rsidRDefault="008C4E65" w:rsidP="008C4E65">
      <w:pPr>
        <w:tabs>
          <w:tab w:val="left" w:pos="2127"/>
        </w:tabs>
        <w:jc w:val="both"/>
        <w:rPr>
          <w:sz w:val="22"/>
          <w:lang w:val="en-GB"/>
        </w:rPr>
      </w:pPr>
      <w:r w:rsidRPr="00BF0309">
        <w:rPr>
          <w:b/>
          <w:sz w:val="22"/>
          <w:lang w:val="en-GB"/>
        </w:rPr>
        <w:t xml:space="preserve">Table </w:t>
      </w:r>
      <w:r>
        <w:rPr>
          <w:b/>
          <w:sz w:val="22"/>
          <w:lang w:val="en-GB"/>
        </w:rPr>
        <w:t>S</w:t>
      </w:r>
      <w:r w:rsidRPr="00BF0309">
        <w:rPr>
          <w:b/>
          <w:sz w:val="22"/>
          <w:lang w:val="en-GB"/>
        </w:rPr>
        <w:t>2</w:t>
      </w:r>
      <w:r w:rsidRPr="00BF0309">
        <w:rPr>
          <w:sz w:val="22"/>
          <w:lang w:val="en-GB"/>
        </w:rPr>
        <w:t xml:space="preserve">. </w:t>
      </w:r>
      <w:r w:rsidRPr="00BF0309">
        <w:rPr>
          <w:b/>
          <w:sz w:val="22"/>
          <w:lang w:val="en-GB"/>
        </w:rPr>
        <w:t>Lipids isolation and quantification</w:t>
      </w:r>
      <w:r w:rsidRPr="00BF0309">
        <w:rPr>
          <w:sz w:val="22"/>
          <w:lang w:val="en-GB"/>
        </w:rPr>
        <w:t>.</w:t>
      </w: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985"/>
        <w:gridCol w:w="1417"/>
      </w:tblGrid>
      <w:tr w:rsidR="008C4E65" w:rsidRPr="00BF0309" w:rsidTr="00820A57">
        <w:tc>
          <w:tcPr>
            <w:tcW w:w="1418" w:type="dxa"/>
            <w:tcBorders>
              <w:bottom w:val="single" w:sz="4" w:space="0" w:color="auto"/>
            </w:tcBorders>
          </w:tcPr>
          <w:p w:rsidR="008C4E65" w:rsidRPr="00BF0309" w:rsidRDefault="008C4E65" w:rsidP="0066519C">
            <w:pPr>
              <w:spacing w:before="60" w:after="60"/>
              <w:rPr>
                <w:b/>
                <w:lang w:val="en-GB"/>
              </w:rPr>
            </w:pPr>
            <w:r w:rsidRPr="00BF0309">
              <w:rPr>
                <w:b/>
                <w:lang w:val="en-GB"/>
              </w:rPr>
              <w:t>Culture</w:t>
            </w:r>
            <w:r>
              <w:rPr>
                <w:b/>
                <w:lang w:val="en-GB"/>
              </w:rPr>
              <w:t>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8C4E65" w:rsidRPr="00BF0309" w:rsidRDefault="008C4E65" w:rsidP="0066519C">
            <w:pPr>
              <w:spacing w:before="60" w:after="60"/>
              <w:ind w:left="-110"/>
              <w:jc w:val="center"/>
              <w:rPr>
                <w:b/>
                <w:lang w:val="en-GB"/>
              </w:rPr>
            </w:pPr>
            <w:r w:rsidRPr="00BF0309">
              <w:rPr>
                <w:b/>
                <w:lang w:val="en-GB"/>
              </w:rPr>
              <w:t>Mycolic acids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C4E65" w:rsidRPr="00BF0309" w:rsidRDefault="008C4E65" w:rsidP="0066519C">
            <w:pPr>
              <w:spacing w:before="60" w:after="60"/>
              <w:ind w:right="-112"/>
              <w:jc w:val="center"/>
              <w:rPr>
                <w:b/>
                <w:lang w:val="en-GB"/>
              </w:rPr>
            </w:pPr>
            <w:r w:rsidRPr="00BF0309">
              <w:rPr>
                <w:b/>
                <w:lang w:val="en-GB"/>
              </w:rPr>
              <w:t>Total lipids</w:t>
            </w:r>
          </w:p>
        </w:tc>
      </w:tr>
      <w:tr w:rsidR="008C4E65" w:rsidRPr="00BF0309" w:rsidTr="00820A57"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C4E65" w:rsidRPr="00BF0309" w:rsidRDefault="008C4E65" w:rsidP="0066519C">
            <w:pPr>
              <w:spacing w:before="60" w:after="60"/>
              <w:rPr>
                <w:lang w:val="en-GB"/>
              </w:rPr>
            </w:pPr>
            <w:r w:rsidRPr="00BF0309">
              <w:rPr>
                <w:rFonts w:eastAsia="Calibri"/>
                <w:lang w:val="en-GB"/>
              </w:rPr>
              <w:t>Exp5-Fe</w:t>
            </w:r>
            <w:r w:rsidRPr="00BF0309">
              <w:rPr>
                <w:lang w:val="en-GB" w:eastAsia="es-ES_tradnl"/>
              </w:rPr>
              <w:t xml:space="preserve"> (1)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8C4E65" w:rsidRPr="00BF0309" w:rsidRDefault="008C4E65" w:rsidP="0066519C">
            <w:pPr>
              <w:spacing w:before="60" w:after="60"/>
              <w:ind w:left="-110"/>
              <w:jc w:val="center"/>
              <w:rPr>
                <w:lang w:val="en-GB"/>
              </w:rPr>
            </w:pPr>
            <w:proofErr w:type="spellStart"/>
            <w:r w:rsidRPr="00BF0309">
              <w:rPr>
                <w:lang w:val="en-GB"/>
              </w:rPr>
              <w:t>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8C4E65" w:rsidRPr="00BF0309" w:rsidRDefault="008C4E65" w:rsidP="0066519C">
            <w:pPr>
              <w:spacing w:before="60" w:after="60"/>
              <w:ind w:right="-112"/>
              <w:jc w:val="center"/>
              <w:rPr>
                <w:lang w:val="en-GB"/>
              </w:rPr>
            </w:pPr>
            <w:proofErr w:type="spellStart"/>
            <w:r w:rsidRPr="00BF0309">
              <w:rPr>
                <w:lang w:val="en-GB"/>
              </w:rPr>
              <w:t>nd</w:t>
            </w:r>
            <w:proofErr w:type="spellEnd"/>
          </w:p>
        </w:tc>
      </w:tr>
      <w:tr w:rsidR="008C4E65" w:rsidRPr="00BF0309" w:rsidTr="00820A57">
        <w:tc>
          <w:tcPr>
            <w:tcW w:w="1418" w:type="dxa"/>
            <w:shd w:val="clear" w:color="auto" w:fill="auto"/>
            <w:vAlign w:val="bottom"/>
          </w:tcPr>
          <w:p w:rsidR="008C4E65" w:rsidRPr="00BF0309" w:rsidRDefault="008C4E65" w:rsidP="0066519C">
            <w:pPr>
              <w:spacing w:before="60" w:after="60"/>
              <w:rPr>
                <w:rFonts w:eastAsia="Calibri"/>
                <w:lang w:val="en-GB"/>
              </w:rPr>
            </w:pPr>
            <w:r w:rsidRPr="00BF0309">
              <w:rPr>
                <w:rFonts w:eastAsia="Calibri"/>
                <w:lang w:val="en-GB"/>
              </w:rPr>
              <w:t xml:space="preserve">Exp5-Fe </w:t>
            </w:r>
            <w:r w:rsidRPr="00BF0309">
              <w:rPr>
                <w:lang w:val="en-GB" w:eastAsia="es-ES_tradnl"/>
              </w:rPr>
              <w:t>(2)</w:t>
            </w:r>
          </w:p>
        </w:tc>
        <w:tc>
          <w:tcPr>
            <w:tcW w:w="1985" w:type="dxa"/>
            <w:shd w:val="clear" w:color="auto" w:fill="auto"/>
          </w:tcPr>
          <w:p w:rsidR="008C4E65" w:rsidRPr="00BF0309" w:rsidRDefault="008C4E65" w:rsidP="0066519C">
            <w:pPr>
              <w:spacing w:before="60" w:after="60"/>
              <w:ind w:left="-110"/>
              <w:jc w:val="center"/>
              <w:rPr>
                <w:lang w:val="en-GB"/>
              </w:rPr>
            </w:pPr>
            <w:r w:rsidRPr="00BF0309">
              <w:rPr>
                <w:lang w:val="en-GB"/>
              </w:rPr>
              <w:t>2.4mg</w:t>
            </w:r>
          </w:p>
        </w:tc>
        <w:tc>
          <w:tcPr>
            <w:tcW w:w="1417" w:type="dxa"/>
            <w:shd w:val="clear" w:color="auto" w:fill="auto"/>
          </w:tcPr>
          <w:p w:rsidR="008C4E65" w:rsidRPr="00BF0309" w:rsidRDefault="008C4E65" w:rsidP="0066519C">
            <w:pPr>
              <w:spacing w:before="60" w:after="60"/>
              <w:ind w:right="-112"/>
              <w:jc w:val="center"/>
              <w:rPr>
                <w:lang w:val="en-GB"/>
              </w:rPr>
            </w:pPr>
            <w:r w:rsidRPr="00BF0309">
              <w:rPr>
                <w:lang w:val="en-GB"/>
              </w:rPr>
              <w:t>48</w:t>
            </w:r>
            <w:r w:rsidRPr="00BF0309">
              <w:rPr>
                <w:rFonts w:ascii="Symbol" w:hAnsi="Symbol"/>
                <w:lang w:val="en-GB"/>
              </w:rPr>
              <w:t></w:t>
            </w:r>
            <w:r w:rsidRPr="00BF0309">
              <w:rPr>
                <w:lang w:val="en-GB"/>
              </w:rPr>
              <w:t>l</w:t>
            </w:r>
          </w:p>
        </w:tc>
      </w:tr>
      <w:tr w:rsidR="008C4E65" w:rsidRPr="00BF0309" w:rsidTr="00820A57">
        <w:tc>
          <w:tcPr>
            <w:tcW w:w="1418" w:type="dxa"/>
            <w:shd w:val="clear" w:color="auto" w:fill="auto"/>
            <w:vAlign w:val="bottom"/>
          </w:tcPr>
          <w:p w:rsidR="008C4E65" w:rsidRPr="00BF0309" w:rsidRDefault="008C4E65" w:rsidP="0066519C">
            <w:pPr>
              <w:spacing w:before="60" w:after="60"/>
              <w:rPr>
                <w:lang w:val="en-GB"/>
              </w:rPr>
            </w:pPr>
            <w:r w:rsidRPr="00BF0309">
              <w:rPr>
                <w:rFonts w:eastAsia="Calibri"/>
                <w:lang w:val="en-GB"/>
              </w:rPr>
              <w:t xml:space="preserve">Exp5+Fe </w:t>
            </w:r>
            <w:r w:rsidRPr="00BF0309">
              <w:rPr>
                <w:lang w:val="en-GB" w:eastAsia="es-ES_tradnl"/>
              </w:rPr>
              <w:t>(1)</w:t>
            </w:r>
          </w:p>
        </w:tc>
        <w:tc>
          <w:tcPr>
            <w:tcW w:w="1985" w:type="dxa"/>
            <w:shd w:val="clear" w:color="auto" w:fill="auto"/>
          </w:tcPr>
          <w:p w:rsidR="008C4E65" w:rsidRPr="00BF0309" w:rsidRDefault="008C4E65" w:rsidP="0066519C">
            <w:pPr>
              <w:spacing w:before="60" w:after="60"/>
              <w:ind w:left="-110"/>
              <w:jc w:val="center"/>
              <w:rPr>
                <w:lang w:val="en-GB"/>
              </w:rPr>
            </w:pPr>
            <w:r w:rsidRPr="00BF0309">
              <w:rPr>
                <w:lang w:val="en-GB"/>
              </w:rPr>
              <w:t>4.1mg</w:t>
            </w:r>
          </w:p>
        </w:tc>
        <w:tc>
          <w:tcPr>
            <w:tcW w:w="1417" w:type="dxa"/>
            <w:shd w:val="clear" w:color="auto" w:fill="auto"/>
          </w:tcPr>
          <w:p w:rsidR="008C4E65" w:rsidRPr="00BF0309" w:rsidRDefault="008C4E65" w:rsidP="0066519C">
            <w:pPr>
              <w:spacing w:before="60" w:after="60"/>
              <w:ind w:right="-112"/>
              <w:jc w:val="center"/>
              <w:rPr>
                <w:lang w:val="en-GB"/>
              </w:rPr>
            </w:pPr>
            <w:r w:rsidRPr="00BF0309">
              <w:rPr>
                <w:lang w:val="en-GB"/>
              </w:rPr>
              <w:t>82</w:t>
            </w:r>
            <w:r w:rsidRPr="00BF0309">
              <w:rPr>
                <w:rFonts w:ascii="Symbol" w:hAnsi="Symbol"/>
                <w:lang w:val="en-GB"/>
              </w:rPr>
              <w:t></w:t>
            </w:r>
            <w:r w:rsidRPr="00BF0309">
              <w:rPr>
                <w:lang w:val="en-GB"/>
              </w:rPr>
              <w:t>l</w:t>
            </w:r>
          </w:p>
        </w:tc>
      </w:tr>
      <w:tr w:rsidR="008C4E65" w:rsidRPr="00BF0309" w:rsidTr="00820A57">
        <w:tc>
          <w:tcPr>
            <w:tcW w:w="1418" w:type="dxa"/>
            <w:shd w:val="clear" w:color="auto" w:fill="auto"/>
            <w:vAlign w:val="bottom"/>
          </w:tcPr>
          <w:p w:rsidR="008C4E65" w:rsidRPr="00BF0309" w:rsidRDefault="008C4E65" w:rsidP="0066519C">
            <w:pPr>
              <w:spacing w:before="60" w:after="60"/>
              <w:rPr>
                <w:lang w:val="en-GB"/>
              </w:rPr>
            </w:pPr>
            <w:r w:rsidRPr="00BF0309">
              <w:rPr>
                <w:rFonts w:eastAsia="Calibri"/>
                <w:lang w:val="en-GB"/>
              </w:rPr>
              <w:t xml:space="preserve">Exp5+Fe </w:t>
            </w:r>
            <w:r w:rsidRPr="00BF0309">
              <w:rPr>
                <w:lang w:val="en-GB" w:eastAsia="es-ES_tradnl"/>
              </w:rPr>
              <w:t>(2)</w:t>
            </w:r>
          </w:p>
        </w:tc>
        <w:tc>
          <w:tcPr>
            <w:tcW w:w="1985" w:type="dxa"/>
            <w:shd w:val="clear" w:color="auto" w:fill="auto"/>
          </w:tcPr>
          <w:p w:rsidR="008C4E65" w:rsidRPr="00BF0309" w:rsidRDefault="008C4E65" w:rsidP="0066519C">
            <w:pPr>
              <w:spacing w:before="60" w:after="60"/>
              <w:ind w:left="-110"/>
              <w:jc w:val="center"/>
              <w:rPr>
                <w:lang w:val="en-GB"/>
              </w:rPr>
            </w:pPr>
            <w:r w:rsidRPr="00BF0309">
              <w:rPr>
                <w:lang w:val="en-GB"/>
              </w:rPr>
              <w:t>3.8mg</w:t>
            </w:r>
          </w:p>
        </w:tc>
        <w:tc>
          <w:tcPr>
            <w:tcW w:w="1417" w:type="dxa"/>
            <w:shd w:val="clear" w:color="auto" w:fill="auto"/>
          </w:tcPr>
          <w:p w:rsidR="008C4E65" w:rsidRPr="00BF0309" w:rsidRDefault="008C4E65" w:rsidP="0066519C">
            <w:pPr>
              <w:spacing w:before="60" w:after="60"/>
              <w:ind w:right="-112"/>
              <w:jc w:val="center"/>
              <w:rPr>
                <w:lang w:val="en-GB"/>
              </w:rPr>
            </w:pPr>
            <w:r w:rsidRPr="00BF0309">
              <w:rPr>
                <w:lang w:val="en-GB"/>
              </w:rPr>
              <w:t>76</w:t>
            </w:r>
            <w:r w:rsidRPr="00BF0309">
              <w:rPr>
                <w:rFonts w:ascii="Symbol" w:hAnsi="Symbol"/>
                <w:lang w:val="en-GB"/>
              </w:rPr>
              <w:t></w:t>
            </w:r>
            <w:r w:rsidRPr="00BF0309">
              <w:rPr>
                <w:lang w:val="en-GB"/>
              </w:rPr>
              <w:t>l</w:t>
            </w:r>
          </w:p>
        </w:tc>
      </w:tr>
      <w:tr w:rsidR="008C4E65" w:rsidRPr="00BF0309" w:rsidTr="00820A57">
        <w:tc>
          <w:tcPr>
            <w:tcW w:w="1418" w:type="dxa"/>
            <w:shd w:val="clear" w:color="auto" w:fill="auto"/>
            <w:vAlign w:val="bottom"/>
          </w:tcPr>
          <w:p w:rsidR="008C4E65" w:rsidRPr="00BF0309" w:rsidRDefault="008C4E65" w:rsidP="0066519C">
            <w:pPr>
              <w:spacing w:before="60" w:after="60"/>
              <w:rPr>
                <w:lang w:val="en-GB"/>
              </w:rPr>
            </w:pPr>
            <w:r w:rsidRPr="00BF0309">
              <w:rPr>
                <w:rFonts w:eastAsia="Calibri"/>
                <w:lang w:val="en-GB"/>
              </w:rPr>
              <w:t>Stat6-Fe</w:t>
            </w:r>
            <w:r w:rsidRPr="00BF0309">
              <w:rPr>
                <w:rFonts w:eastAsia="Calibri"/>
                <w:vertAlign w:val="superscript"/>
                <w:lang w:val="en-GB"/>
              </w:rPr>
              <w:t xml:space="preserve"> </w:t>
            </w:r>
            <w:r w:rsidRPr="00BF0309">
              <w:rPr>
                <w:lang w:val="en-GB" w:eastAsia="es-ES_tradnl"/>
              </w:rPr>
              <w:t>(1)</w:t>
            </w:r>
          </w:p>
        </w:tc>
        <w:tc>
          <w:tcPr>
            <w:tcW w:w="1985" w:type="dxa"/>
            <w:shd w:val="clear" w:color="auto" w:fill="auto"/>
          </w:tcPr>
          <w:p w:rsidR="008C4E65" w:rsidRPr="00BF0309" w:rsidRDefault="008C4E65" w:rsidP="0066519C">
            <w:pPr>
              <w:spacing w:before="60" w:after="60"/>
              <w:ind w:left="-110"/>
              <w:jc w:val="center"/>
              <w:rPr>
                <w:lang w:val="en-GB"/>
              </w:rPr>
            </w:pPr>
            <w:r w:rsidRPr="00BF0309">
              <w:rPr>
                <w:lang w:val="en-GB"/>
              </w:rPr>
              <w:t>3.1mg</w:t>
            </w:r>
          </w:p>
        </w:tc>
        <w:tc>
          <w:tcPr>
            <w:tcW w:w="1417" w:type="dxa"/>
            <w:shd w:val="clear" w:color="auto" w:fill="auto"/>
          </w:tcPr>
          <w:p w:rsidR="008C4E65" w:rsidRPr="00BF0309" w:rsidRDefault="008C4E65" w:rsidP="0066519C">
            <w:pPr>
              <w:spacing w:before="60" w:after="60"/>
              <w:ind w:right="-112"/>
              <w:jc w:val="center"/>
              <w:rPr>
                <w:lang w:val="en-GB"/>
              </w:rPr>
            </w:pPr>
            <w:r w:rsidRPr="00BF0309">
              <w:rPr>
                <w:lang w:val="en-GB"/>
              </w:rPr>
              <w:t>62</w:t>
            </w:r>
            <w:r w:rsidRPr="00BF0309">
              <w:rPr>
                <w:rFonts w:ascii="Symbol" w:hAnsi="Symbol"/>
                <w:lang w:val="en-GB"/>
              </w:rPr>
              <w:t></w:t>
            </w:r>
            <w:r w:rsidRPr="00BF0309">
              <w:rPr>
                <w:lang w:val="en-GB"/>
              </w:rPr>
              <w:t>l</w:t>
            </w:r>
          </w:p>
        </w:tc>
      </w:tr>
      <w:tr w:rsidR="008C4E65" w:rsidRPr="00BF0309" w:rsidTr="00820A57">
        <w:tc>
          <w:tcPr>
            <w:tcW w:w="1418" w:type="dxa"/>
            <w:shd w:val="clear" w:color="auto" w:fill="auto"/>
            <w:vAlign w:val="bottom"/>
          </w:tcPr>
          <w:p w:rsidR="008C4E65" w:rsidRPr="00BF0309" w:rsidRDefault="008C4E65" w:rsidP="0066519C">
            <w:pPr>
              <w:spacing w:before="60" w:after="60"/>
              <w:rPr>
                <w:lang w:val="en-GB"/>
              </w:rPr>
            </w:pPr>
            <w:r w:rsidRPr="00BF0309">
              <w:rPr>
                <w:rFonts w:eastAsia="Calibri"/>
                <w:lang w:val="en-GB"/>
              </w:rPr>
              <w:t>Stat6-Fe</w:t>
            </w:r>
            <w:r w:rsidRPr="00BF0309">
              <w:rPr>
                <w:rFonts w:eastAsia="Calibri"/>
                <w:vertAlign w:val="superscript"/>
                <w:lang w:val="en-GB"/>
              </w:rPr>
              <w:t xml:space="preserve"> </w:t>
            </w:r>
            <w:r w:rsidRPr="00BF0309">
              <w:rPr>
                <w:lang w:val="en-GB" w:eastAsia="es-ES_tradnl"/>
              </w:rPr>
              <w:t>(2)</w:t>
            </w:r>
          </w:p>
        </w:tc>
        <w:tc>
          <w:tcPr>
            <w:tcW w:w="1985" w:type="dxa"/>
            <w:shd w:val="clear" w:color="auto" w:fill="auto"/>
          </w:tcPr>
          <w:p w:rsidR="008C4E65" w:rsidRPr="00BF0309" w:rsidRDefault="008C4E65" w:rsidP="0066519C">
            <w:pPr>
              <w:spacing w:before="60" w:after="60"/>
              <w:ind w:left="-110"/>
              <w:jc w:val="center"/>
              <w:rPr>
                <w:lang w:val="en-GB"/>
              </w:rPr>
            </w:pPr>
            <w:proofErr w:type="spellStart"/>
            <w:r w:rsidRPr="00BF0309">
              <w:rPr>
                <w:lang w:val="en-GB"/>
              </w:rPr>
              <w:t>nd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8C4E65" w:rsidRPr="00BF0309" w:rsidRDefault="008C4E65" w:rsidP="0066519C">
            <w:pPr>
              <w:spacing w:before="60" w:after="60"/>
              <w:ind w:right="-112"/>
              <w:jc w:val="center"/>
              <w:rPr>
                <w:lang w:val="en-GB"/>
              </w:rPr>
            </w:pPr>
            <w:proofErr w:type="spellStart"/>
            <w:r w:rsidRPr="00BF0309">
              <w:rPr>
                <w:lang w:val="en-GB"/>
              </w:rPr>
              <w:t>nd</w:t>
            </w:r>
            <w:proofErr w:type="spellEnd"/>
          </w:p>
        </w:tc>
      </w:tr>
      <w:tr w:rsidR="008C4E65" w:rsidRPr="00BF0309" w:rsidTr="00820A57">
        <w:tc>
          <w:tcPr>
            <w:tcW w:w="1418" w:type="dxa"/>
            <w:shd w:val="clear" w:color="auto" w:fill="auto"/>
            <w:vAlign w:val="bottom"/>
          </w:tcPr>
          <w:p w:rsidR="008C4E65" w:rsidRPr="00BF0309" w:rsidRDefault="008C4E65" w:rsidP="0066519C">
            <w:pPr>
              <w:spacing w:before="60" w:after="60"/>
              <w:rPr>
                <w:lang w:val="en-GB"/>
              </w:rPr>
            </w:pPr>
            <w:r w:rsidRPr="00BF0309">
              <w:rPr>
                <w:rFonts w:eastAsia="Calibri"/>
                <w:lang w:val="en-GB"/>
              </w:rPr>
              <w:t>Stat6+Fe</w:t>
            </w:r>
            <w:r w:rsidRPr="00BF0309">
              <w:rPr>
                <w:rFonts w:eastAsia="Calibri"/>
                <w:vertAlign w:val="superscript"/>
                <w:lang w:val="en-GB"/>
              </w:rPr>
              <w:t xml:space="preserve"> </w:t>
            </w:r>
            <w:r w:rsidRPr="00BF0309">
              <w:rPr>
                <w:lang w:val="en-GB" w:eastAsia="es-ES_tradnl"/>
              </w:rPr>
              <w:t>(1)</w:t>
            </w:r>
          </w:p>
        </w:tc>
        <w:tc>
          <w:tcPr>
            <w:tcW w:w="1985" w:type="dxa"/>
            <w:shd w:val="clear" w:color="auto" w:fill="auto"/>
          </w:tcPr>
          <w:p w:rsidR="008C4E65" w:rsidRPr="00BF0309" w:rsidRDefault="008C4E65" w:rsidP="0066519C">
            <w:pPr>
              <w:spacing w:before="60" w:after="60"/>
              <w:ind w:left="-110"/>
              <w:jc w:val="center"/>
              <w:rPr>
                <w:lang w:val="en-GB"/>
              </w:rPr>
            </w:pPr>
            <w:r w:rsidRPr="00BF0309">
              <w:rPr>
                <w:lang w:val="en-GB"/>
              </w:rPr>
              <w:t>4.2mg</w:t>
            </w:r>
          </w:p>
        </w:tc>
        <w:tc>
          <w:tcPr>
            <w:tcW w:w="1417" w:type="dxa"/>
            <w:shd w:val="clear" w:color="auto" w:fill="auto"/>
          </w:tcPr>
          <w:p w:rsidR="008C4E65" w:rsidRPr="00BF0309" w:rsidRDefault="008C4E65" w:rsidP="0066519C">
            <w:pPr>
              <w:spacing w:before="60" w:after="60"/>
              <w:ind w:right="-112"/>
              <w:jc w:val="center"/>
              <w:rPr>
                <w:lang w:val="en-GB"/>
              </w:rPr>
            </w:pPr>
            <w:r w:rsidRPr="00BF0309">
              <w:rPr>
                <w:lang w:val="en-GB"/>
              </w:rPr>
              <w:t>84</w:t>
            </w:r>
            <w:r w:rsidRPr="00BF0309">
              <w:rPr>
                <w:rFonts w:ascii="Symbol" w:hAnsi="Symbol"/>
                <w:lang w:val="en-GB"/>
              </w:rPr>
              <w:t></w:t>
            </w:r>
            <w:r w:rsidRPr="00BF0309">
              <w:rPr>
                <w:lang w:val="en-GB"/>
              </w:rPr>
              <w:t>l</w:t>
            </w:r>
          </w:p>
        </w:tc>
      </w:tr>
      <w:tr w:rsidR="008C4E65" w:rsidRPr="00BF0309" w:rsidTr="00820A57">
        <w:tc>
          <w:tcPr>
            <w:tcW w:w="1418" w:type="dxa"/>
            <w:shd w:val="clear" w:color="auto" w:fill="auto"/>
            <w:vAlign w:val="bottom"/>
          </w:tcPr>
          <w:p w:rsidR="008C4E65" w:rsidRPr="00BF0309" w:rsidRDefault="008C4E65" w:rsidP="0066519C">
            <w:pPr>
              <w:spacing w:before="60" w:after="60"/>
              <w:rPr>
                <w:lang w:val="en-GB"/>
              </w:rPr>
            </w:pPr>
            <w:r w:rsidRPr="00BF0309">
              <w:rPr>
                <w:rFonts w:eastAsia="Calibri"/>
                <w:lang w:val="en-GB"/>
              </w:rPr>
              <w:t>Stat6+Fe</w:t>
            </w:r>
            <w:r w:rsidRPr="00BF0309">
              <w:rPr>
                <w:rFonts w:eastAsia="Calibri"/>
                <w:vertAlign w:val="superscript"/>
                <w:lang w:val="en-GB"/>
              </w:rPr>
              <w:t xml:space="preserve"> </w:t>
            </w:r>
            <w:r w:rsidRPr="00BF0309">
              <w:rPr>
                <w:lang w:val="en-GB" w:eastAsia="es-ES_tradnl"/>
              </w:rPr>
              <w:t>(2)</w:t>
            </w:r>
          </w:p>
        </w:tc>
        <w:tc>
          <w:tcPr>
            <w:tcW w:w="1985" w:type="dxa"/>
            <w:shd w:val="clear" w:color="auto" w:fill="auto"/>
          </w:tcPr>
          <w:p w:rsidR="008C4E65" w:rsidRPr="00BF0309" w:rsidRDefault="008C4E65" w:rsidP="0066519C">
            <w:pPr>
              <w:spacing w:before="60" w:after="60"/>
              <w:ind w:left="-110"/>
              <w:jc w:val="center"/>
              <w:rPr>
                <w:lang w:val="en-GB"/>
              </w:rPr>
            </w:pPr>
            <w:r w:rsidRPr="00BF0309">
              <w:rPr>
                <w:lang w:val="en-GB"/>
              </w:rPr>
              <w:t>2.8mg</w:t>
            </w:r>
          </w:p>
        </w:tc>
        <w:tc>
          <w:tcPr>
            <w:tcW w:w="1417" w:type="dxa"/>
            <w:shd w:val="clear" w:color="auto" w:fill="auto"/>
          </w:tcPr>
          <w:p w:rsidR="008C4E65" w:rsidRPr="00BF0309" w:rsidRDefault="008C4E65" w:rsidP="0066519C">
            <w:pPr>
              <w:spacing w:before="60" w:after="60"/>
              <w:ind w:right="-112"/>
              <w:jc w:val="center"/>
              <w:rPr>
                <w:lang w:val="en-GB"/>
              </w:rPr>
            </w:pPr>
            <w:r w:rsidRPr="00BF0309">
              <w:rPr>
                <w:lang w:val="en-GB"/>
              </w:rPr>
              <w:t>56</w:t>
            </w:r>
            <w:r w:rsidRPr="00BF0309">
              <w:rPr>
                <w:rFonts w:ascii="Symbol" w:hAnsi="Symbol"/>
                <w:lang w:val="en-GB"/>
              </w:rPr>
              <w:t></w:t>
            </w:r>
            <w:r w:rsidRPr="00BF0309">
              <w:rPr>
                <w:lang w:val="en-GB"/>
              </w:rPr>
              <w:t>l</w:t>
            </w:r>
          </w:p>
        </w:tc>
      </w:tr>
    </w:tbl>
    <w:p w:rsidR="008C4E65" w:rsidRDefault="008C4E65" w:rsidP="008C4E65">
      <w:pPr>
        <w:spacing w:before="0" w:after="0"/>
        <w:ind w:right="-6"/>
        <w:jc w:val="both"/>
        <w:rPr>
          <w:sz w:val="22"/>
          <w:lang w:val="en-GB"/>
        </w:rPr>
      </w:pPr>
    </w:p>
    <w:p w:rsidR="008C4E65" w:rsidRPr="00BF0309" w:rsidRDefault="008C4E65" w:rsidP="008C4E65">
      <w:pPr>
        <w:spacing w:before="0" w:after="0"/>
        <w:ind w:right="-6"/>
        <w:jc w:val="both"/>
        <w:rPr>
          <w:sz w:val="22"/>
          <w:lang w:val="en-GB"/>
        </w:rPr>
      </w:pPr>
      <w:r w:rsidRPr="00BF0309">
        <w:rPr>
          <w:sz w:val="22"/>
          <w:lang w:val="en-GB"/>
        </w:rPr>
        <w:t xml:space="preserve">Amount of mycolic acids isolated (left column) and </w:t>
      </w:r>
      <w:proofErr w:type="spellStart"/>
      <w:r w:rsidRPr="00BF0309">
        <w:rPr>
          <w:sz w:val="22"/>
          <w:lang w:val="en-GB"/>
        </w:rPr>
        <w:t>volumen</w:t>
      </w:r>
      <w:proofErr w:type="spellEnd"/>
      <w:r w:rsidRPr="00BF0309">
        <w:rPr>
          <w:sz w:val="22"/>
          <w:lang w:val="en-GB"/>
        </w:rPr>
        <w:t xml:space="preserve"> of CH</w:t>
      </w:r>
      <w:r w:rsidRPr="00BF0309">
        <w:rPr>
          <w:sz w:val="22"/>
          <w:vertAlign w:val="subscript"/>
          <w:lang w:val="en-GB"/>
        </w:rPr>
        <w:t>2</w:t>
      </w:r>
      <w:r w:rsidRPr="00BF0309">
        <w:rPr>
          <w:sz w:val="22"/>
          <w:lang w:val="en-GB"/>
        </w:rPr>
        <w:t>CL</w:t>
      </w:r>
      <w:r w:rsidRPr="00BF0309">
        <w:rPr>
          <w:sz w:val="22"/>
          <w:vertAlign w:val="subscript"/>
          <w:lang w:val="en-GB"/>
        </w:rPr>
        <w:t>2</w:t>
      </w:r>
      <w:r w:rsidRPr="00BF0309">
        <w:rPr>
          <w:sz w:val="22"/>
          <w:lang w:val="en-GB"/>
        </w:rPr>
        <w:t xml:space="preserve"> added to the total lipids extracts (right column) for 50</w:t>
      </w:r>
      <w:r w:rsidRPr="00BF0309">
        <w:rPr>
          <w:rFonts w:ascii="Symbol" w:hAnsi="Symbol"/>
          <w:sz w:val="22"/>
          <w:lang w:val="en-GB"/>
        </w:rPr>
        <w:t></w:t>
      </w:r>
      <w:r w:rsidRPr="00BF0309">
        <w:rPr>
          <w:sz w:val="22"/>
          <w:lang w:val="en-GB"/>
        </w:rPr>
        <w:t>g/</w:t>
      </w:r>
      <w:r w:rsidRPr="00BF0309">
        <w:rPr>
          <w:rFonts w:ascii="Symbol" w:hAnsi="Symbol"/>
          <w:sz w:val="22"/>
          <w:lang w:val="en-GB"/>
        </w:rPr>
        <w:t></w:t>
      </w:r>
      <w:r w:rsidRPr="00BF0309">
        <w:rPr>
          <w:sz w:val="22"/>
          <w:lang w:val="en-GB"/>
        </w:rPr>
        <w:t xml:space="preserve">l as final concentration. Number of the replica indicated between brackets. </w:t>
      </w:r>
    </w:p>
    <w:p w:rsidR="008C4E65" w:rsidRPr="00BF0309" w:rsidRDefault="008C4E65" w:rsidP="008C4E65">
      <w:pPr>
        <w:spacing w:before="0" w:after="0"/>
        <w:ind w:right="-6"/>
        <w:jc w:val="both"/>
        <w:rPr>
          <w:sz w:val="22"/>
          <w:lang w:val="en-GB"/>
        </w:rPr>
      </w:pPr>
      <w:r w:rsidRPr="00BF0309">
        <w:rPr>
          <w:sz w:val="22"/>
          <w:lang w:val="en-GB"/>
        </w:rPr>
        <w:t>Exp5, exponential culture; Stat6, stationary culture; -</w:t>
      </w:r>
      <w:r w:rsidRPr="00BF0309">
        <w:rPr>
          <w:rFonts w:eastAsia="Calibri"/>
          <w:sz w:val="22"/>
          <w:lang w:val="en-GB"/>
        </w:rPr>
        <w:t>Fe,</w:t>
      </w:r>
      <w:r w:rsidRPr="00BF0309">
        <w:rPr>
          <w:sz w:val="22"/>
          <w:lang w:val="en-GB"/>
        </w:rPr>
        <w:t xml:space="preserve"> cultures without iron; +</w:t>
      </w:r>
      <w:r w:rsidRPr="00BF0309">
        <w:rPr>
          <w:rFonts w:eastAsia="Calibri"/>
          <w:sz w:val="22"/>
          <w:lang w:val="en-GB"/>
        </w:rPr>
        <w:t>Fe, cultures with iron</w:t>
      </w:r>
      <w:r w:rsidRPr="00BF0309">
        <w:rPr>
          <w:sz w:val="22"/>
          <w:lang w:val="en-GB"/>
        </w:rPr>
        <w:t xml:space="preserve">; </w:t>
      </w:r>
      <w:proofErr w:type="spellStart"/>
      <w:r w:rsidRPr="00BF0309">
        <w:rPr>
          <w:sz w:val="22"/>
          <w:lang w:val="en-GB"/>
        </w:rPr>
        <w:t>nd</w:t>
      </w:r>
      <w:proofErr w:type="spellEnd"/>
      <w:r w:rsidRPr="00BF0309">
        <w:rPr>
          <w:sz w:val="22"/>
          <w:lang w:val="en-GB"/>
        </w:rPr>
        <w:t>, no data.</w:t>
      </w:r>
    </w:p>
    <w:p w:rsidR="008C4E65" w:rsidRPr="00BF0309" w:rsidRDefault="008C4E65" w:rsidP="008C4E65">
      <w:pPr>
        <w:ind w:left="142"/>
        <w:rPr>
          <w:rFonts w:cs="Times New Roman"/>
          <w:sz w:val="22"/>
          <w:lang w:val="en-GB"/>
        </w:rPr>
      </w:pPr>
    </w:p>
    <w:p w:rsidR="008C4E65" w:rsidRDefault="008C4E65" w:rsidP="008C4E65">
      <w:pPr>
        <w:ind w:right="418"/>
        <w:rPr>
          <w:rFonts w:cs="Times New Roman"/>
          <w:sz w:val="22"/>
        </w:rPr>
      </w:pPr>
    </w:p>
    <w:p w:rsidR="008C4E65" w:rsidRDefault="008C4E65" w:rsidP="008C4E65">
      <w:pPr>
        <w:ind w:right="418"/>
        <w:rPr>
          <w:rFonts w:cs="Times New Roman"/>
          <w:sz w:val="22"/>
        </w:rPr>
      </w:pPr>
    </w:p>
    <w:p w:rsidR="000566CF" w:rsidRDefault="000566CF"/>
    <w:sectPr w:rsidR="000566CF" w:rsidSect="00F004C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65"/>
    <w:rsid w:val="000566CF"/>
    <w:rsid w:val="00820A57"/>
    <w:rsid w:val="008C4E65"/>
    <w:rsid w:val="00EF6959"/>
    <w:rsid w:val="00F004C2"/>
    <w:rsid w:val="00FE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91617-EFD1-E14B-9CB9-A2263246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E65"/>
    <w:pPr>
      <w:spacing w:before="120" w:after="240"/>
    </w:pPr>
    <w:rPr>
      <w:rFonts w:ascii="Times New Roman" w:hAnsi="Times New Roman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4E65"/>
    <w:rPr>
      <w:rFonts w:asciiTheme="majorHAnsi" w:hAnsiTheme="maj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2022-05-18T09:20:00Z</dcterms:created>
  <dcterms:modified xsi:type="dcterms:W3CDTF">2022-05-18T09:22:00Z</dcterms:modified>
</cp:coreProperties>
</file>