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2F6B764F" w:rsidR="00681AF5" w:rsidRPr="00055231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: “/”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4B6A900F" w:rsidR="004420A2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4420A2">
        <w:rPr>
          <w:rFonts w:ascii="Times New Roman" w:hAnsi="Times New Roman" w:cs="Times New Roman"/>
          <w:sz w:val="24"/>
          <w:szCs w:val="24"/>
        </w:rPr>
        <w:t xml:space="preserve"> For Login {</w:t>
      </w:r>
    </w:p>
    <w:p w14:paraId="61EFD04D" w14:textId="36F54017" w:rsidR="00020AC7" w:rsidRDefault="00020AC7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11952B10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7D80E15" w14:textId="1CADDA22" w:rsidR="00744446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EmployeeId: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2636D9F8" w14:textId="503161B1" w:rsidR="00744446" w:rsidRDefault="00681AF5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PhoneNumber: “501-515-4086”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3E9998E2" w:rsidR="0074444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44446">
        <w:rPr>
          <w:rFonts w:ascii="Times New Roman" w:hAnsi="Times New Roman" w:cs="Times New Roman"/>
          <w:sz w:val="24"/>
          <w:szCs w:val="24"/>
        </w:rPr>
        <w:t xml:space="preserve"> For Register {</w:t>
      </w:r>
    </w:p>
    <w:p w14:paraId="003257D8" w14:textId="20AF1E0D" w:rsidR="00744446" w:rsidRDefault="00744446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</w:t>
      </w:r>
      <w:r w:rsidR="00042CCF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14:paraId="3B96C83A" w14:textId="6CE9359F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 w:rsidR="00E56F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F88">
        <w:rPr>
          <w:rFonts w:ascii="Times New Roman" w:hAnsi="Times New Roman" w:cs="Times New Roman"/>
          <w:sz w:val="24"/>
          <w:szCs w:val="24"/>
        </w:rPr>
        <w:t>“</w:t>
      </w:r>
      <w:r w:rsidR="00F539B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37A0425A" w:rsidR="006A3A0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A3A0D">
        <w:rPr>
          <w:rFonts w:ascii="Times New Roman" w:hAnsi="Times New Roman" w:cs="Times New Roman"/>
          <w:b/>
          <w:bCs/>
          <w:sz w:val="24"/>
          <w:szCs w:val="24"/>
        </w:rPr>
        <w:t>: “/a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AccountNumer: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AmountOwed: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DateDue: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149D70A1" w:rsidR="009513AE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accountsRecievable 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AccountNumber: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AmountPaid: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6D47E8D6" w:rsidR="00E63D4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Route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A8CF22" w:rsidR="00915E8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inventoryManagement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partsManagement 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43EF">
        <w:rPr>
          <w:rFonts w:ascii="Times New Roman" w:hAnsi="Times New Roman" w:cs="Times New Roman"/>
          <w:sz w:val="24"/>
          <w:szCs w:val="24"/>
        </w:rPr>
        <w:t>QuantityOO: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QuantityOO: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of QuantityOO,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8CEFDE9" w:rsidR="003C3B5D" w:rsidRDefault="009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partsManagement 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*QuantityOO: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2D8C6600" w:rsidR="00162543" w:rsidRPr="002E48F4" w:rsidRDefault="009E0B8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A5BC300" w:rsidR="00162543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classID sent is not in the db it should be added with what is included in the sent and what is not included should be defaulted.</w:t>
      </w:r>
    </w:p>
    <w:p w14:paraId="03CBD55B" w14:textId="09B14480" w:rsidR="007B69C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Addr: “1234 Redstone St. Ruelle,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6702BB56" w:rsidR="003645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“POBox 203 Ruelle,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ShippingAddr: “ATTN: Robby 1234 Redstone St. Ruelle,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StateTax: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FederalTax: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CurrentCharge: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34573D81" w:rsidR="00A92C13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Addr: “245 Redwolf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BillingAddr: “POBox 203 Ruelle,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ShippingAddr: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Ruelle,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StateTax: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FederalTax: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ChargeMax: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CurrentCharge: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3C35141A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4F4B09EE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0FAB4BF5" w:rsidR="00D65A66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0986728D" w:rsidR="00493A17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CustomerName: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FirstPart: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652AE52" w:rsidR="00127394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6308">
        <w:rPr>
          <w:rFonts w:ascii="Times New Roman" w:hAnsi="Times New Roman" w:cs="Times New Roman"/>
          <w:sz w:val="24"/>
          <w:szCs w:val="24"/>
        </w:rPr>
        <w:t>CustomerID: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“POBox 203 Ruelle,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ShippingAddr: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Ruelle,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CustomerID: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SubTotal: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TaxTotal: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CustomerID: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EmplyeeId: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SubTotal: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TaxTotal: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InvoiceID: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41D3876B" w:rsidR="00F52A5B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521D2357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62E664FB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/workOrder”</w:t>
      </w:r>
    </w:p>
    <w:p w14:paraId="22C3EF31" w14:textId="59C77D2C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/workOrder/add”</w:t>
      </w:r>
    </w:p>
    <w:p w14:paraId="2E671DEC" w14:textId="5C5F9D26" w:rsidR="00687FE8" w:rsidRPr="00687FE8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/workOrder/update”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7678E1D4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*PartNumber: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42CCF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5E9"/>
    <w:rsid w:val="00492E41"/>
    <w:rsid w:val="00493A17"/>
    <w:rsid w:val="005E36FD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53FD8"/>
    <w:rsid w:val="008E54F0"/>
    <w:rsid w:val="00915E84"/>
    <w:rsid w:val="009513AE"/>
    <w:rsid w:val="00955054"/>
    <w:rsid w:val="00963FC1"/>
    <w:rsid w:val="0098068E"/>
    <w:rsid w:val="009852CA"/>
    <w:rsid w:val="00985D9B"/>
    <w:rsid w:val="009C461C"/>
    <w:rsid w:val="009E0B82"/>
    <w:rsid w:val="00A92C13"/>
    <w:rsid w:val="00AC48ED"/>
    <w:rsid w:val="00B30B30"/>
    <w:rsid w:val="00B6278C"/>
    <w:rsid w:val="00B6469C"/>
    <w:rsid w:val="00BF44B2"/>
    <w:rsid w:val="00C401A6"/>
    <w:rsid w:val="00C83712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62</cp:revision>
  <dcterms:created xsi:type="dcterms:W3CDTF">2020-10-05T16:02:00Z</dcterms:created>
  <dcterms:modified xsi:type="dcterms:W3CDTF">2020-11-04T18:50:00Z</dcterms:modified>
</cp:coreProperties>
</file>