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Ondo pastor rapes daughter, blames act on ‘generational curse’</w:t>
      </w:r>
    </w:p>
    <w:p>
      <w:r>
        <w:t>Date: 2025-08-29</w:t>
      </w:r>
    </w:p>
    <w:p>
      <w:r>
        <w:t>Source: https://thenationonlineng.net/ondo-pastor-rapes-daughter-blames-act-on-generational-curse/</w:t>
      </w:r>
    </w:p>
    <w:p/>
    <w:p>
      <w:r>
        <w:t>Ondo pastor rapes daughter, blames act on ‘generational curse’</w:t>
        <w:br/>
        <w:br/>
        <w:t>A 42-year-old pastor, Samson Ajayi, has been arraigned before the Akure Magistrates’ Court in Ondo State for allegedly raping his 17-year-old biological daughter.</w:t>
        <w:br/>
        <w:br/>
        <w:t>Ajayi, a father of five, was accused of committing the incestuous act repeatedly over the past four years at his residence in Igoba, Akure North Local Government Area of the state.</w:t>
        <w:br/>
        <w:br/>
        <w:t>The abuse reportedly came to light after his wife, who had been unaware of the assaults, discovered the incident last week and reported to the Igoba Police Station.</w:t>
        <w:br/>
        <w:br/>
        <w:t>The pastor was later arrested at a prayer mountain.</w:t>
        <w:br/>
        <w:br/>
        <w:t>During his arraignment, Ajayi confessed to the crime, blaming it on what he described as a “generational curse.”</w:t>
        <w:br/>
        <w:br/>
        <w:t>“I eventually did it. But I didn’t know what came over me. I think it is a generational curse because my father also did it to my sister, his biological daughter. It was just an act to disgrace me,” he said in court.</w:t>
        <w:br/>
        <w:br/>
        <w:t>He was charged with two counts of rape and defilement, contrary to Sections 3 (a, b, and c) 25 of the Ondo State Violence Against Persons Prohibition Law, 2021.</w:t>
        <w:br/>
        <w:br/>
        <w:t>Prosecution counsel Martins Olowofeso told the court that the offences were committed between March 2021 and August 2025.</w:t>
        <w:br/>
        <w:br/>
        <w:t>However, Ajayi’s counsel, Kehinde Osadugba, appealed for an out-of-court settlement, arguing that the victim’s mother had forgiven him since he was the family’s breadwinner.</w:t>
        <w:br/>
        <w:br/>
        <w:t>The presiding magistrate, Taiwo Lebi, rejected the request, ruling that the defendant’s confession provided sufficient grounds for his remand.</w:t>
        <w:br/>
        <w:br/>
        <w:t>Ajayi was ordered to be remanded at Olokuta Correctional Facility pending legal advice from the Director of Public Prosecutions (DPP).</w:t>
        <w:br/>
        <w:br/>
        <w:t>The prosecutor was also directed to duplicate the case file and forward it to the DPP.</w:t>
        <w:br/>
        <w:br/>
        <w:t>The case was adjourned to November 20, 2025, for further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