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Prosecution lawyer’s absence stalls trader’s trial for child rape</w:t>
      </w:r>
    </w:p>
    <w:p>
      <w:r>
        <w:t>Date: 2025-04-15</w:t>
      </w:r>
    </w:p>
    <w:p>
      <w:r>
        <w:t>Source: https://www.premiumtimesng.com/news/top-news/788099-prosecution-lawyers-absence-stalls-traders-trial-for-child-rape.html</w:t>
      </w:r>
    </w:p>
    <w:p/>
    <w:p>
      <w:r>
        <w:t>The absence of prosecution cou Hafsat Ibrahim, on Tuesday, stalled the trial of a trader, Mohammed Sani, charged with raping an underage girl.</w:t>
        <w:br/>
        <w:br/>
        <w:t>The National Agency for Prohibition and Trafficking in Persons (NAPTIP) charged Mr Sani with two counts of defilement.</w:t>
        <w:br/>
        <w:br/>
        <w:t>Defence lawyer Ibrahim Jibril told the court that it was the fourth time the matter was adjourned at the instance of the prosecution.</w:t>
        <w:br/>
        <w:br/>
        <w:t>“In the interest of justice we would be seeking for a date,” Mr Jibril said.</w:t>
        <w:br/>
        <w:br/>
        <w:t>Trial judge Kezziah Ogbonnaya adjourned the matter till June 24 and ordered for the prosecution counsel to be notified of the new date.</w:t>
        <w:br/>
        <w:br/>
        <w:t>The News Agency of Nigeria (NAN) reports that the prosecution alleged that the defendant defiled a 13-year-old girl at Apo Resettlement, Abuja, sometime in 2022.</w:t>
        <w:br/>
        <w:br/>
        <w:t>She added that the defendant made the girl engage in sexual act to the detriment of her physical and psychological wellbeing.</w:t>
        <w:br/>
        <w:br/>
        <w:t>The offence, she said, contravened the provisions of sections 1(1), (2) and 5(1) of the Violence Against Persons Prohibition Act, 2015.</w:t>
        <w:br/>
        <w:br/>
        <w:t>The defendant, however, pleaded not guilty.</w:t>
        <w:br/>
        <w:br/>
        <w:t>Lack of diligent prosecution of rape cases, particularly those involving minors, raises significant concerns about the government’s handling of such serious offences.</w:t>
        <w:br/>
        <w:br/>
        <w:t>Sexual abuse is an is an extremely traumatic experience for individuals of all ages, with a particularly devastating impact on minors that can cause lasting harm to their social life, mental health, and overall development.</w:t>
        <w:br/>
        <w:br/>
        <w:t>Despite the prevalence of these cases, offenders are rarely brought to justice, often only after extended trials.</w:t>
        <w:br/>
        <w:br/>
        <w:t>In many instances, prosecution fatigue leads to the abandonment of cases or the failure to present witnesses and evidence in court, resulting in the acquittal of offenders.</w:t>
        <w:br/>
        <w:br/>
        <w:t>It has been observed that a failed prosecution in a single case of child rape is highly detrimental in a country where many incidents go unreported or are not adequately pursued by law enforcement agencies.</w:t>
        <w:br/>
        <w:br/>
        <w:t>In January, PREMIUM TIMES compiled some rape cases to be noted in the year, reflecting a troubling trend that persists and signals the heightened risks girls potentially face from sexual predators in the new year.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