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Sudan: Rape being used as war tactic – UN</w:t>
      </w:r>
    </w:p>
    <w:p>
      <w:r>
        <w:t>Date: 2025-04-15</w:t>
      </w:r>
    </w:p>
    <w:p>
      <w:r>
        <w:t>Source: https://www.premiumtimesng.com/news/top-news/788081-sudan-rape-being-used-as-war-tactic-un.html</w:t>
      </w:r>
    </w:p>
    <w:p/>
    <w:p>
      <w:r>
        <w:t>A UN agency warned on Tuesday that rape is being systematically used as a weapon of war in Sudan, as the country’s brutal conflict enters its second year.</w:t>
        <w:br/>
        <w:br/>
        <w:t>Anna Mutavati, regional director of UN Women, told reporters via video link from Port Sudan that “we have seen a 288 per cent increase in demand for life-saving support for rape and sexual violence survivors.”</w:t>
        <w:br/>
        <w:br/>
        <w:t>“We are beginning to see the systematic use of rape and sexual violence as a weapon of war. Women’s bodies have turned into a battleground,” she said, without specifying which side in the conflict was responsible.</w:t>
        <w:br/>
        <w:br/>
        <w:t>Sudan’s war between the national army and the paramilitary Rapid Support Forces (RSF) erupted in April 2023, derailing hopes for a democratic transition.</w:t>
        <w:br/>
        <w:br/>
        <w:t>The conflict has displaced millions and devastated areas like Darfur, where the RSF is trying to hold territory amid army advances in Khartoum.</w:t>
        <w:br/>
        <w:br/>
        <w:t>“This is just the tip of the iceberg,” Ms Mutavati added. “Not everyone is coming forward because of shame and victim-blaming attached to every woman who has been raped or gang-raped.”</w:t>
        <w:br/>
        <w:br/>
        <w:t>A UN fact-finding mission in 2024 described levels of sexual violence, including child rape, as “staggering.” The RSF and allied forces were identified as perpetrators in the majority of reported cases.</w:t>
        <w:br/>
        <w:br/>
        <w:t>The mission noted that reports were more difficult to collect in areas controlled by the Sudanese army.</w:t>
        <w:br/>
        <w:br/>
        <w:t>Mohamed Refaat, head of the International Organisation for Migration’s mission in Sudan, shared harrowing accounts from women in Khartoum.</w:t>
        <w:br/>
        <w:br/>
        <w:t>Some told him they had been sexually assaulted in front of their injured husbands and screaming children.</w:t>
        <w:br/>
        <w:br/>
        <w:t>“It is the first time in my life I have seen women who have been abused to that extent,” Mr Refaat said.</w:t>
        <w:br/>
        <w:br/>
        <w:t>Meanwhile, the UK is co-hosting a conference in London on Tuesday, aimed at improving coordination of the international response to the crisis.</w:t>
        <w:br/>
        <w:br/>
        <w:t>Sudan’s foreign minister has criticised the presence of the UAE and Kenya at the talks, saying Sudan should have been invited.</w:t>
        <w:br/>
        <w:br/>
        <w:t>(Reuters/NAN)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