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Court remands securityman over alleged rape of tailor in Ibadan</w:t>
      </w:r>
    </w:p>
    <w:p>
      <w:r>
        <w:t>Date: 2025-06-13</w:t>
      </w:r>
    </w:p>
    <w:p>
      <w:r>
        <w:t>Source: https://guardian.ng/news/nigeria/metro/court-remands-securityman-over-alleged-rape-of-tailor-in-ibadan/</w:t>
      </w:r>
    </w:p>
    <w:p/>
    <w:p>
      <w:r>
        <w:t>An Iyaganku Chief Magistrates’ Court, Ibadan, on Friday, ordered the remand of a securityman, Prince Micah, 21, over alleged rape of a tailor in her shop.</w:t>
        <w:br/>
        <w:br/>
        <w:t>Micah is facing a three-count charge of rape, attempted murder and armed robbery.</w:t>
        <w:br/>
        <w:br/>
        <w:t>The Chief Magistrate, Mrs Olabisi Ogunkanmi, who did not take the defendant’s plea, ordered his remand at Agodi Correctional facility, Ibadan.</w:t>
        <w:br/>
        <w:br/>
        <w:t>Ogunkanmi said that the defendant should be kept in custody pending legal advice from the office of the Oyo State Directorate of Public Prosecution (DPP), Ministry of Justice.</w:t>
        <w:br/>
        <w:br/>
        <w:t>The chief magistrate, thereafter, adjourned the matter until August 28, for mention.</w:t>
        <w:br/>
        <w:br/>
        <w:t>The prosecutor, Insp Sikiru Opaleye, told the court that Micah, on May 17, at 3:00p.m. at Hope Street, Oluwo Nla Area, Bashorun, Ibadan, allegedly had unlawful carnal knowledge of a tailor, aged 29, without her consent.</w:t>
        <w:br/>
        <w:br/>
        <w:t>Opaleye said that when the tailor made efforts to resist the defendant’s attack by grabbing a scissors, he forcefully dispossessed her of the scissors and cut her ear.</w:t>
        <w:br/>
        <w:br/>
        <w:t>The prosecutor added that the defendant also used an empty bottle of beer to hit the victim on the head in an attempt to cause her death.</w:t>
        <w:br/>
        <w:br/>
        <w:t>Opaleye alleged that the defendant, while armed with the bottle, robbed the victim of her Vivo and Techno Android phones valued at N250,000.</w:t>
        <w:br/>
        <w:br/>
        <w:t>He said that her screams later attracted people in the neighborhood who apprehended the defendant before police was invited to the scene.</w:t>
        <w:br/>
        <w:br/>
        <w:t>Opaleye said that the offence contravened Section 357 and was punishable under Section 358, 320 of the Criminal Code Laws of Oyo State 2000.</w:t>
        <w:br/>
        <w:br/>
        <w:t>The prosecutor said that the offence also contravened Section 1(2) (a) (b) of the Robbery and Firearms (Special Provisions) Act Cap RII, Vol. 14, Laws of Federation of Nigeria 2004.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