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Pelicot case: Will it change French attitudes towards rape?</w:t>
      </w:r>
    </w:p>
    <w:p>
      <w:r>
        <w:t>Date: 2024-11-29</w:t>
      </w:r>
    </w:p>
    <w:p>
      <w:r>
        <w:t>Source: https://tv.guardian.ng/the-pelicot-case-will-it-change-french-attitudes-towards-rape/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