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LASUSTECH VC decries rising sexual harassment cases</w:t>
      </w:r>
    </w:p>
    <w:p>
      <w:r>
        <w:t>Date: 2024-08-30</w:t>
      </w:r>
    </w:p>
    <w:p>
      <w:r>
        <w:t>Source: https://thenationonlineng.net/lasustech-vc-decries-rising-sexual-harassment-cases/</w:t>
      </w:r>
    </w:p>
    <w:p/>
    <w:p>
      <w:r>
        <w:t>LASUSTECH VC decries rising sexual harassment cases</w:t>
        <w:br/>
        <w:br/>
        <w:t>Vice Chancellor, Lagos State University of Science and Technology (LASUSTECH), Prof. Olumuyiwa Odusanya, has expressed concern over the alarming rate of sexual harassment in the university community.</w:t>
        <w:br/>
        <w:br/>
        <w:t>Odusanya stated this during the monthly Executive Management meeting with the university’s Labour Union executives, yesterday at the Council Chamber, Ikorodu Campus.</w:t>
        <w:br/>
        <w:br/>
        <w:t>In his address, entitled: “Preventing sexual violence,” the VC highlighted the findings of various studies, indicating that “almost half of university students in Nigeria have experienced sexual violence”.</w:t>
        <w:br/>
        <w:br/>
        <w:t>He stressed that sexual harassment is a serious issue that must be eradicated from the campus, emphasising that the university has zero tolerance for any form of such behaviour.</w:t>
        <w:br/>
        <w:br/>
        <w:t>Related News</w:t>
        <w:br/>
        <w:br/>
        <w:t>He underscored the university’s stance against any conduct that compromises the safety and well-being of its students and staff members.</w:t>
        <w:br/>
        <w:br/>
        <w:t>“Sexual harassment is a scourge that must be eradicated from our campus. LASUSTECH has zero tolerance for sexual harassment in any form. We will not condone any behavior that compromises the safety and well-being of our students and staff,” he emphasised.</w:t>
        <w:br/>
        <w:br/>
        <w:t>Odusanya highlighted the Lagos State Criminal Law of 2021, Section 264, which addresses unwelcome behaviours that negatively impact academic and employment performance.</w:t>
        <w:br/>
        <w:br/>
        <w:t>He listed various sexual harassment, including physical, verbal, non-verbal conduct, stalking, and rape. He pointed out that menace manifests in various ways, such as insensitive sexual jokes, unwelcome brushing of body parts, and persistent demands for sex by lecturers or students.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