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Ex-England footballer charged with sexual assault</w:t>
      </w:r>
    </w:p>
    <w:p>
      <w:r>
        <w:t>Date: 2018-11-19</w:t>
      </w:r>
    </w:p>
    <w:p>
      <w:r>
        <w:t>Source: https://punchng.com/ex-england-footballer-charged-with-sexual-assault/</w:t>
      </w:r>
    </w:p>
    <w:p/>
    <w:p>
      <w:r>
        <w:t>Former England footballer Paul Gascoigne has been charged with sexually assaulting a woman on board a train, British Transport Police said on Monday.</w:t>
        <w:br/>
        <w:br/>
        <w:t>The ex-Tottenham and Lazio player was charged with “one count of sexual assault by touching”, said a spokeswoman for the force.</w:t>
        <w:br/>
        <w:br/>
        <w:t>The 51-year-old, who has struggled with alcoholism since he retired from top-flight football, was arrested at Durham station in northeast England on August 20.</w:t>
        <w:br/>
        <w:br/>
        <w:t>READ ALSO: Buhari, Atiku and the disaster ahead</w:t>
        <w:br/>
        <w:br/>
        <w:t>He is due to appear in a magistrates’ court on December 11.</w:t>
        <w:br/>
        <w:br/>
        <w:t>Gascoigne — known as “Gazza” — made his name with Newcastle before going on to play for Tottenham, Italian giants Lazio and several other teams including Glasgow Rangers.</w:t>
        <w:br/>
        <w:br/>
        <w:t>The midfielder, widely regarded as one of the most talented players of his generation, was also a key member of the England side that reached the semi-finals of the 1990 World Cup in Italy. He won 57 caps in total.</w:t>
        <w:br/>
        <w:br/>
        <w:t>Gascoigne was one of the first big-name footballers to arrive in China when he made the shock decision to be a player-coach of second division Gansu Tianma in 2003 but he lasted just a handful of games.</w:t>
        <w:br/>
        <w:br/>
        <w:t>In 2016, he was fined and ordered to pay compensation by a court after making a racist comment to a black security guard at his “An Evening with Gazza” show.</w:t>
        <w:br/>
        <w:br/>
        <w:t>In an interview published on Tottenham’s website last year, he said, “Sometimes when I look back and people say to me ‘do you regret anything in your career?’</w:t>
        <w:br/>
        <w:br/>
        <w:t>“Perhaps I left Spurs too early. I loved it there. The players, the staff, everyone was class and the team spirit was phenomenal absolute class. We had a great team.</w:t>
        <w:br/>
        <w:br/>
        <w:t>“People talk about me being a bit of a joker, messing about, but we had about 15 in that squad.”</w:t>
        <w:br/>
        <w:br/>
        <w:t>YOU MAY ALSO LIKE: How to report your bank when displeased</w:t>
        <w:br/>
        <w:br/>
        <w:t>Last month Gascoigne’s nomination for a place in the Scottish Football Hall of Fame was withdrawn, with officials expressing concerns over the state of his health.</w:t>
        <w:br/>
        <w:br/>
        <w:t>(AFP)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