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72AF7" w14:textId="77777777" w:rsidR="002300C8" w:rsidRDefault="00000000">
      <w:pPr>
        <w:pageBreakBefore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olor w:val="000000"/>
          <w:szCs w:val="26"/>
          <w:lang w:eastAsia="ru-RU"/>
        </w:rPr>
      </w:pPr>
      <w:bookmarkStart w:id="0" w:name="_Hlk103716497"/>
      <w:bookmarkStart w:id="1" w:name="_Hlk86070130"/>
      <w:bookmarkEnd w:id="0"/>
      <w:r>
        <w:rPr>
          <w:rFonts w:eastAsia="Arial Unicode MS" w:cs="Times New Roman"/>
          <w:caps/>
          <w:color w:val="000000"/>
          <w:szCs w:val="26"/>
          <w:lang w:eastAsia="ru-RU"/>
        </w:rPr>
        <w:t>Минобрнауки России</w:t>
      </w:r>
    </w:p>
    <w:p w14:paraId="3C58159B" w14:textId="77777777" w:rsidR="002300C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aps/>
          <w:color w:val="000000"/>
          <w:szCs w:val="26"/>
          <w:lang w:eastAsia="ru-RU"/>
        </w:rPr>
      </w:pPr>
      <w:r>
        <w:rPr>
          <w:rFonts w:eastAsia="Arial Unicode MS" w:cs="Times New Roman"/>
          <w:color w:val="000000"/>
          <w:szCs w:val="26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rFonts w:eastAsia="Arial Unicode MS" w:cs="Times New Roman"/>
          <w:color w:val="000000"/>
          <w:szCs w:val="26"/>
          <w:lang w:eastAsia="ru-RU"/>
        </w:rPr>
        <w:br/>
        <w:t xml:space="preserve">«Национальный исследовательский университет </w:t>
      </w:r>
      <w:r>
        <w:rPr>
          <w:rFonts w:eastAsia="Arial Unicode MS" w:cs="Times New Roman"/>
          <w:color w:val="000000"/>
          <w:szCs w:val="26"/>
          <w:lang w:eastAsia="ru-RU"/>
        </w:rPr>
        <w:br/>
        <w:t>«Московский институт электронной техники»</w:t>
      </w:r>
    </w:p>
    <w:p w14:paraId="1A41A6EA" w14:textId="77777777" w:rsidR="002300C8" w:rsidRDefault="002300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olor w:val="000000"/>
          <w:szCs w:val="26"/>
          <w:lang w:eastAsia="ru-RU"/>
        </w:rPr>
      </w:pPr>
    </w:p>
    <w:p w14:paraId="63AD1D0C" w14:textId="77777777" w:rsidR="002300C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olor w:val="000000"/>
          <w:szCs w:val="26"/>
          <w:lang w:eastAsia="ru-RU"/>
        </w:rPr>
      </w:pPr>
      <w:r>
        <w:rPr>
          <w:rFonts w:eastAsia="Arial Unicode MS" w:cs="Times New Roman"/>
          <w:color w:val="000000"/>
          <w:szCs w:val="26"/>
          <w:lang w:eastAsia="ru-RU"/>
        </w:rPr>
        <w:t>Институт биомедицинских систем</w:t>
      </w:r>
    </w:p>
    <w:p w14:paraId="03403E7D" w14:textId="77777777" w:rsidR="002300C8" w:rsidRDefault="002300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olor w:val="000000"/>
          <w:szCs w:val="26"/>
          <w:lang w:eastAsia="ru-RU"/>
        </w:rPr>
      </w:pPr>
    </w:p>
    <w:p w14:paraId="52A9EED1" w14:textId="77777777" w:rsidR="002300C8" w:rsidRDefault="002300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olor w:val="000000"/>
          <w:szCs w:val="26"/>
          <w:lang w:eastAsia="ru-RU"/>
        </w:rPr>
      </w:pPr>
    </w:p>
    <w:p w14:paraId="5C3BA49D" w14:textId="00CB0579" w:rsidR="002300C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olor w:val="000000"/>
          <w:szCs w:val="26"/>
          <w:lang w:eastAsia="ru-RU"/>
        </w:rPr>
      </w:pPr>
      <w:r>
        <w:rPr>
          <w:rFonts w:eastAsia="Arial Unicode MS" w:cs="Times New Roman"/>
          <w:color w:val="000000"/>
          <w:szCs w:val="26"/>
          <w:lang w:eastAsia="ru-RU"/>
        </w:rPr>
        <w:t>Пустовит Георгий Максимович</w:t>
      </w:r>
    </w:p>
    <w:p w14:paraId="7726FFF6" w14:textId="77777777" w:rsidR="002300C8" w:rsidRDefault="002300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olor w:val="000000"/>
          <w:szCs w:val="26"/>
          <w:lang w:eastAsia="ru-RU"/>
        </w:rPr>
      </w:pPr>
    </w:p>
    <w:p w14:paraId="2E3673E8" w14:textId="77777777" w:rsidR="002300C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olor w:val="000000"/>
          <w:szCs w:val="26"/>
          <w:lang w:eastAsia="ru-RU"/>
        </w:rPr>
      </w:pPr>
      <w:r>
        <w:rPr>
          <w:rFonts w:eastAsia="Arial Unicode MS" w:cs="Times New Roman"/>
          <w:color w:val="000000"/>
          <w:szCs w:val="26"/>
          <w:lang w:eastAsia="ru-RU"/>
        </w:rPr>
        <w:t xml:space="preserve">Магистерская диссертация </w:t>
      </w:r>
      <w:r>
        <w:rPr>
          <w:rFonts w:eastAsia="Arial Unicode MS" w:cs="Times New Roman"/>
          <w:color w:val="000000"/>
          <w:szCs w:val="26"/>
          <w:lang w:eastAsia="ru-RU"/>
        </w:rPr>
        <w:br/>
        <w:t>по направлению 12.04.04 «Биотехнические системы и технологии»</w:t>
      </w:r>
    </w:p>
    <w:p w14:paraId="7A0968B7" w14:textId="77777777" w:rsidR="002300C8" w:rsidRDefault="002300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olor w:val="000000"/>
          <w:szCs w:val="26"/>
          <w:lang w:eastAsia="ru-RU"/>
        </w:rPr>
      </w:pPr>
    </w:p>
    <w:p w14:paraId="560321BA" w14:textId="77777777" w:rsidR="002300C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olor w:val="000000"/>
          <w:szCs w:val="26"/>
          <w:lang w:eastAsia="ru-RU"/>
        </w:rPr>
      </w:pPr>
      <w:r>
        <w:rPr>
          <w:rFonts w:eastAsia="Arial Unicode MS" w:cs="Times New Roman"/>
          <w:color w:val="000000"/>
          <w:szCs w:val="26"/>
          <w:lang w:eastAsia="ru-RU"/>
        </w:rPr>
        <w:t xml:space="preserve">Восстановление поверхностной </w:t>
      </w:r>
      <w:proofErr w:type="spellStart"/>
      <w:r>
        <w:rPr>
          <w:rFonts w:eastAsia="Arial Unicode MS" w:cs="Times New Roman"/>
          <w:color w:val="000000"/>
          <w:szCs w:val="26"/>
          <w:lang w:eastAsia="ru-RU"/>
        </w:rPr>
        <w:t>электромиограммы</w:t>
      </w:r>
      <w:proofErr w:type="spellEnd"/>
      <w:r>
        <w:rPr>
          <w:rFonts w:eastAsia="Arial Unicode MS" w:cs="Times New Roman"/>
          <w:color w:val="000000"/>
          <w:szCs w:val="26"/>
          <w:lang w:eastAsia="ru-RU"/>
        </w:rPr>
        <w:t xml:space="preserve"> высокой плотности из сигналов малоканальных гибких электродов c помощью порождающих моделей</w:t>
      </w:r>
    </w:p>
    <w:p w14:paraId="5131B01D" w14:textId="77777777" w:rsidR="002300C8" w:rsidRDefault="002300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olor w:val="000000"/>
          <w:szCs w:val="26"/>
          <w:lang w:eastAsia="ru-RU"/>
        </w:rPr>
      </w:pPr>
    </w:p>
    <w:p w14:paraId="7A3E36AD" w14:textId="77777777" w:rsidR="002300C8" w:rsidRDefault="002300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olor w:val="000000"/>
          <w:szCs w:val="26"/>
          <w:lang w:eastAsia="ru-RU"/>
        </w:rPr>
      </w:pPr>
    </w:p>
    <w:p w14:paraId="3FC48B80" w14:textId="77777777" w:rsidR="002300C8" w:rsidRDefault="002300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olor w:val="000000"/>
          <w:szCs w:val="26"/>
          <w:lang w:eastAsia="ru-RU"/>
        </w:rPr>
      </w:pPr>
    </w:p>
    <w:p w14:paraId="722882B1" w14:textId="4767D223" w:rsidR="002300C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olor w:val="000000"/>
          <w:szCs w:val="26"/>
          <w:lang w:eastAsia="ru-RU"/>
        </w:rPr>
      </w:pPr>
      <w:r>
        <w:rPr>
          <w:rFonts w:eastAsia="Arial Unicode MS" w:cs="Times New Roman"/>
          <w:color w:val="000000"/>
          <w:szCs w:val="26"/>
          <w:lang w:eastAsia="ru-RU"/>
        </w:rPr>
        <w:t>Студент</w:t>
      </w:r>
      <w:r>
        <w:rPr>
          <w:rFonts w:eastAsia="Arial Unicode MS" w:cs="Times New Roman"/>
          <w:color w:val="000000"/>
          <w:szCs w:val="26"/>
          <w:lang w:eastAsia="ru-RU"/>
        </w:rPr>
        <w:tab/>
      </w:r>
      <w:r>
        <w:rPr>
          <w:rFonts w:eastAsia="Arial Unicode MS" w:cs="Times New Roman"/>
          <w:color w:val="000000"/>
          <w:szCs w:val="26"/>
          <w:u w:val="single"/>
          <w:lang w:eastAsia="ru-RU"/>
        </w:rPr>
        <w:tab/>
      </w:r>
      <w:r>
        <w:rPr>
          <w:rFonts w:eastAsia="Arial Unicode MS" w:cs="Times New Roman"/>
          <w:color w:val="000000"/>
          <w:szCs w:val="26"/>
          <w:u w:val="single"/>
          <w:lang w:eastAsia="ru-RU"/>
        </w:rPr>
        <w:tab/>
      </w:r>
      <w:r>
        <w:rPr>
          <w:rFonts w:eastAsia="Arial Unicode MS" w:cs="Times New Roman"/>
          <w:color w:val="000000"/>
          <w:szCs w:val="26"/>
          <w:u w:val="single"/>
          <w:lang w:eastAsia="ru-RU"/>
        </w:rPr>
        <w:tab/>
      </w:r>
      <w:r>
        <w:rPr>
          <w:rFonts w:eastAsia="Arial Unicode MS" w:cs="Times New Roman"/>
          <w:color w:val="000000"/>
          <w:szCs w:val="26"/>
          <w:u w:val="single"/>
          <w:lang w:eastAsia="ru-RU"/>
        </w:rPr>
        <w:tab/>
      </w:r>
      <w:r>
        <w:rPr>
          <w:rFonts w:eastAsia="Arial Unicode MS" w:cs="Times New Roman"/>
          <w:color w:val="000000"/>
          <w:szCs w:val="26"/>
          <w:lang w:eastAsia="ru-RU"/>
        </w:rPr>
        <w:tab/>
        <w:t>Пустовит Г.М.</w:t>
      </w:r>
    </w:p>
    <w:p w14:paraId="172AAE4C" w14:textId="13B2A4C5" w:rsidR="002300C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6" w:lineRule="auto"/>
        <w:ind w:left="708" w:firstLine="0"/>
        <w:rPr>
          <w:rFonts w:eastAsia="Arial Unicode MS" w:cs="Times New Roman"/>
          <w:color w:val="000000"/>
          <w:szCs w:val="26"/>
          <w:lang w:eastAsia="ru-RU"/>
        </w:rPr>
      </w:pPr>
      <w:r>
        <w:rPr>
          <w:rFonts w:eastAsia="Arial Unicode MS" w:cs="Times New Roman"/>
          <w:color w:val="000000"/>
          <w:szCs w:val="26"/>
          <w:lang w:eastAsia="ru-RU"/>
        </w:rPr>
        <w:t xml:space="preserve">Руководитель, </w:t>
      </w:r>
      <w:r>
        <w:rPr>
          <w:rFonts w:eastAsia="Arial Unicode MS" w:cs="Times New Roman"/>
          <w:color w:val="000000"/>
          <w:szCs w:val="26"/>
          <w:lang w:eastAsia="ru-RU"/>
        </w:rPr>
        <w:br/>
        <w:t>к.ф.-м.н., доцент</w:t>
      </w:r>
      <w:r>
        <w:rPr>
          <w:rFonts w:eastAsia="Arial Unicode MS" w:cs="Times New Roman"/>
          <w:color w:val="000000"/>
          <w:szCs w:val="26"/>
          <w:lang w:eastAsia="ru-RU"/>
        </w:rPr>
        <w:tab/>
      </w:r>
      <w:r>
        <w:rPr>
          <w:rFonts w:eastAsia="Arial Unicode MS" w:cs="Times New Roman"/>
          <w:color w:val="000000"/>
          <w:szCs w:val="26"/>
          <w:lang w:eastAsia="ru-RU"/>
        </w:rPr>
        <w:tab/>
      </w:r>
      <w:r>
        <w:rPr>
          <w:rFonts w:eastAsia="Arial Unicode MS" w:cs="Times New Roman"/>
          <w:color w:val="000000"/>
          <w:szCs w:val="26"/>
          <w:u w:val="single"/>
          <w:lang w:eastAsia="ru-RU"/>
        </w:rPr>
        <w:tab/>
      </w:r>
      <w:r>
        <w:rPr>
          <w:rFonts w:eastAsia="Arial Unicode MS" w:cs="Times New Roman"/>
          <w:color w:val="000000"/>
          <w:szCs w:val="26"/>
          <w:u w:val="single"/>
          <w:lang w:eastAsia="ru-RU"/>
        </w:rPr>
        <w:tab/>
      </w:r>
      <w:r>
        <w:rPr>
          <w:rFonts w:eastAsia="Arial Unicode MS" w:cs="Times New Roman"/>
          <w:color w:val="000000"/>
          <w:szCs w:val="26"/>
          <w:u w:val="single"/>
          <w:lang w:eastAsia="ru-RU"/>
        </w:rPr>
        <w:tab/>
      </w:r>
      <w:r>
        <w:rPr>
          <w:rFonts w:eastAsia="Arial Unicode MS" w:cs="Times New Roman"/>
          <w:color w:val="000000"/>
          <w:szCs w:val="26"/>
          <w:u w:val="single"/>
          <w:lang w:eastAsia="ru-RU"/>
        </w:rPr>
        <w:tab/>
      </w:r>
      <w:r>
        <w:rPr>
          <w:rFonts w:eastAsia="Arial Unicode MS" w:cs="Times New Roman"/>
          <w:color w:val="000000"/>
          <w:szCs w:val="26"/>
          <w:lang w:eastAsia="ru-RU"/>
        </w:rPr>
        <w:tab/>
      </w:r>
      <w:proofErr w:type="spellStart"/>
      <w:r>
        <w:rPr>
          <w:rFonts w:eastAsia="Arial Unicode MS" w:cs="Times New Roman"/>
          <w:color w:val="000000"/>
          <w:szCs w:val="26"/>
          <w:lang w:eastAsia="ru-RU"/>
        </w:rPr>
        <w:t>Рябкин</w:t>
      </w:r>
      <w:proofErr w:type="spellEnd"/>
      <w:r>
        <w:rPr>
          <w:rFonts w:eastAsia="Arial Unicode MS" w:cs="Times New Roman"/>
          <w:color w:val="000000"/>
          <w:szCs w:val="26"/>
          <w:lang w:eastAsia="ru-RU"/>
        </w:rPr>
        <w:t xml:space="preserve"> Д.И.</w:t>
      </w:r>
    </w:p>
    <w:p w14:paraId="5B6D65F6" w14:textId="77777777" w:rsidR="002300C8" w:rsidRDefault="002300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olor w:val="000000"/>
          <w:szCs w:val="26"/>
          <w:lang w:eastAsia="ru-RU"/>
        </w:rPr>
      </w:pPr>
    </w:p>
    <w:p w14:paraId="0EED6BBB" w14:textId="485CB94F" w:rsidR="002300C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olor w:val="000000"/>
          <w:szCs w:val="26"/>
          <w:lang w:eastAsia="ru-RU"/>
        </w:rPr>
      </w:pPr>
      <w:r>
        <w:rPr>
          <w:rFonts w:eastAsia="Arial Unicode MS" w:cs="Times New Roman"/>
          <w:color w:val="000000"/>
          <w:szCs w:val="26"/>
          <w:lang w:eastAsia="ru-RU"/>
        </w:rPr>
        <w:t>Москва 202</w:t>
      </w:r>
      <w:bookmarkEnd w:id="1"/>
      <w:r>
        <w:rPr>
          <w:rFonts w:eastAsia="Arial Unicode MS" w:cs="Times New Roman"/>
          <w:color w:val="000000"/>
          <w:szCs w:val="26"/>
          <w:lang w:eastAsia="ru-RU"/>
        </w:rPr>
        <w:t>6</w:t>
      </w:r>
    </w:p>
    <w:p w14:paraId="23D425C6" w14:textId="77777777" w:rsidR="002300C8" w:rsidRDefault="002300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eastAsia="Arial Unicode MS" w:cs="Times New Roman"/>
          <w:color w:val="000000"/>
          <w:szCs w:val="26"/>
          <w:lang w:eastAsia="ru-RU"/>
        </w:rPr>
      </w:pPr>
    </w:p>
    <w:p w14:paraId="06040586" w14:textId="6E8ECBF4" w:rsidR="002300C8" w:rsidRDefault="00000000">
      <w:pPr>
        <w:spacing w:after="160" w:line="259" w:lineRule="auto"/>
        <w:ind w:firstLine="0"/>
        <w:jc w:val="left"/>
        <w:rPr>
          <w:rFonts w:eastAsia="Arial Unicode MS" w:cs="Times New Roman"/>
          <w:color w:val="000000"/>
          <w:szCs w:val="26"/>
          <w:lang w:eastAsia="ru-RU"/>
        </w:rPr>
      </w:pPr>
      <w:r>
        <w:rPr>
          <w:rFonts w:eastAsia="Arial Unicode MS" w:cs="Times New Roman"/>
          <w:color w:val="000000"/>
          <w:szCs w:val="26"/>
          <w:lang w:eastAsia="ru-RU"/>
        </w:rPr>
        <w:br w:type="page" w:clear="all"/>
      </w:r>
    </w:p>
    <w:sdt>
      <w:sdtPr>
        <w:rPr>
          <w:rFonts w:eastAsiaTheme="minorHAnsi" w:cstheme="minorBidi"/>
          <w:b w:val="0"/>
          <w:color w:val="auto"/>
          <w:sz w:val="26"/>
          <w:szCs w:val="22"/>
          <w:lang w:eastAsia="en-US"/>
        </w:rPr>
        <w:id w:val="-2142643924"/>
        <w:docPartObj>
          <w:docPartGallery w:val="Table of Contents"/>
          <w:docPartUnique/>
        </w:docPartObj>
      </w:sdtPr>
      <w:sdtContent>
        <w:p w14:paraId="09900E6F" w14:textId="6707441C" w:rsidR="002300C8" w:rsidRDefault="00000000">
          <w:pPr>
            <w:pStyle w:val="aff1"/>
          </w:pPr>
          <w:r>
            <w:tab/>
            <w:t>Оглавление</w:t>
          </w:r>
        </w:p>
        <w:p w14:paraId="65B458C0" w14:textId="3301C6BF" w:rsidR="004316EE" w:rsidRDefault="00000000">
          <w:pPr>
            <w:pStyle w:val="1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lang w:eastAsia="ru-RU"/>
              <w14:ligatures w14:val="standardContextual"/>
            </w:rPr>
          </w:pPr>
          <w:r>
            <w:rPr>
              <w:iCs w:val="0"/>
              <w:sz w:val="24"/>
            </w:rPr>
            <w:fldChar w:fldCharType="begin"/>
          </w:r>
          <w:r>
            <w:rPr>
              <w:iCs w:val="0"/>
              <w:sz w:val="24"/>
            </w:rPr>
            <w:instrText xml:space="preserve"> TOC \o "1-3" \h \z \u </w:instrText>
          </w:r>
          <w:r>
            <w:rPr>
              <w:iCs w:val="0"/>
              <w:sz w:val="24"/>
            </w:rPr>
            <w:fldChar w:fldCharType="separate"/>
          </w:r>
          <w:hyperlink w:anchor="_Toc241086089" w:history="1">
            <w:r w:rsidR="004316EE" w:rsidRPr="00151CBA">
              <w:rPr>
                <w:rStyle w:val="aff2"/>
                <w:noProof/>
              </w:rPr>
              <w:t>Реферат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_Toc241086089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4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52BDAB4B" w14:textId="4CAE7968" w:rsidR="004316EE" w:rsidRDefault="00000000">
          <w:pPr>
            <w:pStyle w:val="1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lang w:eastAsia="ru-RU"/>
              <w14:ligatures w14:val="standardContextual"/>
            </w:rPr>
          </w:pPr>
          <w:hyperlink w:anchor="_Toc241086090" w:history="1">
            <w:r w:rsidR="004316EE" w:rsidRPr="00151CBA">
              <w:rPr>
                <w:rStyle w:val="aff2"/>
                <w:noProof/>
                <w:lang w:val="en-US"/>
              </w:rPr>
              <w:t>Abstract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_Toc241086090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5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51614B84" w14:textId="2E1EA9AD" w:rsidR="004316EE" w:rsidRDefault="00000000">
          <w:pPr>
            <w:pStyle w:val="1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lang w:eastAsia="ru-RU"/>
              <w14:ligatures w14:val="standardContextual"/>
            </w:rPr>
          </w:pPr>
          <w:hyperlink w:anchor="_Toc241086091" w:history="1">
            <w:r w:rsidR="004316EE" w:rsidRPr="00151CBA">
              <w:rPr>
                <w:rStyle w:val="aff2"/>
                <w:noProof/>
              </w:rPr>
              <w:t>Введение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_Toc241086091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6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1C9AD6AE" w14:textId="521A8D8F" w:rsidR="004316EE" w:rsidRDefault="00000000">
          <w:pPr>
            <w:pStyle w:val="1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lang w:eastAsia="ru-RU"/>
              <w14:ligatures w14:val="standardContextual"/>
            </w:rPr>
          </w:pPr>
          <w:hyperlink w:anchor="_Toc241086092" w:history="1">
            <w:r w:rsidR="004316EE" w:rsidRPr="00151CBA">
              <w:rPr>
                <w:rStyle w:val="aff2"/>
                <w:noProof/>
              </w:rPr>
              <w:t>Глава 1. Восстановление высокоплотной электромиограммы по малоканальным сигналам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_Toc241086092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7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7B2A8EE0" w14:textId="605149EF" w:rsidR="004316EE" w:rsidRDefault="00000000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093" w:history="1">
            <w:r w:rsidR="004316EE" w:rsidRPr="00151CBA">
              <w:rPr>
                <w:rStyle w:val="aff2"/>
                <w:noProof/>
              </w:rPr>
              <w:t>1.1. Физиологические основы регистрации и генерации поверхностной электромиографии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_Toc241086093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7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2AB81406" w14:textId="4CF60495" w:rsidR="004316EE" w:rsidRDefault="00000000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094" w:history="1">
            <w:r w:rsidR="004316EE" w:rsidRPr="00151CBA">
              <w:rPr>
                <w:rStyle w:val="aff2"/>
                <w:noProof/>
              </w:rPr>
              <w:t>1.2. Аппаратные средства поверхностной электромиографии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_Toc241086094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8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72E4EC57" w14:textId="3F9209A3" w:rsidR="004316EE" w:rsidRDefault="00000000">
          <w:pPr>
            <w:pStyle w:val="32"/>
            <w:tabs>
              <w:tab w:val="left" w:pos="20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095" w:history="1">
            <w:r w:rsidR="004316EE" w:rsidRPr="00151CBA">
              <w:rPr>
                <w:rStyle w:val="aff2"/>
                <w:noProof/>
              </w:rPr>
              <w:t>1.2.1.</w:t>
            </w:r>
            <w:r w:rsidR="004316E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4316EE" w:rsidRPr="00151CBA">
              <w:rPr>
                <w:rStyle w:val="aff2"/>
                <w:noProof/>
              </w:rPr>
              <w:t>Биполярные датчики: типы электродов, схемы включения, требования к коэффициенту ослабления синфазного сигнала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_Toc241086095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8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534BAE5B" w14:textId="742DA20C" w:rsidR="004316EE" w:rsidRDefault="00000000">
          <w:pPr>
            <w:pStyle w:val="32"/>
            <w:tabs>
              <w:tab w:val="left" w:pos="20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096" w:history="1">
            <w:r w:rsidR="004316EE" w:rsidRPr="00151CBA">
              <w:rPr>
                <w:rStyle w:val="aff2"/>
                <w:noProof/>
              </w:rPr>
              <w:t>1.2.2.</w:t>
            </w:r>
            <w:r w:rsidR="004316E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4316EE" w:rsidRPr="00151CBA">
              <w:rPr>
                <w:rStyle w:val="aff2"/>
                <w:noProof/>
              </w:rPr>
              <w:t>Гибкие электродные системы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_Toc241086096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8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196CB081" w14:textId="554E8193" w:rsidR="004316EE" w:rsidRDefault="00000000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097" w:history="1">
            <w:r w:rsidR="004316EE" w:rsidRPr="00151CBA">
              <w:rPr>
                <w:rStyle w:val="aff2"/>
                <w:noProof/>
              </w:rPr>
              <w:t>1.3. Методы восстановления высокоплотной электромиограммы по неполным данным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_Toc241086097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8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79BBF75D" w14:textId="7646E96C" w:rsidR="004316EE" w:rsidRDefault="00000000">
          <w:pPr>
            <w:pStyle w:val="32"/>
            <w:tabs>
              <w:tab w:val="left" w:pos="20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098" w:history="1">
            <w:r w:rsidR="004316EE" w:rsidRPr="00151CBA">
              <w:rPr>
                <w:rStyle w:val="aff2"/>
                <w:noProof/>
              </w:rPr>
              <w:t>1.3.1.</w:t>
            </w:r>
            <w:r w:rsidR="004316E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4316EE" w:rsidRPr="00151CBA">
              <w:rPr>
                <w:rStyle w:val="aff2"/>
                <w:noProof/>
              </w:rPr>
              <w:t>Классические методы: пространственная интерполяция, методы алгоритмы машинного обучения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_Toc241086098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9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3B0D94F6" w14:textId="35EBCB24" w:rsidR="004316EE" w:rsidRDefault="00000000">
          <w:pPr>
            <w:pStyle w:val="32"/>
            <w:tabs>
              <w:tab w:val="left" w:pos="20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099" w:history="1">
            <w:r w:rsidR="004316EE" w:rsidRPr="00151CBA">
              <w:rPr>
                <w:rStyle w:val="aff2"/>
                <w:noProof/>
              </w:rPr>
              <w:t>1.3.2.</w:t>
            </w:r>
            <w:r w:rsidR="004316E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4316EE" w:rsidRPr="00151CBA">
              <w:rPr>
                <w:rStyle w:val="aff2"/>
                <w:noProof/>
              </w:rPr>
              <w:t>Свёрточные нейронные сети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_Toc241086099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9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131863AF" w14:textId="726117F8" w:rsidR="004316EE" w:rsidRDefault="00000000">
          <w:pPr>
            <w:pStyle w:val="32"/>
            <w:tabs>
              <w:tab w:val="left" w:pos="20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100" w:history="1">
            <w:r w:rsidR="004316EE" w:rsidRPr="00151CBA">
              <w:rPr>
                <w:rStyle w:val="aff2"/>
                <w:noProof/>
              </w:rPr>
              <w:t>1.3.3.</w:t>
            </w:r>
            <w:r w:rsidR="004316E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4316EE" w:rsidRPr="00151CBA">
              <w:rPr>
                <w:rStyle w:val="aff2"/>
                <w:noProof/>
              </w:rPr>
              <w:t>Порождающие модели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_Toc241086100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9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29B4DA89" w14:textId="7E42ED35" w:rsidR="004316EE" w:rsidRDefault="00000000">
          <w:pPr>
            <w:pStyle w:val="3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101" w:history="1">
            <w:r w:rsidR="004316EE" w:rsidRPr="00151CBA">
              <w:rPr>
                <w:rStyle w:val="aff2"/>
                <w:noProof/>
              </w:rPr>
              <w:t>1.4 Выводы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_Toc241086101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9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1A3088D2" w14:textId="5B8BB232" w:rsidR="004316EE" w:rsidRDefault="00000000">
          <w:pPr>
            <w:pStyle w:val="1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lang w:eastAsia="ru-RU"/>
              <w14:ligatures w14:val="standardContextual"/>
            </w:rPr>
          </w:pPr>
          <w:hyperlink w:anchor="_Toc241086102" w:history="1">
            <w:r w:rsidR="004316EE" w:rsidRPr="00151CBA">
              <w:rPr>
                <w:rStyle w:val="aff2"/>
                <w:noProof/>
              </w:rPr>
              <w:t>Глава 2. Метод восстановления электромиограммы на основое маскированного автокодировщика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_Toc241086102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10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52FDABF7" w14:textId="6C68F898" w:rsidR="004316EE" w:rsidRDefault="00000000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103" w:history="1">
            <w:r w:rsidR="004316EE" w:rsidRPr="00151CBA">
              <w:rPr>
                <w:rStyle w:val="aff2"/>
                <w:noProof/>
              </w:rPr>
              <w:t>2.1. Формальная постановка задачи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_Toc241086103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10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68BB0E1A" w14:textId="2E63234D" w:rsidR="004316EE" w:rsidRDefault="00000000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104" w:history="1">
            <w:r w:rsidR="004316EE" w:rsidRPr="00151CBA">
              <w:rPr>
                <w:rStyle w:val="aff2"/>
                <w:noProof/>
                <w:lang w:bidi="ru-RU"/>
              </w:rPr>
              <w:t>2.2. Предобработка сигналов: фильтрация, разбиения на окна, экстраполяция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_Toc241086104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10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6B18E072" w14:textId="35458E55" w:rsidR="004316EE" w:rsidRDefault="00000000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105" w:history="1">
            <w:r w:rsidR="004316EE" w:rsidRPr="00151CBA">
              <w:rPr>
                <w:rStyle w:val="aff2"/>
                <w:noProof/>
                <w:lang w:bidi="ru-RU"/>
              </w:rPr>
              <w:t>2.3. Архитектура маскированного автокодировщика и обоснование ее выбора.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_Toc241086105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10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34676FEC" w14:textId="214AB113" w:rsidR="004316EE" w:rsidRDefault="00000000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106" w:history="1">
            <w:r w:rsidR="004316EE" w:rsidRPr="00151CBA">
              <w:rPr>
                <w:rStyle w:val="aff2"/>
                <w:noProof/>
                <w:lang w:bidi="ru-RU"/>
              </w:rPr>
              <w:t>2.4. Стратегии маскирования и разрыв между обучающими и рабочими масками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_Toc241086106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10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7F3D89F8" w14:textId="396938AD" w:rsidR="004316EE" w:rsidRDefault="00000000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107" w:history="1">
            <w:r w:rsidR="004316EE" w:rsidRPr="00151CBA">
              <w:rPr>
                <w:rStyle w:val="aff2"/>
                <w:noProof/>
                <w:lang w:bidi="ru-RU"/>
              </w:rPr>
              <w:t>2.5. Метрики качества предсказания модели и вычислительной сложности моделей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_Toc241086107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10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76E2FC1B" w14:textId="2F404023" w:rsidR="004316EE" w:rsidRDefault="00000000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108" w:history="1">
            <w:r w:rsidR="004316EE" w:rsidRPr="00151CBA">
              <w:rPr>
                <w:rStyle w:val="aff2"/>
                <w:noProof/>
                <w:lang w:bidi="ru-RU"/>
              </w:rPr>
              <w:t>Выводы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_Toc241086108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10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7CEE9250" w14:textId="6D69ECB5" w:rsidR="004316EE" w:rsidRDefault="00000000">
          <w:pPr>
            <w:pStyle w:val="1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lang w:eastAsia="ru-RU"/>
              <w14:ligatures w14:val="standardContextual"/>
            </w:rPr>
          </w:pPr>
          <w:hyperlink w:anchor="_Toc241086109" w:history="1">
            <w:r w:rsidR="004316EE" w:rsidRPr="00151CBA">
              <w:rPr>
                <w:rStyle w:val="aff2"/>
                <w:noProof/>
              </w:rPr>
              <w:t>Глава 3. Реализация и обучение порождающей модели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_Toc241086109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11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677006AA" w14:textId="1FC9CFA3" w:rsidR="004316EE" w:rsidRDefault="00000000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110" w:history="1">
            <w:r w:rsidR="004316EE" w:rsidRPr="00151CBA">
              <w:rPr>
                <w:rStyle w:val="aff2"/>
                <w:noProof/>
              </w:rPr>
              <w:t>3.1. Описание набора данных и дизайна эксперимента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_Toc241086110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11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4FBC8E7C" w14:textId="7516E431" w:rsidR="004316EE" w:rsidRDefault="00000000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111" w:history="1">
            <w:r w:rsidR="004316EE" w:rsidRPr="00151CBA">
              <w:rPr>
                <w:rStyle w:val="aff2"/>
                <w:noProof/>
              </w:rPr>
              <w:t>3.2 Программная реализация и настройка обучения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_Toc241086111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11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0FB30603" w14:textId="55EC770F" w:rsidR="004316EE" w:rsidRDefault="00000000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112" w:history="1">
            <w:r w:rsidR="004316EE" w:rsidRPr="00151CBA">
              <w:rPr>
                <w:rStyle w:val="aff2"/>
                <w:noProof/>
              </w:rPr>
              <w:t>3.3 Сравнение стратегий маскирования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_Toc241086112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11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61FA6832" w14:textId="549D4353" w:rsidR="004316EE" w:rsidRDefault="00000000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113" w:history="1">
            <w:r w:rsidR="004316EE" w:rsidRPr="00151CBA">
              <w:rPr>
                <w:rStyle w:val="aff2"/>
                <w:noProof/>
              </w:rPr>
              <w:t>3.4 Влияние размера фрагмента на качество восстановления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_Toc241086113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11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5E7C2E76" w14:textId="55868D49" w:rsidR="004316EE" w:rsidRDefault="00000000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114" w:history="1">
            <w:r w:rsidR="004316EE" w:rsidRPr="00151CBA">
              <w:rPr>
                <w:rStyle w:val="aff2"/>
                <w:noProof/>
              </w:rPr>
              <w:t xml:space="preserve">3.5. Сравнение с базовыми методами с </w:t>
            </w:r>
            <w:r w:rsidR="004316EE" w:rsidRPr="00151CBA">
              <w:rPr>
                <w:rStyle w:val="aff2"/>
                <w:noProof/>
                <w:lang w:val="en-US"/>
              </w:rPr>
              <w:t>GenENet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_Toc241086114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11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5D0F5F13" w14:textId="73743936" w:rsidR="004316EE" w:rsidRDefault="00000000">
          <w:pPr>
            <w:pStyle w:val="24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86115" w:history="1">
            <w:r w:rsidR="004316EE" w:rsidRPr="00151CBA">
              <w:rPr>
                <w:rStyle w:val="aff2"/>
                <w:noProof/>
                <w:lang w:val="en-US"/>
              </w:rPr>
              <w:t xml:space="preserve">3.6. </w:t>
            </w:r>
            <w:r w:rsidR="004316EE" w:rsidRPr="00151CBA">
              <w:rPr>
                <w:rStyle w:val="aff2"/>
                <w:noProof/>
              </w:rPr>
              <w:t>Ограничения</w:t>
            </w:r>
            <w:r w:rsidR="004316EE">
              <w:rPr>
                <w:noProof/>
                <w:webHidden/>
              </w:rPr>
              <w:tab/>
            </w:r>
            <w:r w:rsidR="004316EE">
              <w:rPr>
                <w:noProof/>
                <w:webHidden/>
              </w:rPr>
              <w:fldChar w:fldCharType="begin"/>
            </w:r>
            <w:r w:rsidR="004316EE">
              <w:rPr>
                <w:noProof/>
                <w:webHidden/>
              </w:rPr>
              <w:instrText xml:space="preserve"> PAGEREF _Toc241086115 \h </w:instrText>
            </w:r>
            <w:r w:rsidR="004316EE">
              <w:rPr>
                <w:noProof/>
                <w:webHidden/>
              </w:rPr>
            </w:r>
            <w:r w:rsidR="004316EE">
              <w:rPr>
                <w:noProof/>
                <w:webHidden/>
              </w:rPr>
              <w:fldChar w:fldCharType="separate"/>
            </w:r>
            <w:r w:rsidR="004316EE">
              <w:rPr>
                <w:noProof/>
                <w:webHidden/>
              </w:rPr>
              <w:t>11</w:t>
            </w:r>
            <w:r w:rsidR="004316EE">
              <w:rPr>
                <w:noProof/>
                <w:webHidden/>
              </w:rPr>
              <w:fldChar w:fldCharType="end"/>
            </w:r>
          </w:hyperlink>
        </w:p>
        <w:p w14:paraId="76866893" w14:textId="31BF3F8F" w:rsidR="002300C8" w:rsidRDefault="00000000">
          <w:r>
            <w:rPr>
              <w:rFonts w:cstheme="minorHAnsi"/>
              <w:iCs/>
              <w:sz w:val="24"/>
              <w:szCs w:val="24"/>
            </w:rPr>
            <w:fldChar w:fldCharType="end"/>
          </w:r>
        </w:p>
      </w:sdtContent>
    </w:sdt>
    <w:p w14:paraId="7D809F74" w14:textId="77777777" w:rsidR="002300C8" w:rsidRDefault="002300C8"/>
    <w:p w14:paraId="25FD0F83" w14:textId="523BB454" w:rsidR="002300C8" w:rsidRDefault="00000000">
      <w:pPr>
        <w:pStyle w:val="1"/>
      </w:pPr>
      <w:bookmarkStart w:id="2" w:name="_Toc241086089"/>
      <w:r>
        <w:lastRenderedPageBreak/>
        <w:t>Реферат</w:t>
      </w:r>
      <w:bookmarkEnd w:id="2"/>
    </w:p>
    <w:p w14:paraId="182C8B59" w14:textId="77777777" w:rsidR="002300C8" w:rsidRDefault="002300C8"/>
    <w:p w14:paraId="6740F452" w14:textId="77777777" w:rsidR="002300C8" w:rsidRDefault="002300C8"/>
    <w:p w14:paraId="6F5270AE" w14:textId="1938A13F" w:rsidR="002300C8" w:rsidRDefault="00000000">
      <w:pPr>
        <w:pStyle w:val="1"/>
      </w:pPr>
      <w:bookmarkStart w:id="3" w:name="_Toc241086090"/>
      <w:r>
        <w:rPr>
          <w:lang w:val="en-US"/>
        </w:rPr>
        <w:lastRenderedPageBreak/>
        <w:t>Abstract</w:t>
      </w:r>
      <w:bookmarkEnd w:id="3"/>
    </w:p>
    <w:p w14:paraId="0CD2339C" w14:textId="0727D337" w:rsidR="002300C8" w:rsidRDefault="00000000">
      <w:pPr>
        <w:pStyle w:val="1"/>
      </w:pPr>
      <w:bookmarkStart w:id="4" w:name="_Toc241086091"/>
      <w:r>
        <w:lastRenderedPageBreak/>
        <w:t>Введение</w:t>
      </w:r>
      <w:bookmarkEnd w:id="4"/>
      <w:r>
        <w:t xml:space="preserve"> </w:t>
      </w:r>
    </w:p>
    <w:p w14:paraId="1B4A8AD9" w14:textId="30D4E5E6" w:rsidR="002300C8" w:rsidRDefault="00000000">
      <w:commentRangeStart w:id="5"/>
      <w:r>
        <w:t>Электромиография</w:t>
      </w:r>
      <w:commentRangeEnd w:id="5"/>
      <w:r>
        <w:commentReference w:id="5"/>
      </w:r>
      <w:r>
        <w:t xml:space="preserve"> (ЭМГ) – метод исследования биоэлектрических потенциалов, возникающих в скелетных мышцах животных и человека при возбуждении мышечных волокон, </w:t>
      </w:r>
      <w:proofErr w:type="spellStart"/>
      <w:r>
        <w:t>электромиограмма</w:t>
      </w:r>
      <w:proofErr w:type="spellEnd"/>
      <w:r>
        <w:t xml:space="preserve"> – сигнал, полученный с помощью метода электромиографии. ЭМГ может быть как инвазивная – использование игл и микроигл, так и поверхностная – накожные электроды, гибкие электроды и высокоплотные электродные матрицы. </w:t>
      </w:r>
    </w:p>
    <w:p w14:paraId="255B838D" w14:textId="61AB90CA" w:rsidR="002300C8" w:rsidRDefault="00000000">
      <w:commentRangeStart w:id="6"/>
      <w:r>
        <w:t>В</w:t>
      </w:r>
      <w:commentRangeEnd w:id="6"/>
      <w:r>
        <w:commentReference w:id="6"/>
      </w:r>
      <w:r>
        <w:t xml:space="preserve"> данной работе рассматривается поверхностная ЭМГ, как наиболее применяемый метод в медицинской практике и устройствах мониторинга мышечной активности.</w:t>
      </w:r>
    </w:p>
    <w:p w14:paraId="609C6D96" w14:textId="3CEA3F4D" w:rsidR="002300C8" w:rsidRDefault="00000000">
      <w:r>
        <w:t xml:space="preserve">Поверхностная ЭМГ применяется для диагностики мышечных заболеваний, управления бионическими протезами, системах человек-компьютер. Системы с многоканальной регистрации ограничены усилительной установкой, которая обладает повышенной стоимостью и габаритами, не позволяющим их использовать в портативных устройствах. </w:t>
      </w:r>
    </w:p>
    <w:p w14:paraId="455FD22B" w14:textId="201BD528" w:rsidR="002300C8" w:rsidRDefault="00000000">
      <w:commentRangeStart w:id="7"/>
      <w:r>
        <w:t>Для</w:t>
      </w:r>
      <w:commentRangeEnd w:id="7"/>
      <w:r>
        <w:commentReference w:id="7"/>
      </w:r>
      <w:r>
        <w:t xml:space="preserve"> уменьшения числа регистрируемых каналов с сохранением разрешения сигнала предлагается использовать порождающие модели. Их применение позволит восстанавливать с контролируемым уровнем ошибки высокоплотный ЭМГ сигнал, по нескольким каналам, что позволит снизить энергопотребление датчиков и число каналов усиления, что позволит сделать шаг на пути к созданию портативных усилителей. </w:t>
      </w:r>
    </w:p>
    <w:p w14:paraId="458928C3" w14:textId="77777777" w:rsidR="002300C8" w:rsidRDefault="002300C8"/>
    <w:p w14:paraId="661A96BE" w14:textId="10BBD232" w:rsidR="002300C8" w:rsidRPr="00E42C68" w:rsidRDefault="00000000">
      <w:pPr>
        <w:pStyle w:val="1"/>
        <w:ind w:left="360"/>
      </w:pPr>
      <w:bookmarkStart w:id="8" w:name="_Toc241086092"/>
      <w:r>
        <w:lastRenderedPageBreak/>
        <w:t xml:space="preserve">Глава 1. Восстановление высокоплотной </w:t>
      </w:r>
      <w:proofErr w:type="spellStart"/>
      <w:r>
        <w:t>электромиограммы</w:t>
      </w:r>
      <w:proofErr w:type="spellEnd"/>
      <w:r>
        <w:t xml:space="preserve"> по малоканальным сигналам</w:t>
      </w:r>
      <w:bookmarkEnd w:id="8"/>
    </w:p>
    <w:p w14:paraId="1A3803CC" w14:textId="0DFDB166" w:rsidR="00E42C68" w:rsidRPr="00E42C68" w:rsidRDefault="00E42C68" w:rsidP="00E42C68">
      <w:r w:rsidRPr="00E42C68">
        <w:t>Цель работы</w:t>
      </w:r>
      <w:r w:rsidRPr="00E42C68">
        <w:rPr>
          <w:b/>
          <w:bCs/>
        </w:rPr>
        <w:t xml:space="preserve"> </w:t>
      </w:r>
      <w:r w:rsidRPr="00E42C68">
        <w:t xml:space="preserve">– разработать метод и предложить алгоритм восстановления высокоплотной поверхностной ЭМГ по малоканальным данным </w:t>
      </w:r>
      <w:r w:rsidRPr="00E42C68">
        <w:rPr>
          <w:lang w:val="en-US"/>
        </w:rPr>
        <w:t>c</w:t>
      </w:r>
      <w:r w:rsidRPr="00E42C68">
        <w:t xml:space="preserve"> помощью порождающих моделей, являющимся вариантом решения компромисса между точностью регистрации ЭМГ и компактностью регистрирующего устройства</w:t>
      </w:r>
      <w:r w:rsidRPr="00E42C68">
        <w:t>.</w:t>
      </w:r>
    </w:p>
    <w:p w14:paraId="3BC2E26C" w14:textId="797F5A7F" w:rsidR="002300C8" w:rsidRPr="001E3F11" w:rsidRDefault="001E3F11" w:rsidP="001E3F11">
      <w:pPr>
        <w:pStyle w:val="2"/>
      </w:pPr>
      <w:bookmarkStart w:id="9" w:name="_Toc241086093"/>
      <w:r>
        <w:t xml:space="preserve">1.1. </w:t>
      </w:r>
      <w:r w:rsidRPr="001E3F11">
        <w:t xml:space="preserve">Физиологические </w:t>
      </w:r>
      <w:r w:rsidR="002312D2" w:rsidRPr="001E3F11">
        <w:t xml:space="preserve">основы регистрации и генерации поверхностной </w:t>
      </w:r>
      <w:r w:rsidRPr="001E3F11">
        <w:t>электромиографии</w:t>
      </w:r>
      <w:bookmarkEnd w:id="9"/>
    </w:p>
    <w:p w14:paraId="2B85E3FD" w14:textId="5B038B7F" w:rsidR="002300C8" w:rsidRDefault="00000000">
      <w:r>
        <w:t>В покое проницаемость мембран клеток намного выше для калия+ чем натрия+. Поэтому часть ионов калия может выходить из клетки, создавая снаружи избыток положительных ионов, соответственно внутри избыток отрицательных ионов. Таким образом создается потенциал мембраны относительно внутренней части клетки, называемый потенциалом покоя.</w:t>
      </w:r>
    </w:p>
    <w:p w14:paraId="5A99A3C2" w14:textId="5A8CBA04" w:rsidR="002300C8" w:rsidRDefault="00000000">
      <w:r>
        <w:t>У клетки существует два</w:t>
      </w:r>
      <w:r w:rsidRPr="002312D2">
        <w:t xml:space="preserve"> </w:t>
      </w:r>
      <w:r>
        <w:t xml:space="preserve">типа каналов: калиевый и </w:t>
      </w:r>
      <w:proofErr w:type="spellStart"/>
      <w:r>
        <w:t>натрийевый</w:t>
      </w:r>
      <w:proofErr w:type="spellEnd"/>
      <w:r>
        <w:t xml:space="preserve"> и по два типа ворот: активационные и </w:t>
      </w:r>
      <w:proofErr w:type="spellStart"/>
      <w:r>
        <w:t>инактивационные</w:t>
      </w:r>
      <w:proofErr w:type="spellEnd"/>
      <w:r>
        <w:t xml:space="preserve">. В покое </w:t>
      </w:r>
      <w:proofErr w:type="spellStart"/>
      <w:r>
        <w:t>инактивационные</w:t>
      </w:r>
      <w:proofErr w:type="spellEnd"/>
      <w:r>
        <w:t xml:space="preserve"> ворота закрыты (рис.1а). Под влиянием раздражителя активационные ворота натриевого открываются и изменения заряда мембраны что приводит к изменению потенциала клетки – потенциалом действия (рис.1б), суммарный потенциал множества двигательных единиц регистрируется поверхностной ЭМГ.</w:t>
      </w:r>
    </w:p>
    <w:p w14:paraId="7092B6CB" w14:textId="05B74143" w:rsidR="002300C8" w:rsidRDefault="0095195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A00CC5" wp14:editId="340D8515">
                <wp:simplePos x="0" y="0"/>
                <wp:positionH relativeFrom="column">
                  <wp:posOffset>558800</wp:posOffset>
                </wp:positionH>
                <wp:positionV relativeFrom="paragraph">
                  <wp:posOffset>3164205</wp:posOffset>
                </wp:positionV>
                <wp:extent cx="4629150" cy="608965"/>
                <wp:effectExtent l="0" t="0" r="0" b="0"/>
                <wp:wrapTopAndBottom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29150" cy="6089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0315CC" w14:textId="77777777" w:rsidR="002300C8" w:rsidRDefault="00000000">
                            <w:pPr>
                              <w:pStyle w:val="aff8"/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. Изменение потенциала мембраны клетки, а – иллюстрация механизма изменения потенциала мембраны клетки, б – график изменения потенциала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A00CC5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left:0;text-align:left;margin-left:44pt;margin-top:249.15pt;width:364.5pt;height:47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tUDMAIAAGIEAAAOAAAAZHJzL2Uyb0RvYy54bWysVF9v2yAQf5+074B4X5xEa9RacaosVaZJ&#10;WVupnfpMMI7RMMcOEjv79Duw3Xbdnqa9oDN33PH7g5fXXWPYSaHXYAs+m0w5U1ZCqe2h4N8etx8u&#10;OfNB2FIYsKrgZ+X59er9u2XrcjWHGkypkFET6/PWFbwOweVZ5mWtGuEn4JSlZAXYiECfeMhKFC11&#10;b0w2n04XWQtYOgSpvKfdmz7JV6l/VSkZ7qrKq8BMweluIa2Y1n1cs9VS5AcUrtZyuIb4h1s0Qlsa&#10;+tzqRgTBjqj/aNVoieChChMJTQZVpaVKGAjNbPoGzUMtnEpYiBzvnmny/6+tvD09uHtkofsEHQmY&#10;QHi3A/ndEzdZ63w+1EROfe5j9b79CiWpKY4B0omuwibCJ0CM2hDT52d2VReYpM2Pi/nV7IJSknKL&#10;6eXV4iLSn4l8PO3Qh88KGhaDgiOpl7qL086HvnQsicM8GF1utTHxIyY2BtlJkNJtrYMamv9WZWys&#10;tRBP9Q3jTkIZgfUQQ7fvKBnR7qE8E16E3jjeya2mQTvhw71AcgrBIfeHO1oqA23BYYg4qwF//m0/&#10;1pOAlOWsJecV3P84ClScmS+WpI02HQMcg/0Y2GOzAYI4o3flZArpAAYzhhVC80SPYh2nUEpYSbMK&#10;HsZwE3r/06OSar1ORWRGJ8LOPjg5miAS+tg9CXSDHIGEvIXRkyJ/o0pfm3Rxa/LFVifJXlgceCYj&#10;J9GHRxdfyuvvVPXya1j9AgAA//8DAFBLAwQUAAYACAAAACEAzwo6AOIAAAAKAQAADwAAAGRycy9k&#10;b3ducmV2LnhtbEyPwU7DMBBE70j8g7VIXBB12obWDXGqqoIDvVSkvXBz420ciNdR7LTh7zEnOM7O&#10;aPZNvh5tyy7Y+8aRhOkkAYZUOd1QLeF4eH0UwHxQpFXrCCV8o4d1cXuTq0y7K73jpQw1iyXkMyXB&#10;hNBlnPvKoFV+4jqk6J1db1WIsq+57tU1ltuWz5Jkwa1qKH4wqsOtweqrHKyEffqxNw/D+WW3Sef9&#10;23HYLj7rUsr7u3HzDCzgGP7C8Isf0aGITCc3kPaslSBEnBIkpCsxBxYDYrqMl5OEp1U6A17k/P+E&#10;4gcAAP//AwBQSwECLQAUAAYACAAAACEAtoM4kv4AAADhAQAAEwAAAAAAAAAAAAAAAAAAAAAAW0Nv&#10;bnRlbnRfVHlwZXNdLnhtbFBLAQItABQABgAIAAAAIQA4/SH/1gAAAJQBAAALAAAAAAAAAAAAAAAA&#10;AC8BAABfcmVscy8ucmVsc1BLAQItABQABgAIAAAAIQDwutUDMAIAAGIEAAAOAAAAAAAAAAAAAAAA&#10;AC4CAABkcnMvZTJvRG9jLnhtbFBLAQItABQABgAIAAAAIQDPCjoA4gAAAAoBAAAPAAAAAAAAAAAA&#10;AAAAAIoEAABkcnMvZG93bnJldi54bWxQSwUGAAAAAAQABADzAAAAmQUAAAAA&#10;" stroked="f">
                <v:textbox style="mso-fit-shape-to-text:t" inset="0,0,0,0">
                  <w:txbxContent>
                    <w:p w14:paraId="360315CC" w14:textId="77777777" w:rsidR="002300C8" w:rsidRDefault="00000000">
                      <w:pPr>
                        <w:pStyle w:val="aff8"/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  <w:r>
                        <w:t>. Изменение потенциала мембраны клетки, а – иллюстрация механизма изменения потенциала мембраны клетки, б – график изменения потенциала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143DD">
        <w:rPr>
          <w:noProof/>
        </w:rPr>
        <w:drawing>
          <wp:anchor distT="0" distB="0" distL="114300" distR="114300" simplePos="0" relativeHeight="251657216" behindDoc="0" locked="0" layoutInCell="1" allowOverlap="1" wp14:anchorId="7EE97E28" wp14:editId="5E99B825">
            <wp:simplePos x="0" y="0"/>
            <wp:positionH relativeFrom="column">
              <wp:posOffset>2766500</wp:posOffset>
            </wp:positionH>
            <wp:positionV relativeFrom="paragraph">
              <wp:posOffset>152691</wp:posOffset>
            </wp:positionV>
            <wp:extent cx="3044825" cy="2491740"/>
            <wp:effectExtent l="0" t="0" r="0" b="0"/>
            <wp:wrapTopAndBottom/>
            <wp:docPr id="2" name="_x0000_s2051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95737" name="" descr="i?id=b5e7a429d54c357b8d0db4636361c76f_l-5334385-images-thumbs&amp;n=13"/>
                    <pic:cNvPicPr/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3044824" cy="2491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43DD">
        <w:rPr>
          <w:noProof/>
        </w:rPr>
        <w:drawing>
          <wp:anchor distT="0" distB="0" distL="114300" distR="114300" simplePos="0" relativeHeight="251660288" behindDoc="0" locked="0" layoutInCell="1" allowOverlap="1" wp14:anchorId="4A3A47C5" wp14:editId="38E032B9">
            <wp:simplePos x="0" y="0"/>
            <wp:positionH relativeFrom="column">
              <wp:posOffset>12065</wp:posOffset>
            </wp:positionH>
            <wp:positionV relativeFrom="paragraph">
              <wp:posOffset>233288</wp:posOffset>
            </wp:positionV>
            <wp:extent cx="2861310" cy="2491740"/>
            <wp:effectExtent l="0" t="0" r="0" b="0"/>
            <wp:wrapTopAndBottom/>
            <wp:docPr id="3" name="_x0000_s2050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19668" name="" descr="3589af0988"/>
                    <pic:cNvPicPr/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2861309" cy="2491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0F5A49" wp14:editId="4A6777F2">
                <wp:simplePos x="0" y="0"/>
                <wp:positionH relativeFrom="column">
                  <wp:posOffset>3307080</wp:posOffset>
                </wp:positionH>
                <wp:positionV relativeFrom="paragraph">
                  <wp:posOffset>2875915</wp:posOffset>
                </wp:positionV>
                <wp:extent cx="2336165" cy="287655"/>
                <wp:effectExtent l="0" t="0" r="0" b="0"/>
                <wp:wrapTopAndBottom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336165" cy="2876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032759" w14:textId="77777777" w:rsidR="002300C8" w:rsidRDefault="00000000">
                            <w:pPr>
                              <w:pStyle w:val="aff8"/>
                            </w:pPr>
                            <w:r>
                              <w:t>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F5A49" id="Надпись 4" o:spid="_x0000_s1027" type="#_x0000_t202" style="position:absolute;left:0;text-align:left;margin-left:260.4pt;margin-top:226.45pt;width:183.95pt;height:22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RcRNgIAAGkEAAAOAAAAZHJzL2Uyb0RvYy54bWysVMFu2zAMvQ/YPwi6L05SJCuMOkWWIsOA&#10;rC2QDj0rshwLk0WNUmJ3Xz9Kttuu22nYRaDFJ0rvPdJX111j2Fmh12ALPptMOVNWQqntseDfHrYf&#10;LjnzQdhSGLCq4E/K8+vV+3dXrcvVHGowpUJGRazPW1fwOgSXZ5mXtWqEn4BTlpIVYCMCfeIxK1G0&#10;VL0x2Xw6XWYtYOkQpPKedm/6JF+l+lWlZLirKq8CMwWnt4W0YloPcc1WVyI/onC1lsMzxD+8ohHa&#10;0qXPpW5EEOyE+o9SjZYIHqowkdBkUFVaqsSB2Mymb9jsa+FU4kLiePcsk/9/ZeXtee/ukYXuE3Rk&#10;YCLh3Q7kd0/aZK3z+YCJmvrcR/Sh/QoluSlOAdKJrsIm0idCjMqQ0k/P6qouMEmb84uL5Wy54ExS&#10;bn75cblYRPkzkY+nHfrwWUHDYlBwJPdSdXHe+dBDR0i8zIPR5VYbEz9iYmOQnQU53dY6qKH4byhj&#10;I9ZCPNUXjDuJZSTWUwzdoWO6jGoQJpI+QPlEtBH6/vFObjXdtxM+3AukhiHCNAThjpbKQFtwGCLO&#10;asCff9uPePKRspy11IAF9z9OAhVn5oslh2O3jgGOwWEM7KnZADGd0Xg5mUI6gMGMYYXQPNJsrOMt&#10;lBJW0l0FD2O4Cf0Y0GxJtV4nEPWkE2Fn906OvRB1fegeBbrBlUB+3sLYmiJ/Y06PTfa4NbXHVifn&#10;XlQc5KZ+Tt4PsxcH5vV3Qr38IVa/AAAA//8DAFBLAwQUAAYACAAAACEAXsvYVOMAAAALAQAADwAA&#10;AGRycy9kb3ducmV2LnhtbEyPwU7DMBBE70j8g7VIXBB1CGnrhjhVVcEBLhWhl97c2I0D8TqKnTb8&#10;PcsJjjs7mnlTrCfXsbMZQutRwsMsAWaw9rrFRsL+4+VeAAtRoVadRyPh2wRYl9dXhcq1v+C7OVex&#10;YRSCIVcSbIx9znmorXEqzHxvkH4nPzgV6Rwargd1oXDX8TRJFtypFqnBqt5sram/qtFJ2GWHnb0b&#10;T89vm+xxeN2P28VnU0l5ezNtnoBFM8U/M/ziEzqUxHT0I+rAOgnzNCH0KCGbpytg5BBCLIEdSVmJ&#10;FHhZ8P8byh8AAAD//wMAUEsBAi0AFAAGAAgAAAAhALaDOJL+AAAA4QEAABMAAAAAAAAAAAAAAAAA&#10;AAAAAFtDb250ZW50X1R5cGVzXS54bWxQSwECLQAUAAYACAAAACEAOP0h/9YAAACUAQAACwAAAAAA&#10;AAAAAAAAAAAvAQAAX3JlbHMvLnJlbHNQSwECLQAUAAYACAAAACEAU10XETYCAABpBAAADgAAAAAA&#10;AAAAAAAAAAAuAgAAZHJzL2Uyb0RvYy54bWxQSwECLQAUAAYACAAAACEAXsvYVOMAAAALAQAADwAA&#10;AAAAAAAAAAAAAACQBAAAZHJzL2Rvd25yZXYueG1sUEsFBgAAAAAEAAQA8wAAAKAFAAAAAA==&#10;" stroked="f">
                <v:textbox style="mso-fit-shape-to-text:t" inset="0,0,0,0">
                  <w:txbxContent>
                    <w:p w14:paraId="26032759" w14:textId="77777777" w:rsidR="002300C8" w:rsidRDefault="00000000">
                      <w:pPr>
                        <w:pStyle w:val="aff8"/>
                      </w:pPr>
                      <w:r>
                        <w:t>б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3AD0ED" wp14:editId="5A7C7808">
                <wp:simplePos x="0" y="0"/>
                <wp:positionH relativeFrom="column">
                  <wp:posOffset>118110</wp:posOffset>
                </wp:positionH>
                <wp:positionV relativeFrom="paragraph">
                  <wp:posOffset>2876550</wp:posOffset>
                </wp:positionV>
                <wp:extent cx="2336165" cy="287655"/>
                <wp:effectExtent l="0" t="0" r="0" b="0"/>
                <wp:wrapTopAndBottom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336165" cy="2876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BFD751" w14:textId="302FAC22" w:rsidR="002300C8" w:rsidRDefault="00000000">
                            <w:pPr>
                              <w:pStyle w:val="aff8"/>
                            </w:pPr>
                            <w: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3AD0ED" id="Надпись 1" o:spid="_x0000_s1028" type="#_x0000_t202" style="position:absolute;left:0;text-align:left;margin-left:9.3pt;margin-top:226.5pt;width:183.95pt;height:22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Xp+NgIAAGkEAAAOAAAAZHJzL2Uyb0RvYy54bWysVMFu2zAMvQ/YPwi6L05SJCuMOkWWIsOA&#10;rC2QDj0rshwLk0WNUmJ3Xz9Kttuu22nYRaDFpyc9PtJX111j2Fmh12ALPptMOVNWQqntseDfHrYf&#10;LjnzQdhSGLCq4E/K8+vV+3dXrcvVHGowpUJGJNbnrSt4HYLLs8zLWjXCT8ApS8kKsBGBPvGYlSha&#10;Ym9MNp9Ol1kLWDoEqbyn3Zs+yVeJv6qUDHdV5VVgpuD0tpBWTOshrtnqSuRHFK7WcniG+IdXNEJb&#10;uvSZ6kYEwU6o/6BqtETwUIWJhCaDqtJSJQ2kZjZ9o2ZfC6eSFiqOd89l8v+PVt6e9+4eWeg+QUcG&#10;JhHe7UB+91SbrHU+HzCxpj73EX1ov0JJbopTgHSiq7CJ8kkQIxqq9NNzdVUXmKTN+cXFcrZccCYp&#10;N7/8uFwsYvkzkY+nHfrwWUHDYlBwJPcSuzjvfOihIyRe5sHocquNiR8xsTHIzoKcbmsd1ED+G8rY&#10;iLUQT/WEcSepjMJ6iaE7dEyX9MhIEUUfoHwi2Qh9/3gnt5ru2wkf7gVSw5BgGoJwR0tloC04DBFn&#10;NeDPv+1HPPlIWc5aasCC+x8ngYoz88WSw7FbxwDH4DAG9tRsgJTOaLycTCEdwGDGsEJoHmk21vEW&#10;Sgkr6a6ChzHchH4MaLakWq8TiHrSibCzeyfHXoh1fegeBbrBlUB+3sLYmiJ/Y06PTfa4NbXHVifn&#10;Xqo4lJv6OXk/zF4cmNffCfXyh1j9AgAA//8DAFBLAwQUAAYACAAAACEAquhPn+AAAAAKAQAADwAA&#10;AGRycy9kb3ducmV2LnhtbEyPwU7DMBBE70j8g7VIXBB1IGmUpnGqqoIDXCpCL9zc2I0D8TqynTb8&#10;PcsJjjP7NDtTbWY7sLP2oXco4GGRANPYOtVjJ+Dw/nxfAAtRopKDQy3gWwfY1NdXlSyVu+CbPjex&#10;YxSCoZQCTIxjyXlojbYyLNyokW4n562MJH3HlZcXCrcDf0ySnFvZI30wctQ7o9uvZrIC9tnH3txN&#10;p6fXbZb6l8O0yz+7Rojbm3m7Bhb1HP9g+K1P1aGmTkc3oQpsIF3kRArIliltIiAt8iWwIzmrIgVe&#10;V/z/hPoHAAD//wMAUEsBAi0AFAAGAAgAAAAhALaDOJL+AAAA4QEAABMAAAAAAAAAAAAAAAAAAAAA&#10;AFtDb250ZW50X1R5cGVzXS54bWxQSwECLQAUAAYACAAAACEAOP0h/9YAAACUAQAACwAAAAAAAAAA&#10;AAAAAAAvAQAAX3JlbHMvLnJlbHNQSwECLQAUAAYACAAAACEA0LV6fjYCAABpBAAADgAAAAAAAAAA&#10;AAAAAAAuAgAAZHJzL2Uyb0RvYy54bWxQSwECLQAUAAYACAAAACEAquhPn+AAAAAKAQAADwAAAAAA&#10;AAAAAAAAAACQBAAAZHJzL2Rvd25yZXYueG1sUEsFBgAAAAAEAAQA8wAAAJ0FAAAAAA==&#10;" stroked="f">
                <v:textbox style="mso-fit-shape-to-text:t" inset="0,0,0,0">
                  <w:txbxContent>
                    <w:p w14:paraId="7FBFD751" w14:textId="302FAC22" w:rsidR="002300C8" w:rsidRDefault="00000000">
                      <w:pPr>
                        <w:pStyle w:val="aff8"/>
                      </w:pPr>
                      <w:r>
                        <w:t>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143DD">
        <w:t>Частотно-амплитудные характеристики сигнала представлены в таблице ниже: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544"/>
        <w:gridCol w:w="4517"/>
      </w:tblGrid>
      <w:tr w:rsidR="002300C8" w14:paraId="514CC247" w14:textId="77777777">
        <w:tc>
          <w:tcPr>
            <w:tcW w:w="4643" w:type="dxa"/>
          </w:tcPr>
          <w:p w14:paraId="6D3DD92A" w14:textId="0D24D46D" w:rsidR="002300C8" w:rsidRDefault="00000000">
            <w:pPr>
              <w:ind w:firstLine="0"/>
              <w:jc w:val="center"/>
            </w:pPr>
            <w:r>
              <w:t>Характеристика</w:t>
            </w:r>
          </w:p>
        </w:tc>
        <w:tc>
          <w:tcPr>
            <w:tcW w:w="4644" w:type="dxa"/>
          </w:tcPr>
          <w:p w14:paraId="78C11B96" w14:textId="779EF973" w:rsidR="002300C8" w:rsidRDefault="00000000">
            <w:pPr>
              <w:ind w:firstLine="0"/>
              <w:jc w:val="center"/>
            </w:pPr>
            <w:r>
              <w:t>Значение</w:t>
            </w:r>
          </w:p>
        </w:tc>
      </w:tr>
      <w:tr w:rsidR="002300C8" w14:paraId="08C5F7EF" w14:textId="77777777">
        <w:tc>
          <w:tcPr>
            <w:tcW w:w="4643" w:type="dxa"/>
          </w:tcPr>
          <w:p w14:paraId="409D0472" w14:textId="7F10B815" w:rsidR="002300C8" w:rsidRDefault="00000000">
            <w:pPr>
              <w:ind w:firstLine="0"/>
            </w:pPr>
            <w:r>
              <w:t>Амплитуда</w:t>
            </w:r>
          </w:p>
        </w:tc>
        <w:tc>
          <w:tcPr>
            <w:tcW w:w="4644" w:type="dxa"/>
          </w:tcPr>
          <w:p w14:paraId="62C06460" w14:textId="1B94340C" w:rsidR="002300C8" w:rsidRDefault="00000000">
            <w:pPr>
              <w:ind w:firstLine="0"/>
            </w:pPr>
            <w:r>
              <w:t>0-10 мВ</w:t>
            </w:r>
          </w:p>
        </w:tc>
      </w:tr>
      <w:tr w:rsidR="002300C8" w14:paraId="2DC55302" w14:textId="77777777">
        <w:tc>
          <w:tcPr>
            <w:tcW w:w="4643" w:type="dxa"/>
          </w:tcPr>
          <w:p w14:paraId="30C8AC45" w14:textId="236B77FE" w:rsidR="002300C8" w:rsidRDefault="00000000">
            <w:pPr>
              <w:ind w:firstLine="0"/>
            </w:pPr>
            <w:r>
              <w:t>Частота</w:t>
            </w:r>
          </w:p>
        </w:tc>
        <w:tc>
          <w:tcPr>
            <w:tcW w:w="4644" w:type="dxa"/>
          </w:tcPr>
          <w:p w14:paraId="1D85A6EA" w14:textId="53707062" w:rsidR="002300C8" w:rsidRDefault="00000000">
            <w:pPr>
              <w:ind w:firstLine="0"/>
            </w:pPr>
            <w:r>
              <w:t>0-500 Гц</w:t>
            </w:r>
          </w:p>
        </w:tc>
      </w:tr>
      <w:tr w:rsidR="002300C8" w14:paraId="060E3CA3" w14:textId="77777777">
        <w:tc>
          <w:tcPr>
            <w:tcW w:w="4643" w:type="dxa"/>
          </w:tcPr>
          <w:p w14:paraId="47877FC7" w14:textId="69F5FB00" w:rsidR="002300C8" w:rsidRDefault="00000000">
            <w:pPr>
              <w:ind w:firstLine="0"/>
            </w:pPr>
            <w:r>
              <w:t xml:space="preserve">Основной спектр </w:t>
            </w:r>
          </w:p>
        </w:tc>
        <w:tc>
          <w:tcPr>
            <w:tcW w:w="4644" w:type="dxa"/>
          </w:tcPr>
          <w:p w14:paraId="343DCBE9" w14:textId="75A67008" w:rsidR="002300C8" w:rsidRDefault="00000000">
            <w:pPr>
              <w:ind w:firstLine="0"/>
            </w:pPr>
            <w:r>
              <w:t>50-150 Гц</w:t>
            </w:r>
          </w:p>
        </w:tc>
      </w:tr>
    </w:tbl>
    <w:p w14:paraId="198779BD" w14:textId="66CD1135" w:rsidR="002300C8" w:rsidRDefault="00000000">
      <w:pPr>
        <w:pStyle w:val="aff8"/>
      </w:pPr>
      <w:r>
        <w:t>Таблица 1.  Амплитудно-частотные характеристики ЭМГ сигнала.</w:t>
      </w:r>
    </w:p>
    <w:p w14:paraId="22C2B2BE" w14:textId="1C3BC03D" w:rsidR="002300C8" w:rsidRPr="001E3F11" w:rsidRDefault="001E3F11" w:rsidP="001E3F11">
      <w:pPr>
        <w:pStyle w:val="2"/>
      </w:pPr>
      <w:bookmarkStart w:id="10" w:name="_Toc241086094"/>
      <w:r>
        <w:t xml:space="preserve">1.2. </w:t>
      </w:r>
      <w:r w:rsidR="002312D2" w:rsidRPr="001E3F11">
        <w:t>Аппаратные средства поверхностной электромиографии</w:t>
      </w:r>
      <w:bookmarkEnd w:id="10"/>
    </w:p>
    <w:p w14:paraId="55C50611" w14:textId="4ADCB7C0" w:rsidR="002300C8" w:rsidRDefault="00000000">
      <w:r>
        <w:t>Датчик поверхностей электромиографии состоит из следующих блоков: контактной площадки, включающие в себя регистрирующие и опорные электроды, дифференциальный усилитель, операционный усилитель, фильтр низких частот, и аналого-цифровой преобразователь, блок схема представлена на рисунке 2.</w:t>
      </w:r>
    </w:p>
    <w:p w14:paraId="564E97B9" w14:textId="77777777" w:rsidR="002300C8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31179C6" wp14:editId="10796771">
            <wp:extent cx="5005953" cy="1441467"/>
            <wp:effectExtent l="0" t="0" r="0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06283" name="Рисунок 1309406283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5033877" cy="14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9577" w14:textId="2732E1F6" w:rsidR="002300C8" w:rsidRDefault="00000000">
      <w:pPr>
        <w:pStyle w:val="af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t>. Схема устройства датчика поверхностной электромиографии с системой предобработки</w:t>
      </w:r>
    </w:p>
    <w:p w14:paraId="31C5735C" w14:textId="21D47BEE" w:rsidR="002300C8" w:rsidRDefault="00000000">
      <w:r>
        <w:t>Для ЭМГ датчиков коэффициент ослабления синфазного сигнала должен составлять порядка 60-100 дБ, данной характеристикой определяется выбор дифференциального усилителя:</w:t>
      </w:r>
    </w:p>
    <w:p w14:paraId="5276D23A" w14:textId="48153D2F" w:rsidR="002300C8" w:rsidRDefault="00000000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КОСС (дБ)=10</m:t>
          </m:r>
          <m:r>
            <w:rPr>
              <w:rFonts w:ascii="Cambria Math" w:hAnsi="Cambria Math"/>
              <w:lang w:val="en-US"/>
            </w:rPr>
            <m:t>*log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вых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сф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20</m:t>
          </m:r>
          <m:r>
            <w:rPr>
              <w:rFonts w:ascii="Cambria Math" w:hAnsi="Cambria Math"/>
              <w:lang w:val="en-US"/>
            </w:rPr>
            <m:t>*log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вых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сф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9F1530D" w14:textId="0678F0C2" w:rsidR="002300C8" w:rsidRDefault="00000000" w:rsidP="001E3F11">
      <w:pPr>
        <w:ind w:firstLine="0"/>
        <w:rPr>
          <w:b/>
        </w:rPr>
      </w:pPr>
      <w:r>
        <w:t xml:space="preserve">где </w:t>
      </w:r>
      <w:r>
        <w:rPr>
          <w:lang w:val="en-US"/>
        </w:rPr>
        <w:t>V</w:t>
      </w:r>
      <w:proofErr w:type="spellStart"/>
      <w:r>
        <w:rPr>
          <w:vertAlign w:val="subscript"/>
        </w:rPr>
        <w:t>сф</w:t>
      </w:r>
      <w:proofErr w:type="spellEnd"/>
      <w:r>
        <w:t xml:space="preserve">, – напряжение синфазного сигнала, </w:t>
      </w:r>
      <w:r>
        <w:rPr>
          <w:lang w:val="en-US"/>
        </w:rPr>
        <w:t>V</w:t>
      </w:r>
      <w:proofErr w:type="spellStart"/>
      <w:r>
        <w:rPr>
          <w:vertAlign w:val="subscript"/>
        </w:rPr>
        <w:t>вых</w:t>
      </w:r>
      <w:proofErr w:type="spellEnd"/>
      <w:r>
        <w:rPr>
          <w:vertAlign w:val="subscript"/>
        </w:rPr>
        <w:t xml:space="preserve"> </w:t>
      </w:r>
      <w:r>
        <w:t xml:space="preserve">– выходное напряжение </w:t>
      </w:r>
    </w:p>
    <w:p w14:paraId="0F64E625" w14:textId="3FCE2E89" w:rsidR="002300C8" w:rsidRDefault="00000000">
      <w:pPr>
        <w:pStyle w:val="3"/>
      </w:pPr>
      <w:bookmarkStart w:id="11" w:name="_Toc241086095"/>
      <w:r>
        <w:t>1.2.1.</w:t>
      </w:r>
      <w:r>
        <w:tab/>
      </w:r>
      <w:r w:rsidR="002312D2">
        <w:t>Биполярные датчики: типы электродов, схемы включения, требования к коэффициенту ослабления синфазного сигнала</w:t>
      </w:r>
      <w:bookmarkEnd w:id="11"/>
    </w:p>
    <w:p w14:paraId="32B317BA" w14:textId="1BA2128A" w:rsidR="002312D2" w:rsidRPr="002312D2" w:rsidRDefault="00000000" w:rsidP="002312D2">
      <w:pPr>
        <w:pStyle w:val="3"/>
      </w:pPr>
      <w:bookmarkStart w:id="12" w:name="_Toc241086096"/>
      <w:r>
        <w:t>1.2.2.</w:t>
      </w:r>
      <w:r>
        <w:tab/>
      </w:r>
      <w:r w:rsidR="002312D2">
        <w:t>Гибкие электродные системы</w:t>
      </w:r>
      <w:bookmarkEnd w:id="12"/>
    </w:p>
    <w:p w14:paraId="339EC10D" w14:textId="6EA25EBE" w:rsidR="002312D2" w:rsidRDefault="002312D2">
      <w:pPr>
        <w:rPr>
          <w:rStyle w:val="affa"/>
        </w:rPr>
      </w:pPr>
      <w:r>
        <w:rPr>
          <w:rStyle w:val="affa"/>
        </w:rPr>
        <w:t>1.2.3. Электродные матрицы высокой плотности и ограничения масштабирования числа каналов</w:t>
      </w:r>
    </w:p>
    <w:p w14:paraId="2E3441F3" w14:textId="2F399D8D" w:rsidR="002300C8" w:rsidRPr="001E3F11" w:rsidRDefault="001E3F11" w:rsidP="001E3F11">
      <w:pPr>
        <w:pStyle w:val="2"/>
      </w:pPr>
      <w:bookmarkStart w:id="13" w:name="_Toc241086097"/>
      <w:r>
        <w:t xml:space="preserve">1.3. </w:t>
      </w:r>
      <w:r w:rsidRPr="001E3F11">
        <w:t xml:space="preserve">Методы восстановления высокоплотной </w:t>
      </w:r>
      <w:proofErr w:type="spellStart"/>
      <w:r w:rsidRPr="001E3F11">
        <w:t>электромиограммы</w:t>
      </w:r>
      <w:proofErr w:type="spellEnd"/>
      <w:r w:rsidRPr="001E3F11">
        <w:t xml:space="preserve"> </w:t>
      </w:r>
      <w:r w:rsidR="002312D2" w:rsidRPr="001E3F11">
        <w:t>по неполным данным</w:t>
      </w:r>
      <w:bookmarkEnd w:id="13"/>
    </w:p>
    <w:p w14:paraId="498E6989" w14:textId="77777777" w:rsidR="002300C8" w:rsidRDefault="00000000">
      <w:r>
        <w:t xml:space="preserve">Описание принципа работы и обзор применения для каждого из </w:t>
      </w:r>
      <w:proofErr w:type="spellStart"/>
      <w:r>
        <w:t>методоа</w:t>
      </w:r>
      <w:proofErr w:type="spellEnd"/>
      <w:r>
        <w:t xml:space="preserve"> для восстановления ЭМГ сигналов. Ограничения каждого метода.</w:t>
      </w:r>
    </w:p>
    <w:p w14:paraId="27A3A280" w14:textId="77777777" w:rsidR="002300C8" w:rsidRDefault="002300C8"/>
    <w:p w14:paraId="05443A88" w14:textId="6611CAC3" w:rsidR="002300C8" w:rsidRPr="002312D2" w:rsidRDefault="00000000" w:rsidP="002312D2">
      <w:pPr>
        <w:pStyle w:val="3"/>
      </w:pPr>
      <w:bookmarkStart w:id="14" w:name="_Toc241086098"/>
      <w:r w:rsidRPr="002312D2">
        <w:t>1.3.1.</w:t>
      </w:r>
      <w:r w:rsidRPr="002312D2">
        <w:tab/>
        <w:t>Классические</w:t>
      </w:r>
      <w:r w:rsidR="002312D2">
        <w:t xml:space="preserve"> методы</w:t>
      </w:r>
      <w:r w:rsidR="002312D2" w:rsidRPr="002312D2">
        <w:t>:</w:t>
      </w:r>
      <w:r w:rsidR="002312D2">
        <w:t xml:space="preserve"> пространственная интерполяция, методы</w:t>
      </w:r>
      <w:r w:rsidRPr="002312D2">
        <w:t xml:space="preserve"> алгоритмы машинного обучения</w:t>
      </w:r>
      <w:bookmarkEnd w:id="14"/>
    </w:p>
    <w:p w14:paraId="3AE67B43" w14:textId="4916D35E" w:rsidR="002300C8" w:rsidRDefault="00000000">
      <w:pPr>
        <w:pStyle w:val="3"/>
      </w:pPr>
      <w:bookmarkStart w:id="15" w:name="_Toc241086099"/>
      <w:r>
        <w:t>1.3.2.</w:t>
      </w:r>
      <w:r>
        <w:tab/>
      </w:r>
      <w:proofErr w:type="spellStart"/>
      <w:r>
        <w:t>Свёрточные</w:t>
      </w:r>
      <w:proofErr w:type="spellEnd"/>
      <w:r>
        <w:t xml:space="preserve"> нейронные сети</w:t>
      </w:r>
      <w:bookmarkEnd w:id="15"/>
    </w:p>
    <w:p w14:paraId="44ACE977" w14:textId="0AC4AEFC" w:rsidR="002300C8" w:rsidRDefault="00000000">
      <w:pPr>
        <w:pStyle w:val="3"/>
      </w:pPr>
      <w:bookmarkStart w:id="16" w:name="_Toc241086100"/>
      <w:r>
        <w:t>1.3.3.</w:t>
      </w:r>
      <w:r>
        <w:tab/>
        <w:t>Порождающие модели</w:t>
      </w:r>
      <w:bookmarkEnd w:id="16"/>
    </w:p>
    <w:p w14:paraId="16B85C74" w14:textId="77777777" w:rsidR="002300C8" w:rsidRDefault="00000000">
      <w:pPr>
        <w:pStyle w:val="3"/>
      </w:pPr>
      <w:bookmarkStart w:id="17" w:name="_Toc241086101"/>
      <w:r>
        <w:t>1.4 Выводы</w:t>
      </w:r>
      <w:bookmarkEnd w:id="17"/>
    </w:p>
    <w:p w14:paraId="6EB1A8BF" w14:textId="77777777" w:rsidR="002300C8" w:rsidRDefault="002300C8"/>
    <w:p w14:paraId="749CB594" w14:textId="69610CB3" w:rsidR="002300C8" w:rsidRDefault="00000000">
      <w:pPr>
        <w:pStyle w:val="1"/>
        <w:ind w:left="360"/>
      </w:pPr>
      <w:bookmarkStart w:id="18" w:name="_Toc241086102"/>
      <w:r>
        <w:lastRenderedPageBreak/>
        <w:t xml:space="preserve">Глава 2. </w:t>
      </w:r>
      <w:r w:rsidR="001E3F11">
        <w:t xml:space="preserve">Метод восстановления </w:t>
      </w:r>
      <w:proofErr w:type="spellStart"/>
      <w:r w:rsidR="001E3F11">
        <w:t>электромиограммы</w:t>
      </w:r>
      <w:proofErr w:type="spellEnd"/>
      <w:r w:rsidR="001E3F11">
        <w:t xml:space="preserve"> на </w:t>
      </w:r>
      <w:proofErr w:type="spellStart"/>
      <w:r w:rsidR="001E3F11">
        <w:t>основое</w:t>
      </w:r>
      <w:proofErr w:type="spellEnd"/>
      <w:r w:rsidR="001E3F11">
        <w:t xml:space="preserve"> маскированного </w:t>
      </w:r>
      <w:proofErr w:type="spellStart"/>
      <w:r w:rsidR="001E3F11">
        <w:t>автокодировщика</w:t>
      </w:r>
      <w:bookmarkEnd w:id="18"/>
      <w:proofErr w:type="spellEnd"/>
    </w:p>
    <w:p w14:paraId="6D57048C" w14:textId="27F186A3" w:rsidR="000D5E99" w:rsidRPr="001E3F11" w:rsidRDefault="00000000" w:rsidP="001E3F11">
      <w:pPr>
        <w:pStyle w:val="2"/>
      </w:pPr>
      <w:bookmarkStart w:id="19" w:name="_Toc241086103"/>
      <w:r w:rsidRPr="001E3F11">
        <w:t>2.1</w:t>
      </w:r>
      <w:r w:rsidR="001E3F11" w:rsidRPr="001E3F11">
        <w:t>.</w:t>
      </w:r>
      <w:r w:rsidRPr="001E3F11">
        <w:t xml:space="preserve"> </w:t>
      </w:r>
      <w:r w:rsidR="000D5E99" w:rsidRPr="001E3F11">
        <w:t>Формальная постановка задачи</w:t>
      </w:r>
      <w:bookmarkEnd w:id="19"/>
      <w:r w:rsidRPr="001E3F11">
        <w:t xml:space="preserve"> </w:t>
      </w:r>
    </w:p>
    <w:p w14:paraId="22EE30DE" w14:textId="486F3534" w:rsidR="000D5E99" w:rsidRDefault="00000000" w:rsidP="001E3F11">
      <w:pPr>
        <w:pStyle w:val="2"/>
        <w:rPr>
          <w:lang w:bidi="ru-RU"/>
        </w:rPr>
      </w:pPr>
      <w:bookmarkStart w:id="20" w:name="_Toc241086104"/>
      <w:r>
        <w:rPr>
          <w:lang w:bidi="ru-RU"/>
        </w:rPr>
        <w:t xml:space="preserve">2.2. </w:t>
      </w:r>
      <w:r w:rsidR="001E3F11">
        <w:rPr>
          <w:lang w:bidi="ru-RU"/>
        </w:rPr>
        <w:t>Предобработка</w:t>
      </w:r>
      <w:r>
        <w:rPr>
          <w:lang w:bidi="ru-RU"/>
        </w:rPr>
        <w:t xml:space="preserve"> </w:t>
      </w:r>
      <w:r w:rsidR="001E3F11">
        <w:rPr>
          <w:lang w:bidi="ru-RU"/>
        </w:rPr>
        <w:t xml:space="preserve">сигналов: фильтрация, разбиения на окна, </w:t>
      </w:r>
      <w:r w:rsidR="004316EE">
        <w:rPr>
          <w:lang w:bidi="ru-RU"/>
        </w:rPr>
        <w:t>экстраполяция</w:t>
      </w:r>
      <w:bookmarkEnd w:id="20"/>
    </w:p>
    <w:p w14:paraId="69833D30" w14:textId="29A79070" w:rsidR="000D5E99" w:rsidRDefault="000D5E99" w:rsidP="001E3F11">
      <w:pPr>
        <w:pStyle w:val="2"/>
        <w:rPr>
          <w:lang w:bidi="ru-RU"/>
        </w:rPr>
      </w:pPr>
      <w:bookmarkStart w:id="21" w:name="_Toc241086105"/>
      <w:r>
        <w:rPr>
          <w:lang w:bidi="ru-RU"/>
        </w:rPr>
        <w:t>2.</w:t>
      </w:r>
      <w:r w:rsidR="001E3F11">
        <w:rPr>
          <w:lang w:bidi="ru-RU"/>
        </w:rPr>
        <w:t xml:space="preserve">3. Архитектура маскированного </w:t>
      </w:r>
      <w:proofErr w:type="spellStart"/>
      <w:r w:rsidR="001E3F11">
        <w:rPr>
          <w:lang w:bidi="ru-RU"/>
        </w:rPr>
        <w:t>автокодировщика</w:t>
      </w:r>
      <w:proofErr w:type="spellEnd"/>
      <w:r w:rsidR="001E3F11">
        <w:rPr>
          <w:lang w:bidi="ru-RU"/>
        </w:rPr>
        <w:t xml:space="preserve"> и обоснование ее выбора.</w:t>
      </w:r>
      <w:bookmarkEnd w:id="21"/>
    </w:p>
    <w:p w14:paraId="32BD2EA4" w14:textId="5FB3B426" w:rsidR="001E3F11" w:rsidRDefault="001E3F11" w:rsidP="001E3F11">
      <w:pPr>
        <w:pStyle w:val="2"/>
        <w:rPr>
          <w:lang w:bidi="ru-RU"/>
        </w:rPr>
      </w:pPr>
      <w:bookmarkStart w:id="22" w:name="_Toc241086106"/>
      <w:r>
        <w:rPr>
          <w:lang w:bidi="ru-RU"/>
        </w:rPr>
        <w:t>2.4. Стратегии маскирования и разрыв между обучающими и рабочими масками</w:t>
      </w:r>
      <w:bookmarkEnd w:id="22"/>
    </w:p>
    <w:p w14:paraId="4EE4CE94" w14:textId="4B241285" w:rsidR="001E3F11" w:rsidRDefault="001E3F11" w:rsidP="001E3F11">
      <w:pPr>
        <w:pStyle w:val="2"/>
        <w:rPr>
          <w:lang w:bidi="ru-RU"/>
        </w:rPr>
      </w:pPr>
      <w:bookmarkStart w:id="23" w:name="_Toc241086107"/>
      <w:r>
        <w:rPr>
          <w:lang w:bidi="ru-RU"/>
        </w:rPr>
        <w:t>2.5. Метрики качества предсказания модели и вычислительной сложности моделей</w:t>
      </w:r>
      <w:bookmarkEnd w:id="23"/>
    </w:p>
    <w:p w14:paraId="7B6C370F" w14:textId="26D58CB2" w:rsidR="002300C8" w:rsidRDefault="00000000" w:rsidP="001E3F11">
      <w:pPr>
        <w:pStyle w:val="2"/>
        <w:rPr>
          <w:lang w:bidi="ru-RU"/>
        </w:rPr>
      </w:pPr>
      <w:bookmarkStart w:id="24" w:name="_Toc241086108"/>
      <w:r>
        <w:rPr>
          <w:lang w:bidi="ru-RU"/>
        </w:rPr>
        <w:t>Выводы</w:t>
      </w:r>
      <w:bookmarkEnd w:id="24"/>
      <w:r>
        <w:rPr>
          <w:lang w:bidi="ru-RU"/>
        </w:rPr>
        <w:t xml:space="preserve"> </w:t>
      </w:r>
    </w:p>
    <w:p w14:paraId="4D94CA5E" w14:textId="77777777" w:rsidR="002300C8" w:rsidRDefault="002300C8">
      <w:pPr>
        <w:ind w:firstLine="708"/>
        <w:rPr>
          <w:lang w:bidi="ru-RU"/>
        </w:rPr>
      </w:pPr>
    </w:p>
    <w:p w14:paraId="01114B7D" w14:textId="2146203D" w:rsidR="002300C8" w:rsidRDefault="00000000">
      <w:pPr>
        <w:pStyle w:val="1"/>
        <w:ind w:left="360"/>
      </w:pPr>
      <w:bookmarkStart w:id="25" w:name="_Toc241086109"/>
      <w:r>
        <w:lastRenderedPageBreak/>
        <w:t>Глава 3. Реализация и обучение пор</w:t>
      </w:r>
      <w:r w:rsidR="0095195E">
        <w:t>о</w:t>
      </w:r>
      <w:r>
        <w:t>ждающей модели</w:t>
      </w:r>
      <w:bookmarkEnd w:id="25"/>
      <w:r>
        <w:t xml:space="preserve"> </w:t>
      </w:r>
    </w:p>
    <w:p w14:paraId="44AD16B1" w14:textId="2FE5C5FF" w:rsidR="002300C8" w:rsidRDefault="00000000" w:rsidP="004316EE">
      <w:pPr>
        <w:pStyle w:val="2"/>
      </w:pPr>
      <w:bookmarkStart w:id="26" w:name="_Toc241086110"/>
      <w:r>
        <w:t xml:space="preserve">3.1. </w:t>
      </w:r>
      <w:r w:rsidR="0095195E">
        <w:t>Описание набора данных и дизайна эксперимента</w:t>
      </w:r>
      <w:bookmarkEnd w:id="26"/>
    </w:p>
    <w:p w14:paraId="41F2689F" w14:textId="77777777" w:rsidR="002300C8" w:rsidRDefault="00000000">
      <w:pPr>
        <w:ind w:firstLine="0"/>
      </w:pPr>
      <w:r>
        <w:t xml:space="preserve">Таблица с описанием наборов + описание эксперимента и оборудования </w:t>
      </w:r>
    </w:p>
    <w:p w14:paraId="4A818FE3" w14:textId="1978835D" w:rsidR="002300C8" w:rsidRDefault="00000000" w:rsidP="004316EE">
      <w:pPr>
        <w:pStyle w:val="2"/>
      </w:pPr>
      <w:bookmarkStart w:id="27" w:name="_Toc241086111"/>
      <w:r>
        <w:t xml:space="preserve">3.2 </w:t>
      </w:r>
      <w:r w:rsidR="0095195E">
        <w:t>Программная реализация и настройка обучения</w:t>
      </w:r>
      <w:bookmarkEnd w:id="27"/>
      <w:r>
        <w:t xml:space="preserve"> </w:t>
      </w:r>
    </w:p>
    <w:p w14:paraId="6895D6F2" w14:textId="6A8DFA54" w:rsidR="002300C8" w:rsidRDefault="00000000" w:rsidP="004316EE">
      <w:pPr>
        <w:pStyle w:val="2"/>
      </w:pPr>
      <w:bookmarkStart w:id="28" w:name="_Toc241086112"/>
      <w:r>
        <w:t xml:space="preserve">3.3 </w:t>
      </w:r>
      <w:r w:rsidR="0095195E">
        <w:t>Сравнение стратегий маскирования</w:t>
      </w:r>
      <w:bookmarkEnd w:id="28"/>
    </w:p>
    <w:p w14:paraId="433D8F33" w14:textId="38F1A48B" w:rsidR="002300C8" w:rsidRDefault="00000000" w:rsidP="004316EE">
      <w:pPr>
        <w:pStyle w:val="2"/>
      </w:pPr>
      <w:bookmarkStart w:id="29" w:name="_Toc241086113"/>
      <w:r>
        <w:t>3.</w:t>
      </w:r>
      <w:r w:rsidR="0095195E">
        <w:t>4</w:t>
      </w:r>
      <w:r>
        <w:t xml:space="preserve"> </w:t>
      </w:r>
      <w:r w:rsidR="0095195E">
        <w:t>Влияние размера фрагмента на качество восстановления</w:t>
      </w:r>
      <w:bookmarkEnd w:id="29"/>
      <w:r w:rsidR="0095195E">
        <w:t xml:space="preserve"> </w:t>
      </w:r>
    </w:p>
    <w:p w14:paraId="1F1B1469" w14:textId="683C58EF" w:rsidR="002300C8" w:rsidRPr="0095195E" w:rsidRDefault="00000000" w:rsidP="004316EE">
      <w:pPr>
        <w:pStyle w:val="2"/>
      </w:pPr>
      <w:bookmarkStart w:id="30" w:name="_Toc241086114"/>
      <w:r>
        <w:t>3.</w:t>
      </w:r>
      <w:r w:rsidR="0095195E" w:rsidRPr="0095195E">
        <w:t>5.</w:t>
      </w:r>
      <w:r>
        <w:t xml:space="preserve"> </w:t>
      </w:r>
      <w:r w:rsidR="0095195E">
        <w:t xml:space="preserve">Сравнение с базовыми методами с </w:t>
      </w:r>
      <w:proofErr w:type="spellStart"/>
      <w:r w:rsidR="0095195E">
        <w:rPr>
          <w:lang w:val="en-US"/>
        </w:rPr>
        <w:t>GenENet</w:t>
      </w:r>
      <w:bookmarkEnd w:id="30"/>
      <w:proofErr w:type="spellEnd"/>
    </w:p>
    <w:p w14:paraId="6949D4F8" w14:textId="4CBCDDFC" w:rsidR="0095195E" w:rsidRPr="0095195E" w:rsidRDefault="0095195E" w:rsidP="004316EE">
      <w:pPr>
        <w:pStyle w:val="2"/>
      </w:pPr>
      <w:bookmarkStart w:id="31" w:name="_Toc241086115"/>
      <w:r>
        <w:rPr>
          <w:lang w:val="en-US"/>
        </w:rPr>
        <w:t xml:space="preserve">3.6. </w:t>
      </w:r>
      <w:r>
        <w:t>Ограничения</w:t>
      </w:r>
      <w:bookmarkEnd w:id="31"/>
    </w:p>
    <w:p w14:paraId="0D6035F5" w14:textId="77777777" w:rsidR="002300C8" w:rsidRDefault="00000000">
      <w:pPr>
        <w:ind w:firstLine="0"/>
      </w:pPr>
      <w:r>
        <w:t xml:space="preserve">Выводы </w:t>
      </w:r>
    </w:p>
    <w:p w14:paraId="4D1D5F76" w14:textId="77777777" w:rsidR="002300C8" w:rsidRDefault="002300C8">
      <w:pPr>
        <w:ind w:firstLine="708"/>
      </w:pPr>
    </w:p>
    <w:p w14:paraId="2E51D190" w14:textId="77777777" w:rsidR="002300C8" w:rsidRDefault="002300C8">
      <w:pPr>
        <w:ind w:firstLine="708"/>
        <w:rPr>
          <w:lang w:bidi="ru-RU"/>
        </w:rPr>
      </w:pPr>
    </w:p>
    <w:p w14:paraId="10B0F8D6" w14:textId="77777777" w:rsidR="002300C8" w:rsidRDefault="002300C8">
      <w:pPr>
        <w:ind w:firstLine="708"/>
        <w:rPr>
          <w:lang w:bidi="ru-RU"/>
        </w:rPr>
      </w:pPr>
    </w:p>
    <w:p w14:paraId="4C0E27F8" w14:textId="77777777" w:rsidR="002300C8" w:rsidRDefault="002300C8">
      <w:pPr>
        <w:ind w:firstLine="0"/>
      </w:pPr>
    </w:p>
    <w:p w14:paraId="2B4FA87E" w14:textId="77777777" w:rsidR="002300C8" w:rsidRDefault="002300C8"/>
    <w:sectPr w:rsidR="002300C8">
      <w:headerReference w:type="default" r:id="rId15"/>
      <w:pgSz w:w="11906" w:h="16838"/>
      <w:pgMar w:top="1134" w:right="1134" w:bottom="1134" w:left="1701" w:header="454" w:footer="454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Microsoft Office User" w:date="2026-04-14T10:44:00Z" w:initials="MOU">
    <w:p w14:paraId="00000003" w14:textId="00000003" w:rsidR="002300C8" w:rsidRDefault="00000000">
      <w:pPr>
        <w:spacing w:line="240" w:lineRule="auto"/>
        <w:ind w:firstLine="0"/>
        <w:jc w:val="left"/>
      </w:pPr>
      <w:r>
        <w:rPr>
          <w:rFonts w:ascii="Arial" w:eastAsia="Arial" w:hAnsi="Arial" w:cs="Arial"/>
          <w:sz w:val="22"/>
        </w:rPr>
        <w:t>Определение</w:t>
      </w:r>
    </w:p>
  </w:comment>
  <w:comment w:id="6" w:author="Microsoft Office User" w:date="2026-04-14T10:43:00Z" w:initials="MOU">
    <w:p w14:paraId="00000002" w14:textId="00000002" w:rsidR="002300C8" w:rsidRDefault="00000000">
      <w:pPr>
        <w:spacing w:line="240" w:lineRule="auto"/>
        <w:ind w:firstLine="0"/>
        <w:jc w:val="left"/>
      </w:pPr>
      <w:r>
        <w:rPr>
          <w:rFonts w:ascii="Arial" w:eastAsia="Arial" w:hAnsi="Arial" w:cs="Arial"/>
          <w:sz w:val="22"/>
        </w:rPr>
        <w:t>Актуальность</w:t>
      </w:r>
    </w:p>
  </w:comment>
  <w:comment w:id="7" w:author="Microsoft Office User" w:date="2026-04-14T10:43:00Z" w:initials="MOU">
    <w:p w14:paraId="00000001" w14:textId="00000001" w:rsidR="002300C8" w:rsidRDefault="00000000">
      <w:pPr>
        <w:spacing w:line="240" w:lineRule="auto"/>
        <w:ind w:firstLine="0"/>
        <w:jc w:val="left"/>
      </w:pPr>
      <w:r>
        <w:rPr>
          <w:rFonts w:ascii="Arial" w:eastAsia="Arial" w:hAnsi="Arial" w:cs="Arial"/>
          <w:sz w:val="22"/>
        </w:rPr>
        <w:t>Заключение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3" w15:done="0"/>
  <w15:commentEx w15:paraId="00000002" w15:done="0"/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838E6A5" w16cex:dateUtc="2026-04-14T07:44:00Z"/>
  <w16cex:commentExtensible w16cex:durableId="6A6F68CD" w16cex:dateUtc="2026-04-14T07:43:00Z"/>
  <w16cex:commentExtensible w16cex:durableId="1F20BC05" w16cex:dateUtc="2026-04-14T07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3" w16cid:durableId="6838E6A5"/>
  <w16cid:commentId w16cid:paraId="00000002" w16cid:durableId="6A6F68CD"/>
  <w16cid:commentId w16cid:paraId="00000001" w16cid:durableId="1F20BC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F0A5D" w14:textId="77777777" w:rsidR="003C0B77" w:rsidRDefault="003C0B77">
      <w:pPr>
        <w:spacing w:line="240" w:lineRule="auto"/>
      </w:pPr>
      <w:r>
        <w:separator/>
      </w:r>
    </w:p>
    <w:p w14:paraId="4A2D3288" w14:textId="77777777" w:rsidR="003C0B77" w:rsidRDefault="003C0B77"/>
  </w:endnote>
  <w:endnote w:type="continuationSeparator" w:id="0">
    <w:p w14:paraId="4E2E1919" w14:textId="77777777" w:rsidR="003C0B77" w:rsidRDefault="003C0B77">
      <w:pPr>
        <w:spacing w:line="240" w:lineRule="auto"/>
      </w:pPr>
      <w:r>
        <w:continuationSeparator/>
      </w:r>
    </w:p>
    <w:p w14:paraId="5985B676" w14:textId="77777777" w:rsidR="003C0B77" w:rsidRDefault="003C0B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E8BA5" w14:textId="77777777" w:rsidR="003C0B77" w:rsidRDefault="003C0B77">
      <w:pPr>
        <w:spacing w:line="240" w:lineRule="auto"/>
      </w:pPr>
      <w:r>
        <w:separator/>
      </w:r>
    </w:p>
    <w:p w14:paraId="66DFFDCC" w14:textId="77777777" w:rsidR="003C0B77" w:rsidRDefault="003C0B77"/>
  </w:footnote>
  <w:footnote w:type="continuationSeparator" w:id="0">
    <w:p w14:paraId="57D52285" w14:textId="77777777" w:rsidR="003C0B77" w:rsidRDefault="003C0B77">
      <w:pPr>
        <w:spacing w:line="240" w:lineRule="auto"/>
      </w:pPr>
      <w:r>
        <w:continuationSeparator/>
      </w:r>
    </w:p>
    <w:p w14:paraId="269A20BC" w14:textId="77777777" w:rsidR="003C0B77" w:rsidRDefault="003C0B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3811152"/>
      <w:docPartObj>
        <w:docPartGallery w:val="Page Numbers (Top of Page)"/>
        <w:docPartUnique/>
      </w:docPartObj>
    </w:sdtPr>
    <w:sdtContent>
      <w:p w14:paraId="0C4A64FD" w14:textId="66C50BB0" w:rsidR="002300C8" w:rsidRDefault="00000000">
        <w:pPr>
          <w:pStyle w:val="afc"/>
          <w:jc w:val="right"/>
          <w:rPr>
            <w:rFonts w:cs="Times New Roman"/>
          </w:rPr>
        </w:pP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>PAGE   \* MERGEFORMAT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2</w:t>
        </w:r>
        <w:r>
          <w:rPr>
            <w:rFonts w:cs="Times New Roman"/>
          </w:rPr>
          <w:fldChar w:fldCharType="end"/>
        </w:r>
      </w:p>
    </w:sdtContent>
  </w:sdt>
  <w:p w14:paraId="76FAA8D0" w14:textId="77777777" w:rsidR="002300C8" w:rsidRDefault="002300C8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62664"/>
    <w:multiLevelType w:val="multilevel"/>
    <w:tmpl w:val="174AED9A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BE333E9"/>
    <w:multiLevelType w:val="multilevel"/>
    <w:tmpl w:val="B986BD62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E1B57B0"/>
    <w:multiLevelType w:val="multilevel"/>
    <w:tmpl w:val="FC502860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F5017A8"/>
    <w:multiLevelType w:val="multilevel"/>
    <w:tmpl w:val="5CCC9878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16DFF"/>
    <w:multiLevelType w:val="multilevel"/>
    <w:tmpl w:val="43FA627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1109A"/>
    <w:multiLevelType w:val="multilevel"/>
    <w:tmpl w:val="5F14039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2166B49"/>
    <w:multiLevelType w:val="multilevel"/>
    <w:tmpl w:val="D152E704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3C7A76"/>
    <w:multiLevelType w:val="multilevel"/>
    <w:tmpl w:val="0108CD7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4B2C44"/>
    <w:multiLevelType w:val="multilevel"/>
    <w:tmpl w:val="61A8D074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BD70DD8"/>
    <w:multiLevelType w:val="multilevel"/>
    <w:tmpl w:val="93F81244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5D19F9"/>
    <w:multiLevelType w:val="multilevel"/>
    <w:tmpl w:val="7514FA1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2C4E87"/>
    <w:multiLevelType w:val="multilevel"/>
    <w:tmpl w:val="02908A74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8251429"/>
    <w:multiLevelType w:val="multilevel"/>
    <w:tmpl w:val="5128CC8A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CD27C32"/>
    <w:multiLevelType w:val="multilevel"/>
    <w:tmpl w:val="F14EE550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E2B2D05"/>
    <w:multiLevelType w:val="multilevel"/>
    <w:tmpl w:val="2ACE6A0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2C6487"/>
    <w:multiLevelType w:val="multilevel"/>
    <w:tmpl w:val="38C073A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F235C9"/>
    <w:multiLevelType w:val="multilevel"/>
    <w:tmpl w:val="828E1A40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5047CBB"/>
    <w:multiLevelType w:val="multilevel"/>
    <w:tmpl w:val="7042FD88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45E365DE"/>
    <w:multiLevelType w:val="multilevel"/>
    <w:tmpl w:val="EF04009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845CBC"/>
    <w:multiLevelType w:val="multilevel"/>
    <w:tmpl w:val="060092C2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F5D7B23"/>
    <w:multiLevelType w:val="multilevel"/>
    <w:tmpl w:val="193691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F35D5E"/>
    <w:multiLevelType w:val="multilevel"/>
    <w:tmpl w:val="C5EA3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B32E44"/>
    <w:multiLevelType w:val="multilevel"/>
    <w:tmpl w:val="B42EC1B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5C2A0DD7"/>
    <w:multiLevelType w:val="multilevel"/>
    <w:tmpl w:val="79703834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1717C8D"/>
    <w:multiLevelType w:val="multilevel"/>
    <w:tmpl w:val="83BE7486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253560B"/>
    <w:multiLevelType w:val="multilevel"/>
    <w:tmpl w:val="472E3DA6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5FE110D"/>
    <w:multiLevelType w:val="multilevel"/>
    <w:tmpl w:val="6D98C03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7733D7"/>
    <w:multiLevelType w:val="multilevel"/>
    <w:tmpl w:val="56B493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283339"/>
    <w:multiLevelType w:val="multilevel"/>
    <w:tmpl w:val="BDC8110A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D8305B8"/>
    <w:multiLevelType w:val="multilevel"/>
    <w:tmpl w:val="F06267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F4322E0"/>
    <w:multiLevelType w:val="multilevel"/>
    <w:tmpl w:val="4FA49662"/>
    <w:lvl w:ilvl="0">
      <w:start w:val="1"/>
      <w:numFmt w:val="decimal"/>
      <w:lvlText w:val="%1)"/>
      <w:lvlJc w:val="left"/>
      <w:pPr>
        <w:ind w:left="1081" w:hanging="37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1DC66E4"/>
    <w:multiLevelType w:val="multilevel"/>
    <w:tmpl w:val="1C869B2A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57B35E2"/>
    <w:multiLevelType w:val="multilevel"/>
    <w:tmpl w:val="85603A5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7B222753"/>
    <w:multiLevelType w:val="multilevel"/>
    <w:tmpl w:val="DD0487D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BC2029A"/>
    <w:multiLevelType w:val="multilevel"/>
    <w:tmpl w:val="92960EAA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CD29CC"/>
    <w:multiLevelType w:val="multilevel"/>
    <w:tmpl w:val="DEC83022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516040313">
    <w:abstractNumId w:val="21"/>
  </w:num>
  <w:num w:numId="2" w16cid:durableId="863640682">
    <w:abstractNumId w:val="14"/>
  </w:num>
  <w:num w:numId="3" w16cid:durableId="1804225395">
    <w:abstractNumId w:val="18"/>
  </w:num>
  <w:num w:numId="4" w16cid:durableId="265237284">
    <w:abstractNumId w:val="9"/>
  </w:num>
  <w:num w:numId="5" w16cid:durableId="1028215967">
    <w:abstractNumId w:val="10"/>
  </w:num>
  <w:num w:numId="6" w16cid:durableId="294213672">
    <w:abstractNumId w:val="23"/>
  </w:num>
  <w:num w:numId="7" w16cid:durableId="111558630">
    <w:abstractNumId w:val="19"/>
  </w:num>
  <w:num w:numId="8" w16cid:durableId="1507935902">
    <w:abstractNumId w:val="24"/>
  </w:num>
  <w:num w:numId="9" w16cid:durableId="1508519049">
    <w:abstractNumId w:val="26"/>
  </w:num>
  <w:num w:numId="10" w16cid:durableId="8681442">
    <w:abstractNumId w:val="16"/>
  </w:num>
  <w:num w:numId="11" w16cid:durableId="95564349">
    <w:abstractNumId w:val="27"/>
  </w:num>
  <w:num w:numId="12" w16cid:durableId="633297803">
    <w:abstractNumId w:val="4"/>
  </w:num>
  <w:num w:numId="13" w16cid:durableId="680938649">
    <w:abstractNumId w:val="31"/>
  </w:num>
  <w:num w:numId="14" w16cid:durableId="1291470415">
    <w:abstractNumId w:val="12"/>
  </w:num>
  <w:num w:numId="15" w16cid:durableId="777067732">
    <w:abstractNumId w:val="30"/>
  </w:num>
  <w:num w:numId="16" w16cid:durableId="1648971579">
    <w:abstractNumId w:val="25"/>
  </w:num>
  <w:num w:numId="17" w16cid:durableId="1454859811">
    <w:abstractNumId w:val="8"/>
  </w:num>
  <w:num w:numId="18" w16cid:durableId="1906262786">
    <w:abstractNumId w:val="15"/>
  </w:num>
  <w:num w:numId="19" w16cid:durableId="278413583">
    <w:abstractNumId w:val="28"/>
  </w:num>
  <w:num w:numId="20" w16cid:durableId="1381174431">
    <w:abstractNumId w:val="0"/>
  </w:num>
  <w:num w:numId="21" w16cid:durableId="1259025621">
    <w:abstractNumId w:val="1"/>
  </w:num>
  <w:num w:numId="22" w16cid:durableId="1666350285">
    <w:abstractNumId w:val="35"/>
  </w:num>
  <w:num w:numId="23" w16cid:durableId="724177993">
    <w:abstractNumId w:val="2"/>
  </w:num>
  <w:num w:numId="24" w16cid:durableId="870609333">
    <w:abstractNumId w:val="13"/>
  </w:num>
  <w:num w:numId="25" w16cid:durableId="48387686">
    <w:abstractNumId w:val="17"/>
  </w:num>
  <w:num w:numId="26" w16cid:durableId="1207327920">
    <w:abstractNumId w:val="11"/>
  </w:num>
  <w:num w:numId="27" w16cid:durableId="1793015023">
    <w:abstractNumId w:val="29"/>
  </w:num>
  <w:num w:numId="28" w16cid:durableId="863515691">
    <w:abstractNumId w:val="22"/>
  </w:num>
  <w:num w:numId="29" w16cid:durableId="972296367">
    <w:abstractNumId w:val="5"/>
  </w:num>
  <w:num w:numId="30" w16cid:durableId="602373834">
    <w:abstractNumId w:val="33"/>
  </w:num>
  <w:num w:numId="31" w16cid:durableId="1745645571">
    <w:abstractNumId w:val="6"/>
  </w:num>
  <w:num w:numId="32" w16cid:durableId="1140807616">
    <w:abstractNumId w:val="34"/>
  </w:num>
  <w:num w:numId="33" w16cid:durableId="107741687">
    <w:abstractNumId w:val="7"/>
  </w:num>
  <w:num w:numId="34" w16cid:durableId="1656959316">
    <w:abstractNumId w:val="3"/>
  </w:num>
  <w:num w:numId="35" w16cid:durableId="1452555723">
    <w:abstractNumId w:val="20"/>
  </w:num>
  <w:num w:numId="36" w16cid:durableId="1710715642">
    <w:abstractNumId w:val="3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C8"/>
    <w:rsid w:val="000D5E99"/>
    <w:rsid w:val="00113115"/>
    <w:rsid w:val="0017306B"/>
    <w:rsid w:val="001E3F11"/>
    <w:rsid w:val="002300C8"/>
    <w:rsid w:val="002312D2"/>
    <w:rsid w:val="003C0B77"/>
    <w:rsid w:val="004316EE"/>
    <w:rsid w:val="00552B13"/>
    <w:rsid w:val="005706E3"/>
    <w:rsid w:val="008143DD"/>
    <w:rsid w:val="00932E57"/>
    <w:rsid w:val="0095195E"/>
    <w:rsid w:val="00BD69C9"/>
    <w:rsid w:val="00E4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E6389"/>
  <w15:docId w15:val="{1FDF8D79-F630-467C-970A-F475E6C6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567"/>
      <w:jc w:val="both"/>
    </w:pPr>
    <w:rPr>
      <w:rFonts w:ascii="Times New Roman" w:hAnsi="Times New Roman"/>
      <w:sz w:val="26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ageBreakBefore/>
      <w:spacing w:before="240"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ind w:firstLine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  <w:ind w:firstLine="567"/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footnote text"/>
    <w:basedOn w:val="a"/>
    <w:link w:val="af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Placeholder Text"/>
    <w:basedOn w:val="a0"/>
    <w:uiPriority w:val="99"/>
    <w:semiHidden/>
    <w:rPr>
      <w:color w:val="666666"/>
    </w:r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paragraph" w:styleId="afc">
    <w:name w:val="header"/>
    <w:basedOn w:val="a"/>
    <w:link w:val="afd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0"/>
    <w:link w:val="afc"/>
    <w:uiPriority w:val="99"/>
  </w:style>
  <w:style w:type="paragraph" w:styleId="afe">
    <w:name w:val="footer"/>
    <w:basedOn w:val="a"/>
    <w:link w:val="aff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0"/>
    <w:link w:val="afe"/>
    <w:uiPriority w:val="99"/>
  </w:style>
  <w:style w:type="character" w:customStyle="1" w:styleId="hgkelc">
    <w:name w:val="hgkelc"/>
    <w:basedOn w:val="a0"/>
  </w:style>
  <w:style w:type="table" w:styleId="aff0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ff1">
    <w:name w:val="TOC Heading"/>
    <w:basedOn w:val="1"/>
    <w:next w:val="a"/>
    <w:uiPriority w:val="39"/>
    <w:unhideWhenUsed/>
    <w:qFormat/>
    <w:pPr>
      <w:outlineLvl w:val="9"/>
    </w:pPr>
    <w:rPr>
      <w:lang w:eastAsia="ru-RU"/>
    </w:rPr>
  </w:style>
  <w:style w:type="paragraph" w:styleId="12">
    <w:name w:val="toc 1"/>
    <w:basedOn w:val="a"/>
    <w:next w:val="a"/>
    <w:uiPriority w:val="39"/>
    <w:unhideWhenUsed/>
    <w:pPr>
      <w:spacing w:before="120"/>
      <w:jc w:val="left"/>
    </w:pPr>
    <w:rPr>
      <w:rFonts w:cstheme="minorHAnsi"/>
      <w:bCs/>
      <w:iCs/>
      <w:szCs w:val="24"/>
    </w:rPr>
  </w:style>
  <w:style w:type="character" w:styleId="aff2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color w:val="000000" w:themeColor="text1"/>
      <w:sz w:val="26"/>
      <w:szCs w:val="24"/>
    </w:rPr>
  </w:style>
  <w:style w:type="paragraph" w:styleId="24">
    <w:name w:val="toc 2"/>
    <w:basedOn w:val="a"/>
    <w:next w:val="a"/>
    <w:uiPriority w:val="39"/>
    <w:unhideWhenUsed/>
    <w:pPr>
      <w:spacing w:before="120"/>
      <w:ind w:left="260"/>
      <w:jc w:val="left"/>
    </w:pPr>
    <w:rPr>
      <w:rFonts w:cstheme="minorHAnsi"/>
      <w:bCs/>
    </w:rPr>
  </w:style>
  <w:style w:type="paragraph" w:styleId="32">
    <w:name w:val="toc 3"/>
    <w:basedOn w:val="a"/>
    <w:next w:val="a"/>
    <w:uiPriority w:val="39"/>
    <w:unhideWhenUsed/>
    <w:pPr>
      <w:ind w:left="520"/>
      <w:jc w:val="left"/>
    </w:pPr>
    <w:rPr>
      <w:rFonts w:cstheme="minorHAnsi"/>
      <w:szCs w:val="20"/>
    </w:rPr>
  </w:style>
  <w:style w:type="paragraph" w:styleId="42">
    <w:name w:val="toc 4"/>
    <w:basedOn w:val="a"/>
    <w:next w:val="a"/>
    <w:uiPriority w:val="39"/>
    <w:semiHidden/>
    <w:unhideWhenUsed/>
    <w:pPr>
      <w:ind w:left="780"/>
      <w:jc w:val="left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"/>
    <w:next w:val="a"/>
    <w:uiPriority w:val="39"/>
    <w:semiHidden/>
    <w:unhideWhenUsed/>
    <w:pPr>
      <w:ind w:left="1040"/>
      <w:jc w:val="left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uiPriority w:val="39"/>
    <w:semiHidden/>
    <w:unhideWhenUsed/>
    <w:pPr>
      <w:ind w:left="1300"/>
      <w:jc w:val="left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uiPriority w:val="39"/>
    <w:semiHidden/>
    <w:unhideWhenUsed/>
    <w:pPr>
      <w:ind w:left="1560"/>
      <w:jc w:val="left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uiPriority w:val="39"/>
    <w:semiHidden/>
    <w:unhideWhenUsed/>
    <w:pPr>
      <w:ind w:left="1820"/>
      <w:jc w:val="left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uiPriority w:val="39"/>
    <w:semiHidden/>
    <w:unhideWhenUsed/>
    <w:pPr>
      <w:ind w:left="2080"/>
      <w:jc w:val="left"/>
    </w:pPr>
    <w:rPr>
      <w:rFonts w:asciiTheme="minorHAnsi" w:hAnsiTheme="minorHAnsi" w:cstheme="minorHAnsi"/>
      <w:sz w:val="20"/>
      <w:szCs w:val="20"/>
    </w:rPr>
  </w:style>
  <w:style w:type="character" w:styleId="aff3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4">
    <w:name w:val="annotation text"/>
    <w:basedOn w:val="a"/>
    <w:link w:val="af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5">
    <w:name w:val="Текст примечания Знак"/>
    <w:basedOn w:val="a0"/>
    <w:link w:val="aff4"/>
    <w:uiPriority w:val="99"/>
    <w:semiHidden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Pr>
      <w:rFonts w:ascii="Times New Roman" w:hAnsi="Times New Roman"/>
      <w:b/>
      <w:bCs/>
      <w:sz w:val="20"/>
      <w:szCs w:val="20"/>
    </w:rPr>
  </w:style>
  <w:style w:type="paragraph" w:styleId="aff8">
    <w:name w:val="caption"/>
    <w:basedOn w:val="a"/>
    <w:next w:val="a"/>
    <w:uiPriority w:val="35"/>
    <w:unhideWhenUsed/>
    <w:qFormat/>
    <w:pPr>
      <w:spacing w:after="200" w:line="240" w:lineRule="auto"/>
      <w:jc w:val="center"/>
    </w:pPr>
    <w:rPr>
      <w:color w:val="000000" w:themeColor="text1"/>
      <w:sz w:val="22"/>
    </w:rPr>
  </w:style>
  <w:style w:type="paragraph" w:styleId="aff9">
    <w:name w:val="Revision"/>
    <w:hidden/>
    <w:uiPriority w:val="99"/>
    <w:semiHidden/>
    <w:pPr>
      <w:spacing w:after="0" w:line="240" w:lineRule="auto"/>
    </w:pPr>
    <w:rPr>
      <w:rFonts w:ascii="Times New Roman" w:hAnsi="Times New Roman"/>
      <w:sz w:val="26"/>
    </w:rPr>
  </w:style>
  <w:style w:type="character" w:styleId="affa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0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CE0E7F-CA2D-4778-9424-5AED8C49D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1289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Морозов</dc:creator>
  <cp:keywords/>
  <dc:description/>
  <cp:lastModifiedBy>Администратор</cp:lastModifiedBy>
  <cp:revision>2</cp:revision>
  <dcterms:created xsi:type="dcterms:W3CDTF">2026-09-29T15:58:00Z</dcterms:created>
  <dcterms:modified xsi:type="dcterms:W3CDTF">2026-09-29T15:58:00Z</dcterms:modified>
</cp:coreProperties>
</file>