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DDD1C" w14:textId="60FB06B5" w:rsidR="00991D94" w:rsidRDefault="00991D94" w:rsidP="008C473D">
      <w:pPr>
        <w:pStyle w:val="p1"/>
        <w:ind w:firstLine="420"/>
      </w:pPr>
      <w:r>
        <w:t>采用Python网页爬虫流程，从CROSS网页检索入口出发，模拟人工检索、翻页、进入详情页、提取页面内容，再将裁定编号、商品名称、商品详情、HSCODE和年份整理成统一文本格式。该方案对API权限、接口收费或接口变化的依赖较低，更接近用户实际使用CROSS系统的方式。整体开发目标是保证稳定抓取、低频访问、断点续爬、原文保留、规则解析和异常复核。</w:t>
      </w:r>
    </w:p>
    <w:p w14:paraId="55987288" w14:textId="67F35092" w:rsidR="00991D94" w:rsidRDefault="00991D94" w:rsidP="008C473D">
      <w:pPr>
        <w:pStyle w:val="p1"/>
        <w:ind w:firstLine="420"/>
      </w:pPr>
      <w:r>
        <w:t>开发语言使用Python。基础请求可采用requests或</w:t>
      </w:r>
      <w:proofErr w:type="spellStart"/>
      <w:r>
        <w:t>httpx</w:t>
      </w:r>
      <w:proofErr w:type="spellEnd"/>
      <w:r>
        <w:t>，页面解析可使用BeautifulSoup、lxml和正则表达式。如果CROSS页面存在前端动态渲染、异步加载或按钮翻页问题，则使用Playwright进行浏览器自动化处理。Playwright适合完成页面加载等待、搜索框输入、分页点击、详情页跳转、DOM提取和页面快照保存。开发初期可先用Playwright跑通完整流程，确认页面结构和数据位置后，再判断是否能将部分流程替换为requests或</w:t>
      </w:r>
      <w:proofErr w:type="spellStart"/>
      <w:r>
        <w:t>httpx</w:t>
      </w:r>
      <w:proofErr w:type="spellEnd"/>
      <w:r>
        <w:t>，以提高执行效率。</w:t>
      </w:r>
    </w:p>
    <w:p w14:paraId="546EB2E2" w14:textId="7EB0D4D3" w:rsidR="00991D94" w:rsidRDefault="00991D94" w:rsidP="007A1A29">
      <w:pPr>
        <w:pStyle w:val="p1"/>
        <w:ind w:firstLine="420"/>
      </w:pPr>
      <w:r>
        <w:t>数据存储分为原始数据存储和结构化数据存储两部分。原始数据层用于保存搜索结果页HTML、详情页HTML、页面纯文本和必要的页面快照，避免解析规则调整后需要重新访问网站。结构化数据层建议先使用SQLite，保存ruling_no、subject、full_text、</w:t>
      </w:r>
      <w:proofErr w:type="spellStart"/>
      <w:r>
        <w:t>hs_code</w:t>
      </w:r>
      <w:proofErr w:type="spellEnd"/>
      <w:r>
        <w:t>、</w:t>
      </w:r>
      <w:proofErr w:type="spellStart"/>
      <w:r>
        <w:t>hs_codes</w:t>
      </w:r>
      <w:proofErr w:type="spellEnd"/>
      <w:r>
        <w:t>、year、issue_date、status、source_url、crawl_time、parse_status和error_msg等字段。SQLite部署简单，足以支撑几十万条裁定数据的本地开发、查询和导出；后续如需多人协作或服务化部署，再</w:t>
      </w:r>
      <w:r w:rsidR="009A4BC2">
        <w:rPr>
          <w:rFonts w:hint="eastAsia"/>
        </w:rPr>
        <w:t>进行迁移</w:t>
      </w:r>
      <w:r>
        <w:t>。</w:t>
      </w:r>
    </w:p>
    <w:p w14:paraId="35D15C06" w14:textId="77777777" w:rsidR="00991D94" w:rsidRDefault="00991D94" w:rsidP="007A1A29">
      <w:pPr>
        <w:pStyle w:val="p1"/>
        <w:ind w:firstLine="420"/>
      </w:pPr>
      <w:r>
        <w:t>业务流程第一阶段是页面结构调研。先手动访问CROSS，测试关键词检索、布尔检索、HTS编码检索、年份筛选、collection筛选和详情页跳转方式，记录搜索框、筛选项、分页按钮、结果列表、详情链接、状态标签和正文区域对应的HTML结构。如果页面结构稳定，优先使用HTML解析；如果页面内容由JavaScript动态生成，则通过Playwright等待关键元素加载后再提取DOM文本。</w:t>
      </w:r>
    </w:p>
    <w:p w14:paraId="3BC41671" w14:textId="77777777" w:rsidR="00991D94" w:rsidRDefault="00991D94" w:rsidP="005163D4">
      <w:pPr>
        <w:pStyle w:val="p1"/>
        <w:ind w:firstLine="420"/>
      </w:pPr>
      <w:r>
        <w:t>第二阶段是检索分片设计。由于CROSS数据量较大，不宜只用单一关键词全量搜索，否则容易出现结果上限、翻页不完整和重复抓取问题。任务队列可按年份区间、collection类型、HTS章节01-97、裁定编号前缀HQ/NY/N等维度拆分。商品分类相关任务可优先按HTS章节检索；全量历史数据任务可按年份+collection组合生成。每个任务需要记录检索条件、当前页码、已发现链接数、完成状态和失败次数，确保任务中断后能够继续执行。</w:t>
      </w:r>
    </w:p>
    <w:p w14:paraId="6C9DB2BB" w14:textId="77777777" w:rsidR="00991D94" w:rsidRDefault="00991D94" w:rsidP="00884E46">
      <w:pPr>
        <w:pStyle w:val="p1"/>
        <w:ind w:firstLine="420"/>
      </w:pPr>
      <w:r>
        <w:t>第三阶段是搜索结果页抓取。程序根据任务队列打开CROSS搜索页，输入关键词或筛选条件，等待结果加载后提取每条结果的裁定编号、标题摘要、日期、collection、状态和详情页链接。搜索结果页只负责发现详情链接，不在该阶段做复杂正文解析。所有详情链接先写入URL队列表，并以ruling_no或详情URL进行去重，避免不同分片重复抓取同一裁定。翻页过程中需要设置合理等待时间，记录当前页码和页面HTML；遇到空结果、重复页或异常页时写入日志。</w:t>
      </w:r>
    </w:p>
    <w:p w14:paraId="78DEAD49" w14:textId="5CE8C56F" w:rsidR="00991D94" w:rsidRDefault="00991D94" w:rsidP="00B00EE3">
      <w:pPr>
        <w:pStyle w:val="p1"/>
        <w:ind w:firstLine="420"/>
      </w:pPr>
      <w:r>
        <w:lastRenderedPageBreak/>
        <w:t>第四阶段是详情页抓取。详情页是核心数据来源。程序逐条访问详情链接，提取完整裁定文本、裁定编号、主题行、发布日期、正文、HTS编码、状态信息和关联裁定信息。如果页面中存在revoked、modified、referenced等提示，应一并保留。详情页HTML和清洗后的纯文本都需要保存，结构化字段可在后续解析阶段统一处理。详情页访问阶段应严格控制并发，初期</w:t>
      </w:r>
      <w:r w:rsidR="0019737A">
        <w:rPr>
          <w:rFonts w:hint="eastAsia"/>
        </w:rPr>
        <w:t>使用</w:t>
      </w:r>
      <w:r>
        <w:t>单线程，并在请求之间加入随机延迟，避免对目标网站造成明显访问压力。</w:t>
      </w:r>
    </w:p>
    <w:p w14:paraId="11AAC561" w14:textId="77777777" w:rsidR="00991D94" w:rsidRDefault="00991D94" w:rsidP="00B00EE3">
      <w:pPr>
        <w:pStyle w:val="p1"/>
        <w:ind w:firstLine="420"/>
      </w:pPr>
      <w:r>
        <w:t>第五阶段是字段解析。解析器先从详情页标题、元数据或正文固定位置提取Ruling No；商品名称优先取Subject或标题行；商品详情保留完整正文，必要时再从正文中切分FACTS、ISSUE、LAW AND ANALYSIS、HOLDING等段落；HSCODE通过正则识别10位HTS格式，例如xxxx.xx.xxxx，同时兼容无小数点、多个编码、编码后带标点等情况；年份从裁定日期中提取。对于一条裁定包含多个HSCODE的情况，全部编码保存在</w:t>
      </w:r>
      <w:proofErr w:type="spellStart"/>
      <w:r>
        <w:t>hs_codes</w:t>
      </w:r>
      <w:proofErr w:type="spellEnd"/>
      <w:r>
        <w:t>字段中，同时设置一个主编码</w:t>
      </w:r>
      <w:proofErr w:type="spellStart"/>
      <w:r>
        <w:t>hs_code</w:t>
      </w:r>
      <w:proofErr w:type="spellEnd"/>
      <w:r>
        <w:t>。解析失败的数据不直接丢弃，而是标记为parse_failed，后续进入人工复核或LLM辅助补漏流程。</w:t>
      </w:r>
    </w:p>
    <w:p w14:paraId="5F62D774" w14:textId="77777777" w:rsidR="00991D94" w:rsidRDefault="00991D94" w:rsidP="00A36932">
      <w:pPr>
        <w:pStyle w:val="p1"/>
        <w:ind w:firstLine="420"/>
      </w:pPr>
      <w:r>
        <w:t>第六阶段是校验、导出和增量更新。校验环节检查Ruling No是否为空且唯一，年份是否合理，HSCODE格式是否正常，正文是否完整，详情页URL是否可追溯。校验通过的数据写入正式表，校验失败的数据进入异常表。最终导出时按照任务要求生成UTF-8文本文件，每条记录一行，字段顺序为Ruling No、商品名称、商品详情、HSCODE、年份，字段之间使用竖线或Tab分隔。全量采集完成后，增量更新可每天按最新日期或最近几天的搜索条件重新抓取结果页，与本地ruling_no比对；发现新增裁定或状态变化后，再进入详情页抓取和解析流程。</w:t>
      </w:r>
    </w:p>
    <w:p w14:paraId="6DF06656" w14:textId="305154A1" w:rsidR="00991D94" w:rsidRDefault="00991D94" w:rsidP="00744B2F">
      <w:pPr>
        <w:pStyle w:val="p1"/>
        <w:ind w:firstLine="420"/>
      </w:pPr>
      <w:r>
        <w:t>可借鉴第三方CBP CROSS Rulings Scraper的字段设计。除基础字段rulingNumber、subject、rulingDate和tariffs外，还可以记录collection、revocation status、revokedBy、revokes、relatedRulings和rulingUrl。这样既能满足五字段文本输出，也方便后续扩展状态追踪和关联裁定分析。检索策略上，可参考人工使用CROSS的方式，不只按商品名搜索，而是结合产品功能、材料、用途、形态、关键部件和HTS章节进行组合检索，以降低单一关键词带来的遗漏风险。</w:t>
      </w:r>
    </w:p>
    <w:p w14:paraId="5F4F00F6" w14:textId="394B365C" w:rsidR="00D647AB" w:rsidRPr="00971CA3" w:rsidRDefault="00991D94" w:rsidP="00971CA3">
      <w:pPr>
        <w:pStyle w:val="p1"/>
        <w:ind w:firstLine="420"/>
        <w:rPr>
          <w:rFonts w:hint="eastAsia"/>
        </w:rPr>
      </w:pPr>
      <w:r>
        <w:t>整体开发优先级可分三步。第一步</w:t>
      </w:r>
      <w:r w:rsidR="00971CA3">
        <w:rPr>
          <w:rFonts w:hint="eastAsia"/>
        </w:rPr>
        <w:t>基本</w:t>
      </w:r>
      <w:r>
        <w:t>实现“输入检索条件—翻页—收集详情URL—抓取详情页—保存HTML和正文—导出五字段”。第二步完成稳定化建设，包括任务队列、断点续爬、去重、失败重试、日志记录、访问限速、异常表和SQLite结构化入库。第三步完成增强解析，包括多HSCODE处理、状态识别、关联裁定提取、按年份和HTS章节统计、批量导出CSV/Excel，以及对解析失败记录进行LLM补漏或人工复核。</w:t>
      </w:r>
    </w:p>
    <w:sectPr w:rsidR="00D647AB" w:rsidRPr="00971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60"/>
    <w:rsid w:val="0005416D"/>
    <w:rsid w:val="00057E0B"/>
    <w:rsid w:val="00082F0D"/>
    <w:rsid w:val="000A2EB9"/>
    <w:rsid w:val="001749AE"/>
    <w:rsid w:val="00174EAE"/>
    <w:rsid w:val="0019737A"/>
    <w:rsid w:val="003D5698"/>
    <w:rsid w:val="00441DAE"/>
    <w:rsid w:val="0047450B"/>
    <w:rsid w:val="005163D4"/>
    <w:rsid w:val="00537C39"/>
    <w:rsid w:val="0056390A"/>
    <w:rsid w:val="0061103E"/>
    <w:rsid w:val="0064327F"/>
    <w:rsid w:val="00714203"/>
    <w:rsid w:val="00744B2F"/>
    <w:rsid w:val="00747B1E"/>
    <w:rsid w:val="00760D7D"/>
    <w:rsid w:val="007A1A29"/>
    <w:rsid w:val="00884E46"/>
    <w:rsid w:val="008C473D"/>
    <w:rsid w:val="009360F6"/>
    <w:rsid w:val="00971CA3"/>
    <w:rsid w:val="00991D94"/>
    <w:rsid w:val="009A4BC2"/>
    <w:rsid w:val="009D1070"/>
    <w:rsid w:val="00A36932"/>
    <w:rsid w:val="00B00EE3"/>
    <w:rsid w:val="00B47ED6"/>
    <w:rsid w:val="00C97D30"/>
    <w:rsid w:val="00CC0710"/>
    <w:rsid w:val="00D647AB"/>
    <w:rsid w:val="00DE64B1"/>
    <w:rsid w:val="00E30660"/>
    <w:rsid w:val="00E3483E"/>
    <w:rsid w:val="00F27B52"/>
    <w:rsid w:val="00F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8DB2C"/>
  <w14:defaultImageDpi w14:val="32767"/>
  <w15:chartTrackingRefBased/>
  <w15:docId w15:val="{1263EC91-1271-423E-955A-21B1F8AD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16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66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66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66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66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66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66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0660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E3066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E3066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E30660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E30660"/>
    <w:rPr>
      <w:rFonts w:cstheme="majorBidi"/>
      <w:color w:val="0F4761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30660"/>
    <w:rPr>
      <w:rFonts w:cstheme="majorBidi"/>
      <w:b/>
      <w:bCs/>
      <w:color w:val="0F4761" w:themeColor="accent1" w:themeShade="BF"/>
      <w:kern w:val="0"/>
      <w:sz w:val="20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30660"/>
    <w:rPr>
      <w:rFonts w:cstheme="majorBidi"/>
      <w:b/>
      <w:bCs/>
      <w:color w:val="595959" w:themeColor="text1" w:themeTint="A6"/>
      <w:kern w:val="0"/>
      <w:sz w:val="20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30660"/>
    <w:rPr>
      <w:rFonts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30660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306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06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306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0660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30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0660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E30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6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0660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ad">
    <w:name w:val="Intense Reference"/>
    <w:basedOn w:val="a0"/>
    <w:uiPriority w:val="32"/>
    <w:qFormat/>
    <w:rsid w:val="00E306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91D94"/>
    <w:pPr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991D94"/>
    <w:pPr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澈 郑</dc:creator>
  <cp:keywords/>
  <dc:description/>
  <cp:lastModifiedBy>澈 郑</cp:lastModifiedBy>
  <cp:revision>23</cp:revision>
  <dcterms:created xsi:type="dcterms:W3CDTF">2026-07-07T06:02:00Z</dcterms:created>
  <dcterms:modified xsi:type="dcterms:W3CDTF">2026-07-08T03:01:00Z</dcterms:modified>
</cp:coreProperties>
</file>