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mc:Ignorable="w14 w15 wp14">
  <w:body>
    <w:p xmlns:wp14="http://schemas.microsoft.com/office/word/2010/wordml" w14:paraId="71CDD759" wp14:textId="777777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0" w:firstLineChars="0"/>
        <w:jc w:val="center"/>
        <w:textAlignment w:val="auto"/>
        <w:outlineLvl w:val="0"/>
        <w:rPr>
          <w:rFonts w:ascii="宋体" w:hAnsi="宋体"/>
          <w:sz w:val="32"/>
          <w:szCs w:val="32"/>
        </w:rPr>
      </w:pPr>
      <w:bookmarkStart w:name="_Toc18754" w:id="0"/>
      <w:r>
        <w:rPr>
          <w:rFonts w:hint="eastAsia" w:ascii="宋体" w:hAnsi="宋体"/>
          <w:sz w:val="32"/>
          <w:szCs w:val="32"/>
        </w:rPr>
        <w:t>基于X</w:t>
      </w:r>
      <w:r>
        <w:rPr>
          <w:rFonts w:ascii="宋体" w:hAnsi="宋体"/>
          <w:sz w:val="32"/>
          <w:szCs w:val="32"/>
        </w:rPr>
        <w:t>XX</w:t>
      </w:r>
      <w:r>
        <w:rPr>
          <w:rFonts w:hint="eastAsia" w:ascii="宋体" w:hAnsi="宋体"/>
          <w:sz w:val="32"/>
          <w:szCs w:val="32"/>
        </w:rPr>
        <w:t>模型的X</w:t>
      </w:r>
      <w:r>
        <w:rPr>
          <w:rFonts w:ascii="宋体" w:hAnsi="宋体"/>
          <w:sz w:val="32"/>
          <w:szCs w:val="32"/>
        </w:rPr>
        <w:t>XX</w:t>
      </w:r>
      <w:r>
        <w:rPr>
          <w:rFonts w:hint="eastAsia" w:ascii="宋体" w:hAnsi="宋体"/>
          <w:sz w:val="32"/>
          <w:szCs w:val="32"/>
        </w:rPr>
        <w:t>问题研究</w:t>
      </w:r>
      <w:bookmarkEnd w:id="0"/>
    </w:p>
    <w:p xmlns:wp14="http://schemas.microsoft.com/office/word/2010/wordml" w14:paraId="0F1F7211" wp14:textId="777777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0" w:firstLineChars="0"/>
        <w:jc w:val="center"/>
        <w:textAlignment w:val="auto"/>
        <w:outlineLvl w:val="0"/>
        <w:rPr>
          <w:rFonts w:hint="eastAsia"/>
        </w:rPr>
      </w:pPr>
      <w:bookmarkStart w:name="_Toc22414" w:id="1"/>
      <w:r>
        <w:rPr>
          <w:rFonts w:hint="eastAsia" w:ascii="宋体" w:hAnsi="宋体"/>
          <w:sz w:val="28"/>
          <w:szCs w:val="24"/>
        </w:rPr>
        <w:t>摘</w:t>
      </w:r>
      <w:r>
        <w:rPr>
          <w:rFonts w:ascii="宋体" w:hAnsi="宋体"/>
          <w:sz w:val="28"/>
          <w:szCs w:val="24"/>
        </w:rPr>
        <w:t>要</w:t>
      </w:r>
      <w:bookmarkEnd w:id="1"/>
    </w:p>
    <w:p xmlns:wp14="http://schemas.microsoft.com/office/word/2010/wordml" w14:paraId="0EA0A48A" wp14:textId="77777777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outlineLvl w:val="9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（1）标题一般写成：</w:t>
      </w: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基于XXX模型/方法/理论的XXX问题研究</w:t>
      </w:r>
    </w:p>
    <w:p xmlns:wp14="http://schemas.microsoft.com/office/word/2010/wordml" w14:paraId="44A6EE35" wp14:textId="77777777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（2）摘要一般包括三部分内容：</w:t>
      </w: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前言、正文和结尾</w:t>
      </w:r>
    </w:p>
    <w:p xmlns:wp14="http://schemas.microsoft.com/office/word/2010/wordml" w14:paraId="5B579969" wp14:textId="77777777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（3）摘要是整个论文</w:t>
      </w: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最重要的部分</w:t>
      </w: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，一定认真准备，不要超过一页</w:t>
      </w:r>
    </w:p>
    <w:p xmlns:wp14="http://schemas.microsoft.com/office/word/2010/wordml" w14:paraId="20DEA49F" wp14:textId="77777777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（4）摘要内容概括：摘要前言主要起到总结概括的作用，一般交代一下背景和主要解决的问题即可，一般写3-5行。摘要正文主要写针对每一小问的建模过程和求解思路。摘要收尾是对整个建模过程的总结和升华，常见的是进行优缺点评价、模型的创新性评价、模型的推广等</w:t>
      </w:r>
    </w:p>
    <w:p xmlns:wp14="http://schemas.microsoft.com/office/word/2010/wordml" w14:paraId="21553E0E" wp14:textId="77777777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rPr>
          <w:rFonts w:hint="default" w:ascii="Times New Roman" w:hAnsi="Times New Roman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（5）关键词：一般写研究对象、主要模型或求解算法等，3-5个即可。</w:t>
      </w:r>
    </w:p>
    <w:p xmlns:wp14="http://schemas.microsoft.com/office/word/2010/wordml" w14:paraId="672A6659" wp14:textId="77777777">
      <w:pPr>
        <w:ind w:firstLine="480"/>
      </w:pPr>
    </w:p>
    <w:p xmlns:wp14="http://schemas.microsoft.com/office/word/2010/wordml" w14:paraId="0A37501D" wp14:textId="77777777">
      <w:pPr>
        <w:ind w:firstLine="480"/>
        <w:rPr>
          <w:rFonts w:hint="eastAsia"/>
        </w:rPr>
      </w:pPr>
    </w:p>
    <w:p xmlns:wp14="http://schemas.microsoft.com/office/word/2010/wordml" w14:paraId="5DAB6C7B" wp14:textId="77777777">
      <w:pPr>
        <w:ind w:firstLine="480"/>
        <w:rPr>
          <w:rFonts w:hint="eastAsia"/>
        </w:rPr>
      </w:pPr>
    </w:p>
    <w:p xmlns:wp14="http://schemas.microsoft.com/office/word/2010/wordml" w14:paraId="7774C7D2" wp14:textId="77777777">
      <w:pPr>
        <w:ind w:firstLine="480"/>
        <w:rPr>
          <w:rFonts w:hint="eastAsia"/>
        </w:rPr>
      </w:pPr>
      <w:r>
        <w:rPr>
          <w:rFonts w:hint="eastAsia"/>
        </w:rPr>
        <w:t>总体内容形式：</w:t>
      </w:r>
    </w:p>
    <w:p xmlns:wp14="http://schemas.microsoft.com/office/word/2010/wordml" w14:paraId="02EB378F" wp14:textId="77777777">
      <w:pPr>
        <w:ind w:firstLine="480"/>
        <w:rPr>
          <w:rFonts w:hint="eastAsia"/>
        </w:rPr>
      </w:pPr>
    </w:p>
    <w:p xmlns:wp14="http://schemas.microsoft.com/office/word/2010/wordml" w14:paraId="6D491DF7" wp14:textId="77777777">
      <w:pPr>
        <w:ind w:firstLine="480"/>
        <w:rPr>
          <w:rFonts w:hint="eastAsia"/>
        </w:rPr>
      </w:pPr>
      <w:r>
        <w:rPr>
          <w:rFonts w:hint="eastAsia"/>
        </w:rPr>
        <w:t>开头段：本文针对X</w:t>
      </w:r>
      <w:r>
        <w:t>XX</w:t>
      </w:r>
      <w:r>
        <w:rPr>
          <w:rFonts w:hint="eastAsia"/>
        </w:rPr>
        <w:t>问题，</w:t>
      </w:r>
      <w:r>
        <w:rPr>
          <w:rFonts w:hint="eastAsia"/>
          <w:lang w:val="en-US" w:eastAsia="zh-CN"/>
        </w:rPr>
        <w:t>主要建立了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模型，</w:t>
      </w:r>
      <w:r>
        <w:rPr>
          <w:rFonts w:hint="eastAsia"/>
          <w:lang w:val="en-US" w:eastAsia="zh-CN"/>
        </w:rPr>
        <w:t>求解得到XXX结果</w:t>
      </w:r>
      <w:r>
        <w:rPr>
          <w:rFonts w:hint="eastAsia"/>
        </w:rPr>
        <w:t>。</w:t>
      </w:r>
    </w:p>
    <w:p xmlns:wp14="http://schemas.microsoft.com/office/word/2010/wordml" w14:paraId="0A38D127" wp14:textId="77777777">
      <w:pPr>
        <w:ind w:firstLine="480"/>
        <w:rPr>
          <w:rFonts w:hint="eastAsia"/>
        </w:rPr>
      </w:pPr>
      <w:r>
        <w:rPr>
          <w:sz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625CF145" wp14:editId="7777777">
                <wp:simplePos x="0" y="0"/>
                <wp:positionH relativeFrom="column">
                  <wp:posOffset>-38735</wp:posOffset>
                </wp:positionH>
                <wp:positionV relativeFrom="paragraph">
                  <wp:posOffset>190500</wp:posOffset>
                </wp:positionV>
                <wp:extent cx="5760720" cy="12700"/>
                <wp:effectExtent l="0" t="6350" r="1905" b="952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86460" y="4646295"/>
                          <a:ext cx="576072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23883B78">
              <v:line id="_x0000_s1026" style="position:absolute;left:0pt;flip:y;margin-left:-3.05pt;margin-top:15pt;height:1pt;width:453.6pt;z-index:251659264;mso-width-relative:page;mso-height-relative:page;" coordsize="21600,21600" o:spid="_x0000_s1026" filled="f" stroked="t" o:spt="20" o:gfxdata="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6g/zbXAAAACAEAAA8AAAAAAAAAAQAgAAAAIgAAAGRycy9kb3ducmV2Lnht&#10;bFBLAQIUABQAAAAIAIdO4kD1Nw8T+gEAAMoDAAAOAAAAAAAAAAEAIAAAACYBAABkcnMvZTJvRG9j&#10;LnhtbFBLBQYAAAAABgAGAFkBAACSBQAAAAA=&#10;">
                <v:fill on="f" focussize="0,0"/>
                <v:stroke weight="1pt"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</w:p>
    <w:p xmlns:wp14="http://schemas.microsoft.com/office/word/2010/wordml" w14:paraId="6A05A809" wp14:textId="77777777">
      <w:pPr>
        <w:ind w:firstLine="480"/>
        <w:rPr>
          <w:rFonts w:hint="eastAsia"/>
        </w:rPr>
      </w:pPr>
    </w:p>
    <w:p xmlns:wp14="http://schemas.microsoft.com/office/word/2010/wordml" w14:paraId="7FCD9E79" wp14:textId="77777777">
      <w:pPr>
        <w:ind w:firstLine="480"/>
      </w:pPr>
      <w:r>
        <w:rPr>
          <w:rFonts w:hint="eastAsia"/>
        </w:rPr>
        <w:t>针对问题一，</w:t>
      </w:r>
      <w:r>
        <w:rPr>
          <w:rFonts w:hint="eastAsia"/>
          <w:lang w:val="en-US" w:eastAsia="zh-CN"/>
        </w:rPr>
        <w:t>主要解决XXX问题，通过XXX分析，建立XXX模型，基于XXX方法/软件等，求解得到XXX结果</w:t>
      </w:r>
      <w:r>
        <w:rPr>
          <w:rFonts w:hint="eastAsia"/>
        </w:rPr>
        <w:t>。</w:t>
      </w:r>
    </w:p>
    <w:p xmlns:wp14="http://schemas.microsoft.com/office/word/2010/wordml" w14:paraId="2EDCA47C" wp14:textId="77777777">
      <w:pPr>
        <w:ind w:firstLine="480"/>
      </w:pPr>
      <w:r>
        <w:rPr>
          <w:rFonts w:hint="eastAsia"/>
        </w:rPr>
        <w:t>针对问题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主要解决XXX问题，通过XXX分析，建立XXX模型，基于XXX方法/软件等，求解得到XXX结果</w:t>
      </w:r>
      <w:r>
        <w:rPr>
          <w:rFonts w:hint="eastAsia"/>
        </w:rPr>
        <w:t>。</w:t>
      </w:r>
    </w:p>
    <w:p xmlns:wp14="http://schemas.microsoft.com/office/word/2010/wordml" w14:paraId="5C19C751" wp14:textId="77777777">
      <w:pPr>
        <w:ind w:firstLine="480"/>
      </w:pPr>
      <w:r>
        <w:rPr>
          <w:rFonts w:hint="eastAsia"/>
        </w:rPr>
        <w:t>针对问题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主要解决XXX问题，通过XXX分析，建立XXX模型，基于XXX方法/软件等，求解得到XXX结果</w:t>
      </w:r>
      <w:r>
        <w:rPr>
          <w:rFonts w:hint="eastAsia"/>
        </w:rPr>
        <w:t>。</w:t>
      </w:r>
    </w:p>
    <w:p xmlns:wp14="http://schemas.microsoft.com/office/word/2010/wordml" w14:paraId="5A39BBE3" wp14:textId="77777777">
      <w:pPr>
        <w:ind w:firstLine="480"/>
        <w:rPr>
          <w:rFonts w:hint="eastAsia"/>
        </w:rPr>
      </w:pPr>
    </w:p>
    <w:p xmlns:wp14="http://schemas.microsoft.com/office/word/2010/wordml" w14:paraId="20E92A0F" wp14:textId="77777777">
      <w:pPr>
        <w:ind w:firstLine="480"/>
        <w:rPr>
          <w:rFonts w:hint="eastAsia"/>
        </w:rPr>
      </w:pPr>
      <w:r>
        <w:rPr>
          <w:sz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0288" behindDoc="0" locked="0" layoutInCell="1" allowOverlap="1" wp14:anchorId="47085CB3" wp14:editId="7777777">
                <wp:simplePos x="0" y="0"/>
                <wp:positionH relativeFrom="column">
                  <wp:posOffset>-34290</wp:posOffset>
                </wp:positionH>
                <wp:positionV relativeFrom="paragraph">
                  <wp:posOffset>22860</wp:posOffset>
                </wp:positionV>
                <wp:extent cx="5732780" cy="889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2780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631EC32">
              <v:line id="_x0000_s1026" style="position:absolute;left:0pt;flip:y;margin-left:-2.7pt;margin-top:1.8pt;height:0.7pt;width:451.4pt;z-index:251660288;mso-width-relative:page;mso-height-relative:page;" coordsize="21600,21600" o:spid="_x0000_s1026" filled="f" stroked="t" o:spt="20" o:gfxdata="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RAHltdYAAAAGAQAADwAAAAAAAAABACAAAAAiAAAAZHJzL2Rvd25yZXYueG1sUEsBAhQAFAAAAAgA&#10;h07iQLVJSK3uAQAAvgMAAA4AAAAAAAAAAQAgAAAAJQEAAGRycy9lMm9Eb2MueG1sUEsFBgAAAAAG&#10;AAYAWQEAAIUFAAAAAA==&#10;">
                <v:fill on="f" focussize="0,0"/>
                <v:stroke weight="1pt"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</w:p>
    <w:p xmlns:wp14="http://schemas.microsoft.com/office/word/2010/wordml" w14:paraId="7B8CA662" wp14:textId="77777777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摘要收尾：</w:t>
      </w: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是对整个建模过程的总结和升华，常见的是进行优缺点评价、模型的创新性评价、模型的推广等</w:t>
      </w: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。</w:t>
      </w:r>
    </w:p>
    <w:p xmlns:wp14="http://schemas.microsoft.com/office/word/2010/wordml" w14:paraId="41C8F396" wp14:textId="77777777">
      <w:pPr>
        <w:widowControl/>
        <w:ind w:firstLine="0" w:firstLineChars="0"/>
        <w:jc w:val="left"/>
      </w:pPr>
    </w:p>
    <w:p xmlns:wp14="http://schemas.microsoft.com/office/word/2010/wordml" w14:paraId="34F3BFF1" wp14:textId="77777777">
      <w:pPr>
        <w:widowControl/>
        <w:ind w:firstLine="0" w:firstLineChars="0"/>
        <w:jc w:val="left"/>
      </w:pPr>
      <w:r>
        <w:rPr>
          <w:rFonts w:hint="eastAsia"/>
        </w:rPr>
        <w:t>关键词：</w:t>
      </w:r>
      <w:r>
        <w:t>XXX</w:t>
      </w:r>
      <w:r>
        <w:rPr>
          <w:rFonts w:hint="eastAsia"/>
        </w:rPr>
        <w:t>，X</w:t>
      </w:r>
      <w:r>
        <w:t>XX</w:t>
      </w:r>
      <w:r>
        <w:rPr>
          <w:rFonts w:hint="eastAsia"/>
        </w:rPr>
        <w:t>，X</w:t>
      </w:r>
      <w:r>
        <w:t>XX</w:t>
      </w:r>
      <w:r>
        <w:rPr>
          <w:rFonts w:hint="eastAsia"/>
        </w:rPr>
        <w:t>，X</w:t>
      </w:r>
      <w:r>
        <w:t>XX</w:t>
      </w:r>
    </w:p>
    <w:p xmlns:wp14="http://schemas.microsoft.com/office/word/2010/wordml" w14:paraId="72A3D3EC" wp14:textId="77777777">
      <w:pPr>
        <w:widowControl/>
        <w:ind w:firstLine="0" w:firstLineChars="0"/>
        <w:jc w:val="left"/>
      </w:pPr>
    </w:p>
    <w:p xmlns:wp14="http://schemas.microsoft.com/office/word/2010/wordml" w14:paraId="0D0B940D" wp14:textId="77777777">
      <w:pPr>
        <w:widowControl/>
        <w:spacing w:line="340" w:lineRule="exact"/>
        <w:ind w:firstLine="0" w:firstLineChars="0"/>
        <w:jc w:val="left"/>
        <w:rPr>
          <w:b/>
          <w:bCs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</w:p>
    <w:p xmlns:wp14="http://schemas.microsoft.com/office/word/2010/wordml" w14:paraId="0E27B00A" wp14:textId="77777777">
      <w:r>
        <w:br w:type="page"/>
      </w:r>
    </w:p>
    <w:sdt>
      <w:sdtPr>
        <w:id w:val="147479677"/>
        <w15:color w:val="DBDBDB"/>
        <w:docPartObj>
          <w:docPartGallery w:val="Table of Contents"/>
          <w:docPartUnique/>
        </w:docPartObj>
        <w:rPr>
          <w:rFonts w:ascii="宋体" w:hAnsi="宋体" w:eastAsia="宋体" w:cs="" w:cstheme="minorBidi"/>
          <w:kern w:val="2"/>
          <w:sz w:val="32"/>
          <w:szCs w:val="32"/>
          <w:lang w:val="en-US" w:eastAsia="zh-CN" w:bidi="ar-SA"/>
        </w:rPr>
      </w:sdtPr>
      <w:sdtEndPr>
        <w:rPr>
          <w:rFonts w:ascii="Times New Roman" w:hAnsi="Times New Roman" w:eastAsia="宋体" w:cs="" w:cstheme="minorBidi"/>
          <w:kern w:val="2"/>
          <w:sz w:val="24"/>
          <w:szCs w:val="24"/>
          <w:lang w:val="en-US" w:eastAsia="zh-CN" w:bidi="ar-SA"/>
        </w:rPr>
      </w:sdtEndPr>
      <w:sdtContent>
        <w:p xmlns:wp14="http://schemas.microsoft.com/office/word/2010/wordml" w14:paraId="2ABC67CB" wp14:textId="77777777"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57" w:beforeLines="50" w:after="157" w:afterLines="50" w:line="240" w:lineRule="auto"/>
            <w:ind w:left="0" w:leftChars="0" w:right="0" w:rightChars="0" w:firstLine="0" w:firstLineChars="0"/>
            <w:jc w:val="center"/>
            <w:textAlignment w:val="auto"/>
            <w:rPr>
              <w:sz w:val="32"/>
              <w:szCs w:val="32"/>
            </w:rPr>
          </w:pPr>
          <w:r>
            <w:rPr>
              <w:rFonts w:ascii="宋体" w:hAnsi="宋体" w:eastAsia="宋体"/>
              <w:b/>
              <w:bCs/>
              <w:sz w:val="30"/>
              <w:szCs w:val="30"/>
            </w:rPr>
            <w:t>目录</w:t>
          </w:r>
        </w:p>
        <w:p xmlns:wp14="http://schemas.microsoft.com/office/word/2010/wordml" w14:paraId="1B3B5698" wp14:textId="77777777">
          <w:pPr>
            <w:pStyle w:val="9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_Toc18754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32"/>
            </w:rPr>
            <w:t>基于XXX模型的XXX问题研究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_Toc18754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66D62BC8" wp14:textId="77777777">
          <w:pPr>
            <w:pStyle w:val="9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_Toc22414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摘要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_Toc22414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05E16050" wp14:textId="77777777">
          <w:pPr>
            <w:pStyle w:val="9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_Toc27344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一、 </w:t>
          </w:r>
          <w:r>
            <w:rPr>
              <w:rFonts w:hint="eastAsia" w:ascii="宋体" w:hAnsi="宋体" w:eastAsia="宋体" w:cs="宋体"/>
            </w:rPr>
            <w:t>问题重述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_Toc27344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63F161AE" wp14:textId="77777777">
          <w:pPr>
            <w:pStyle w:val="9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_Toc28431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二、 </w:t>
          </w:r>
          <w:r>
            <w:rPr>
              <w:rFonts w:hint="eastAsia" w:ascii="宋体" w:hAnsi="宋体" w:eastAsia="宋体" w:cs="宋体"/>
            </w:rPr>
            <w:t>问题分析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_Toc28431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28AECF05" wp14:textId="77777777">
          <w:pPr>
            <w:pStyle w:val="10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_Toc32494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2.1 </w:t>
          </w:r>
          <w:r>
            <w:rPr>
              <w:rFonts w:hint="eastAsia" w:ascii="宋体" w:hAnsi="宋体" w:eastAsia="宋体" w:cs="宋体"/>
            </w:rPr>
            <w:t>问题一的分析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_Toc32494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5F5D6B14" wp14:textId="77777777">
          <w:pPr>
            <w:pStyle w:val="10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_Toc13671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2.2 </w:t>
          </w:r>
          <w:r>
            <w:rPr>
              <w:rFonts w:hint="eastAsia" w:ascii="宋体" w:hAnsi="宋体" w:eastAsia="宋体" w:cs="宋体"/>
            </w:rPr>
            <w:t>问题</w:t>
          </w:r>
          <w:r>
            <w:rPr>
              <w:rFonts w:hint="eastAsia" w:ascii="宋体" w:hAnsi="宋体" w:eastAsia="宋体" w:cs="宋体"/>
              <w:lang w:val="en-US" w:eastAsia="zh-CN"/>
            </w:rPr>
            <w:t>二</w:t>
          </w:r>
          <w:r>
            <w:rPr>
              <w:rFonts w:hint="eastAsia" w:ascii="宋体" w:hAnsi="宋体" w:eastAsia="宋体" w:cs="宋体"/>
            </w:rPr>
            <w:t>的分析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_Toc13671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172149E6" wp14:textId="77777777">
          <w:pPr>
            <w:pStyle w:val="10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_Toc27630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2.3 </w:t>
          </w:r>
          <w:r>
            <w:rPr>
              <w:rFonts w:hint="eastAsia" w:ascii="宋体" w:hAnsi="宋体" w:eastAsia="宋体" w:cs="宋体"/>
            </w:rPr>
            <w:t>问题</w:t>
          </w:r>
          <w:r>
            <w:rPr>
              <w:rFonts w:hint="eastAsia" w:ascii="宋体" w:hAnsi="宋体" w:eastAsia="宋体" w:cs="宋体"/>
              <w:lang w:val="en-US" w:eastAsia="zh-CN"/>
            </w:rPr>
            <w:t>三</w:t>
          </w:r>
          <w:r>
            <w:rPr>
              <w:rFonts w:hint="eastAsia" w:ascii="宋体" w:hAnsi="宋体" w:eastAsia="宋体" w:cs="宋体"/>
            </w:rPr>
            <w:t>的分析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_Toc27630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240637F1" wp14:textId="77777777">
          <w:pPr>
            <w:pStyle w:val="9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_Toc22007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三、 </w:t>
          </w:r>
          <w:r>
            <w:rPr>
              <w:rFonts w:hint="eastAsia" w:ascii="宋体" w:hAnsi="宋体" w:eastAsia="宋体" w:cs="宋体"/>
            </w:rPr>
            <w:t>模型假设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_Toc22007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0BF6ECF1" wp14:textId="77777777">
          <w:pPr>
            <w:pStyle w:val="9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_Toc23726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四、 </w:t>
          </w:r>
          <w:r>
            <w:rPr>
              <w:rFonts w:hint="eastAsia" w:ascii="宋体" w:hAnsi="宋体" w:eastAsia="宋体" w:cs="宋体"/>
            </w:rPr>
            <w:t>符号说明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_Toc23726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7E55E3BD" wp14:textId="77777777">
          <w:pPr>
            <w:pStyle w:val="9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_Toc28934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五、 </w:t>
          </w:r>
          <w:r>
            <w:rPr>
              <w:rFonts w:hint="eastAsia" w:ascii="宋体" w:hAnsi="宋体" w:eastAsia="宋体" w:cs="宋体"/>
            </w:rPr>
            <w:t>模型建立与求解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_Toc28934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5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46D414A4" wp14:textId="77777777">
          <w:pPr>
            <w:pStyle w:val="10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_Toc5559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5.1 </w:t>
          </w:r>
          <w:r>
            <w:rPr>
              <w:rFonts w:hint="eastAsia" w:ascii="宋体" w:hAnsi="宋体" w:eastAsia="宋体" w:cs="宋体"/>
            </w:rPr>
            <w:t>问题一模型的建立与求解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_Toc5559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168F7BEF" wp14:textId="77777777">
          <w:pPr>
            <w:pStyle w:val="5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_Toc12522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5.1.1 </w:t>
          </w:r>
          <w:r>
            <w:rPr>
              <w:rFonts w:hint="eastAsia" w:ascii="宋体" w:hAnsi="宋体" w:eastAsia="宋体" w:cs="宋体"/>
              <w:lang w:val="en-US" w:eastAsia="zh-CN"/>
            </w:rPr>
            <w:t>数据预处理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_Toc12522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6061910E" wp14:textId="77777777">
          <w:pPr>
            <w:pStyle w:val="5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_Toc30769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5.1.2 </w:t>
          </w:r>
          <w:r>
            <w:rPr>
              <w:rFonts w:hint="eastAsia" w:ascii="宋体" w:hAnsi="宋体" w:eastAsia="宋体" w:cs="宋体"/>
            </w:rPr>
            <w:t>XXX</w:t>
          </w:r>
          <w:r>
            <w:rPr>
              <w:rFonts w:hint="eastAsia" w:ascii="宋体" w:hAnsi="宋体" w:eastAsia="宋体" w:cs="宋体"/>
              <w:lang w:val="en-US" w:eastAsia="zh-CN"/>
            </w:rPr>
            <w:t>模型的建立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_Toc30769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491A70B9" wp14:textId="77777777">
          <w:pPr>
            <w:pStyle w:val="5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_Toc31148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5.1.3 </w:t>
          </w:r>
          <w:r>
            <w:rPr>
              <w:rFonts w:hint="eastAsia" w:ascii="宋体" w:hAnsi="宋体" w:eastAsia="宋体" w:cs="宋体"/>
            </w:rPr>
            <w:t>XXX</w:t>
          </w:r>
          <w:r>
            <w:rPr>
              <w:rFonts w:hint="eastAsia" w:ascii="宋体" w:hAnsi="宋体" w:eastAsia="宋体" w:cs="宋体"/>
              <w:lang w:val="en-US" w:eastAsia="zh-CN"/>
            </w:rPr>
            <w:t>模型的</w:t>
          </w:r>
          <w:r>
            <w:rPr>
              <w:rFonts w:hint="eastAsia" w:ascii="宋体" w:hAnsi="宋体" w:eastAsia="宋体" w:cs="宋体"/>
            </w:rPr>
            <w:t>求解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_Toc31148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5A9F6633" wp14:textId="77777777">
          <w:pPr>
            <w:pStyle w:val="5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_Toc18808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lang w:val="en-US"/>
            </w:rPr>
            <w:t xml:space="preserve">5.1.4 </w:t>
          </w:r>
          <w:r>
            <w:rPr>
              <w:rFonts w:hint="eastAsia" w:ascii="宋体" w:hAnsi="宋体" w:eastAsia="宋体" w:cs="宋体"/>
            </w:rPr>
            <w:t>XXX</w:t>
          </w:r>
          <w:r>
            <w:rPr>
              <w:rFonts w:hint="eastAsia" w:ascii="宋体" w:hAnsi="宋体" w:eastAsia="宋体" w:cs="宋体"/>
              <w:lang w:val="en-US" w:eastAsia="zh-CN"/>
            </w:rPr>
            <w:t>结果的分析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_Toc18808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25A039D3" wp14:textId="77777777">
          <w:pPr>
            <w:pStyle w:val="10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_Toc3788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5.2 </w:t>
          </w:r>
          <w:r>
            <w:rPr>
              <w:rFonts w:hint="eastAsia" w:ascii="宋体" w:hAnsi="宋体" w:eastAsia="宋体" w:cs="宋体"/>
            </w:rPr>
            <w:t>问题二模型的建立与求解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_Toc3788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4155DEE8" wp14:textId="77777777">
          <w:pPr>
            <w:pStyle w:val="10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_Toc19545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5.3 </w:t>
          </w:r>
          <w:r>
            <w:rPr>
              <w:rFonts w:hint="eastAsia" w:ascii="宋体" w:hAnsi="宋体" w:eastAsia="宋体" w:cs="宋体"/>
            </w:rPr>
            <w:t>问题三模型的建立与求解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_Toc19545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38D8051C" wp14:textId="77777777">
          <w:pPr>
            <w:pStyle w:val="9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_Toc10243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44"/>
              <w:szCs w:val="44"/>
              <w:lang w:val="en-US" w:eastAsia="zh-CN" w:bidi="ar-SA"/>
            </w:rPr>
            <w:t>六、 模型检验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_Toc10243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1CE273A3" wp14:textId="77777777">
          <w:pPr>
            <w:pStyle w:val="9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_Toc24900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44"/>
              <w:szCs w:val="44"/>
              <w:lang w:val="en-US" w:eastAsia="zh-CN" w:bidi="ar-SA"/>
            </w:rPr>
            <w:t>七、 模型优缺点评价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_Toc24900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3AC995E3" wp14:textId="77777777">
          <w:pPr>
            <w:pStyle w:val="10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_Toc30007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2"/>
              <w:szCs w:val="32"/>
              <w:lang w:val="en-US" w:eastAsia="zh-CN" w:bidi="ar-SA"/>
            </w:rPr>
            <w:t>7.1 模型的优点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_Toc30007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555B5140" wp14:textId="77777777">
          <w:pPr>
            <w:pStyle w:val="10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_Toc19695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2"/>
              <w:szCs w:val="32"/>
              <w:lang w:val="en-US" w:eastAsia="zh-CN" w:bidi="ar-SA"/>
            </w:rPr>
            <w:t>7.2 模型的缺点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_Toc19695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7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481054E0" wp14:textId="77777777">
          <w:pPr>
            <w:pStyle w:val="10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_Toc21249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2"/>
              <w:szCs w:val="32"/>
              <w:lang w:val="en-US" w:eastAsia="zh-CN" w:bidi="ar-SA"/>
            </w:rPr>
            <w:t>7.3 模型的改进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_Toc21249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7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49A4C122" wp14:textId="77777777">
          <w:pPr>
            <w:pStyle w:val="9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_Toc326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44"/>
              <w:szCs w:val="44"/>
              <w:lang w:val="en-US" w:eastAsia="zh-CN" w:bidi="ar-SA"/>
            </w:rPr>
            <w:t>参考文献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_Toc326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8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5433BE24" wp14:textId="77777777">
          <w:pPr>
            <w:pStyle w:val="9"/>
            <w:tabs>
              <w:tab w:val="right" w:leader="dot" w:pos="8844"/>
            </w:tabs>
            <w:spacing w:line="360" w:lineRule="auto"/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_Toc15480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附录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_Toc15480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9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60061E4C" wp14:textId="77777777">
          <w:pPr>
            <w:widowControl/>
            <w:ind w:firstLine="0" w:firstLineChars="0"/>
            <w:jc w:val="left"/>
          </w:pPr>
          <w:r>
            <w:fldChar w:fldCharType="end"/>
          </w:r>
        </w:p>
      </w:sdtContent>
    </w:sdt>
    <w:p xmlns:wp14="http://schemas.microsoft.com/office/word/2010/wordml" w14:paraId="44EAFD9C" wp14:textId="77777777">
      <w:r>
        <w:br w:type="page"/>
      </w:r>
    </w:p>
    <w:p xmlns:wp14="http://schemas.microsoft.com/office/word/2010/wordml" w14:paraId="031187DC" wp14:textId="77777777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  <w:rPr/>
      </w:pPr>
      <w:bookmarkStart w:name="_Toc57576277" w:id="2"/>
      <w:bookmarkStart w:name="_Toc27344" w:id="3"/>
      <w:r w:rsidR="66AFEFB7">
        <w:rPr/>
        <w:t>问题重述</w:t>
      </w:r>
      <w:bookmarkEnd w:id="2"/>
      <w:bookmarkEnd w:id="3"/>
    </w:p>
    <w:p w:rsidR="66AFEFB7" w:rsidP="66AFEFB7" w:rsidRDefault="66AFEFB7" w14:paraId="6D278A7F" w14:textId="17BB3A6C">
      <w:pPr>
        <w:spacing w:before="0" w:beforeAutospacing="off" w:after="0" w:afterAutospacing="off"/>
        <w:ind w:firstLine="0"/>
        <w:jc w:val="both"/>
      </w:pP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>1.1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问题背景</w:t>
      </w:r>
    </w:p>
    <w:p w:rsidR="66AFEFB7" w:rsidP="66AFEFB7" w:rsidRDefault="66AFEFB7" w14:paraId="4A73A1EB" w14:textId="601CE03D">
      <w:pPr>
        <w:spacing w:before="0" w:beforeAutospacing="off" w:after="0" w:afterAutospacing="off"/>
        <w:ind w:firstLine="420"/>
        <w:jc w:val="both"/>
      </w:pP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随着产前筛查技术的发展以及精准医疗概念的普及，无创产前检测（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>NIPT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）已成为早期识别胎儿健康隐患的重要手段。该技术通过采集母体血液、提取胎儿游离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DNA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片段从而分析其染色体是否存在异常。根据临床实践可知，胎儿染色体异常主要集中于三类综合征：唐氏综合征（由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21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号染色体游离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DNA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片段比例异常引发）、爱德华氏综合征（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18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号染色体浓度异常）与帕陶氏综合征（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13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号染色体浓度异常），而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NIPT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检测结果的准确性，核心取决于胎儿性染色体浓度：若男胎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Y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染色体浓度达到或超过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4%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、女胎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X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染色体浓度无异常，检测结果可满足临床基本准确性要求。</w:t>
      </w:r>
    </w:p>
    <w:p w:rsidR="66AFEFB7" w:rsidP="66AFEFB7" w:rsidRDefault="66AFEFB7" w14:paraId="3539B3BB" w14:textId="6BE9F98F">
      <w:pPr>
        <w:spacing w:before="0" w:beforeAutospacing="off" w:after="0" w:afterAutospacing="off"/>
        <w:jc w:val="both"/>
      </w:pP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临床已明确分级标准：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12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周以内（早期）发现异常时，医疗干预风险较低；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13-27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周（中期）发现时，干预难度与风险显著上升；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28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周以后（晚期）发现时，已错过最佳干预阶段，风险极高。而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NIPT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检测窗口期恰好覆盖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“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早期——中期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”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的关键阶段，因此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“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时点选择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”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需严格匹配风险分级，避免因时点不当缩短治疗窗口期。已有临床研究表明，男胎的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Y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染色体浓度不仅与孕周有关，还受到孕妇体重指数（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>BMI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）的显著影响。由于不同孕妇的个体差异，采用统一的检测时点可能导致部分孕妇的检测不准确。因此，研究如何根据孕妇的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BMI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及其他特征确定最佳检测时点，对提高检测准确性、降低潜在风险具有重要意义。</w:t>
      </w:r>
    </w:p>
    <w:p w:rsidR="66AFEFB7" w:rsidP="66AFEFB7" w:rsidRDefault="66AFEFB7" w14:paraId="4E8300AD" w14:textId="2057C3C2">
      <w:pPr>
        <w:spacing w:before="0" w:beforeAutospacing="off" w:after="0" w:afterAutospacing="off"/>
        <w:jc w:val="both"/>
      </w:pP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</w:t>
      </w:r>
    </w:p>
    <w:p w:rsidR="66AFEFB7" w:rsidP="66AFEFB7" w:rsidRDefault="66AFEFB7" w14:paraId="36376A0D" w14:textId="1AA0243F">
      <w:pPr>
        <w:spacing w:before="0" w:beforeAutospacing="off" w:after="0" w:afterAutospacing="off"/>
        <w:ind w:firstLine="0"/>
        <w:jc w:val="both"/>
      </w:pP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>1.2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问题提出：</w:t>
      </w:r>
    </w:p>
    <w:p w:rsidR="66AFEFB7" w:rsidP="66AFEFB7" w:rsidRDefault="66AFEFB7" w14:paraId="124D1733" w14:textId="68921793">
      <w:pPr>
        <w:spacing w:before="0" w:beforeAutospacing="off" w:after="0" w:afterAutospacing="off"/>
        <w:jc w:val="both"/>
      </w:pP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基于附件给出的某地区孕妇（大多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>BMI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较高）的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>NIPT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数据，建立数学模型从而解决以下问题：</w:t>
      </w:r>
    </w:p>
    <w:p w:rsidR="66AFEFB7" w:rsidP="66AFEFB7" w:rsidRDefault="66AFEFB7" w14:paraId="67ED8772" w14:textId="69D810EE">
      <w:pPr>
        <w:spacing w:before="0" w:beforeAutospacing="off" w:after="0" w:afterAutospacing="off"/>
        <w:jc w:val="both"/>
      </w:pP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问题一：针对男胎孕妇群体，剖析胎儿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Y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染色体浓度与孕妇孕周、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BMI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等关键指标间的关联特征，构建能定量描述这些关系的数学模型，并通过统计方法验证模型的显著性，确保模型对变量关系刻画的可靠性。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eastAsia="zh-CN"/>
        </w:rPr>
        <w:t xml:space="preserve"> </w:t>
      </w:r>
    </w:p>
    <w:p w:rsidR="66AFEFB7" w:rsidP="66AFEFB7" w:rsidRDefault="66AFEFB7" w14:paraId="77880157" w14:textId="2184EED5">
      <w:pPr>
        <w:spacing w:before="0" w:beforeAutospacing="off" w:after="0" w:afterAutospacing="off"/>
        <w:ind w:firstLine="420"/>
        <w:jc w:val="both"/>
      </w:pP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问题二：已知孕妇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BMI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是影响男胎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Y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染色体浓度达标时间的核心因素，需基于此对男胎孕妇进行科学分组，明确每组的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BMI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区间范围，并确定各组的最佳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NIPT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检测时点。该时点应当以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“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最小化孕妇潜在风险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”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为目标，同时分析检测误差对分组结果及时点选择的影响，评估模型稳健性。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eastAsia="zh-CN"/>
        </w:rPr>
        <w:t xml:space="preserve"> </w:t>
      </w:r>
    </w:p>
    <w:p w:rsidR="66AFEFB7" w:rsidP="66AFEFB7" w:rsidRDefault="66AFEFB7" w14:paraId="40F0EA60" w14:textId="68F9B055">
      <w:pPr>
        <w:spacing w:before="0" w:beforeAutospacing="off" w:after="0" w:afterAutospacing="off"/>
        <w:ind w:firstLine="420"/>
        <w:jc w:val="both"/>
      </w:pP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问题三：男胎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Y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染色体浓度达标时间受多重因素共同作用，包括孕妇身高、体重、年龄等，且需考虑检测误差与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Y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染色体浓度达标比例。需综合这些因素，再次对男胎孕妇按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BMI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进行合理分组，确定各组最佳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NIPT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时点以最小化潜在风险，并进一步分析检测误差对最终结果的干扰程度，完善时点选择方案。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eastAsia="zh-CN"/>
        </w:rPr>
        <w:t xml:space="preserve"> </w:t>
      </w:r>
    </w:p>
    <w:p w:rsidR="66AFEFB7" w:rsidP="66AFEFB7" w:rsidRDefault="66AFEFB7" w14:paraId="160AC323" w14:textId="171BAA91">
      <w:pPr>
        <w:spacing w:before="0" w:beforeAutospacing="off" w:after="0" w:afterAutospacing="off"/>
        <w:ind w:firstLine="420"/>
        <w:jc w:val="both"/>
      </w:pP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问题四：由于孕妇与女胎均不携带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Y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染色体，女胎异常判定需关注染色体非整倍体。需整合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X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染色体及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21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号、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18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号、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13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号染色体的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Z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值、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GC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含量、读段数及相关比例、孕妇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BMI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等多维度数据，提出女胎异常判定方法。</w:t>
      </w:r>
    </w:p>
    <w:p w:rsidR="66AFEFB7" w:rsidP="66AFEFB7" w:rsidRDefault="66AFEFB7" w14:paraId="3E2C8DB5" w14:textId="12AD4E95">
      <w:pPr>
        <w:spacing w:before="0" w:beforeAutospacing="off" w:after="0" w:afterAutospacing="off"/>
        <w:ind w:firstLine="420"/>
        <w:jc w:val="both"/>
        <w:rPr>
          <w:rFonts w:ascii="SimSun" w:hAnsi="SimSun" w:eastAsia="SimSun" w:cs="SimSun" w:cstheme="minorBidi"/>
          <w:noProof w:val="0"/>
          <w:color w:val="auto"/>
          <w:sz w:val="24"/>
          <w:szCs w:val="24"/>
          <w:lang w:eastAsia="zh-CN" w:bidi="ar-SA"/>
        </w:rPr>
      </w:pPr>
    </w:p>
    <w:p w:rsidR="66AFEFB7" w:rsidP="66AFEFB7" w:rsidRDefault="66AFEFB7" w14:paraId="1EC439CD" w14:textId="7025BA26">
      <w:pPr>
        <w:pStyle w:val="1"/>
        <w:spacing w:before="0" w:beforeAutospacing="off" w:after="0" w:afterAutospacing="off"/>
        <w:ind w:left="0" w:firstLine="420"/>
        <w:jc w:val="both"/>
        <w:rPr>
          <w:rFonts w:ascii="SimSun" w:hAnsi="SimSun" w:eastAsia="SimSun" w:cs="SimSun"/>
          <w:noProof w:val="0"/>
          <w:sz w:val="24"/>
          <w:szCs w:val="24"/>
          <w:lang w:eastAsia="zh-CN"/>
        </w:rPr>
      </w:pPr>
    </w:p>
    <w:p w:rsidR="66AFEFB7" w:rsidP="66AFEFB7" w:rsidRDefault="66AFEFB7" w14:paraId="32B5E004" w14:textId="7A26AA54">
      <w:pPr>
        <w:pStyle w:val="1"/>
        <w:ind w:left="0" w:firstLine="0"/>
        <w:rPr>
          <w:rFonts w:ascii="Times New Roman" w:hAnsi="Times New Roman" w:eastAsia="宋体" w:cs="" w:cstheme="minorBidi"/>
          <w:sz w:val="24"/>
          <w:szCs w:val="24"/>
          <w:lang w:val="en-US" w:eastAsia="zh-CN" w:bidi="ar-SA"/>
        </w:rPr>
      </w:pPr>
    </w:p>
    <w:p xmlns:wp14="http://schemas.microsoft.com/office/word/2010/wordml" w14:paraId="4B94D5A5" wp14:textId="77777777">
      <w:pPr>
        <w:ind w:left="0" w:leftChars="0" w:firstLine="0" w:firstLineChars="0"/>
      </w:pPr>
    </w:p>
    <w:p xmlns:wp14="http://schemas.microsoft.com/office/word/2010/wordml" w14:paraId="65C08AC2" wp14:textId="77777777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</w:pPr>
      <w:bookmarkStart w:name="_Toc57576278" w:id="4"/>
      <w:bookmarkStart w:name="_Toc28431" w:id="5"/>
      <w:r>
        <w:t>问题分析</w:t>
      </w:r>
      <w:bookmarkEnd w:id="4"/>
      <w:bookmarkEnd w:id="5"/>
    </w:p>
    <w:p xmlns:wp14="http://schemas.microsoft.com/office/word/2010/wordml" w14:paraId="4DFA3EB2" wp14:textId="77777777">
      <w:pPr>
        <w:pStyle w:val="3"/>
        <w:spacing w:after="156"/>
        <w:outlineLvl w:val="1"/>
      </w:pPr>
      <w:bookmarkStart w:name="_Toc32494" w:id="6"/>
      <w:r>
        <w:rPr>
          <w:rFonts w:hint="eastAsia"/>
        </w:rPr>
        <w:t>问题一的分析</w:t>
      </w:r>
      <w:bookmarkEnd w:id="6"/>
    </w:p>
    <w:p xmlns:wp14="http://schemas.microsoft.com/office/word/2010/wordml" w14:paraId="39ED5224" wp14:textId="77777777">
      <w:pPr>
        <w:ind w:firstLine="48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从实际问题到模型建立是一种从具体到抽象的思维过程，问题分析这一部分就是沟通这一过程的桥梁，因为它反映了建模者对于问题的认识程度如何，也体现了解决问题的雏形，</w:t>
      </w: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起着承上启下的作用</w:t>
      </w: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，也很能反应出建模者的综合水平。</w:t>
      </w:r>
    </w:p>
    <w:p xmlns:wp14="http://schemas.microsoft.com/office/word/2010/wordml" w14:paraId="6B27A76F" wp14:textId="77777777">
      <w:pPr>
        <w:ind w:firstLine="48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（1）这部分的内容应包括：题目中包含的信息和条件，利用信息和条件对题目做整体分析，确定用什么方法建立模型，一般是每个问题单独分析一小节，</w:t>
      </w: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分析过程要简明扼要，不需要放结论</w:t>
      </w: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。</w:t>
      </w:r>
    </w:p>
    <w:p xmlns:wp14="http://schemas.microsoft.com/office/word/2010/wordml" w14:paraId="6C5572F8" wp14:textId="77777777">
      <w:pPr>
        <w:ind w:firstLine="48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（2）建议在文字说明的同时用图形或图表（</w:t>
      </w: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例如流程图</w:t>
      </w: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）列出思维过程，这会使你的思维显得很清晰，让人觉得一目了然。</w:t>
      </w:r>
    </w:p>
    <w:p xmlns:wp14="http://schemas.microsoft.com/office/word/2010/wordml" w14:paraId="5608D924" wp14:textId="77777777">
      <w:pPr>
        <w:ind w:firstLine="480"/>
        <w:jc w:val="left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（注意：问题分析这一部分放置的位置比较灵活，可以放在问题重述后面作为单独的一节(见到的频率最高)，也可以放在模型假设和符号说明后面作为单独的一节，还可以针对每个问题将其写在模型建立中。</w:t>
      </w:r>
    </w:p>
    <w:p xmlns:wp14="http://schemas.microsoft.com/office/word/2010/wordml" w14:paraId="3DEEC669" wp14:textId="77777777">
      <w:pPr>
        <w:ind w:firstLine="480" w:firstLineChars="200"/>
        <w:rPr>
          <w:rFonts w:hint="eastAsia"/>
          <w:sz w:val="24"/>
        </w:rPr>
      </w:pPr>
    </w:p>
    <w:p xmlns:wp14="http://schemas.microsoft.com/office/word/2010/wordml" w14:paraId="03129C35" wp14:textId="77777777">
      <w:pPr>
        <w:ind w:firstLine="480" w:firstLineChars="200"/>
        <w:rPr>
          <w:sz w:val="24"/>
        </w:rPr>
      </w:pPr>
      <w:r>
        <w:rPr>
          <w:rFonts w:hint="eastAsia"/>
          <w:sz w:val="24"/>
        </w:rPr>
        <w:t>本文的总体分析流程图如下:</w:t>
      </w:r>
    </w:p>
    <w:p xmlns:wp14="http://schemas.microsoft.com/office/word/2010/wordml" w14:paraId="3656B9AB" wp14:textId="77777777">
      <w:pPr>
        <w:ind w:firstLine="480" w:firstLineChars="200"/>
        <w:rPr>
          <w:sz w:val="24"/>
        </w:rPr>
      </w:pPr>
    </w:p>
    <w:p xmlns:wp14="http://schemas.microsoft.com/office/word/2010/wordml" w:rsidP="66AFEFB7" w14:paraId="1C70F795" wp14:textId="77777777">
      <w:pPr>
        <w:ind w:firstLine="480" w:firstLineChars="200"/>
        <w:jc w:val="center"/>
        <w:rPr>
          <w:sz w:val="24"/>
          <w:szCs w:val="24"/>
        </w:rPr>
      </w:pPr>
      <w:r>
        <w:object w14:anchorId="0110C0FE">
          <v:shape id="_x0000_i1025" style="height:213.1pt;width:428.65pt;" coordsize="21600,21600" filled="f" stroked="f" o:spt="75" o:ole="t" o:preferrelative="t" type="#_x0000_t75">
            <v:path/>
            <v:fill on="f" focussize="0,0"/>
            <v:stroke on="f"/>
            <v:imagedata o:title="" r:id="rId13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12">
            <o:LockedField>false</o:LockedField>
          </o:OLEObject>
        </w:object>
      </w:r>
    </w:p>
    <w:p xmlns:wp14="http://schemas.microsoft.com/office/word/2010/wordml" w14:paraId="57072C5D" wp14:textId="777777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图1 问题的总分析</w:t>
      </w:r>
    </w:p>
    <w:p xmlns:wp14="http://schemas.microsoft.com/office/word/2010/wordml" w14:paraId="45FB0818" wp14:textId="77777777"/>
    <w:p xmlns:wp14="http://schemas.microsoft.com/office/word/2010/wordml" w14:paraId="7D58BAFE" wp14:textId="77777777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/>
        <w:textAlignment w:val="auto"/>
        <w:outlineLvl w:val="1"/>
      </w:pPr>
      <w:bookmarkStart w:name="_Toc57576279" w:id="7"/>
      <w:bookmarkStart w:name="_Toc13671" w:id="8"/>
      <w:r>
        <w:rPr>
          <w:rFonts w:hint="eastAsia"/>
        </w:rPr>
        <w:t>问题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的分析</w:t>
      </w:r>
      <w:bookmarkEnd w:id="7"/>
      <w:bookmarkEnd w:id="8"/>
    </w:p>
    <w:p xmlns:wp14="http://schemas.microsoft.com/office/word/2010/wordml" w14:paraId="049F31CB" wp14:textId="77777777">
      <w:pPr>
        <w:ind w:left="0" w:leftChars="0" w:firstLine="0" w:firstLineChars="0"/>
      </w:pPr>
    </w:p>
    <w:p xmlns:wp14="http://schemas.microsoft.com/office/word/2010/wordml" w14:paraId="02D0797A" wp14:textId="77777777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/>
        <w:textAlignment w:val="auto"/>
        <w:outlineLvl w:val="1"/>
        <w:rPr>
          <w:rFonts w:hint="eastAsia"/>
        </w:rPr>
      </w:pPr>
      <w:bookmarkStart w:name="_Toc57576280" w:id="9"/>
      <w:bookmarkStart w:name="_Toc27630" w:id="10"/>
      <w:r>
        <w:rPr>
          <w:rFonts w:hint="eastAsia"/>
        </w:rPr>
        <w:t>问题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的分析</w:t>
      </w:r>
      <w:bookmarkEnd w:id="9"/>
      <w:bookmarkEnd w:id="10"/>
    </w:p>
    <w:p xmlns:wp14="http://schemas.microsoft.com/office/word/2010/wordml" w14:paraId="53128261" wp14:textId="77777777">
      <w:pPr>
        <w:ind w:firstLine="480"/>
      </w:pPr>
    </w:p>
    <w:p xmlns:wp14="http://schemas.microsoft.com/office/word/2010/wordml" w14:paraId="149DE3E8" wp14:textId="77777777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</w:pPr>
      <w:bookmarkStart w:name="_Toc57576281" w:id="11"/>
      <w:bookmarkStart w:name="_Toc22007" w:id="12"/>
      <w:r>
        <w:t>模型假设</w:t>
      </w:r>
      <w:bookmarkEnd w:id="11"/>
      <w:bookmarkEnd w:id="12"/>
    </w:p>
    <w:p xmlns:wp14="http://schemas.microsoft.com/office/word/2010/wordml" w14:paraId="29C5AEDC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对情景的说明，不可能也不必要提供问题的每个细节。由此而来建立由此而来建立数学模型还是不够的，还要补充一些假设，模型假设是建立数学模型中非常关键的一步，关系到模型的成败和优劣。</w:t>
      </w:r>
    </w:p>
    <w:p xmlns:wp14="http://schemas.microsoft.com/office/word/2010/wordml" w14:paraId="62486C05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</w:p>
    <w:p xmlns:wp14="http://schemas.microsoft.com/office/word/2010/wordml" w14:paraId="679964AB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常见的假设如下：</w:t>
      </w:r>
    </w:p>
    <w:p xmlns:wp14="http://schemas.microsoft.com/office/word/2010/wordml" w14:paraId="4101652C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</w:p>
    <w:p xmlns:wp14="http://schemas.microsoft.com/office/word/2010/wordml" w14:paraId="5104EE58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2" w:firstLineChars="200"/>
        <w:outlineLvl w:val="9"/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 xml:space="preserve">① </w:t>
      </w: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对题目中已知条件或参数做出保真性假设</w:t>
      </w:r>
    </w:p>
    <w:p xmlns:wp14="http://schemas.microsoft.com/office/word/2010/wordml" w14:paraId="120E58A5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如：题目给出的测量数据准确，无异常值；</w:t>
      </w:r>
    </w:p>
    <w:p xmlns:wp14="http://schemas.microsoft.com/office/word/2010/wordml" w14:paraId="4B99056E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</w:p>
    <w:p xmlns:wp14="http://schemas.microsoft.com/office/word/2010/wordml" w14:paraId="1840AE42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2" w:firstLineChars="200"/>
        <w:outlineLvl w:val="9"/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 xml:space="preserve">② </w:t>
      </w: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仅考虑题目中涉及的主要条件，对其他情况不考虑或进行强制规定</w:t>
      </w:r>
    </w:p>
    <w:p xmlns:wp14="http://schemas.microsoft.com/office/word/2010/wordml" w14:paraId="23ADABD4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 xml:space="preserve">如：不考虑高压油管内壁对油的粘滞力; </w:t>
      </w:r>
    </w:p>
    <w:p xmlns:wp14="http://schemas.microsoft.com/office/word/2010/wordml" w14:paraId="1299C43A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</w:p>
    <w:p xmlns:wp14="http://schemas.microsoft.com/office/word/2010/wordml" w14:paraId="141E40BF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2" w:firstLineChars="200"/>
        <w:outlineLvl w:val="9"/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③ 对题目中涉及的主要条件进行平稳性规定</w:t>
      </w:r>
    </w:p>
    <w:p xmlns:wp14="http://schemas.microsoft.com/office/word/2010/wordml" w14:paraId="4AD0D87E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如：整个系统温度恒定</w:t>
      </w:r>
    </w:p>
    <w:p xmlns:wp14="http://schemas.microsoft.com/office/word/2010/wordml" w14:paraId="4DDBEF00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</w:p>
    <w:p xmlns:wp14="http://schemas.microsoft.com/office/word/2010/wordml" w14:paraId="65D93217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2" w:firstLineChars="200"/>
        <w:outlineLvl w:val="9"/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④ 为使研究更简便、或从常识性角度做出的假设</w:t>
      </w:r>
    </w:p>
    <w:p xmlns:wp14="http://schemas.microsoft.com/office/word/2010/wordml" w14:paraId="63C64FE3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如：以第四层(空气层)底层温度表示人体皮肤外侧温度</w:t>
      </w:r>
    </w:p>
    <w:p xmlns:wp14="http://schemas.microsoft.com/office/word/2010/wordml" w14:paraId="3461D779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</w:p>
    <w:p xmlns:wp14="http://schemas.microsoft.com/office/word/2010/wordml" w14:paraId="5FC7A4FD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2" w:firstLineChars="200"/>
        <w:outlineLvl w:val="9"/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⑤ 对模型中相关参数做出规定</w:t>
      </w:r>
    </w:p>
    <w:p xmlns:wp14="http://schemas.microsoft.com/office/word/2010/wordml" w14:paraId="197F5ED8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如：人体为绝对黑体，即辐射发射率为1</w:t>
      </w:r>
    </w:p>
    <w:p xmlns:wp14="http://schemas.microsoft.com/office/word/2010/wordml" w14:paraId="3CF2D8B6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</w:p>
    <w:p xmlns:wp14="http://schemas.microsoft.com/office/word/2010/wordml" w14:paraId="1C881B4D" wp14:textId="77777777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</w:pPr>
      <w:bookmarkStart w:name="_Toc57576282" w:id="13"/>
      <w:bookmarkStart w:name="_Toc23726" w:id="14"/>
      <w:r>
        <w:t>符号说明</w:t>
      </w:r>
      <w:bookmarkEnd w:id="13"/>
      <w:bookmarkEnd w:id="14"/>
    </w:p>
    <w:p xmlns:wp14="http://schemas.microsoft.com/office/word/2010/wordml" w14:paraId="558CC1B1" wp14:textId="77777777">
      <w:pPr>
        <w:rPr>
          <w:rFonts w:hint="eastAsia"/>
        </w:rPr>
      </w:pPr>
      <w:r>
        <w:rPr>
          <w:rFonts w:hint="eastAsia"/>
        </w:rPr>
        <w:t>符号说明是对建模过程中涉及到的主要变量提前在论文中进行描述，以方便评审老师阅读论文</w:t>
      </w:r>
    </w:p>
    <w:p xmlns:wp14="http://schemas.microsoft.com/office/word/2010/wordml" w14:paraId="2FFF270E" wp14:textId="77777777">
      <w:pPr>
        <w:rPr>
          <w:rFonts w:hint="eastAsia"/>
          <w:b/>
          <w:bCs/>
          <w:color w:val="FF0000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一般符号说明是以</w:t>
      </w:r>
      <w:r>
        <w:rPr>
          <w:rFonts w:hint="eastAsia"/>
          <w:b/>
          <w:bCs/>
          <w:color w:val="FF0000"/>
        </w:rPr>
        <w:t>三线表</w:t>
      </w:r>
      <w:r>
        <w:rPr>
          <w:rFonts w:hint="eastAsia"/>
        </w:rPr>
        <w:t>的形式给出，主要包括：</w:t>
      </w:r>
      <w:r>
        <w:rPr>
          <w:rFonts w:hint="eastAsia"/>
          <w:b/>
          <w:bCs/>
          <w:color w:val="FF0000"/>
        </w:rPr>
        <w:t>符号、含义和单位</w:t>
      </w:r>
    </w:p>
    <w:p xmlns:wp14="http://schemas.microsoft.com/office/word/2010/wordml" w14:paraId="3DFE2DC3" wp14:textId="77777777"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只需要写主要的</w:t>
      </w:r>
      <w:r>
        <w:rPr>
          <w:rFonts w:hint="eastAsia"/>
          <w:b/>
          <w:bCs/>
          <w:color w:val="FF0000"/>
        </w:rPr>
        <w:t>全局变量</w:t>
      </w:r>
      <w:r>
        <w:rPr>
          <w:rFonts w:hint="eastAsia"/>
        </w:rPr>
        <w:t>即可，对于临时变量不需要写</w:t>
      </w:r>
    </w:p>
    <w:p xmlns:wp14="http://schemas.microsoft.com/office/word/2010/wordml" w14:paraId="73165199" wp14:textId="77777777"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建议大家用</w:t>
      </w:r>
      <w:r>
        <w:rPr>
          <w:rFonts w:hint="eastAsia"/>
          <w:b/>
          <w:bCs/>
          <w:color w:val="FF0000"/>
        </w:rPr>
        <w:t>希腊字母</w:t>
      </w:r>
      <w:r>
        <w:rPr>
          <w:rFonts w:hint="eastAsia"/>
        </w:rPr>
        <w:t>，尽量不要用中文字符或英文字母</w:t>
      </w:r>
    </w:p>
    <w:p xmlns:wp14="http://schemas.microsoft.com/office/word/2010/wordml" w14:paraId="4EB3C314" wp14:textId="77777777">
      <w:pPr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</w:rPr>
        <w:t>即使在符号说明里进行了解释，</w:t>
      </w:r>
      <w:r>
        <w:rPr>
          <w:rFonts w:hint="eastAsia"/>
          <w:lang w:val="en-US" w:eastAsia="zh-CN"/>
        </w:rPr>
        <w:t>也需要在下文中该符号首次出现时说明</w:t>
      </w:r>
    </w:p>
    <w:p xmlns:wp14="http://schemas.microsoft.com/office/word/2010/wordml" w14:paraId="0FB78278" wp14:textId="77777777">
      <w:pPr>
        <w:rPr>
          <w:rFonts w:hint="eastAsia"/>
        </w:rPr>
      </w:pPr>
    </w:p>
    <w:p xmlns:wp14="http://schemas.microsoft.com/office/word/2010/wordml" w14:paraId="1FC39945" wp14:textId="77777777">
      <w:pPr>
        <w:rPr>
          <w:rFonts w:hint="eastAsia"/>
        </w:rPr>
      </w:pPr>
    </w:p>
    <w:p xmlns:wp14="http://schemas.microsoft.com/office/word/2010/wordml" w14:paraId="0562CB0E" wp14:textId="77777777">
      <w:pPr>
        <w:rPr>
          <w:rFonts w:hint="eastAsia"/>
        </w:rPr>
      </w:pPr>
    </w:p>
    <w:p xmlns:wp14="http://schemas.microsoft.com/office/word/2010/wordml" w14:paraId="34CE0A41" wp14:textId="77777777">
      <w:pPr>
        <w:rPr>
          <w:rFonts w:hint="eastAsia"/>
        </w:rPr>
      </w:pPr>
    </w:p>
    <w:p xmlns:wp14="http://schemas.microsoft.com/office/word/2010/wordml" w14:paraId="62EBF3C5" wp14:textId="77777777">
      <w:pPr>
        <w:rPr>
          <w:rFonts w:hint="eastAsia"/>
        </w:rPr>
      </w:pPr>
    </w:p>
    <w:p xmlns:wp14="http://schemas.microsoft.com/office/word/2010/wordml" w14:paraId="26F3D1E9" wp14:textId="777777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表1 本文的符号说明</w:t>
      </w:r>
    </w:p>
    <w:tbl>
      <w:tblPr>
        <w:tblStyle w:val="27"/>
        <w:tblW w:w="0" w:type="auto"/>
        <w:jc w:val="center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6520"/>
        <w:gridCol w:w="783"/>
      </w:tblGrid>
      <w:tr xmlns:wp14="http://schemas.microsoft.com/office/word/2010/wordml" w14:paraId="0732D66A" wp14:textId="77777777"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  <w:vAlign w:val="center"/>
          </w:tcPr>
          <w:p w14:paraId="16BB98D9" wp14:textId="77777777"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符号</w:t>
            </w:r>
          </w:p>
        </w:tc>
        <w:tc>
          <w:tcPr>
            <w:tcW w:w="6520" w:type="dxa"/>
            <w:tcBorders>
              <w:top w:val="single" w:color="auto" w:sz="12" w:space="0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  <w:vAlign w:val="center"/>
          </w:tcPr>
          <w:p w14:paraId="7524AFA2" wp14:textId="77777777"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83" w:type="dxa"/>
            <w:tcBorders>
              <w:top w:val="single" w:color="auto" w:sz="12" w:space="0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  <w:vAlign w:val="center"/>
          </w:tcPr>
          <w:p w14:paraId="3315EB31" wp14:textId="77777777"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单位</w:t>
            </w:r>
          </w:p>
        </w:tc>
      </w:tr>
      <w:tr xmlns:wp14="http://schemas.microsoft.com/office/word/2010/wordml" w14:paraId="6D98A12B" wp14:textId="77777777"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 w14:paraId="2946DB82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  <w:vAlign w:val="center"/>
          </w:tcPr>
          <w:p w14:paraId="5997CC1D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  <w:vAlign w:val="center"/>
          </w:tcPr>
          <w:p w14:paraId="110FFD37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 xmlns:wp14="http://schemas.microsoft.com/office/word/2010/wordml" w14:paraId="6B699379" wp14:textId="77777777"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 w14:paraId="3FE9F23F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  <w:vAlign w:val="center"/>
          </w:tcPr>
          <w:p w14:paraId="1F72F646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  <w:vAlign w:val="center"/>
          </w:tcPr>
          <w:p w14:paraId="08CE6F91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 xmlns:wp14="http://schemas.microsoft.com/office/word/2010/wordml" w14:paraId="61CDCEAD" wp14:textId="77777777"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 w14:paraId="6BB9E253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  <w:vAlign w:val="center"/>
          </w:tcPr>
          <w:p w14:paraId="23DE523C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  <w:vAlign w:val="center"/>
          </w:tcPr>
          <w:p w14:paraId="52E56223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 xmlns:wp14="http://schemas.microsoft.com/office/word/2010/wordml" w14:paraId="07547A01" wp14:textId="77777777"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 w14:paraId="5043CB0F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  <w:vAlign w:val="center"/>
          </w:tcPr>
          <w:p w14:paraId="07459315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  <w:vAlign w:val="center"/>
          </w:tcPr>
          <w:p w14:paraId="6537F28F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 xmlns:wp14="http://schemas.microsoft.com/office/word/2010/wordml" w14:paraId="6918C9D9" wp14:textId="77777777"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 w14:paraId="6DFB9E20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  <w:vAlign w:val="center"/>
          </w:tcPr>
          <w:p w14:paraId="70DF9E56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  <w:vAlign w:val="center"/>
          </w:tcPr>
          <w:p w14:paraId="789702A3" wp14:textId="77777777">
            <w:pPr>
              <w:adjustRightInd w:val="0"/>
              <w:snapToGrid w:val="0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</w:tr>
      <w:tr xmlns:wp14="http://schemas.microsoft.com/office/word/2010/wordml" w14:paraId="44E871BC" wp14:textId="77777777"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 w14:paraId="144A5D23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  <w:vAlign w:val="center"/>
          </w:tcPr>
          <w:p w14:paraId="738610EB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  <w:vAlign w:val="center"/>
          </w:tcPr>
          <w:p w14:paraId="637805D2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 xmlns:wp14="http://schemas.microsoft.com/office/word/2010/wordml" w14:paraId="463F29E8" wp14:textId="77777777"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 w14:paraId="3B7B4B86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  <w:vAlign w:val="center"/>
          </w:tcPr>
          <w:p w14:paraId="3A0FF5F2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  <w:vAlign w:val="center"/>
          </w:tcPr>
          <w:p w14:paraId="5630AD66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 xmlns:wp14="http://schemas.microsoft.com/office/word/2010/wordml" w14:paraId="61829076" wp14:textId="77777777"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 w14:paraId="2BA226A1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  <w:vAlign w:val="center"/>
          </w:tcPr>
          <w:p w14:paraId="17AD93B2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  <w:vAlign w:val="center"/>
          </w:tcPr>
          <w:p w14:paraId="0DE4B5B7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</w:tbl>
    <w:p xmlns:wp14="http://schemas.microsoft.com/office/word/2010/wordml" w14:paraId="66204FF1" wp14:textId="77777777">
      <w:pPr>
        <w:pStyle w:val="22"/>
        <w:numPr>
          <w:ilvl w:val="0"/>
          <w:numId w:val="0"/>
        </w:numPr>
        <w:ind w:left="480" w:leftChars="0"/>
      </w:pPr>
    </w:p>
    <w:p xmlns:wp14="http://schemas.microsoft.com/office/word/2010/wordml" w14:paraId="2DBF0D7D" wp14:textId="77777777">
      <w:pPr>
        <w:pStyle w:val="22"/>
        <w:numPr>
          <w:ilvl w:val="0"/>
          <w:numId w:val="0"/>
        </w:numPr>
        <w:ind w:left="480" w:leftChars="0"/>
        <w:rPr>
          <w:color w:val="FF0000"/>
        </w:rPr>
      </w:pPr>
      <w:r>
        <w:drawing>
          <wp:inline xmlns:wp14="http://schemas.microsoft.com/office/word/2010/wordprocessingDrawing" distT="0" distB="0" distL="114300" distR="114300" wp14:anchorId="78E408A9" wp14:editId="7777777">
            <wp:extent cx="5670550" cy="2852420"/>
            <wp:effectExtent l="0" t="0" r="6350" b="5080"/>
            <wp:docPr id="411" name="picture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picture 4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567055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135DBF3" wp14:textId="77777777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</w:pPr>
      <w:bookmarkStart w:name="_Toc57576283" w:id="15"/>
      <w:bookmarkStart w:name="_Toc28934" w:id="16"/>
      <w:r>
        <w:t>模型建立与求解</w:t>
      </w:r>
      <w:bookmarkEnd w:id="15"/>
      <w:bookmarkEnd w:id="16"/>
    </w:p>
    <w:p xmlns:wp14="http://schemas.microsoft.com/office/word/2010/wordml" w14:paraId="5A0BA13F" wp14:textId="77777777">
      <w:pPr>
        <w:ind w:firstLine="480"/>
        <w:rPr>
          <w:rFonts w:hint="eastAsia"/>
        </w:rPr>
      </w:pPr>
      <w:r>
        <w:rPr>
          <w:rFonts w:hint="eastAsia"/>
        </w:rPr>
        <w:t>数学模型建立是最为重要的一环，既然是建模比赛，所以建立数学模型是最重要的</w:t>
      </w:r>
      <w:r>
        <w:rPr>
          <w:rFonts w:hint="eastAsia"/>
          <w:lang w:eastAsia="zh-CN"/>
        </w:rPr>
        <w:t>。</w:t>
      </w:r>
      <w:r>
        <w:rPr>
          <w:rFonts w:hint="eastAsia"/>
        </w:rPr>
        <w:t>当然，有些问题的求解过程难用数学语言表述，也应该对解决问题的方案作明确的阐述评审中，数学模型占绝对地位，如果论文中没有数学模型，会大大的影响对论文的评价。</w:t>
      </w:r>
    </w:p>
    <w:p xmlns:wp14="http://schemas.microsoft.com/office/word/2010/wordml" w14:paraId="6B62F1B3" wp14:textId="77777777">
      <w:pPr>
        <w:ind w:firstLine="480"/>
        <w:rPr>
          <w:rFonts w:hint="eastAsia"/>
        </w:rPr>
      </w:pPr>
    </w:p>
    <w:p xmlns:wp14="http://schemas.microsoft.com/office/word/2010/wordml" w14:paraId="52AC23B2" wp14:textId="77777777">
      <w:pPr>
        <w:ind w:firstLine="48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  <w:lang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1</w:t>
      </w:r>
      <w:r>
        <w:rPr>
          <w:rFonts w:hint="eastAsia"/>
          <w:b/>
          <w:bCs/>
          <w:color w:val="FF0000"/>
          <w:lang w:eastAsia="zh-CN"/>
        </w:rPr>
        <w:t>）</w:t>
      </w:r>
      <w:r>
        <w:rPr>
          <w:rFonts w:hint="eastAsia"/>
          <w:b/>
          <w:bCs/>
          <w:color w:val="FF0000"/>
        </w:rPr>
        <w:t>模型要基本正确，简明，便于求解</w:t>
      </w:r>
    </w:p>
    <w:p xmlns:wp14="http://schemas.microsoft.com/office/word/2010/wordml" w14:paraId="58F75A35" wp14:textId="77777777">
      <w:pPr>
        <w:ind w:firstLine="48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  <w:lang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2</w:t>
      </w:r>
      <w:r>
        <w:rPr>
          <w:rFonts w:hint="eastAsia"/>
          <w:b/>
          <w:bCs/>
          <w:color w:val="FF0000"/>
          <w:lang w:eastAsia="zh-CN"/>
        </w:rPr>
        <w:t>）</w:t>
      </w:r>
      <w:r>
        <w:rPr>
          <w:rFonts w:hint="eastAsia"/>
          <w:b/>
          <w:bCs/>
          <w:color w:val="FF0000"/>
        </w:rPr>
        <w:t>建立模型要有根据，能详细阐述建模的逻辑</w:t>
      </w:r>
    </w:p>
    <w:p xmlns:wp14="http://schemas.microsoft.com/office/word/2010/wordml" w14:paraId="1F1EB837" wp14:textId="77777777">
      <w:pPr>
        <w:ind w:firstLine="48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  <w:lang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3</w:t>
      </w:r>
      <w:r>
        <w:rPr>
          <w:rFonts w:hint="eastAsia"/>
          <w:b/>
          <w:bCs/>
          <w:color w:val="FF0000"/>
          <w:lang w:eastAsia="zh-CN"/>
        </w:rPr>
        <w:t>）</w:t>
      </w:r>
      <w:r>
        <w:rPr>
          <w:rFonts w:hint="eastAsia"/>
          <w:b/>
          <w:bCs/>
          <w:color w:val="FF0000"/>
        </w:rPr>
        <w:t>模型要实用有效，以能有效解决问题为原则</w:t>
      </w:r>
    </w:p>
    <w:p xmlns:wp14="http://schemas.microsoft.com/office/word/2010/wordml" w14:paraId="049A75DC" wp14:textId="77777777">
      <w:pPr>
        <w:ind w:firstLine="48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  <w:lang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4</w:t>
      </w:r>
      <w:r>
        <w:rPr>
          <w:rFonts w:hint="eastAsia"/>
          <w:b/>
          <w:bCs/>
          <w:color w:val="FF0000"/>
          <w:lang w:eastAsia="zh-CN"/>
        </w:rPr>
        <w:t>）</w:t>
      </w:r>
      <w:r>
        <w:rPr>
          <w:rFonts w:hint="eastAsia"/>
          <w:b/>
          <w:bCs/>
          <w:color w:val="FF0000"/>
        </w:rPr>
        <w:t>模型要具有可解性，建立的模型需要考虑到下一步的求解</w:t>
      </w:r>
    </w:p>
    <w:p xmlns:wp14="http://schemas.microsoft.com/office/word/2010/wordml" w14:paraId="34B0E0F6" wp14:textId="77777777">
      <w:pPr>
        <w:ind w:firstLine="48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  <w:lang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5</w:t>
      </w:r>
      <w:r>
        <w:rPr>
          <w:rFonts w:hint="eastAsia"/>
          <w:b/>
          <w:bCs/>
          <w:color w:val="FF0000"/>
          <w:lang w:eastAsia="zh-CN"/>
        </w:rPr>
        <w:t>）</w:t>
      </w:r>
      <w:r>
        <w:rPr>
          <w:rFonts w:hint="eastAsia"/>
          <w:b/>
          <w:bCs/>
          <w:color w:val="FF0000"/>
        </w:rPr>
        <w:t>模型不要追求数学上的难度，不要超出本科数学的知识</w:t>
      </w:r>
    </w:p>
    <w:p xmlns:wp14="http://schemas.microsoft.com/office/word/2010/wordml" w14:paraId="02F2C34E" wp14:textId="77777777">
      <w:r>
        <w:br w:type="page"/>
      </w:r>
    </w:p>
    <w:p xmlns:wp14="http://schemas.microsoft.com/office/word/2010/wordml" w14:paraId="15031899" wp14:textId="77777777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1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name="_Toc5559" w:id="1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问题一模型的建立与求解</w:t>
      </w:r>
      <w:bookmarkEnd w:id="17"/>
    </w:p>
    <w:p xmlns:wp14="http://schemas.microsoft.com/office/word/2010/wordml" w14:paraId="7E2F7AEB" wp14:textId="77777777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name="_Toc12522" w:id="18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数据预处理</w:t>
      </w:r>
      <w:bookmarkEnd w:id="18"/>
    </w:p>
    <w:p xmlns:wp14="http://schemas.microsoft.com/office/word/2010/wordml" w14:paraId="1F58C78B" wp14:textId="77777777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name="_Toc30769" w:id="1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X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XX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模型的建立</w:t>
      </w:r>
      <w:bookmarkEnd w:id="19"/>
    </w:p>
    <w:p xmlns:wp14="http://schemas.microsoft.com/office/word/2010/wordml" w14:paraId="04BF4F49" wp14:textId="77777777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name="_Toc31148" w:id="2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X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XX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模型的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求解</w:t>
      </w:r>
      <w:bookmarkEnd w:id="20"/>
    </w:p>
    <w:p xmlns:wp14="http://schemas.microsoft.com/office/word/2010/wordml" w14:paraId="3336A8A7" wp14:textId="77777777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2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bookmarkStart w:name="_Toc18808" w:id="2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X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XX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结果的分析</w:t>
      </w:r>
      <w:bookmarkEnd w:id="21"/>
    </w:p>
    <w:p xmlns:wp14="http://schemas.microsoft.com/office/word/2010/wordml" w14:paraId="680A4E5D" wp14:textId="77777777">
      <w:pPr>
        <w:ind w:left="0" w:leftChars="0" w:firstLine="0" w:firstLineChars="0"/>
        <w:rPr>
          <w:rFonts w:hint="default"/>
          <w:lang w:val="en-US"/>
        </w:rPr>
      </w:pPr>
    </w:p>
    <w:p xmlns:wp14="http://schemas.microsoft.com/office/word/2010/wordml" w14:paraId="10B07B6E" wp14:textId="77777777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/>
        <w:textAlignment w:val="auto"/>
        <w:outlineLvl w:val="1"/>
        <w:rPr>
          <w:rFonts w:hint="eastAsia"/>
        </w:rPr>
      </w:pPr>
      <w:bookmarkStart w:name="_Toc3788" w:id="22"/>
      <w:r>
        <w:rPr>
          <w:rFonts w:hint="eastAsia"/>
        </w:rPr>
        <w:t>问题二模型的建立与求解</w:t>
      </w:r>
      <w:bookmarkEnd w:id="22"/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7"/>
        <w:gridCol w:w="617"/>
      </w:tblGrid>
      <w:tr xmlns:wp14="http://schemas.microsoft.com/office/word/2010/wordml" w14:paraId="5B9AD67E" wp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7" w:type="dxa"/>
            <w:vAlign w:val="center"/>
          </w:tcPr>
          <w:p w14:paraId="7170A6B2" wp14:textId="77777777">
            <w:pPr>
              <w:adjustRightInd w:val="0"/>
              <w:snapToGrid w:val="0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这里插入公式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务必用公式编辑器，不要截图！</w:t>
            </w:r>
          </w:p>
        </w:tc>
        <w:tc>
          <w:tcPr>
            <w:tcW w:w="617" w:type="dxa"/>
            <w:vAlign w:val="center"/>
          </w:tcPr>
          <w:p w14:paraId="64F90A82" wp14:textId="77777777">
            <w:pPr>
              <w:adjustRightInd w:val="0"/>
              <w:snapToGrid w:val="0"/>
              <w:ind w:firstLine="0" w:firstLineChars="0"/>
              <w:jc w:val="center"/>
            </w:pPr>
            <w:r>
              <w:t>(</w:t>
            </w: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  <w:r>
              <w:t>)</w:t>
            </w:r>
          </w:p>
        </w:tc>
      </w:tr>
    </w:tbl>
    <w:p xmlns:wp14="http://schemas.microsoft.com/office/word/2010/wordml" w14:paraId="19219836" wp14:textId="77777777">
      <w:pPr>
        <w:ind w:left="0" w:leftChars="0" w:firstLine="0" w:firstLineChars="0"/>
      </w:pPr>
    </w:p>
    <w:p xmlns:wp14="http://schemas.microsoft.com/office/word/2010/wordml" w14:paraId="7DAD2BCD" wp14:textId="77777777">
      <w:pPr>
        <w:pStyle w:val="3"/>
        <w:spacing w:after="156"/>
        <w:outlineLvl w:val="1"/>
      </w:pPr>
      <w:bookmarkStart w:name="_Toc19545" w:id="23"/>
      <w:r>
        <w:rPr>
          <w:rFonts w:hint="eastAsia"/>
        </w:rPr>
        <w:t>问题三模型的建立与求解</w:t>
      </w:r>
      <w:bookmarkEnd w:id="23"/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7"/>
        <w:gridCol w:w="617"/>
      </w:tblGrid>
      <w:tr xmlns:wp14="http://schemas.microsoft.com/office/word/2010/wordml" w14:paraId="3B0F8AE6" wp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7" w:type="dxa"/>
            <w:vAlign w:val="center"/>
          </w:tcPr>
          <w:p w14:paraId="5B87CA53" wp14:textId="77777777">
            <w:pPr>
              <w:adjustRightInd w:val="0"/>
              <w:snapToGrid w:val="0"/>
              <w:ind w:firstLine="0" w:firstLineChars="0"/>
              <w:jc w:val="center"/>
            </w:pPr>
            <w:r>
              <w:rPr>
                <w:rFonts w:hint="eastAsia"/>
              </w:rPr>
              <w:t>这里插入公式</w:t>
            </w:r>
          </w:p>
        </w:tc>
        <w:tc>
          <w:tcPr>
            <w:tcW w:w="617" w:type="dxa"/>
            <w:vAlign w:val="center"/>
          </w:tcPr>
          <w:p w14:paraId="724357B1" wp14:textId="77777777">
            <w:pPr>
              <w:adjustRightInd w:val="0"/>
              <w:snapToGrid w:val="0"/>
              <w:ind w:firstLine="0" w:firstLineChars="0"/>
              <w:jc w:val="center"/>
            </w:pPr>
            <w:r>
              <w:t>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</w:tr>
    </w:tbl>
    <w:p xmlns:wp14="http://schemas.microsoft.com/office/word/2010/wordml" w14:paraId="296FEF7D" wp14:textId="77777777">
      <w:pPr>
        <w:ind w:left="0" w:leftChars="0" w:firstLine="0" w:firstLineChars="0"/>
      </w:pPr>
    </w:p>
    <w:p xmlns:wp14="http://schemas.microsoft.com/office/word/2010/wordml" w14:paraId="07E76877" wp14:textId="77777777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80"/>
        <w:jc w:val="center"/>
        <w:textAlignment w:val="auto"/>
        <w:outlineLvl w:val="0"/>
        <w:rPr>
          <w:rFonts w:hint="eastAsia" w:ascii="黑体" w:hAnsi="黑体" w:eastAsia="宋体" w:cstheme="minorBidi"/>
          <w:bCs/>
          <w:kern w:val="44"/>
          <w:sz w:val="28"/>
          <w:szCs w:val="44"/>
          <w:lang w:val="en-US" w:eastAsia="zh-CN" w:bidi="ar-SA"/>
        </w:rPr>
      </w:pPr>
      <w:bookmarkStart w:name="_Toc10243" w:id="24"/>
      <w:r>
        <w:rPr>
          <w:rFonts w:hint="eastAsia" w:ascii="黑体" w:hAnsi="黑体" w:eastAsia="宋体" w:cstheme="minorBidi"/>
          <w:bCs/>
          <w:kern w:val="44"/>
          <w:sz w:val="28"/>
          <w:szCs w:val="44"/>
          <w:lang w:val="en-US" w:eastAsia="zh-CN" w:bidi="ar-SA"/>
        </w:rPr>
        <w:t>模型检验</w:t>
      </w:r>
      <w:bookmarkEnd w:id="24"/>
    </w:p>
    <w:p xmlns:wp14="http://schemas.microsoft.com/office/word/2010/wordml" w14:paraId="25F5EDB3" wp14:textId="77777777"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模型检验就是对所建立的模型就其可行性、准确性和实用性等进行检验，一般根据问题的要求和模型特点主要包括下列几种：</w:t>
      </w:r>
    </w:p>
    <w:p xmlns:wp14="http://schemas.microsoft.com/office/word/2010/wordml" w14:paraId="2DA5276B" wp14:textId="77777777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稳定性与敏感性分析</w:t>
      </w:r>
    </w:p>
    <w:p xmlns:wp14="http://schemas.microsoft.com/office/word/2010/wordml" w14:paraId="43A1B40E" wp14:textId="77777777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统计检验与误差分析</w:t>
      </w:r>
    </w:p>
    <w:p xmlns:wp14="http://schemas.microsoft.com/office/word/2010/wordml" w14:paraId="085607B6" wp14:textId="77777777">
      <w:pPr>
        <w:numPr>
          <w:ilvl w:val="0"/>
          <w:numId w:val="4"/>
        </w:numPr>
        <w:ind w:left="420" w:leftChars="0" w:hanging="420" w:firstLineChars="0"/>
      </w:pPr>
      <w:r>
        <w:rPr>
          <w:rFonts w:hint="eastAsia"/>
          <w:lang w:val="en-US" w:eastAsia="zh-CN"/>
        </w:rPr>
        <w:t>新旧模型的对比</w:t>
      </w:r>
    </w:p>
    <w:p xmlns:wp14="http://schemas.microsoft.com/office/word/2010/wordml" w14:paraId="7194DBDC" wp14:textId="77777777">
      <w:pPr>
        <w:numPr>
          <w:numId w:val="0"/>
        </w:numPr>
        <w:ind w:leftChars="0"/>
      </w:pPr>
    </w:p>
    <w:p xmlns:wp14="http://schemas.microsoft.com/office/word/2010/wordml" w14:paraId="45644169" wp14:textId="77777777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80"/>
        <w:jc w:val="center"/>
        <w:textAlignment w:val="auto"/>
        <w:outlineLvl w:val="0"/>
        <w:rPr>
          <w:rFonts w:hint="default" w:ascii="黑体" w:hAnsi="黑体" w:eastAsia="宋体" w:cstheme="minorBidi"/>
          <w:bCs/>
          <w:kern w:val="44"/>
          <w:sz w:val="28"/>
          <w:szCs w:val="44"/>
          <w:lang w:val="en-US" w:eastAsia="zh-CN" w:bidi="ar-SA"/>
        </w:rPr>
      </w:pPr>
      <w:bookmarkStart w:name="_Toc24900" w:id="25"/>
      <w:r>
        <w:rPr>
          <w:rFonts w:hint="eastAsia" w:ascii="黑体" w:hAnsi="黑体" w:eastAsia="宋体" w:cstheme="minorBidi"/>
          <w:bCs/>
          <w:kern w:val="44"/>
          <w:sz w:val="28"/>
          <w:szCs w:val="44"/>
          <w:lang w:val="en-US" w:eastAsia="zh-CN" w:bidi="ar-SA"/>
        </w:rPr>
        <w:t>模型优缺点</w:t>
      </w:r>
      <w:bookmarkStart w:name="_Toc57576292" w:id="26"/>
      <w:r>
        <w:rPr>
          <w:rFonts w:hint="eastAsia" w:ascii="黑体" w:hAnsi="黑体" w:cstheme="minorBidi"/>
          <w:bCs/>
          <w:kern w:val="44"/>
          <w:sz w:val="28"/>
          <w:szCs w:val="44"/>
          <w:lang w:val="en-US" w:eastAsia="zh-CN" w:bidi="ar-SA"/>
        </w:rPr>
        <w:t>评价</w:t>
      </w:r>
      <w:bookmarkEnd w:id="25"/>
    </w:p>
    <w:p xmlns:wp14="http://schemas.microsoft.com/office/word/2010/wordml" w14:paraId="2669D76D" wp14:textId="77777777">
      <w:pPr>
        <w:numPr>
          <w:ilvl w:val="0"/>
          <w:numId w:val="0"/>
        </w:numPr>
        <w:ind w:leftChars="0" w:firstLine="480" w:firstLineChars="20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所谓的模型优缺点评价往往并不局限于模型本身，在整个建模过程中所表露 出的优缺点均可在最后进行陈述，一般撰写模型优缺点的基本原则是优点说 充分，缺点不回避；</w:t>
      </w:r>
    </w:p>
    <w:p xmlns:wp14="http://schemas.microsoft.com/office/word/2010/wordml" w14:paraId="769D0D3C" wp14:textId="77777777">
      <w:pPr>
        <w:numPr>
          <w:ilvl w:val="0"/>
          <w:numId w:val="0"/>
        </w:numPr>
        <w:ind w:leftChars="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</w:p>
    <w:p xmlns:wp14="http://schemas.microsoft.com/office/word/2010/wordml" w14:paraId="538E3556" wp14:textId="777777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outlineLvl w:val="1"/>
        <w:rPr>
          <w:rFonts w:hint="eastAsia" w:ascii="黑体" w:hAnsi="黑体" w:eastAsia="宋体" w:cstheme="majorBidi"/>
          <w:b/>
          <w:bCs/>
          <w:color w:val="000000" w:themeColor="text1"/>
          <w:kern w:val="2"/>
          <w:sz w:val="24"/>
          <w:szCs w:val="32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name="_Toc30007" w:id="27"/>
      <w:r>
        <w:rPr>
          <w:rFonts w:hint="eastAsia" w:ascii="黑体" w:hAnsi="黑体" w:eastAsia="宋体" w:cstheme="majorBidi"/>
          <w:b/>
          <w:bCs/>
          <w:color w:val="000000" w:themeColor="text1"/>
          <w:kern w:val="2"/>
          <w:sz w:val="24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7.1 模型的优点</w:t>
      </w:r>
      <w:bookmarkEnd w:id="26"/>
      <w:bookmarkEnd w:id="27"/>
      <w:bookmarkStart w:name="_Toc57576293" w:id="28"/>
    </w:p>
    <w:p xmlns:wp14="http://schemas.microsoft.com/office/word/2010/wordml" w14:paraId="26FF3CCD" wp14:textId="77777777">
      <w:pPr>
        <w:numPr>
          <w:ilvl w:val="0"/>
          <w:numId w:val="0"/>
        </w:numPr>
        <w:ind w:leftChars="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常见的优点表述形式</w:t>
      </w:r>
    </w:p>
    <w:p xmlns:wp14="http://schemas.microsoft.com/office/word/2010/wordml" w14:paraId="363DE7CB" wp14:textId="77777777">
      <w:pPr>
        <w:numPr>
          <w:ilvl w:val="0"/>
          <w:numId w:val="5"/>
        </w:numPr>
        <w:ind w:leftChars="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模型或思路设计的简洁实用，效率高</w:t>
      </w:r>
    </w:p>
    <w:p xmlns:wp14="http://schemas.microsoft.com/office/word/2010/wordml" w14:paraId="16D48A24" wp14:textId="77777777">
      <w:pPr>
        <w:numPr>
          <w:ilvl w:val="0"/>
          <w:numId w:val="5"/>
        </w:numPr>
        <w:ind w:leftChars="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本文建立的模型具有很强的创新性</w:t>
      </w:r>
    </w:p>
    <w:p xmlns:wp14="http://schemas.microsoft.com/office/word/2010/wordml" w14:paraId="61B7B00C" wp14:textId="77777777">
      <w:pPr>
        <w:numPr>
          <w:ilvl w:val="0"/>
          <w:numId w:val="5"/>
        </w:numPr>
        <w:ind w:leftChars="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模型的计算结果准确，精度高</w:t>
      </w:r>
    </w:p>
    <w:p xmlns:wp14="http://schemas.microsoft.com/office/word/2010/wordml" w14:paraId="1696FA2F" wp14:textId="77777777">
      <w:pPr>
        <w:numPr>
          <w:ilvl w:val="0"/>
          <w:numId w:val="5"/>
        </w:numPr>
        <w:ind w:leftChars="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模型考虑的系统全面，有很强的实用性</w:t>
      </w:r>
    </w:p>
    <w:p xmlns:wp14="http://schemas.microsoft.com/office/word/2010/wordml" w14:paraId="33F54840" wp14:textId="77777777">
      <w:pPr>
        <w:numPr>
          <w:ilvl w:val="0"/>
          <w:numId w:val="5"/>
        </w:numPr>
        <w:ind w:leftChars="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对模型进行了各类检验、稳定性高</w:t>
      </w:r>
    </w:p>
    <w:p xmlns:wp14="http://schemas.microsoft.com/office/word/2010/wordml" w14:paraId="0959E861" wp14:textId="77777777">
      <w:pPr>
        <w:numPr>
          <w:ilvl w:val="0"/>
          <w:numId w:val="5"/>
        </w:numPr>
        <w:ind w:leftChars="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模型本身具有的优点</w:t>
      </w:r>
    </w:p>
    <w:p xmlns:wp14="http://schemas.microsoft.com/office/word/2010/wordml" w14:paraId="54CD245A" wp14:textId="77777777">
      <w:pPr>
        <w:numPr>
          <w:ilvl w:val="0"/>
          <w:numId w:val="0"/>
        </w:numPr>
        <w:ind w:leftChars="20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</w:p>
    <w:p xmlns:wp14="http://schemas.microsoft.com/office/word/2010/wordml" w14:paraId="1231BE67" wp14:textId="77777777">
      <w:pPr>
        <w:numPr>
          <w:ilvl w:val="0"/>
          <w:numId w:val="0"/>
        </w:numPr>
        <w:ind w:leftChars="20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</w:p>
    <w:p xmlns:wp14="http://schemas.microsoft.com/office/word/2010/wordml" w14:paraId="5D62FEE0" wp14:textId="777777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outlineLvl w:val="1"/>
        <w:rPr>
          <w:rFonts w:hint="eastAsia" w:ascii="黑体" w:hAnsi="黑体" w:eastAsia="宋体" w:cstheme="majorBidi"/>
          <w:b/>
          <w:bCs/>
          <w:color w:val="000000" w:themeColor="text1"/>
          <w:kern w:val="2"/>
          <w:sz w:val="24"/>
          <w:szCs w:val="32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name="_Toc19695" w:id="29"/>
      <w:r>
        <w:rPr>
          <w:rFonts w:hint="eastAsia" w:ascii="黑体" w:hAnsi="黑体" w:eastAsia="宋体" w:cstheme="majorBidi"/>
          <w:b/>
          <w:bCs/>
          <w:color w:val="000000" w:themeColor="text1"/>
          <w:kern w:val="2"/>
          <w:sz w:val="24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7.2 模型的</w:t>
      </w:r>
      <w:bookmarkEnd w:id="28"/>
      <w:r>
        <w:rPr>
          <w:rFonts w:hint="eastAsia" w:ascii="黑体" w:hAnsi="黑体" w:eastAsia="宋体" w:cstheme="majorBidi"/>
          <w:b/>
          <w:bCs/>
          <w:color w:val="000000" w:themeColor="text1"/>
          <w:kern w:val="2"/>
          <w:sz w:val="24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缺点</w:t>
      </w:r>
      <w:bookmarkEnd w:id="29"/>
    </w:p>
    <w:p xmlns:wp14="http://schemas.microsoft.com/office/word/2010/wordml" w14:paraId="120EFFB9" wp14:textId="77777777">
      <w:pPr>
        <w:numPr>
          <w:ilvl w:val="0"/>
          <w:numId w:val="0"/>
        </w:numP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常见的缺点表述形式</w:t>
      </w:r>
    </w:p>
    <w:p xmlns:wp14="http://schemas.microsoft.com/office/word/2010/wordml" w14:paraId="56D0DA6E" wp14:textId="77777777">
      <w:pPr>
        <w:numPr>
          <w:ilvl w:val="0"/>
          <w:numId w:val="6"/>
        </w:numP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受XX因素限制，未考虑XX情况，影响精度</w:t>
      </w:r>
    </w:p>
    <w:p xmlns:wp14="http://schemas.microsoft.com/office/word/2010/wordml" w14:paraId="6A4649FA" wp14:textId="77777777">
      <w:pPr>
        <w:numPr>
          <w:ilvl w:val="0"/>
          <w:numId w:val="6"/>
        </w:numP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本文考虑的因素较为理想，降低了模型的普适性和推广能力</w:t>
      </w:r>
    </w:p>
    <w:p xmlns:wp14="http://schemas.microsoft.com/office/word/2010/wordml" w14:paraId="281C40A2" wp14:textId="77777777">
      <w:pPr>
        <w:numPr>
          <w:ilvl w:val="0"/>
          <w:numId w:val="6"/>
        </w:numP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由于系统考虑了XXX等因素，导致模型较为复杂，计算时间长，效率低</w:t>
      </w:r>
    </w:p>
    <w:p xmlns:wp14="http://schemas.microsoft.com/office/word/2010/wordml" w14:paraId="63B6A646" wp14:textId="77777777">
      <w:pPr>
        <w:numPr>
          <w:ilvl w:val="0"/>
          <w:numId w:val="6"/>
        </w:numP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模型本身具有的缺点</w:t>
      </w:r>
    </w:p>
    <w:p xmlns:wp14="http://schemas.microsoft.com/office/word/2010/wordml" w14:paraId="36FEB5B0" wp14:textId="77777777">
      <w:pPr>
        <w:numPr>
          <w:ilvl w:val="0"/>
          <w:numId w:val="0"/>
        </w:numP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</w:p>
    <w:p xmlns:wp14="http://schemas.microsoft.com/office/word/2010/wordml" w14:paraId="3A34B6A6" wp14:textId="777777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outlineLvl w:val="1"/>
        <w:rPr>
          <w:rFonts w:hint="eastAsia" w:ascii="黑体" w:hAnsi="黑体" w:eastAsia="宋体" w:cstheme="majorBidi"/>
          <w:b/>
          <w:bCs/>
          <w:color w:val="000000" w:themeColor="text1"/>
          <w:kern w:val="2"/>
          <w:sz w:val="24"/>
          <w:szCs w:val="32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name="_Toc21249" w:id="30"/>
      <w:r>
        <w:rPr>
          <w:rFonts w:hint="eastAsia" w:ascii="黑体" w:hAnsi="黑体" w:eastAsia="宋体" w:cstheme="majorBidi"/>
          <w:b/>
          <w:bCs/>
          <w:color w:val="000000" w:themeColor="text1"/>
          <w:kern w:val="2"/>
          <w:sz w:val="24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7.3 模型的改进</w:t>
      </w:r>
      <w:bookmarkEnd w:id="30"/>
    </w:p>
    <w:p xmlns:wp14="http://schemas.microsoft.com/office/word/2010/wordml" w14:paraId="18022CDB" wp14:textId="77777777">
      <w:pPr>
        <w:ind w:firstLine="480"/>
        <w:rPr>
          <w:rFonts w:hint="default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模型的改进一般是针对模型的缺点而言的，主要是提出一些改进的思路即可。</w:t>
      </w:r>
    </w:p>
    <w:p xmlns:wp14="http://schemas.microsoft.com/office/word/2010/wordml" w14:paraId="30D7AA69" wp14:textId="77777777">
      <w:pPr>
        <w:widowControl/>
        <w:ind w:firstLine="0" w:firstLineChars="0"/>
        <w:jc w:val="left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br w:type="page"/>
      </w:r>
    </w:p>
    <w:p xmlns:wp14="http://schemas.microsoft.com/office/word/2010/wordml" w14:paraId="175A484E" wp14:textId="7777777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outlineLvl w:val="0"/>
        <w:rPr>
          <w:rFonts w:hint="eastAsia" w:ascii="黑体" w:hAnsi="黑体" w:eastAsia="宋体" w:cstheme="minorBidi"/>
          <w:bCs/>
          <w:kern w:val="44"/>
          <w:sz w:val="28"/>
          <w:szCs w:val="44"/>
          <w:lang w:val="zh-CN" w:eastAsia="zh-CN" w:bidi="ar-SA"/>
        </w:rPr>
      </w:pPr>
      <w:bookmarkStart w:name="_Toc57576295" w:id="31"/>
      <w:bookmarkStart w:name="_Toc326" w:id="32"/>
      <w:r>
        <w:rPr>
          <w:rFonts w:hint="eastAsia" w:ascii="黑体" w:hAnsi="黑体" w:eastAsia="宋体" w:cstheme="minorBidi"/>
          <w:bCs/>
          <w:kern w:val="44"/>
          <w:sz w:val="28"/>
          <w:szCs w:val="44"/>
          <w:lang w:val="en-US" w:eastAsia="zh-CN" w:bidi="ar-SA"/>
        </w:rPr>
        <w:t>参考文献</w:t>
      </w:r>
      <w:bookmarkEnd w:id="31"/>
      <w:bookmarkEnd w:id="32"/>
    </w:p>
    <w:p xmlns:wp14="http://schemas.microsoft.com/office/word/2010/wordml" w14:paraId="6DBF9790" wp14:textId="77777777">
      <w:pPr>
        <w:widowControl/>
        <w:ind w:firstLine="0" w:firstLineChars="0"/>
        <w:jc w:val="both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对于常见的各类参考文献标注方法如下：</w:t>
      </w:r>
    </w:p>
    <w:p xmlns:wp14="http://schemas.microsoft.com/office/word/2010/wordml" w14:paraId="7196D064" wp14:textId="77777777">
      <w:pPr>
        <w:widowControl/>
        <w:ind w:firstLine="0" w:firstLineChars="0"/>
        <w:jc w:val="both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</w:p>
    <w:p xmlns:wp14="http://schemas.microsoft.com/office/word/2010/wordml" w14:paraId="7BEBD7E1" wp14:textId="77777777">
      <w:pPr>
        <w:widowControl/>
        <w:ind w:firstLine="0" w:firstLineChars="0"/>
        <w:jc w:val="both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1）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著作：作者姓名，题名[M]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出版地：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出版社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，出版年.</w:t>
      </w:r>
    </w:p>
    <w:p xmlns:wp14="http://schemas.microsoft.com/office/word/2010/wordml" w14:paraId="30FCC9BF" wp14:textId="77777777">
      <w:pPr>
        <w:widowControl/>
        <w:ind w:firstLine="0" w:firstLineChars="0"/>
        <w:jc w:val="both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2）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期刊论文：作者姓名．题名[J].期刊名称，年，卷(期)：页码.</w:t>
      </w:r>
    </w:p>
    <w:p xmlns:wp14="http://schemas.microsoft.com/office/word/2010/wordml" w14:paraId="254A332F" wp14:textId="77777777">
      <w:pPr>
        <w:widowControl/>
        <w:ind w:firstLine="0" w:firstLineChars="0"/>
        <w:jc w:val="both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3）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会议论文集：作者姓名．题名[C]//论文集名称，会议地点，会议日期.</w:t>
      </w:r>
    </w:p>
    <w:p xmlns:wp14="http://schemas.microsoft.com/office/word/2010/wordml" w14:paraId="583E38F3" wp14:textId="77777777">
      <w:pPr>
        <w:widowControl/>
        <w:ind w:firstLine="0" w:firstLineChars="0"/>
        <w:jc w:val="both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4）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学位论文：作者姓名．题名[D].出版地：出版者，出版年.</w:t>
      </w:r>
    </w:p>
    <w:p xmlns:wp14="http://schemas.microsoft.com/office/word/2010/wordml" w14:paraId="1F1BAB93" wp14:textId="77777777">
      <w:pPr>
        <w:widowControl/>
        <w:ind w:firstLine="0" w:firstLineChars="0"/>
        <w:jc w:val="both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5）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专利文献：专利申请者或所有者姓名．专利题名：专利国别，专利号[P].公告日期或公开日期．获取路径.</w:t>
      </w:r>
    </w:p>
    <w:p xmlns:wp14="http://schemas.microsoft.com/office/word/2010/wordml" w14:paraId="313FDB3A" wp14:textId="77777777">
      <w:pPr>
        <w:widowControl/>
        <w:ind w:firstLine="0" w:firstLineChars="0"/>
        <w:jc w:val="both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6）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电子文献：作者姓名．题名[文献类型标志(含文献载体标志)见其它]．出版地：出版者，出版年(更新或修改日期)，获取路径.</w:t>
      </w:r>
    </w:p>
    <w:p xmlns:wp14="http://schemas.microsoft.com/office/word/2010/wordml" w14:paraId="61D169F5" wp14:textId="77777777">
      <w:pPr>
        <w:widowControl/>
        <w:ind w:firstLine="0" w:firstLineChars="0"/>
        <w:jc w:val="both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7）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报告：作者姓名．题名[R].出版地：出版者，出版年.</w:t>
      </w:r>
    </w:p>
    <w:p xmlns:wp14="http://schemas.microsoft.com/office/word/2010/wordml" w14:paraId="71E76ECD" wp14:textId="77777777">
      <w:pPr>
        <w:widowControl/>
        <w:ind w:firstLine="0" w:firstLineChars="0"/>
        <w:jc w:val="both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8）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标准：标准号．题名[S].出版地：出版者，出版年.</w:t>
      </w:r>
    </w:p>
    <w:p xmlns:wp14="http://schemas.microsoft.com/office/word/2010/wordml" w14:paraId="34FF1C98" wp14:textId="77777777">
      <w:pPr>
        <w:widowControl/>
        <w:ind w:firstLine="0" w:firstLineChars="0"/>
        <w:jc w:val="left"/>
      </w:pPr>
    </w:p>
    <w:p xmlns:wp14="http://schemas.microsoft.com/office/word/2010/wordml" w14:paraId="6D072C0D" wp14:textId="77777777">
      <w:pPr>
        <w:widowControl/>
        <w:ind w:firstLine="0" w:firstLineChars="0"/>
        <w:jc w:val="left"/>
      </w:pPr>
      <w:r>
        <w:drawing>
          <wp:inline xmlns:wp14="http://schemas.microsoft.com/office/word/2010/wordprocessingDrawing" distT="0" distB="0" distL="114300" distR="114300" wp14:anchorId="190492E1" wp14:editId="7777777">
            <wp:extent cx="4949825" cy="5687695"/>
            <wp:effectExtent l="0" t="0" r="3175" b="8255"/>
            <wp:docPr id="772" name="picture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picture 77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4949825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xmlns:wp14="http://schemas.microsoft.com/office/word/2010/wordml" w14:paraId="6FEF4F56" wp14:textId="77777777">
      <w:pPr>
        <w:pStyle w:val="3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  <w:rPr>
          <w:sz w:val="28"/>
        </w:rPr>
      </w:pPr>
      <w:bookmarkStart w:name="_Toc15480" w:id="33"/>
      <w:r>
        <w:rPr>
          <w:rFonts w:hint="eastAsia"/>
          <w:sz w:val="28"/>
        </w:rPr>
        <w:t>附录</w:t>
      </w:r>
      <w:bookmarkEnd w:id="33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4"/>
      </w:tblGrid>
      <w:tr xmlns:wp14="http://schemas.microsoft.com/office/word/2010/wordml" w14:paraId="27A07735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BEBEBE" w:themeFill="background1" w:themeFillShade="BF"/>
          </w:tcPr>
          <w:p w14:paraId="0E352B52" wp14:textId="77777777">
            <w:pPr>
              <w:pStyle w:val="39"/>
              <w:jc w:val="left"/>
            </w:pPr>
            <w:r>
              <w:rPr>
                <w:rFonts w:hint="eastAsia"/>
              </w:rPr>
              <w:t>附录1</w:t>
            </w:r>
          </w:p>
        </w:tc>
      </w:tr>
      <w:tr xmlns:wp14="http://schemas.microsoft.com/office/word/2010/wordml" w14:paraId="1AE3AF02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BEBEBE" w:themeFill="background1" w:themeFillShade="BF"/>
          </w:tcPr>
          <w:p w14:paraId="3129E4E3" wp14:textId="77777777">
            <w:pPr>
              <w:ind w:firstLine="0" w:firstLineChars="0"/>
              <w:rPr>
                <w:lang w:val="zh-CN"/>
              </w:rPr>
            </w:pPr>
            <w:r>
              <w:rPr>
                <w:rFonts w:hint="eastAsia"/>
              </w:rPr>
              <w:t>介绍：支撑材料的文件列表</w:t>
            </w:r>
          </w:p>
        </w:tc>
      </w:tr>
      <w:tr xmlns:wp14="http://schemas.microsoft.com/office/word/2010/wordml" w14:paraId="48A21919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auto"/>
          </w:tcPr>
          <w:p w14:paraId="6BD18F9B" wp14:textId="77777777">
            <w:pPr>
              <w:ind w:firstLine="480"/>
            </w:pPr>
            <w:bookmarkStart w:name="_GoBack" w:id="34"/>
            <w:bookmarkEnd w:id="34"/>
          </w:p>
          <w:p w14:paraId="238601FE" wp14:textId="77777777">
            <w:pPr>
              <w:ind w:firstLine="480"/>
            </w:pPr>
          </w:p>
          <w:p w14:paraId="0F3CABC7" wp14:textId="77777777">
            <w:pPr>
              <w:ind w:firstLine="480"/>
            </w:pPr>
          </w:p>
          <w:p w14:paraId="5B08B5D1" wp14:textId="77777777">
            <w:pPr>
              <w:ind w:firstLine="480"/>
            </w:pPr>
          </w:p>
          <w:p w14:paraId="16DEB4AB" wp14:textId="77777777">
            <w:pPr>
              <w:ind w:firstLine="480"/>
            </w:pPr>
          </w:p>
          <w:p w14:paraId="0AD9C6F4" wp14:textId="77777777">
            <w:pPr>
              <w:ind w:firstLine="480"/>
              <w:rPr>
                <w:rFonts w:hint="eastAsia"/>
              </w:rPr>
            </w:pPr>
          </w:p>
        </w:tc>
      </w:tr>
    </w:tbl>
    <w:p xmlns:wp14="http://schemas.microsoft.com/office/word/2010/wordml" w14:paraId="4B1F511A" wp14:textId="77777777">
      <w:pPr>
        <w:ind w:firstLine="0" w:firstLineChars="0"/>
      </w:pPr>
    </w:p>
    <w:p xmlns:wp14="http://schemas.microsoft.com/office/word/2010/wordml" w14:paraId="65F9C3DC" wp14:textId="77777777">
      <w:pPr>
        <w:ind w:firstLine="0" w:firstLineChars="0"/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4"/>
      </w:tblGrid>
      <w:tr xmlns:wp14="http://schemas.microsoft.com/office/word/2010/wordml" w14:paraId="36FF1064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834" w:type="dxa"/>
            <w:shd w:val="clear" w:color="auto" w:fill="BEBEBE" w:themeFill="background1" w:themeFillShade="BF"/>
          </w:tcPr>
          <w:p w14:paraId="734D1BC6" wp14:textId="77777777">
            <w:pPr>
              <w:pStyle w:val="39"/>
              <w:jc w:val="left"/>
            </w:pPr>
            <w:r>
              <w:rPr>
                <w:rFonts w:hint="eastAsia"/>
              </w:rPr>
              <w:t>附录2</w:t>
            </w:r>
          </w:p>
        </w:tc>
      </w:tr>
      <w:tr xmlns:wp14="http://schemas.microsoft.com/office/word/2010/wordml" w14:paraId="4AD06284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BEBEBE" w:themeFill="background1" w:themeFillShade="BF"/>
          </w:tcPr>
          <w:p w14:paraId="7FBD98BE" wp14:textId="77777777">
            <w:pPr>
              <w:ind w:firstLine="0" w:firstLineChars="0"/>
              <w:rPr>
                <w:lang w:val="zh-CN"/>
              </w:rPr>
            </w:pPr>
            <w:r>
              <w:rPr>
                <w:rFonts w:hint="eastAsia"/>
              </w:rPr>
              <w:t>介绍：该代码是某某语言编写的，作用是什么</w:t>
            </w:r>
            <w:r>
              <w:rPr>
                <w:lang w:val="zh-CN"/>
              </w:rPr>
              <w:t xml:space="preserve"> </w:t>
            </w:r>
          </w:p>
        </w:tc>
      </w:tr>
      <w:tr xmlns:wp14="http://schemas.microsoft.com/office/word/2010/wordml" w14:paraId="5023141B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auto"/>
          </w:tcPr>
          <w:p w14:paraId="1F3B1409" wp14:textId="77777777">
            <w:pPr>
              <w:ind w:firstLine="0" w:firstLineChars="0"/>
            </w:pPr>
          </w:p>
          <w:p w14:paraId="562C75D1" wp14:textId="77777777">
            <w:pPr>
              <w:ind w:firstLine="0" w:firstLineChars="0"/>
            </w:pPr>
          </w:p>
          <w:p w14:paraId="664355AD" wp14:textId="77777777">
            <w:pPr>
              <w:ind w:firstLine="0" w:firstLineChars="0"/>
            </w:pPr>
          </w:p>
          <w:p w14:paraId="1A965116" wp14:textId="77777777">
            <w:pPr>
              <w:ind w:firstLine="0" w:firstLineChars="0"/>
            </w:pPr>
          </w:p>
          <w:p w14:paraId="7DF4E37C" wp14:textId="77777777">
            <w:pPr>
              <w:ind w:firstLine="0" w:firstLineChars="0"/>
            </w:pPr>
          </w:p>
        </w:tc>
      </w:tr>
    </w:tbl>
    <w:p xmlns:wp14="http://schemas.microsoft.com/office/word/2010/wordml" w14:paraId="44FB30F8" wp14:textId="77777777">
      <w:pPr>
        <w:ind w:firstLine="0" w:firstLineChars="0"/>
        <w:rPr>
          <w:lang w:val="zh-CN"/>
        </w:rPr>
      </w:pPr>
    </w:p>
    <w:p xmlns:wp14="http://schemas.microsoft.com/office/word/2010/wordml" w14:paraId="1DA6542E" wp14:textId="77777777">
      <w:pPr>
        <w:ind w:firstLine="0" w:firstLineChars="0"/>
        <w:rPr>
          <w:lang w:val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4"/>
      </w:tblGrid>
      <w:tr xmlns:wp14="http://schemas.microsoft.com/office/word/2010/wordml" w14:paraId="13142A1A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BEBEBE" w:themeFill="background1" w:themeFillShade="BF"/>
          </w:tcPr>
          <w:p w14:paraId="1E93DB41" wp14:textId="77777777">
            <w:pPr>
              <w:pStyle w:val="39"/>
              <w:jc w:val="left"/>
            </w:pPr>
            <w:r>
              <w:rPr>
                <w:rFonts w:hint="eastAsia"/>
              </w:rPr>
              <w:t>附录3</w:t>
            </w:r>
          </w:p>
        </w:tc>
      </w:tr>
      <w:tr xmlns:wp14="http://schemas.microsoft.com/office/word/2010/wordml" w14:paraId="0AF88F39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BEBEBE" w:themeFill="background1" w:themeFillShade="BF"/>
          </w:tcPr>
          <w:p w14:paraId="29DEB1E6" wp14:textId="77777777">
            <w:pPr>
              <w:ind w:firstLine="0" w:firstLineChars="0"/>
              <w:rPr>
                <w:lang w:val="zh-CN"/>
              </w:rPr>
            </w:pPr>
            <w:r>
              <w:rPr>
                <w:rFonts w:hint="eastAsia"/>
              </w:rPr>
              <w:t>介绍：该代码是某某语言编写的，作用是什么</w:t>
            </w:r>
          </w:p>
        </w:tc>
      </w:tr>
      <w:tr xmlns:wp14="http://schemas.microsoft.com/office/word/2010/wordml" w14:paraId="3041E394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auto"/>
          </w:tcPr>
          <w:p w14:paraId="722B00AE" wp14:textId="77777777">
            <w:pPr>
              <w:ind w:firstLine="0" w:firstLineChars="0"/>
            </w:pPr>
          </w:p>
          <w:p w14:paraId="42C6D796" wp14:textId="77777777">
            <w:pPr>
              <w:ind w:firstLine="0" w:firstLineChars="0"/>
            </w:pPr>
          </w:p>
          <w:p w14:paraId="6E1831B3" wp14:textId="77777777">
            <w:pPr>
              <w:ind w:firstLine="0" w:firstLineChars="0"/>
            </w:pPr>
          </w:p>
          <w:p w14:paraId="54E11D2A" wp14:textId="77777777">
            <w:pPr>
              <w:ind w:firstLine="0" w:firstLineChars="0"/>
            </w:pPr>
          </w:p>
          <w:p w14:paraId="31126E5D" wp14:textId="77777777">
            <w:pPr>
              <w:ind w:firstLine="0" w:firstLineChars="0"/>
            </w:pPr>
          </w:p>
        </w:tc>
      </w:tr>
    </w:tbl>
    <w:p xmlns:wp14="http://schemas.microsoft.com/office/word/2010/wordml" w14:paraId="2DE403A5" wp14:textId="77777777">
      <w:pPr>
        <w:ind w:firstLine="0" w:firstLineChars="0"/>
      </w:pPr>
    </w:p>
    <w:p xmlns:wp14="http://schemas.microsoft.com/office/word/2010/wordml" w14:paraId="72FB4F78" wp14:textId="77777777">
      <w:pPr>
        <w:ind w:firstLine="480"/>
        <w:rPr>
          <w:color w:val="FF0000"/>
        </w:rPr>
      </w:pPr>
      <w:r>
        <w:rPr>
          <w:rFonts w:hint="eastAsia"/>
          <w:color w:val="FF0000"/>
        </w:rPr>
        <w:t>除了支撑材料的文件列表和源程序代码外，附录中还可以包括下面内容：</w:t>
      </w:r>
    </w:p>
    <w:p xmlns:wp14="http://schemas.microsoft.com/office/word/2010/wordml" w14:paraId="08C0BD65" wp14:textId="77777777">
      <w:pPr>
        <w:pStyle w:val="22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某一问题的详细证明或求解过程；</w:t>
      </w:r>
    </w:p>
    <w:p xmlns:wp14="http://schemas.microsoft.com/office/word/2010/wordml" w14:paraId="622D9FBC" wp14:textId="77777777">
      <w:pPr>
        <w:pStyle w:val="22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自己在网上找到的数据；</w:t>
      </w:r>
    </w:p>
    <w:p xmlns:wp14="http://schemas.microsoft.com/office/word/2010/wordml" w14:paraId="74FACCE6" wp14:textId="77777777">
      <w:pPr>
        <w:pStyle w:val="22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比较大的流程图；</w:t>
      </w:r>
    </w:p>
    <w:p xmlns:wp14="http://schemas.microsoft.com/office/word/2010/wordml" w14:paraId="72E996E6" wp14:textId="77777777">
      <w:pPr>
        <w:pStyle w:val="22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较繁杂的图表或计算结果</w:t>
      </w:r>
    </w:p>
    <w:p xmlns:wp14="http://schemas.microsoft.com/office/word/2010/wordml" w14:paraId="62431CDC" wp14:textId="77777777">
      <w:pPr>
        <w:ind w:firstLine="480"/>
      </w:pPr>
    </w:p>
    <w:p xmlns:wp14="http://schemas.microsoft.com/office/word/2010/wordml" w14:paraId="49E398E2" wp14:textId="77777777">
      <w:pPr>
        <w:ind w:firstLine="480"/>
      </w:pPr>
    </w:p>
    <w:p xmlns:wp14="http://schemas.microsoft.com/office/word/2010/wordml" w14:paraId="16287F21" wp14:textId="77777777">
      <w:pPr>
        <w:ind w:firstLine="480"/>
      </w:pPr>
    </w:p>
    <w:p xmlns:wp14="http://schemas.microsoft.com/office/word/2010/wordml" w14:paraId="5BE93A62" wp14:textId="77777777">
      <w:pPr>
        <w:ind w:firstLine="480"/>
      </w:pPr>
    </w:p>
    <w:p xmlns:wp14="http://schemas.microsoft.com/office/word/2010/wordml" w14:paraId="384BA73E" wp14:textId="77777777">
      <w:pPr>
        <w:ind w:firstLine="480"/>
      </w:pPr>
    </w:p>
    <w:sectPr>
      <w:headerReference w:type="first" r:id="rId7"/>
      <w:footerReference w:type="first" r:id="rId10"/>
      <w:headerReference w:type="default" r:id="rId5"/>
      <w:footerReference w:type="default" r:id="rId8"/>
      <w:headerReference w:type="even" r:id="rId6"/>
      <w:footerReference w:type="even" r:id="rId9"/>
      <w:pgSz w:w="11906" w:h="16838" w:orient="portrait"/>
      <w:pgMar w:top="1440" w:right="1531" w:bottom="1440" w:left="1531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06971CD3" wp14:textId="77777777">
      <w:pPr>
        <w:ind w:firstLine="480"/>
      </w:pPr>
      <w:r>
        <w:separator/>
      </w:r>
    </w:p>
  </w:endnote>
  <w:endnote w:type="continuationSeparator" w:id="1">
    <w:p xmlns:wp14="http://schemas.microsoft.com/office/word/2010/wordml" w14:paraId="2A1F701D" wp14:textId="7777777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xmlns:wp14="http://schemas.microsoft.com/office/word/2010/wordml" w14:paraId="0162ECCE" wp14:textId="77777777">
    <w:pPr>
      <w:pStyle w:val="7"/>
      <w:ind w:firstLine="420"/>
      <w:jc w:val="center"/>
      <w:rPr>
        <w:caps/>
        <w:color w:val="000000" w:themeColor="text1"/>
        <w:sz w:val="21"/>
        <w14:textFill>
          <w14:solidFill>
            <w14:schemeClr w14:val="tx1"/>
          </w14:solidFill>
        </w14:textFill>
      </w:rPr>
    </w:pPr>
    <w:r>
      <w:rPr>
        <w:caps/>
        <w:color w:val="000000" w:themeColor="text1"/>
        <w:sz w:val="21"/>
        <w14:textFill>
          <w14:solidFill>
            <w14:schemeClr w14:val="tx1"/>
          </w14:solidFill>
        </w14:textFill>
      </w:rPr>
      <w:fldChar w:fldCharType="begin"/>
    </w:r>
    <w:r>
      <w:rPr>
        <w:caps/>
        <w:color w:val="000000" w:themeColor="text1"/>
        <w:sz w:val="21"/>
        <w14:textFill>
          <w14:solidFill>
            <w14:schemeClr w14:val="tx1"/>
          </w14:solidFill>
        </w14:textFill>
      </w:rPr>
      <w:instrText xml:space="preserve">PAGE   \* MERGEFORMAT</w:instrText>
    </w:r>
    <w:r>
      <w:rPr>
        <w:caps/>
        <w:color w:val="000000" w:themeColor="text1"/>
        <w:sz w:val="21"/>
        <w14:textFill>
          <w14:solidFill>
            <w14:schemeClr w14:val="tx1"/>
          </w14:solidFill>
        </w14:textFill>
      </w:rPr>
      <w:fldChar w:fldCharType="separate"/>
    </w:r>
    <w:r>
      <w:rPr>
        <w:caps/>
        <w:color w:val="000000" w:themeColor="text1"/>
        <w:sz w:val="21"/>
        <w:lang w:val="zh-CN"/>
        <w14:textFill>
          <w14:solidFill>
            <w14:schemeClr w14:val="tx1"/>
          </w14:solidFill>
        </w14:textFill>
      </w:rPr>
      <w:t>7</w:t>
    </w:r>
    <w:r>
      <w:rPr>
        <w:caps/>
        <w:color w:val="000000" w:themeColor="text1"/>
        <w:sz w:val="21"/>
        <w14:textFill>
          <w14:solidFill>
            <w14:schemeClr w14:val="tx1"/>
          </w14:solidFill>
        </w14:textFill>
      </w:rPr>
      <w:fldChar w:fldCharType="end"/>
    </w:r>
  </w:p>
  <w:p xmlns:wp14="http://schemas.microsoft.com/office/word/2010/wordml" w14:paraId="7D34F5C7" wp14:textId="77777777"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xmlns:wp14="http://schemas.microsoft.com/office/word/2010/wordml" w14:paraId="34B3F2EB" wp14:textId="77777777"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xmlns:wp14="http://schemas.microsoft.com/office/word/2010/wordml" w14:paraId="5B95CD12" wp14:textId="77777777">
    <w:pPr>
      <w:pStyle w:val="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03EFCA41" wp14:textId="77777777">
      <w:pPr>
        <w:ind w:firstLine="480"/>
      </w:pPr>
      <w:r>
        <w:separator/>
      </w:r>
    </w:p>
  </w:footnote>
  <w:footnote w:type="continuationSeparator" w:id="1">
    <w:p xmlns:wp14="http://schemas.microsoft.com/office/word/2010/wordml" w14:paraId="5F96A722" wp14:textId="7777777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xmlns:wp14="http://schemas.microsoft.com/office/word/2010/wordml" w14:paraId="4F904CB7" wp14:textId="77777777">
    <w:pPr>
      <w:ind w:left="48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xmlns:wp14="http://schemas.microsoft.com/office/word/2010/wordml" w14:paraId="1D7B270A" wp14:textId="77777777"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xmlns:wp14="http://schemas.microsoft.com/office/word/2010/wordml" w14:paraId="0B4020A7" wp14:textId="77777777"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xmlns:w="http://schemas.openxmlformats.org/wordprocessingml/2006/main" w:abstractNumId="11">
    <w:nsid w:val="2a5899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（%1）"/>
      <w:lvlJc w:val="left"/>
      <w:pPr>
        <w:ind w:left="98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0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42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14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6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8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0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02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740" w:hanging="420"/>
      </w:pPr>
    </w:lvl>
  </w:abstractNum>
  <w:abstractNum xmlns:w="http://schemas.openxmlformats.org/wordprocessingml/2006/main" w:abstractNumId="10">
    <w:nsid w:val="5f1b47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（%1）"/>
      <w:lvlJc w:val="left"/>
      <w:pPr>
        <w:ind w:left="98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0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42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14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6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8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0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02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740" w:hanging="420"/>
      </w:pPr>
    </w:lvl>
  </w:abstractNum>
  <w:abstractNum xmlns:w="http://schemas.openxmlformats.org/wordprocessingml/2006/main" w:abstractNumId="9">
    <w:nsid w:val="149e3f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（%1）"/>
      <w:lvlJc w:val="left"/>
      <w:pPr>
        <w:ind w:left="98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0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42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14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6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8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0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02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740" w:hanging="420"/>
      </w:pPr>
    </w:lvl>
  </w:abstractNum>
  <w:abstractNum xmlns:w="http://schemas.openxmlformats.org/wordprocessingml/2006/main" w:abstractNumId="8">
    <w:nsid w:val="106c6f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（%1）"/>
      <w:lvlJc w:val="left"/>
      <w:pPr>
        <w:ind w:left="98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0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42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14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6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8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0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02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740" w:hanging="420"/>
      </w:pPr>
    </w:lvl>
  </w:abstractNum>
  <w:abstractNum xmlns:w="http://schemas.openxmlformats.org/wordprocessingml/2006/main" w:abstractNumId="7">
    <w:nsid w:val="273f0e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（%1）"/>
      <w:lvlJc w:val="left"/>
      <w:pPr>
        <w:ind w:left="120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92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64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36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08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80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52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24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960" w:hanging="420"/>
      </w:pPr>
    </w:lvl>
  </w:abstractNum>
  <w:abstractNum w:abstractNumId="0">
    <w:nsid w:val="A81B4BFD"/>
    <w:multiLevelType w:val="singleLevel"/>
    <w:tmpl w:val="A81B4BFD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D3EB10D1"/>
    <w:multiLevelType w:val="singleLevel"/>
    <w:tmpl w:val="D3EB10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2F62BE1"/>
    <w:multiLevelType w:val="singleLevel"/>
    <w:tmpl w:val="22F62BE1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3">
    <w:nsid w:val="5B825727"/>
    <w:multiLevelType w:val="multilevel"/>
    <w:tmpl w:val="5B825727"/>
    <w:lvl w:ilvl="0" w:tentative="0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4">
    <w:nsid w:val="608935A3"/>
    <w:multiLevelType w:val="singleLevel"/>
    <w:tmpl w:val="608935A3"/>
    <w:lvl w:ilvl="0" w:tentative="0">
      <w:start w:val="6"/>
      <w:numFmt w:val="chineseCounting"/>
      <w:suff w:val="space"/>
      <w:lvlText w:val="%1、"/>
      <w:lvlJc w:val="left"/>
      <w:rPr>
        <w:rFonts w:hint="eastAsia"/>
      </w:rPr>
    </w:lvl>
  </w:abstractNum>
  <w:abstractNum w:abstractNumId="5">
    <w:nsid w:val="6D3610E5"/>
    <w:multiLevelType w:val="multilevel"/>
    <w:tmpl w:val="6D3610E5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73CD4293"/>
    <w:multiLevelType w:val="multilevel"/>
    <w:tmpl w:val="73CD4293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 w:ascii="宋体" w:hAnsi="宋体" w:eastAsia="宋体"/>
        <w:b w:val="0"/>
        <w:i w:val="0"/>
        <w:sz w:val="28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992" w:hanging="567"/>
      </w:pPr>
      <w:rPr>
        <w:rFonts w:hint="eastAsia" w:ascii="宋体" w:hAnsi="宋体" w:eastAsia="宋体"/>
        <w:b w:val="0"/>
        <w:i w:val="0"/>
        <w:sz w:val="24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1418" w:hanging="567"/>
      </w:pPr>
      <w:rPr>
        <w:rFonts w:hint="eastAsia" w:ascii="宋体" w:hAnsi="宋体" w:eastAsia="宋体"/>
        <w:b w:val="0"/>
        <w:i w:val="0"/>
        <w:sz w:val="24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87"/>
  <w:bordersDoNotSurroundHeader w:val="0"/>
  <w:bordersDoNotSurroundFooter w:val="0"/>
  <w:trackRevisions w:val="false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NlN2VmN2QxNzI5MzliMmEwNzUyNjM5M2Y5YzI1M2EifQ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111F2"/>
    <w:rsid w:val="000133BE"/>
    <w:rsid w:val="000331A6"/>
    <w:rsid w:val="00043ACB"/>
    <w:rsid w:val="000539F4"/>
    <w:rsid w:val="0005531C"/>
    <w:rsid w:val="00060C36"/>
    <w:rsid w:val="00064A61"/>
    <w:rsid w:val="0008029E"/>
    <w:rsid w:val="000815BE"/>
    <w:rsid w:val="00081ADB"/>
    <w:rsid w:val="00087A05"/>
    <w:rsid w:val="00090D69"/>
    <w:rsid w:val="000A1C75"/>
    <w:rsid w:val="000A6270"/>
    <w:rsid w:val="000B11C1"/>
    <w:rsid w:val="000B258E"/>
    <w:rsid w:val="000B78CB"/>
    <w:rsid w:val="000C4F88"/>
    <w:rsid w:val="000D2E4E"/>
    <w:rsid w:val="000E03AA"/>
    <w:rsid w:val="000F192B"/>
    <w:rsid w:val="00124D4B"/>
    <w:rsid w:val="00134651"/>
    <w:rsid w:val="0013547B"/>
    <w:rsid w:val="001374D3"/>
    <w:rsid w:val="00144B2A"/>
    <w:rsid w:val="00161DA2"/>
    <w:rsid w:val="001666E3"/>
    <w:rsid w:val="00171A48"/>
    <w:rsid w:val="00172B82"/>
    <w:rsid w:val="001873C2"/>
    <w:rsid w:val="001939A1"/>
    <w:rsid w:val="00195CF3"/>
    <w:rsid w:val="00195F45"/>
    <w:rsid w:val="0019771A"/>
    <w:rsid w:val="001A2F74"/>
    <w:rsid w:val="001A35B1"/>
    <w:rsid w:val="001B506A"/>
    <w:rsid w:val="001C239C"/>
    <w:rsid w:val="001C2D87"/>
    <w:rsid w:val="001C78E2"/>
    <w:rsid w:val="001C7D65"/>
    <w:rsid w:val="001E1F3D"/>
    <w:rsid w:val="001F3C75"/>
    <w:rsid w:val="001F5C5A"/>
    <w:rsid w:val="001F73C8"/>
    <w:rsid w:val="00214D62"/>
    <w:rsid w:val="00217314"/>
    <w:rsid w:val="00222A3C"/>
    <w:rsid w:val="00225389"/>
    <w:rsid w:val="0022698C"/>
    <w:rsid w:val="002319B3"/>
    <w:rsid w:val="00236AE3"/>
    <w:rsid w:val="00240B4E"/>
    <w:rsid w:val="00250C07"/>
    <w:rsid w:val="00250F22"/>
    <w:rsid w:val="00254993"/>
    <w:rsid w:val="002633EC"/>
    <w:rsid w:val="002828E5"/>
    <w:rsid w:val="002A2B9A"/>
    <w:rsid w:val="002A7D40"/>
    <w:rsid w:val="002B2B01"/>
    <w:rsid w:val="002B6AE2"/>
    <w:rsid w:val="002C0172"/>
    <w:rsid w:val="002C23D9"/>
    <w:rsid w:val="002C7F4D"/>
    <w:rsid w:val="002D209F"/>
    <w:rsid w:val="002E2E98"/>
    <w:rsid w:val="00300EB9"/>
    <w:rsid w:val="003046D5"/>
    <w:rsid w:val="00307689"/>
    <w:rsid w:val="00311B30"/>
    <w:rsid w:val="00320BF2"/>
    <w:rsid w:val="00324BF7"/>
    <w:rsid w:val="003331B8"/>
    <w:rsid w:val="003410E0"/>
    <w:rsid w:val="00343AFD"/>
    <w:rsid w:val="00351507"/>
    <w:rsid w:val="003535F1"/>
    <w:rsid w:val="00354CD0"/>
    <w:rsid w:val="00362474"/>
    <w:rsid w:val="00371210"/>
    <w:rsid w:val="00377EC8"/>
    <w:rsid w:val="003912A3"/>
    <w:rsid w:val="0039499D"/>
    <w:rsid w:val="003A2C5A"/>
    <w:rsid w:val="003A4D87"/>
    <w:rsid w:val="003B75AF"/>
    <w:rsid w:val="003B7C68"/>
    <w:rsid w:val="003D59AA"/>
    <w:rsid w:val="003E348E"/>
    <w:rsid w:val="003E5411"/>
    <w:rsid w:val="0042468F"/>
    <w:rsid w:val="00432972"/>
    <w:rsid w:val="00440FEA"/>
    <w:rsid w:val="00443B9A"/>
    <w:rsid w:val="00451850"/>
    <w:rsid w:val="00476829"/>
    <w:rsid w:val="00480935"/>
    <w:rsid w:val="00484F1E"/>
    <w:rsid w:val="004873A8"/>
    <w:rsid w:val="004973A7"/>
    <w:rsid w:val="00497DAD"/>
    <w:rsid w:val="004A1340"/>
    <w:rsid w:val="004A5FEA"/>
    <w:rsid w:val="004B10D4"/>
    <w:rsid w:val="004B2EE5"/>
    <w:rsid w:val="004B6988"/>
    <w:rsid w:val="004C26BA"/>
    <w:rsid w:val="004D563D"/>
    <w:rsid w:val="004D683F"/>
    <w:rsid w:val="004E0603"/>
    <w:rsid w:val="004E389B"/>
    <w:rsid w:val="004E4ED9"/>
    <w:rsid w:val="004E6053"/>
    <w:rsid w:val="004E7A23"/>
    <w:rsid w:val="004F0C45"/>
    <w:rsid w:val="004F1D30"/>
    <w:rsid w:val="004F42FC"/>
    <w:rsid w:val="004F4A07"/>
    <w:rsid w:val="00504110"/>
    <w:rsid w:val="0051597F"/>
    <w:rsid w:val="005175CE"/>
    <w:rsid w:val="00520A41"/>
    <w:rsid w:val="00520DBF"/>
    <w:rsid w:val="0052194D"/>
    <w:rsid w:val="0052595C"/>
    <w:rsid w:val="00527988"/>
    <w:rsid w:val="005539B1"/>
    <w:rsid w:val="00566E8C"/>
    <w:rsid w:val="005673E5"/>
    <w:rsid w:val="005723B8"/>
    <w:rsid w:val="005731F5"/>
    <w:rsid w:val="00574AC2"/>
    <w:rsid w:val="00575FCC"/>
    <w:rsid w:val="00581641"/>
    <w:rsid w:val="0059661C"/>
    <w:rsid w:val="005A50CC"/>
    <w:rsid w:val="005A515F"/>
    <w:rsid w:val="005A670E"/>
    <w:rsid w:val="005A6BBD"/>
    <w:rsid w:val="005B134D"/>
    <w:rsid w:val="005B1370"/>
    <w:rsid w:val="005B2174"/>
    <w:rsid w:val="005B7C6A"/>
    <w:rsid w:val="005C20C3"/>
    <w:rsid w:val="005C4E2D"/>
    <w:rsid w:val="005D3815"/>
    <w:rsid w:val="005D4B4A"/>
    <w:rsid w:val="005D7036"/>
    <w:rsid w:val="005E45E8"/>
    <w:rsid w:val="005E79E1"/>
    <w:rsid w:val="005F284C"/>
    <w:rsid w:val="005F53BA"/>
    <w:rsid w:val="005F5D59"/>
    <w:rsid w:val="006001B6"/>
    <w:rsid w:val="00601733"/>
    <w:rsid w:val="0061517C"/>
    <w:rsid w:val="0065334D"/>
    <w:rsid w:val="00665939"/>
    <w:rsid w:val="006744CD"/>
    <w:rsid w:val="00696B38"/>
    <w:rsid w:val="006C057D"/>
    <w:rsid w:val="006C0A3D"/>
    <w:rsid w:val="006C1914"/>
    <w:rsid w:val="006C5041"/>
    <w:rsid w:val="006C637B"/>
    <w:rsid w:val="006D4342"/>
    <w:rsid w:val="006E1F53"/>
    <w:rsid w:val="006E78E6"/>
    <w:rsid w:val="006F3BF2"/>
    <w:rsid w:val="00710749"/>
    <w:rsid w:val="007220C2"/>
    <w:rsid w:val="00725D6F"/>
    <w:rsid w:val="00726308"/>
    <w:rsid w:val="00746792"/>
    <w:rsid w:val="007514C2"/>
    <w:rsid w:val="007545B9"/>
    <w:rsid w:val="00785F59"/>
    <w:rsid w:val="007A4988"/>
    <w:rsid w:val="007A5476"/>
    <w:rsid w:val="007A7692"/>
    <w:rsid w:val="007B0757"/>
    <w:rsid w:val="007B2C6C"/>
    <w:rsid w:val="007B470A"/>
    <w:rsid w:val="007D57BE"/>
    <w:rsid w:val="007E257E"/>
    <w:rsid w:val="007E40F5"/>
    <w:rsid w:val="00803316"/>
    <w:rsid w:val="008036E6"/>
    <w:rsid w:val="00806A6F"/>
    <w:rsid w:val="00822022"/>
    <w:rsid w:val="00822932"/>
    <w:rsid w:val="00830348"/>
    <w:rsid w:val="00840028"/>
    <w:rsid w:val="00843CBC"/>
    <w:rsid w:val="00846D58"/>
    <w:rsid w:val="00852DFF"/>
    <w:rsid w:val="00856139"/>
    <w:rsid w:val="00865007"/>
    <w:rsid w:val="008721C2"/>
    <w:rsid w:val="00873978"/>
    <w:rsid w:val="00884A05"/>
    <w:rsid w:val="00894C25"/>
    <w:rsid w:val="008A1A24"/>
    <w:rsid w:val="008A7A52"/>
    <w:rsid w:val="008B7C56"/>
    <w:rsid w:val="008D7A98"/>
    <w:rsid w:val="008E5CC4"/>
    <w:rsid w:val="008F1324"/>
    <w:rsid w:val="008F7213"/>
    <w:rsid w:val="00902DB5"/>
    <w:rsid w:val="00903D2B"/>
    <w:rsid w:val="00907293"/>
    <w:rsid w:val="009111DF"/>
    <w:rsid w:val="009153AD"/>
    <w:rsid w:val="00917BFD"/>
    <w:rsid w:val="0093239C"/>
    <w:rsid w:val="00935461"/>
    <w:rsid w:val="0093758B"/>
    <w:rsid w:val="00942A54"/>
    <w:rsid w:val="00947C6E"/>
    <w:rsid w:val="009512AB"/>
    <w:rsid w:val="0096242D"/>
    <w:rsid w:val="0096636C"/>
    <w:rsid w:val="00974778"/>
    <w:rsid w:val="009802A6"/>
    <w:rsid w:val="00985F7C"/>
    <w:rsid w:val="009935A8"/>
    <w:rsid w:val="009B1874"/>
    <w:rsid w:val="009B443A"/>
    <w:rsid w:val="009B6062"/>
    <w:rsid w:val="009B6845"/>
    <w:rsid w:val="009C36DF"/>
    <w:rsid w:val="009E70B3"/>
    <w:rsid w:val="00A01CB8"/>
    <w:rsid w:val="00A01EA3"/>
    <w:rsid w:val="00A10DAA"/>
    <w:rsid w:val="00A11EC7"/>
    <w:rsid w:val="00A154AB"/>
    <w:rsid w:val="00A249FA"/>
    <w:rsid w:val="00A41D3C"/>
    <w:rsid w:val="00A422BF"/>
    <w:rsid w:val="00A44988"/>
    <w:rsid w:val="00A45E4A"/>
    <w:rsid w:val="00A51F7B"/>
    <w:rsid w:val="00A60C17"/>
    <w:rsid w:val="00A66C4B"/>
    <w:rsid w:val="00A825AE"/>
    <w:rsid w:val="00A84A4E"/>
    <w:rsid w:val="00A94FB5"/>
    <w:rsid w:val="00AA26EA"/>
    <w:rsid w:val="00AA436C"/>
    <w:rsid w:val="00AC0C64"/>
    <w:rsid w:val="00AC5569"/>
    <w:rsid w:val="00AD735E"/>
    <w:rsid w:val="00AE33B8"/>
    <w:rsid w:val="00B047E4"/>
    <w:rsid w:val="00B44C8B"/>
    <w:rsid w:val="00B523CE"/>
    <w:rsid w:val="00B541B8"/>
    <w:rsid w:val="00B734B3"/>
    <w:rsid w:val="00B9313C"/>
    <w:rsid w:val="00B9341E"/>
    <w:rsid w:val="00B94A1F"/>
    <w:rsid w:val="00B96C3D"/>
    <w:rsid w:val="00BB222D"/>
    <w:rsid w:val="00BD4D76"/>
    <w:rsid w:val="00BD59DD"/>
    <w:rsid w:val="00BE5596"/>
    <w:rsid w:val="00C04E01"/>
    <w:rsid w:val="00C055B7"/>
    <w:rsid w:val="00C243A6"/>
    <w:rsid w:val="00C31742"/>
    <w:rsid w:val="00C34ECB"/>
    <w:rsid w:val="00C34FCA"/>
    <w:rsid w:val="00C3760F"/>
    <w:rsid w:val="00C5346E"/>
    <w:rsid w:val="00C62257"/>
    <w:rsid w:val="00C642CD"/>
    <w:rsid w:val="00C72126"/>
    <w:rsid w:val="00C80518"/>
    <w:rsid w:val="00C83BAF"/>
    <w:rsid w:val="00C8788B"/>
    <w:rsid w:val="00C90E60"/>
    <w:rsid w:val="00CA6DEC"/>
    <w:rsid w:val="00CB1FA0"/>
    <w:rsid w:val="00CB5E86"/>
    <w:rsid w:val="00CC0AD5"/>
    <w:rsid w:val="00CD17F6"/>
    <w:rsid w:val="00CD79B1"/>
    <w:rsid w:val="00CE5A23"/>
    <w:rsid w:val="00CF3D82"/>
    <w:rsid w:val="00CF4CBC"/>
    <w:rsid w:val="00CF5967"/>
    <w:rsid w:val="00CF73CB"/>
    <w:rsid w:val="00D0304F"/>
    <w:rsid w:val="00D07CA3"/>
    <w:rsid w:val="00D12186"/>
    <w:rsid w:val="00D12CEF"/>
    <w:rsid w:val="00D2205F"/>
    <w:rsid w:val="00D25ACD"/>
    <w:rsid w:val="00D2705E"/>
    <w:rsid w:val="00D30C2F"/>
    <w:rsid w:val="00D37C10"/>
    <w:rsid w:val="00D40FD6"/>
    <w:rsid w:val="00D43770"/>
    <w:rsid w:val="00D505F5"/>
    <w:rsid w:val="00D73511"/>
    <w:rsid w:val="00D77D75"/>
    <w:rsid w:val="00D801F8"/>
    <w:rsid w:val="00D81331"/>
    <w:rsid w:val="00D829B4"/>
    <w:rsid w:val="00D90C20"/>
    <w:rsid w:val="00D9278D"/>
    <w:rsid w:val="00DA1E6C"/>
    <w:rsid w:val="00DA347F"/>
    <w:rsid w:val="00DB6E28"/>
    <w:rsid w:val="00DC2413"/>
    <w:rsid w:val="00DD0B07"/>
    <w:rsid w:val="00DF2DC0"/>
    <w:rsid w:val="00DF560D"/>
    <w:rsid w:val="00E04450"/>
    <w:rsid w:val="00E20055"/>
    <w:rsid w:val="00E26A2F"/>
    <w:rsid w:val="00E46B1C"/>
    <w:rsid w:val="00E50560"/>
    <w:rsid w:val="00E60E45"/>
    <w:rsid w:val="00E6321F"/>
    <w:rsid w:val="00E63F6D"/>
    <w:rsid w:val="00E647FE"/>
    <w:rsid w:val="00E707B5"/>
    <w:rsid w:val="00E73113"/>
    <w:rsid w:val="00E73E33"/>
    <w:rsid w:val="00E821AC"/>
    <w:rsid w:val="00E8290D"/>
    <w:rsid w:val="00E97B25"/>
    <w:rsid w:val="00EA1041"/>
    <w:rsid w:val="00EA22FB"/>
    <w:rsid w:val="00EA6245"/>
    <w:rsid w:val="00EB15FF"/>
    <w:rsid w:val="00EB244D"/>
    <w:rsid w:val="00EC1596"/>
    <w:rsid w:val="00ED668A"/>
    <w:rsid w:val="00EE2107"/>
    <w:rsid w:val="00EF1CA6"/>
    <w:rsid w:val="00F03383"/>
    <w:rsid w:val="00F04662"/>
    <w:rsid w:val="00F114B1"/>
    <w:rsid w:val="00F174EF"/>
    <w:rsid w:val="00F21999"/>
    <w:rsid w:val="00F2291D"/>
    <w:rsid w:val="00F51D42"/>
    <w:rsid w:val="00F52C34"/>
    <w:rsid w:val="00F63512"/>
    <w:rsid w:val="00F664D2"/>
    <w:rsid w:val="00F76451"/>
    <w:rsid w:val="00F91D20"/>
    <w:rsid w:val="00F9561D"/>
    <w:rsid w:val="00FA2AA2"/>
    <w:rsid w:val="00FB417A"/>
    <w:rsid w:val="00FB55E4"/>
    <w:rsid w:val="00FB7BFE"/>
    <w:rsid w:val="00FE0444"/>
    <w:rsid w:val="00FF19BF"/>
    <w:rsid w:val="00FF46AB"/>
    <w:rsid w:val="0E485542"/>
    <w:rsid w:val="10806817"/>
    <w:rsid w:val="19A22A9C"/>
    <w:rsid w:val="1AB772D9"/>
    <w:rsid w:val="21867A05"/>
    <w:rsid w:val="264D464E"/>
    <w:rsid w:val="33CF06A3"/>
    <w:rsid w:val="349F7E86"/>
    <w:rsid w:val="413D7498"/>
    <w:rsid w:val="4BA32DDE"/>
    <w:rsid w:val="565E627F"/>
    <w:rsid w:val="66AFEFB7"/>
    <w:rsid w:val="681A3FD0"/>
    <w:rsid w:val="6F0568FA"/>
    <w:rsid w:val="6FD809F9"/>
    <w:rsid w:val="70614329"/>
    <w:rsid w:val="732D105C"/>
    <w:rsid w:val="77081792"/>
    <w:rsid w:val="7E3A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fillcolor="#FFFFFF" stroke="t">
      <v:fill on="t" focussize="0,0"/>
      <v:stroke color="#000000"/>
    </o:shapedefaults>
    <o:shapelayout v:ext="edit">
      <o:idmap v:ext="edit" data="2"/>
    </o:shapelayout>
  </w:shapeDefaults>
  <w14:docId w14:val="573366FB"/>
  <w15:docId w15:val="{1D7A2217-6085-4C32-B4ED-8F4ADBFC41BD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="Times New Roman" w:hAnsi="Times New Roman" w:eastAsia="宋体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 w:qFormat="1"/>
    <w:lsdException w:name="toc 2" w:uiPriority="39" w:semiHidden="0" w:qFormat="1"/>
    <w:lsdException w:name="toc 3" w:uiPriority="39" w:semiHidden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 w:qFormat="1"/>
    <w:lsdException w:name="Strong" w:uiPriority="22" w:semiHidden="0" w:unhideWhenUsed="0"/>
    <w:lsdException w:name="Emphasis" w:uiPriority="20" w:semiHidden="0" w:unhideWhenUsed="0"/>
    <w:lsdException w:name="Document Map" w:uiPriority="99"/>
    <w:lsdException w:name="Plain Text" w:uiPriority="99"/>
    <w:lsdException w:name="E-mail Signature" w:uiPriority="99"/>
    <w:lsdException w:name="Normal (Web)" w:uiPriority="99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39" w:semiHidden="0" w:unhideWhenUsed="0" w:qFormat="1"/>
    <w:lsdException w:name="Table Theme" w:uiPriority="99"/>
    <w:lsdException w:name="Placeholder Text" w:uiPriority="99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120" w:after="120"/>
      <w:ind w:left="0" w:firstLine="0" w:firstLineChars="0"/>
      <w:jc w:val="center"/>
      <w:outlineLvl w:val="0"/>
    </w:pPr>
    <w:rPr>
      <w:rFonts w:ascii="黑体" w:hAnsi="黑体"/>
      <w:bCs/>
      <w:kern w:val="44"/>
      <w:sz w:val="28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50" w:beforeLines="50" w:after="50" w:afterLines="50"/>
      <w:ind w:left="0" w:firstLine="0" w:firstLineChars="0"/>
      <w:jc w:val="left"/>
      <w:outlineLvl w:val="1"/>
    </w:pPr>
    <w:rPr>
      <w:rFonts w:ascii="黑体" w:hAnsi="黑体" w:cstheme="majorBidi"/>
      <w:b/>
      <w:bCs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ind w:left="0" w:firstLine="0" w:firstLineChars="0"/>
      <w:jc w:val="left"/>
      <w:outlineLvl w:val="2"/>
    </w:pPr>
    <w:rPr>
      <w:rFonts w:ascii="黑体" w:hAnsi="黑体"/>
      <w:bCs/>
      <w:szCs w:val="32"/>
    </w:rPr>
  </w:style>
  <w:style w:type="character" w:styleId="14" w:default="1">
    <w:name w:val="Default Paragraph Font"/>
    <w:semiHidden/>
    <w:unhideWhenUsed/>
    <w:qFormat/>
    <w:uiPriority w:val="1"/>
  </w:style>
  <w:style w:type="table" w:styleId="12" w:default="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6">
    <w:name w:val="Balloon Text"/>
    <w:basedOn w:val="1"/>
    <w:link w:val="26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autoRedefine/>
    <w:unhideWhenUsed/>
    <w:qFormat/>
    <w:uiPriority w:val="39"/>
  </w:style>
  <w:style w:type="paragraph" w:styleId="10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1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cs="宋体"/>
      <w:kern w:val="0"/>
      <w:szCs w:val="24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FollowedHyperlink"/>
    <w:basedOn w:val="1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 w:customStyle="1">
    <w:name w:val="页眉 字符"/>
    <w:basedOn w:val="14"/>
    <w:link w:val="8"/>
    <w:qFormat/>
    <w:uiPriority w:val="99"/>
    <w:rPr>
      <w:sz w:val="18"/>
      <w:szCs w:val="18"/>
    </w:rPr>
  </w:style>
  <w:style w:type="character" w:styleId="18" w:customStyle="1">
    <w:name w:val="页脚 字符"/>
    <w:basedOn w:val="14"/>
    <w:link w:val="7"/>
    <w:qFormat/>
    <w:uiPriority w:val="99"/>
    <w:rPr>
      <w:sz w:val="18"/>
      <w:szCs w:val="18"/>
    </w:rPr>
  </w:style>
  <w:style w:type="character" w:styleId="19" w:customStyle="1">
    <w:name w:val="标题 1 字符"/>
    <w:basedOn w:val="14"/>
    <w:link w:val="2"/>
    <w:qFormat/>
    <w:uiPriority w:val="9"/>
    <w:rPr>
      <w:rFonts w:ascii="黑体" w:hAnsi="黑体" w:eastAsia="宋体"/>
      <w:bCs/>
      <w:kern w:val="44"/>
      <w:sz w:val="28"/>
      <w:szCs w:val="44"/>
    </w:rPr>
  </w:style>
  <w:style w:type="character" w:styleId="20" w:customStyle="1">
    <w:name w:val="标题 2 字符"/>
    <w:basedOn w:val="14"/>
    <w:link w:val="3"/>
    <w:qFormat/>
    <w:uiPriority w:val="9"/>
    <w:rPr>
      <w:rFonts w:ascii="黑体" w:hAnsi="黑体" w:eastAsia="宋体" w:cstheme="majorBidi"/>
      <w:b/>
      <w:bCs/>
      <w:sz w:val="24"/>
      <w:szCs w:val="32"/>
    </w:rPr>
  </w:style>
  <w:style w:type="character" w:styleId="21" w:customStyle="1">
    <w:name w:val="标题 3 字符"/>
    <w:basedOn w:val="14"/>
    <w:link w:val="4"/>
    <w:qFormat/>
    <w:uiPriority w:val="9"/>
    <w:rPr>
      <w:rFonts w:ascii="黑体" w:hAnsi="黑体" w:eastAsia="宋体"/>
      <w:bCs/>
      <w:sz w:val="24"/>
      <w:szCs w:val="32"/>
    </w:rPr>
  </w:style>
  <w:style w:type="paragraph" w:styleId="22">
    <w:name w:val="List Paragraph"/>
    <w:basedOn w:val="1"/>
    <w:qFormat/>
    <w:uiPriority w:val="34"/>
    <w:pPr>
      <w:ind w:firstLine="420"/>
    </w:pPr>
  </w:style>
  <w:style w:type="paragraph" w:styleId="23" w:customStyle="1">
    <w:name w:val="图表"/>
    <w:basedOn w:val="1"/>
    <w:next w:val="1"/>
    <w:qFormat/>
    <w:uiPriority w:val="0"/>
    <w:pPr>
      <w:ind w:firstLine="0" w:firstLineChars="0"/>
      <w:jc w:val="center"/>
    </w:pPr>
    <w:rPr>
      <w:b/>
      <w:sz w:val="21"/>
      <w:szCs w:val="21"/>
    </w:rPr>
  </w:style>
  <w:style w:type="character" w:styleId="24" w:customStyle="1">
    <w:name w:val="未处理的提及1"/>
    <w:basedOn w:val="14"/>
    <w:semiHidden/>
    <w:unhideWhenUsed/>
    <w:qFormat/>
    <w:uiPriority w:val="99"/>
    <w:rPr>
      <w:color w:val="605E5C"/>
      <w:shd w:val="clear" w:color="auto" w:fill="E1DFDD"/>
    </w:rPr>
  </w:style>
  <w:style w:type="paragraph" w:styleId="25" w:customStyle="1">
    <w:name w:val="Bibliography"/>
    <w:basedOn w:val="1"/>
    <w:next w:val="1"/>
    <w:unhideWhenUsed/>
    <w:qFormat/>
    <w:uiPriority w:val="37"/>
  </w:style>
  <w:style w:type="character" w:styleId="26" w:customStyle="1">
    <w:name w:val="批注框文本 字符"/>
    <w:basedOn w:val="14"/>
    <w:link w:val="6"/>
    <w:semiHidden/>
    <w:qFormat/>
    <w:uiPriority w:val="99"/>
    <w:rPr>
      <w:rFonts w:ascii="Times New Roman" w:hAnsi="Times New Roman" w:eastAsia="宋体"/>
      <w:sz w:val="18"/>
      <w:szCs w:val="18"/>
    </w:rPr>
  </w:style>
  <w:style w:type="table" w:styleId="27" w:customStyle="1">
    <w:name w:val="三线表"/>
    <w:basedOn w:val="12"/>
    <w:qFormat/>
    <w:uiPriority w:val="99"/>
    <w:pPr>
      <w:jc w:val="center"/>
    </w:pPr>
    <w:tblPr>
      <w:jc w:val="center"/>
      <w:tblBorders>
        <w:bottom w:val="single" w:color="auto" w:sz="12" w:space="0"/>
      </w:tblBorders>
    </w:tblPr>
    <w:trPr>
      <w:jc w:val="center"/>
    </w:trPr>
    <w:tcPr>
      <w:vAlign w:val="center"/>
    </w:tcPr>
    <w:tblStylePr w:type="firstRow">
      <w:tcPr>
        <w:tcBorders>
          <w:top w:val="single" w:color="auto" w:sz="12" w:space="0"/>
          <w:left w:val="nil"/>
          <w:bottom w:val="single" w:color="auto" w:sz="6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28" w:customStyle="1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/>
      <w:bCs w:val="0"/>
      <w:color w:val="2F5597" w:themeColor="accent1" w:themeShade="BF"/>
      <w:kern w:val="0"/>
      <w:sz w:val="32"/>
      <w:szCs w:val="32"/>
    </w:rPr>
  </w:style>
  <w:style w:type="character" w:styleId="29">
    <w:name w:val="Placeholder Text"/>
    <w:basedOn w:val="14"/>
    <w:semiHidden/>
    <w:qFormat/>
    <w:uiPriority w:val="99"/>
    <w:rPr>
      <w:color w:val="808080"/>
    </w:rPr>
  </w:style>
  <w:style w:type="character" w:styleId="30" w:customStyle="1">
    <w:name w:val="AMEquationSection"/>
    <w:basedOn w:val="14"/>
    <w:qFormat/>
    <w:uiPriority w:val="0"/>
    <w:rPr>
      <w:rFonts w:ascii="黑体" w:hAnsi="黑体" w:eastAsia="黑体"/>
      <w:color w:val="FF0000"/>
      <w:sz w:val="32"/>
      <w:szCs w:val="32"/>
    </w:rPr>
  </w:style>
  <w:style w:type="paragraph" w:styleId="31" w:customStyle="1">
    <w:name w:val="AMDisplayEquation"/>
    <w:basedOn w:val="2"/>
    <w:next w:val="1"/>
    <w:link w:val="32"/>
    <w:qFormat/>
    <w:uiPriority w:val="0"/>
    <w:pPr>
      <w:tabs>
        <w:tab w:val="center" w:pos="4420"/>
        <w:tab w:val="right" w:pos="8840"/>
      </w:tabs>
    </w:pPr>
    <w:rPr>
      <w:color w:val="FF0000"/>
    </w:rPr>
  </w:style>
  <w:style w:type="character" w:styleId="32" w:customStyle="1">
    <w:name w:val="AMDisplayEquation 字符"/>
    <w:basedOn w:val="14"/>
    <w:link w:val="31"/>
    <w:qFormat/>
    <w:uiPriority w:val="0"/>
    <w:rPr>
      <w:rFonts w:ascii="黑体" w:hAnsi="黑体" w:eastAsia="黑体"/>
      <w:bCs/>
      <w:color w:val="FF0000"/>
      <w:kern w:val="44"/>
      <w:sz w:val="28"/>
      <w:szCs w:val="44"/>
    </w:rPr>
  </w:style>
  <w:style w:type="paragraph" w:styleId="33" w:customStyle="1">
    <w:name w:val="EndNote Bibliography Title"/>
    <w:basedOn w:val="1"/>
    <w:link w:val="34"/>
    <w:qFormat/>
    <w:uiPriority w:val="0"/>
    <w:pPr>
      <w:jc w:val="center"/>
    </w:pPr>
    <w:rPr>
      <w:rFonts w:cs="Times New Roman"/>
    </w:rPr>
  </w:style>
  <w:style w:type="character" w:styleId="34" w:customStyle="1">
    <w:name w:val="EndNote Bibliography Title 字符"/>
    <w:basedOn w:val="14"/>
    <w:link w:val="33"/>
    <w:qFormat/>
    <w:uiPriority w:val="0"/>
    <w:rPr>
      <w:rFonts w:ascii="Times New Roman" w:hAnsi="Times New Roman" w:eastAsia="宋体" w:cs="Times New Roman"/>
      <w:sz w:val="24"/>
    </w:rPr>
  </w:style>
  <w:style w:type="paragraph" w:styleId="35" w:customStyle="1">
    <w:name w:val="EndNote Bibliography"/>
    <w:basedOn w:val="1"/>
    <w:link w:val="36"/>
    <w:qFormat/>
    <w:uiPriority w:val="0"/>
    <w:rPr>
      <w:rFonts w:cs="Times New Roman"/>
    </w:rPr>
  </w:style>
  <w:style w:type="character" w:styleId="36" w:customStyle="1">
    <w:name w:val="EndNote Bibliography 字符"/>
    <w:basedOn w:val="14"/>
    <w:link w:val="35"/>
    <w:qFormat/>
    <w:uiPriority w:val="0"/>
    <w:rPr>
      <w:rFonts w:ascii="Times New Roman" w:hAnsi="Times New Roman" w:eastAsia="宋体" w:cs="Times New Roman"/>
      <w:sz w:val="24"/>
    </w:rPr>
  </w:style>
  <w:style w:type="character" w:styleId="37" w:customStyle="1">
    <w:name w:val="Unresolved Mention"/>
    <w:basedOn w:val="14"/>
    <w:semiHidden/>
    <w:unhideWhenUsed/>
    <w:qFormat/>
    <w:uiPriority w:val="99"/>
    <w:rPr>
      <w:color w:val="605E5C"/>
      <w:shd w:val="clear" w:color="auto" w:fill="E1DFDD"/>
    </w:rPr>
  </w:style>
  <w:style w:type="character" w:styleId="38" w:customStyle="1">
    <w:name w:val="tit"/>
    <w:basedOn w:val="14"/>
    <w:qFormat/>
    <w:uiPriority w:val="0"/>
  </w:style>
  <w:style w:type="paragraph" w:styleId="39" w:customStyle="1">
    <w:name w:val="图表标题"/>
    <w:basedOn w:val="1"/>
    <w:next w:val="1"/>
    <w:qFormat/>
    <w:uiPriority w:val="0"/>
    <w:pPr>
      <w:ind w:firstLine="0" w:firstLineChars="0"/>
      <w:jc w:val="center"/>
    </w:pPr>
    <w:rPr>
      <w:b/>
      <w:sz w:val="21"/>
      <w:szCs w:val="21"/>
    </w:rPr>
  </w:style>
  <w:style w:type="paragraph" w:styleId="40" w:customStyle="1">
    <w:name w:val="WPSOffice手动目录 1"/>
    <w:uiPriority w:val="0"/>
    <w:pPr>
      <w:ind w:leftChars="0"/>
    </w:pPr>
    <w:rPr>
      <w:sz w:val="20"/>
      <w:szCs w:val="20"/>
    </w:rPr>
  </w:style>
  <w:style w:type="paragraph" w:styleId="41" w:customStyle="1">
    <w:name w:val="WPSOffice手动目录 2"/>
    <w:uiPriority w:val="0"/>
    <w:pPr>
      <w:ind w:leftChars="200"/>
    </w:pPr>
    <w:rPr>
      <w:sz w:val="20"/>
      <w:szCs w:val="20"/>
    </w:rPr>
  </w:style>
  <w:style w:type="paragraph" w:styleId="42" w:customStyle="1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9" /><Relationship Type="http://schemas.openxmlformats.org/officeDocument/2006/relationships/footer" Target="footer1.xml" Id="rId8" /><Relationship Type="http://schemas.openxmlformats.org/officeDocument/2006/relationships/header" Target="header3.xml" Id="rId7" /><Relationship Type="http://schemas.openxmlformats.org/officeDocument/2006/relationships/header" Target="header2.xml" Id="rId6" /><Relationship Type="http://schemas.openxmlformats.org/officeDocument/2006/relationships/header" Target="header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fontTable" Target="fontTable.xml" Id="rId19" /><Relationship Type="http://schemas.openxmlformats.org/officeDocument/2006/relationships/customXml" Target="../customXml/item2.xml" Id="rId18" /><Relationship Type="http://schemas.openxmlformats.org/officeDocument/2006/relationships/numbering" Target="numbering.xml" Id="rId17" /><Relationship Type="http://schemas.openxmlformats.org/officeDocument/2006/relationships/customXml" Target="../customXml/item1.xml" Id="rId16" /><Relationship Type="http://schemas.openxmlformats.org/officeDocument/2006/relationships/image" Target="media/image3.jpeg" Id="rId15" /><Relationship Type="http://schemas.openxmlformats.org/officeDocument/2006/relationships/image" Target="media/image2.jpeg" Id="rId14" /><Relationship Type="http://schemas.openxmlformats.org/officeDocument/2006/relationships/image" Target="media/image1.emf" Id="rId13" /><Relationship Type="http://schemas.openxmlformats.org/officeDocument/2006/relationships/package" Target="embeddings/Microsoft_Visio___1.vsdx" Id="rId12" /><Relationship Type="http://schemas.openxmlformats.org/officeDocument/2006/relationships/theme" Target="theme/theme1.xml" Id="rId11" /><Relationship Type="http://schemas.openxmlformats.org/officeDocument/2006/relationships/footer" Target="footer3.xml" Id="rId10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0B5976-4F6C-4693-A10D-A5854A9B4A0B}">
  <ds:schemaRefs/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2022-02-09T15:53:00.0000000Z</dcterms:created>
  <dc:creator>sxjm qf</dc:creator>
  <lastModifiedBy>Guest User</lastModifiedBy>
  <lastPrinted>2020-11-30T03:40:00.0000000Z</lastPrinted>
  <dcterms:modified xsi:type="dcterms:W3CDTF">2025-09-04T15:33:23.8626282Z</dcterms:modified>
  <revision>14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  <property fmtid="{D5CDD505-2E9C-101B-9397-08002B2CF9AE}" pid="7" name="KSOProductBuildVer">
    <vt:lpwstr>2052-12.1.0.16929</vt:lpwstr>
  </property>
  <property fmtid="{D5CDD505-2E9C-101B-9397-08002B2CF9AE}" pid="8" name="ICV">
    <vt:lpwstr>63A47AEEEB15469D82F1F208AD784464_13</vt:lpwstr>
  </property>
</Properties>
</file>