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66270" w14:textId="2D851CA4" w:rsidR="0085777A" w:rsidRPr="0085777A" w:rsidRDefault="0085777A" w:rsidP="0085777A">
      <w:pPr>
        <w:jc w:val="center"/>
        <w:rPr>
          <w:b/>
          <w:bCs/>
          <w:sz w:val="24"/>
          <w:szCs w:val="28"/>
        </w:rPr>
      </w:pPr>
      <w:r w:rsidRPr="0085777A">
        <w:rPr>
          <w:b/>
          <w:bCs/>
          <w:sz w:val="24"/>
          <w:szCs w:val="28"/>
        </w:rPr>
        <w:t>农业火点分类方法的不确定性评估与优化建议</w:t>
      </w:r>
    </w:p>
    <w:p w14:paraId="763B35DB" w14:textId="77777777" w:rsidR="0085777A" w:rsidRPr="0085777A" w:rsidRDefault="0085777A" w:rsidP="0085777A">
      <w:pPr>
        <w:rPr>
          <w:b/>
          <w:bCs/>
        </w:rPr>
      </w:pPr>
      <w:r w:rsidRPr="0085777A">
        <w:rPr>
          <w:b/>
          <w:bCs/>
        </w:rPr>
        <w:t>一、分类方法概述</w:t>
      </w:r>
    </w:p>
    <w:p w14:paraId="588E0439" w14:textId="77777777" w:rsidR="0085777A" w:rsidRPr="0085777A" w:rsidRDefault="0085777A" w:rsidP="0085777A">
      <w:pPr>
        <w:ind w:firstLineChars="200" w:firstLine="420"/>
      </w:pPr>
      <w:r w:rsidRPr="0085777A">
        <w:t xml:space="preserve">本次农业火点分类以 “空间 + 时间” </w:t>
      </w:r>
      <w:proofErr w:type="gramStart"/>
      <w:r w:rsidRPr="0085777A">
        <w:t>双维度</w:t>
      </w:r>
      <w:proofErr w:type="gramEnd"/>
      <w:r w:rsidRPr="0085777A">
        <w:t>匹配为核心：通过耕地空间数据（矢量 / 栅格）标记火点是否位于耕地（</w:t>
      </w:r>
      <w:proofErr w:type="spellStart"/>
      <w:r w:rsidRPr="0085777A">
        <w:t>is_cropland</w:t>
      </w:r>
      <w:proofErr w:type="spellEnd"/>
      <w:r w:rsidRPr="0085777A">
        <w:t>字段），结合作物收获时间窗口（小麦 5.15-6.30、玉米 9.1-11.15 等）判断是否处于收获季（</w:t>
      </w:r>
      <w:proofErr w:type="spellStart"/>
      <w:r w:rsidRPr="0085777A">
        <w:t>in_wheat_window</w:t>
      </w:r>
      <w:proofErr w:type="spellEnd"/>
      <w:r w:rsidRPr="0085777A">
        <w:t>/</w:t>
      </w:r>
      <w:proofErr w:type="spellStart"/>
      <w:r w:rsidRPr="0085777A">
        <w:t>in_corn_window</w:t>
      </w:r>
      <w:proofErr w:type="spellEnd"/>
      <w:r w:rsidRPr="0085777A">
        <w:t>字段），最终将火</w:t>
      </w:r>
      <w:proofErr w:type="gramStart"/>
      <w:r w:rsidRPr="0085777A">
        <w:t>点分为</w:t>
      </w:r>
      <w:proofErr w:type="gramEnd"/>
      <w:r w:rsidRPr="0085777A">
        <w:t xml:space="preserve"> “可能农业焚烧”（耕地 + 收获季）、“耕地非收获期”（耕地 + 非收获季）、“非耕地收获期”（非耕地 + 收获季）、“其他或不确定”（非耕地 + 非收获季）四类，量化得出全国农业焚烧火点占比约 2.45%、黑龙江省约 27.80%。</w:t>
      </w:r>
    </w:p>
    <w:p w14:paraId="5B44EDAD" w14:textId="77777777" w:rsidR="0085777A" w:rsidRPr="0085777A" w:rsidRDefault="0085777A" w:rsidP="0085777A">
      <w:pPr>
        <w:rPr>
          <w:b/>
          <w:bCs/>
        </w:rPr>
      </w:pPr>
      <w:r w:rsidRPr="0085777A">
        <w:rPr>
          <w:b/>
          <w:bCs/>
        </w:rPr>
        <w:t>二、主要不确定性与潜在误差来源</w:t>
      </w:r>
    </w:p>
    <w:p w14:paraId="7E5EE00F" w14:textId="77777777" w:rsidR="0085777A" w:rsidRPr="0085777A" w:rsidRDefault="0085777A" w:rsidP="0085777A">
      <w:pPr>
        <w:rPr>
          <w:b/>
          <w:bCs/>
        </w:rPr>
      </w:pPr>
      <w:r w:rsidRPr="0085777A">
        <w:rPr>
          <w:b/>
          <w:bCs/>
        </w:rPr>
        <w:t>（一）数据集局限性导致的基础误差</w:t>
      </w:r>
    </w:p>
    <w:p w14:paraId="18C693F7" w14:textId="77777777" w:rsidR="0085777A" w:rsidRPr="0085777A" w:rsidRDefault="0085777A" w:rsidP="0085777A">
      <w:pPr>
        <w:numPr>
          <w:ilvl w:val="0"/>
          <w:numId w:val="17"/>
        </w:numPr>
      </w:pPr>
      <w:r w:rsidRPr="0085777A">
        <w:rPr>
          <w:b/>
          <w:bCs/>
        </w:rPr>
        <w:t>耕地数据精度不足</w:t>
      </w:r>
    </w:p>
    <w:p w14:paraId="1B598AED" w14:textId="27868C72" w:rsidR="0085777A" w:rsidRPr="0085777A" w:rsidRDefault="0085777A" w:rsidP="0085777A">
      <w:pPr>
        <w:ind w:firstLineChars="200" w:firstLine="420"/>
      </w:pPr>
      <w:r w:rsidRPr="0085777A">
        <w:rPr>
          <w:rFonts w:hint="eastAsia"/>
        </w:rPr>
        <w:t>在农业火点分类中，所用耕地数据存在显著局限：一方面</w:t>
      </w:r>
      <w:proofErr w:type="gramStart"/>
      <w:r w:rsidRPr="0085777A">
        <w:rPr>
          <w:rFonts w:hint="eastAsia"/>
        </w:rPr>
        <w:t>因空间</w:t>
      </w:r>
      <w:proofErr w:type="gramEnd"/>
      <w:r w:rsidRPr="0085777A">
        <w:rPr>
          <w:rFonts w:hint="eastAsia"/>
        </w:rPr>
        <w:t>分辨率为 1km，无法区分栅格内 “耕地 - 非耕地” 混合像元（如耕地边缘的林地、宅基地），使得城乡结合部或耕地碎片化区域的火点误判率达 10%-15%；另一方面因数据</w:t>
      </w:r>
      <w:proofErr w:type="gramStart"/>
      <w:r w:rsidRPr="0085777A">
        <w:rPr>
          <w:rFonts w:hint="eastAsia"/>
        </w:rPr>
        <w:t>未逐</w:t>
      </w:r>
      <w:proofErr w:type="gramEnd"/>
      <w:r w:rsidRPr="0085777A">
        <w:rPr>
          <w:rFonts w:hint="eastAsia"/>
        </w:rPr>
        <w:t>年更新，2010-2019 年期间 “耕地转林地”“退耕还林” 等土地利用变化未被体现，像黑龙江省部分县域因耕地面积缩减，仍依据旧有耕地范围判断后期火点类别，可能导致该区域农业火点占比被高估。</w:t>
      </w:r>
      <w:r w:rsidRPr="0085777A">
        <w:t>。</w:t>
      </w:r>
    </w:p>
    <w:p w14:paraId="55335C1F" w14:textId="77777777" w:rsidR="0085777A" w:rsidRPr="0085777A" w:rsidRDefault="0085777A" w:rsidP="0085777A">
      <w:pPr>
        <w:numPr>
          <w:ilvl w:val="0"/>
          <w:numId w:val="17"/>
        </w:numPr>
      </w:pPr>
      <w:r w:rsidRPr="0085777A">
        <w:rPr>
          <w:b/>
          <w:bCs/>
        </w:rPr>
        <w:t>收获时间窗口 “固定化” 偏差</w:t>
      </w:r>
    </w:p>
    <w:p w14:paraId="7F721BF7" w14:textId="2898ABC6" w:rsidR="00DB0BA7" w:rsidRDefault="00DB0BA7" w:rsidP="0085777A">
      <w:pPr>
        <w:ind w:firstLineChars="200" w:firstLine="420"/>
      </w:pPr>
      <w:r w:rsidRPr="00DB0BA7">
        <w:rPr>
          <w:rFonts w:hint="eastAsia"/>
        </w:rPr>
        <w:t>统一的时间窗口（如玉米 9.1-11.15）无法适配气温、降水变化导致的作物成熟时间波动，例如 2018 年黑龙江省夏季低温使玉米成熟延迟 10-15 天，造成 9 月上半月的农业火点被误判为非农业火点，2016 年暖秋则让玉米收获提前，导致 11 月下旬的农业火点被漏判；同时，针对区域作物品种的差异也未做区分，像黑龙江省东部以春小麦为主（收获期 8-9 月）、西部部分县域种植冬小麦（收获期 6 月），分类中却统一使用 “春小麦窗口”，使得西部冬小麦区 6 月收获季的火点被误归为非农业火点，进而低估了该局部区域的农业</w:t>
      </w:r>
      <w:proofErr w:type="gramStart"/>
      <w:r w:rsidRPr="00DB0BA7">
        <w:rPr>
          <w:rFonts w:hint="eastAsia"/>
        </w:rPr>
        <w:t>焚烧占</w:t>
      </w:r>
      <w:proofErr w:type="gramEnd"/>
      <w:r w:rsidRPr="00DB0BA7">
        <w:rPr>
          <w:rFonts w:hint="eastAsia"/>
        </w:rPr>
        <w:t>比。</w:t>
      </w:r>
    </w:p>
    <w:p w14:paraId="46747A5E" w14:textId="77777777" w:rsidR="0085777A" w:rsidRPr="00DB0BA7" w:rsidRDefault="0085777A" w:rsidP="0085777A">
      <w:pPr>
        <w:numPr>
          <w:ilvl w:val="0"/>
          <w:numId w:val="17"/>
        </w:numPr>
      </w:pPr>
      <w:r w:rsidRPr="0085777A">
        <w:rPr>
          <w:b/>
          <w:bCs/>
        </w:rPr>
        <w:t>火</w:t>
      </w:r>
      <w:proofErr w:type="gramStart"/>
      <w:r w:rsidRPr="0085777A">
        <w:rPr>
          <w:b/>
          <w:bCs/>
        </w:rPr>
        <w:t>点数据</w:t>
      </w:r>
      <w:proofErr w:type="gramEnd"/>
      <w:r w:rsidRPr="0085777A">
        <w:rPr>
          <w:b/>
          <w:bCs/>
        </w:rPr>
        <w:t>检测局限性</w:t>
      </w:r>
    </w:p>
    <w:p w14:paraId="463278A8" w14:textId="040285E7" w:rsidR="0085777A" w:rsidRPr="0085777A" w:rsidRDefault="00DB0BA7" w:rsidP="00DB0BA7">
      <w:pPr>
        <w:ind w:firstLineChars="200" w:firstLine="420"/>
        <w:rPr>
          <w:rFonts w:hint="eastAsia"/>
        </w:rPr>
      </w:pPr>
      <w:r w:rsidRPr="00DB0BA7">
        <w:rPr>
          <w:rFonts w:hint="eastAsia"/>
        </w:rPr>
        <w:t>MODIS 每天仅 4 次过境监测，无法捕捉到夜间焚烧行为</w:t>
      </w:r>
      <w:r>
        <w:rPr>
          <w:rFonts w:hint="eastAsia"/>
        </w:rPr>
        <w:t>（占农业焚烧总量</w:t>
      </w:r>
      <w:r w:rsidRPr="00DB0BA7">
        <w:rPr>
          <w:rFonts w:hint="eastAsia"/>
        </w:rPr>
        <w:t>20%-30%</w:t>
      </w:r>
      <w:r>
        <w:rPr>
          <w:rFonts w:hint="eastAsia"/>
        </w:rPr>
        <w:t>）</w:t>
      </w:r>
      <w:r w:rsidRPr="00DB0BA7">
        <w:rPr>
          <w:rFonts w:hint="eastAsia"/>
        </w:rPr>
        <w:t xml:space="preserve">，导致数量整体被低估；而东北地区春季、秋季多雾雨天气，尤其在 3-4 月、10-11 </w:t>
      </w:r>
      <w:proofErr w:type="gramStart"/>
      <w:r w:rsidRPr="00DB0BA7">
        <w:rPr>
          <w:rFonts w:hint="eastAsia"/>
        </w:rPr>
        <w:t>月这两个</w:t>
      </w:r>
      <w:proofErr w:type="gramEnd"/>
      <w:r w:rsidRPr="00DB0BA7">
        <w:rPr>
          <w:rFonts w:hint="eastAsia"/>
        </w:rPr>
        <w:t>农业焚烧高发期，火点检测率会下降 15%-25%，</w:t>
      </w:r>
      <w:r w:rsidRPr="0085777A">
        <w:t>且云覆盖区多为平原耕地集中区，加剧漏判。</w:t>
      </w:r>
    </w:p>
    <w:p w14:paraId="194B90C9" w14:textId="77777777" w:rsidR="0085777A" w:rsidRPr="0085777A" w:rsidRDefault="0085777A" w:rsidP="0085777A">
      <w:pPr>
        <w:rPr>
          <w:b/>
          <w:bCs/>
        </w:rPr>
      </w:pPr>
      <w:r w:rsidRPr="0085777A">
        <w:rPr>
          <w:b/>
          <w:bCs/>
        </w:rPr>
        <w:t>（二）分类逻辑固有缺陷</w:t>
      </w:r>
    </w:p>
    <w:p w14:paraId="02FE3B00" w14:textId="77777777" w:rsidR="0085777A" w:rsidRPr="00A24A51" w:rsidRDefault="0085777A" w:rsidP="0085777A">
      <w:pPr>
        <w:numPr>
          <w:ilvl w:val="0"/>
          <w:numId w:val="18"/>
        </w:numPr>
      </w:pPr>
      <w:r w:rsidRPr="0085777A">
        <w:rPr>
          <w:b/>
          <w:bCs/>
        </w:rPr>
        <w:t>“耕地 + 收获季” 匹配过度简化</w:t>
      </w:r>
    </w:p>
    <w:p w14:paraId="1D439203" w14:textId="779D5CAB" w:rsidR="00A24A51" w:rsidRPr="0085777A" w:rsidRDefault="00A24A51" w:rsidP="00A24A51">
      <w:pPr>
        <w:ind w:firstLineChars="200" w:firstLine="420"/>
        <w:rPr>
          <w:rFonts w:hint="eastAsia"/>
        </w:rPr>
      </w:pPr>
      <w:r w:rsidRPr="00A24A51">
        <w:rPr>
          <w:rFonts w:hint="eastAsia"/>
        </w:rPr>
        <w:t>由于未结合火点周边环境（如是否靠近道路、村庄）进行辅助判断，约 5%-8% 本属于 “耕地非收获期” 的非焚烧火点（如秸秆堆自燃、农田取暖用火）被误判为 “可能农业焚烧”；同时，对于农户在耕地周边 “临时秸秆堆放区”（如路边、林地边缘）开展的农业焚烧，这类火点因位于非耕地范围而被归为 “非耕地收获期”，最终导致农业火点占比被低估 3%-5%。</w:t>
      </w:r>
    </w:p>
    <w:p w14:paraId="6CA1E772" w14:textId="77777777" w:rsidR="0085777A" w:rsidRPr="0085777A" w:rsidRDefault="0085777A" w:rsidP="0085777A">
      <w:pPr>
        <w:numPr>
          <w:ilvl w:val="0"/>
          <w:numId w:val="18"/>
        </w:numPr>
      </w:pPr>
      <w:r w:rsidRPr="0085777A">
        <w:rPr>
          <w:b/>
          <w:bCs/>
        </w:rPr>
        <w:t>缺乏 “地面真值” 验证</w:t>
      </w:r>
    </w:p>
    <w:p w14:paraId="093EA978" w14:textId="3416E026" w:rsidR="0085777A" w:rsidRPr="0085777A" w:rsidRDefault="0085777A" w:rsidP="0085777A">
      <w:pPr>
        <w:ind w:firstLineChars="200" w:firstLine="420"/>
      </w:pPr>
      <w:r w:rsidRPr="0085777A">
        <w:t>FY 卫星秸秆焚烧数据仅覆盖 2016.8-2017.2 且未标作物类型，无法验证 2010-2019 年全时段、全作物类型分类结果，“可能农业焚烧” 实际准确率或仅 70%-80%。</w:t>
      </w:r>
    </w:p>
    <w:p w14:paraId="43F80336" w14:textId="77777777" w:rsidR="0085777A" w:rsidRPr="0085777A" w:rsidRDefault="0085777A" w:rsidP="0085777A">
      <w:pPr>
        <w:rPr>
          <w:b/>
          <w:bCs/>
        </w:rPr>
      </w:pPr>
      <w:r w:rsidRPr="0085777A">
        <w:rPr>
          <w:b/>
          <w:bCs/>
        </w:rPr>
        <w:t>三、误差对农业焚烧估算的影响</w:t>
      </w:r>
    </w:p>
    <w:p w14:paraId="20AE6FF1" w14:textId="3E35F199" w:rsidR="0085777A" w:rsidRDefault="0085777A" w:rsidP="0085777A">
      <w:pPr>
        <w:numPr>
          <w:ilvl w:val="0"/>
          <w:numId w:val="19"/>
        </w:numPr>
      </w:pPr>
      <w:r w:rsidRPr="0085777A">
        <w:rPr>
          <w:b/>
          <w:bCs/>
        </w:rPr>
        <w:t>数量估算偏差</w:t>
      </w:r>
    </w:p>
    <w:p w14:paraId="1CA00550" w14:textId="0D58BF45" w:rsidR="0085777A" w:rsidRPr="0085777A" w:rsidRDefault="0085777A" w:rsidP="0085777A">
      <w:pPr>
        <w:ind w:firstLineChars="200" w:firstLine="420"/>
      </w:pPr>
      <w:r w:rsidRPr="0085777A">
        <w:t>全国 “可能农业焚烧” 占比（2.45%）波动 ±1.2%（1.25%-3.65%）；黑龙江省局部县域偏差更显著，东部耕地集中区实际占比或比估算值（27.80%）高 5%-10%，西部非耕地多区域低 3%-7%。</w:t>
      </w:r>
    </w:p>
    <w:p w14:paraId="002A6A84" w14:textId="5BCDA8A5" w:rsidR="0085777A" w:rsidRDefault="0085777A" w:rsidP="0085777A">
      <w:pPr>
        <w:numPr>
          <w:ilvl w:val="0"/>
          <w:numId w:val="19"/>
        </w:numPr>
      </w:pPr>
      <w:r w:rsidRPr="0085777A">
        <w:rPr>
          <w:b/>
          <w:bCs/>
        </w:rPr>
        <w:lastRenderedPageBreak/>
        <w:t>空间分布失真</w:t>
      </w:r>
    </w:p>
    <w:p w14:paraId="41F8879C" w14:textId="5F093B07" w:rsidR="0085777A" w:rsidRPr="0085777A" w:rsidRDefault="0085777A" w:rsidP="0085777A">
      <w:pPr>
        <w:ind w:firstLineChars="200" w:firstLine="420"/>
      </w:pPr>
      <w:r w:rsidRPr="0085777A">
        <w:t>1km 栅格混合像元使城乡</w:t>
      </w:r>
      <w:proofErr w:type="gramStart"/>
      <w:r w:rsidRPr="0085777A">
        <w:t>结合部火点</w:t>
      </w:r>
      <w:proofErr w:type="gramEnd"/>
      <w:r w:rsidRPr="0085777A">
        <w:t xml:space="preserve"> “过度集中”，连片耕地火点因云覆盖</w:t>
      </w:r>
      <w:proofErr w:type="gramStart"/>
      <w:r w:rsidRPr="0085777A">
        <w:t>漏判呈</w:t>
      </w:r>
      <w:proofErr w:type="gramEnd"/>
      <w:r w:rsidRPr="0085777A">
        <w:t xml:space="preserve"> “分布稀疏” 假象，误导重点管</w:t>
      </w:r>
      <w:proofErr w:type="gramStart"/>
      <w:r w:rsidRPr="0085777A">
        <w:t>控区域</w:t>
      </w:r>
      <w:proofErr w:type="gramEnd"/>
      <w:r w:rsidRPr="0085777A">
        <w:t>划定。</w:t>
      </w:r>
    </w:p>
    <w:p w14:paraId="4FC995FD" w14:textId="7BCB9C4D" w:rsidR="0085777A" w:rsidRDefault="0085777A" w:rsidP="0085777A">
      <w:pPr>
        <w:numPr>
          <w:ilvl w:val="0"/>
          <w:numId w:val="19"/>
        </w:numPr>
      </w:pPr>
      <w:r w:rsidRPr="0085777A">
        <w:rPr>
          <w:b/>
          <w:bCs/>
        </w:rPr>
        <w:t>时间趋势误判</w:t>
      </w:r>
    </w:p>
    <w:p w14:paraId="76773254" w14:textId="7644FDCD" w:rsidR="0085777A" w:rsidRPr="0085777A" w:rsidRDefault="0085777A" w:rsidP="0085777A">
      <w:pPr>
        <w:ind w:firstLineChars="200" w:firstLine="420"/>
      </w:pPr>
      <w:r w:rsidRPr="0085777A">
        <w:t>固定窗口导致低温年份（2012、2018）农业火点低估、暖秋年份（2014、2016）高估，“2010-2019 年下降趋势” 实际幅度或比估算值小 10%-15%。</w:t>
      </w:r>
    </w:p>
    <w:p w14:paraId="55D2A55E" w14:textId="77777777" w:rsidR="0085777A" w:rsidRPr="0085777A" w:rsidRDefault="0085777A" w:rsidP="0085777A">
      <w:pPr>
        <w:rPr>
          <w:b/>
          <w:bCs/>
        </w:rPr>
      </w:pPr>
      <w:r w:rsidRPr="0085777A">
        <w:rPr>
          <w:b/>
          <w:bCs/>
        </w:rPr>
        <w:t>四、基于 CLCD（中国土地覆盖数据集）的优化方案</w:t>
      </w:r>
    </w:p>
    <w:p w14:paraId="0D1EF3DF" w14:textId="2F85A1A5" w:rsidR="0085777A" w:rsidRPr="00C36C7D" w:rsidRDefault="0085777A" w:rsidP="00C36C7D">
      <w:pPr>
        <w:pStyle w:val="a9"/>
        <w:numPr>
          <w:ilvl w:val="0"/>
          <w:numId w:val="23"/>
        </w:numPr>
        <w:rPr>
          <w:b/>
          <w:bCs/>
        </w:rPr>
      </w:pPr>
      <w:r w:rsidRPr="00C36C7D">
        <w:rPr>
          <w:b/>
          <w:bCs/>
        </w:rPr>
        <w:t>CLCD 与现有数据的适配性</w:t>
      </w:r>
    </w:p>
    <w:p w14:paraId="43333BB7" w14:textId="6FD7A085" w:rsidR="0085777A" w:rsidRPr="0085777A" w:rsidRDefault="00C36C7D" w:rsidP="00C36C7D">
      <w:pPr>
        <w:ind w:firstLineChars="200" w:firstLine="420"/>
      </w:pPr>
      <w:r w:rsidRPr="00C36C7D">
        <w:rPr>
          <w:rFonts w:hint="eastAsia"/>
        </w:rPr>
        <w:t>CLCD 作为 30 米分辨率的年度土地覆盖产品，不仅覆盖 2010-2019 年的研究周期且耕地分类精度高，还能与现有数据形成有效互补，一方面可匹配 1km 分辨率的 MODIS 火点数据，通过 30 米栅格细化火点所在的土地覆盖类型，消除原数据中 “耕地 - 非耕地” 混合像元导致的误判，例如在黑龙江小兴安岭边缘能精准区分火点位于耕地还是林地；另一方面可结合县域行政边界数据（</w:t>
      </w:r>
      <w:proofErr w:type="spellStart"/>
      <w:r w:rsidRPr="00C36C7D">
        <w:rPr>
          <w:rFonts w:hint="eastAsia"/>
        </w:rPr>
        <w:t>CHN_County.shp</w:t>
      </w:r>
      <w:proofErr w:type="spellEnd"/>
      <w:r w:rsidRPr="00C36C7D">
        <w:rPr>
          <w:rFonts w:hint="eastAsia"/>
        </w:rPr>
        <w:t>），按县域统计 CLCD 耕地占比，为 “县域农业火点空间集聚分析” 提供精准的耕地范围基准，从而避免原 1km 耕地数据因范围模糊引发的县域火</w:t>
      </w:r>
      <w:proofErr w:type="gramStart"/>
      <w:r w:rsidRPr="00C36C7D">
        <w:rPr>
          <w:rFonts w:hint="eastAsia"/>
        </w:rPr>
        <w:t>点统计</w:t>
      </w:r>
      <w:proofErr w:type="gramEnd"/>
      <w:r w:rsidRPr="00C36C7D">
        <w:rPr>
          <w:rFonts w:hint="eastAsia"/>
        </w:rPr>
        <w:t>偏差。</w:t>
      </w:r>
    </w:p>
    <w:p w14:paraId="1F86A91C" w14:textId="77777777" w:rsidR="0085777A" w:rsidRPr="0085777A" w:rsidRDefault="0085777A" w:rsidP="0085777A">
      <w:pPr>
        <w:rPr>
          <w:b/>
          <w:bCs/>
        </w:rPr>
      </w:pPr>
      <w:r w:rsidRPr="0085777A">
        <w:rPr>
          <w:b/>
          <w:bCs/>
        </w:rPr>
        <w:t>（二）CLCD 具体应用方式</w:t>
      </w:r>
    </w:p>
    <w:p w14:paraId="0C12518B" w14:textId="77777777" w:rsidR="0085777A" w:rsidRPr="0085777A" w:rsidRDefault="0085777A" w:rsidP="0085777A">
      <w:pPr>
        <w:numPr>
          <w:ilvl w:val="0"/>
          <w:numId w:val="21"/>
        </w:numPr>
      </w:pPr>
      <w:r w:rsidRPr="0085777A">
        <w:rPr>
          <w:b/>
          <w:bCs/>
        </w:rPr>
        <w:t>提升耕地空间匹配精度</w:t>
      </w:r>
    </w:p>
    <w:p w14:paraId="418CCA81" w14:textId="0C7611E1" w:rsidR="00C36C7D" w:rsidRPr="0085777A" w:rsidRDefault="00C36C7D" w:rsidP="0085777A">
      <w:pPr>
        <w:ind w:firstLineChars="200" w:firstLine="420"/>
        <w:rPr>
          <w:rFonts w:hint="eastAsia"/>
        </w:rPr>
      </w:pPr>
      <w:r w:rsidRPr="00C36C7D">
        <w:rPr>
          <w:rFonts w:hint="eastAsia"/>
        </w:rPr>
        <w:t xml:space="preserve">CLCD </w:t>
      </w:r>
      <w:r>
        <w:rPr>
          <w:rFonts w:hint="eastAsia"/>
        </w:rPr>
        <w:t>可以</w:t>
      </w:r>
      <w:r w:rsidRPr="00C36C7D">
        <w:rPr>
          <w:rFonts w:hint="eastAsia"/>
        </w:rPr>
        <w:t>先对每个 MODIS 火点提取 CLCD 30 米像元的土地覆盖类型，仅将 “耕地” 像元标记为</w:t>
      </w:r>
      <w:proofErr w:type="spellStart"/>
      <w:r w:rsidRPr="00C36C7D">
        <w:rPr>
          <w:rFonts w:hint="eastAsia"/>
        </w:rPr>
        <w:t>is_cropland</w:t>
      </w:r>
      <w:proofErr w:type="spellEnd"/>
      <w:r w:rsidRPr="00C36C7D">
        <w:rPr>
          <w:rFonts w:hint="eastAsia"/>
        </w:rPr>
        <w:t>=True，比如在哈尔滨周边城乡结合部，能精准过滤掉原 1km 耕地栅格内实际属于宅基地的火点，将空间匹配误差降至 2%-3%；同时借助 CLCD 逐年更新的特性，可修正黑龙江省 “耕地转林地” 等土地利用变化，避免 2015 年后退耕还</w:t>
      </w:r>
      <w:proofErr w:type="gramStart"/>
      <w:r w:rsidRPr="00C36C7D">
        <w:rPr>
          <w:rFonts w:hint="eastAsia"/>
        </w:rPr>
        <w:t>林区域</w:t>
      </w:r>
      <w:proofErr w:type="gramEnd"/>
      <w:r w:rsidRPr="00C36C7D">
        <w:rPr>
          <w:rFonts w:hint="eastAsia"/>
        </w:rPr>
        <w:t>的火点仍按旧有耕地范围误判，确保各年份农业火</w:t>
      </w:r>
      <w:proofErr w:type="gramStart"/>
      <w:r w:rsidRPr="00C36C7D">
        <w:rPr>
          <w:rFonts w:hint="eastAsia"/>
        </w:rPr>
        <w:t>点统计</w:t>
      </w:r>
      <w:proofErr w:type="gramEnd"/>
      <w:r w:rsidRPr="00C36C7D">
        <w:rPr>
          <w:rFonts w:hint="eastAsia"/>
        </w:rPr>
        <w:t>结果贴合实际土地利用情况。</w:t>
      </w:r>
    </w:p>
    <w:p w14:paraId="3E1DAE33" w14:textId="77777777" w:rsidR="0085777A" w:rsidRPr="0085777A" w:rsidRDefault="0085777A" w:rsidP="0085777A">
      <w:pPr>
        <w:numPr>
          <w:ilvl w:val="0"/>
          <w:numId w:val="21"/>
        </w:numPr>
      </w:pPr>
      <w:r w:rsidRPr="0085777A">
        <w:rPr>
          <w:b/>
          <w:bCs/>
        </w:rPr>
        <w:t>细化作物收获时间窗口</w:t>
      </w:r>
    </w:p>
    <w:p w14:paraId="5B19337F" w14:textId="48C81014" w:rsidR="0085777A" w:rsidRPr="0085777A" w:rsidRDefault="0085777A" w:rsidP="0085777A">
      <w:pPr>
        <w:ind w:firstLineChars="200" w:firstLine="420"/>
      </w:pPr>
      <w:r w:rsidRPr="0085777A">
        <w:t>叠加 CLCD 耕地分布与黑龙江玉米、小麦成熟 DOY 栅格数据，按 “CLCD 耕地像元 + 作物成熟 DOY 区间” 划分窗口：东部春小麦区用 “8.1-9.15”、西部冬小麦区用 “5.15-6.30”，解决品种差异导致的误判。</w:t>
      </w:r>
    </w:p>
    <w:p w14:paraId="7DD062A2" w14:textId="77777777" w:rsidR="0085777A" w:rsidRPr="0085777A" w:rsidRDefault="0085777A" w:rsidP="0085777A">
      <w:pPr>
        <w:numPr>
          <w:ilvl w:val="0"/>
          <w:numId w:val="21"/>
        </w:numPr>
      </w:pPr>
      <w:r w:rsidRPr="0085777A">
        <w:rPr>
          <w:b/>
          <w:bCs/>
        </w:rPr>
        <w:t>优化非耕地农业焚烧识别</w:t>
      </w:r>
    </w:p>
    <w:p w14:paraId="70D9702B" w14:textId="13B0B9B0" w:rsidR="0085777A" w:rsidRPr="0085777A" w:rsidRDefault="0085777A" w:rsidP="0085777A">
      <w:pPr>
        <w:ind w:firstLineChars="200" w:firstLine="420"/>
      </w:pPr>
      <w:r w:rsidRPr="0085777A">
        <w:t>提取 CLCD“耕地边缘 500 米内道路、城乡居民点” 特征，构建 “秸秆临时堆放区” 缓冲区，</w:t>
      </w:r>
      <w:proofErr w:type="gramStart"/>
      <w:r w:rsidRPr="0085777A">
        <w:t>火点若满足</w:t>
      </w:r>
      <w:proofErr w:type="gramEnd"/>
      <w:r w:rsidRPr="0085777A">
        <w:t xml:space="preserve"> “缓冲区 + 收获季 + 作物成熟 DOY”，从 “非耕地收获期” 重归 “可能农业焚烧”，修正 3%-5% 低估偏差。</w:t>
      </w:r>
    </w:p>
    <w:p w14:paraId="412E6FD5" w14:textId="77777777" w:rsidR="0085777A" w:rsidRPr="0085777A" w:rsidRDefault="0085777A" w:rsidP="0085777A">
      <w:pPr>
        <w:numPr>
          <w:ilvl w:val="0"/>
          <w:numId w:val="21"/>
        </w:numPr>
      </w:pPr>
      <w:r w:rsidRPr="0085777A">
        <w:rPr>
          <w:b/>
          <w:bCs/>
        </w:rPr>
        <w:t>辅助验证分类结果</w:t>
      </w:r>
    </w:p>
    <w:p w14:paraId="60B10413" w14:textId="3E64EEEB" w:rsidR="0085777A" w:rsidRPr="0085777A" w:rsidRDefault="0085777A" w:rsidP="0085777A">
      <w:pPr>
        <w:ind w:firstLineChars="200" w:firstLine="420"/>
      </w:pPr>
      <w:r w:rsidRPr="0085777A">
        <w:t>叠加 CLCD 耕地范围与 FY 卫星验证火点：FY 火点位于 CLCD 耕地</w:t>
      </w:r>
      <w:proofErr w:type="gramStart"/>
      <w:r w:rsidRPr="0085777A">
        <w:t>内比例超</w:t>
      </w:r>
      <w:proofErr w:type="gramEnd"/>
      <w:r w:rsidRPr="0085777A">
        <w:t xml:space="preserve"> 80%，则</w:t>
      </w:r>
      <w:proofErr w:type="spellStart"/>
      <w:r w:rsidRPr="0085777A">
        <w:t>is_cropland</w:t>
      </w:r>
      <w:proofErr w:type="spellEnd"/>
      <w:r w:rsidRPr="0085777A">
        <w:t>标记准确；低于 60% 则调整匹配阈值（如扩大耕地缓冲区至 100 米），确保与地面数据一致。</w:t>
      </w:r>
    </w:p>
    <w:p w14:paraId="01F640D2" w14:textId="77777777" w:rsidR="0085777A" w:rsidRPr="0085777A" w:rsidRDefault="0085777A" w:rsidP="0085777A">
      <w:pPr>
        <w:rPr>
          <w:b/>
          <w:bCs/>
        </w:rPr>
      </w:pPr>
      <w:r w:rsidRPr="0085777A">
        <w:rPr>
          <w:b/>
          <w:bCs/>
        </w:rPr>
        <w:t>（三）优化效果预期</w:t>
      </w:r>
    </w:p>
    <w:p w14:paraId="5F216BB0" w14:textId="77777777" w:rsidR="0085777A" w:rsidRPr="0085777A" w:rsidRDefault="0085777A" w:rsidP="0085777A">
      <w:pPr>
        <w:numPr>
          <w:ilvl w:val="0"/>
          <w:numId w:val="22"/>
        </w:numPr>
      </w:pPr>
      <w:r w:rsidRPr="0085777A">
        <w:t>空间匹配误差从 10%-15% 降至 2%-3%，避免城乡结合部、碎片化耕地误判；</w:t>
      </w:r>
    </w:p>
    <w:p w14:paraId="202D3002" w14:textId="77777777" w:rsidR="0085777A" w:rsidRPr="0085777A" w:rsidRDefault="0085777A" w:rsidP="0085777A">
      <w:pPr>
        <w:numPr>
          <w:ilvl w:val="0"/>
          <w:numId w:val="22"/>
        </w:numPr>
      </w:pPr>
      <w:r w:rsidRPr="0085777A">
        <w:t>年度耕地范围更新修正 “过时匹配”，提升 2010-2019 年时间趋势准确性；</w:t>
      </w:r>
    </w:p>
    <w:p w14:paraId="00978AE2" w14:textId="77777777" w:rsidR="0085777A" w:rsidRPr="0085777A" w:rsidRDefault="0085777A" w:rsidP="0085777A">
      <w:pPr>
        <w:numPr>
          <w:ilvl w:val="0"/>
          <w:numId w:val="22"/>
        </w:numPr>
      </w:pPr>
      <w:r w:rsidRPr="0085777A">
        <w:t>挽回 3%-5% 非耕地农业焚烧漏判火点，贴合实际焚烧场景；</w:t>
      </w:r>
    </w:p>
    <w:p w14:paraId="50B79E86" w14:textId="77777777" w:rsidR="0085777A" w:rsidRPr="0085777A" w:rsidRDefault="0085777A" w:rsidP="0085777A">
      <w:r w:rsidRPr="0085777A">
        <w:t>最终分类准确率从 70%-80% 提升至 85%-90%，为</w:t>
      </w:r>
      <w:proofErr w:type="gramStart"/>
      <w:r w:rsidRPr="0085777A">
        <w:t>量化占</w:t>
      </w:r>
      <w:proofErr w:type="gramEnd"/>
      <w:r w:rsidRPr="0085777A">
        <w:t>比、绘制县域分布图提供可靠支撑。</w:t>
      </w:r>
    </w:p>
    <w:p w14:paraId="05A29A64" w14:textId="77777777" w:rsidR="00453572" w:rsidRPr="0085777A" w:rsidRDefault="00453572" w:rsidP="0085777A">
      <w:pPr>
        <w:rPr>
          <w:rFonts w:hint="eastAsia"/>
        </w:rPr>
      </w:pPr>
    </w:p>
    <w:sectPr w:rsidR="00453572" w:rsidRPr="008577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1B83C" w14:textId="77777777" w:rsidR="00E42AF9" w:rsidRDefault="00E42AF9" w:rsidP="00453572">
      <w:pPr>
        <w:rPr>
          <w:rFonts w:hint="eastAsia"/>
        </w:rPr>
      </w:pPr>
      <w:r>
        <w:separator/>
      </w:r>
    </w:p>
  </w:endnote>
  <w:endnote w:type="continuationSeparator" w:id="0">
    <w:p w14:paraId="6893F0FB" w14:textId="77777777" w:rsidR="00E42AF9" w:rsidRDefault="00E42AF9" w:rsidP="004535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1CAAB" w14:textId="77777777" w:rsidR="00E42AF9" w:rsidRDefault="00E42AF9" w:rsidP="00453572">
      <w:pPr>
        <w:rPr>
          <w:rFonts w:hint="eastAsia"/>
        </w:rPr>
      </w:pPr>
      <w:r>
        <w:separator/>
      </w:r>
    </w:p>
  </w:footnote>
  <w:footnote w:type="continuationSeparator" w:id="0">
    <w:p w14:paraId="56F9D34E" w14:textId="77777777" w:rsidR="00E42AF9" w:rsidRDefault="00E42AF9" w:rsidP="0045357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6BF4"/>
    <w:multiLevelType w:val="multilevel"/>
    <w:tmpl w:val="A168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23057"/>
    <w:multiLevelType w:val="multilevel"/>
    <w:tmpl w:val="5ABA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45A8D"/>
    <w:multiLevelType w:val="multilevel"/>
    <w:tmpl w:val="2C1A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53195"/>
    <w:multiLevelType w:val="multilevel"/>
    <w:tmpl w:val="BA1E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46293"/>
    <w:multiLevelType w:val="multilevel"/>
    <w:tmpl w:val="C184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512A6"/>
    <w:multiLevelType w:val="multilevel"/>
    <w:tmpl w:val="2640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54C9A"/>
    <w:multiLevelType w:val="multilevel"/>
    <w:tmpl w:val="0CDCD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BE59B7"/>
    <w:multiLevelType w:val="multilevel"/>
    <w:tmpl w:val="2D74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7736A7"/>
    <w:multiLevelType w:val="multilevel"/>
    <w:tmpl w:val="E42E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E003D"/>
    <w:multiLevelType w:val="multilevel"/>
    <w:tmpl w:val="8B129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6F0F64"/>
    <w:multiLevelType w:val="multilevel"/>
    <w:tmpl w:val="2596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87271"/>
    <w:multiLevelType w:val="hybridMultilevel"/>
    <w:tmpl w:val="0130C55E"/>
    <w:lvl w:ilvl="0" w:tplc="83FE3086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54D5F6E"/>
    <w:multiLevelType w:val="multilevel"/>
    <w:tmpl w:val="A5265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1E19B6"/>
    <w:multiLevelType w:val="multilevel"/>
    <w:tmpl w:val="10087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C13DBF"/>
    <w:multiLevelType w:val="multilevel"/>
    <w:tmpl w:val="2EB4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00052"/>
    <w:multiLevelType w:val="multilevel"/>
    <w:tmpl w:val="ED42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930C9"/>
    <w:multiLevelType w:val="multilevel"/>
    <w:tmpl w:val="8C3E8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772C93"/>
    <w:multiLevelType w:val="multilevel"/>
    <w:tmpl w:val="9158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21D83"/>
    <w:multiLevelType w:val="multilevel"/>
    <w:tmpl w:val="E49A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AB272B"/>
    <w:multiLevelType w:val="hybridMultilevel"/>
    <w:tmpl w:val="CB9A5296"/>
    <w:lvl w:ilvl="0" w:tplc="0C821AD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0" w15:restartNumberingAfterBreak="0">
    <w:nsid w:val="66953431"/>
    <w:multiLevelType w:val="multilevel"/>
    <w:tmpl w:val="E5A8E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E22607"/>
    <w:multiLevelType w:val="multilevel"/>
    <w:tmpl w:val="143E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65DB6"/>
    <w:multiLevelType w:val="multilevel"/>
    <w:tmpl w:val="8FAA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1198330">
    <w:abstractNumId w:val="22"/>
  </w:num>
  <w:num w:numId="2" w16cid:durableId="1574437277">
    <w:abstractNumId w:val="9"/>
  </w:num>
  <w:num w:numId="3" w16cid:durableId="632714436">
    <w:abstractNumId w:val="20"/>
  </w:num>
  <w:num w:numId="4" w16cid:durableId="1264606199">
    <w:abstractNumId w:val="15"/>
  </w:num>
  <w:num w:numId="5" w16cid:durableId="1648317722">
    <w:abstractNumId w:val="17"/>
  </w:num>
  <w:num w:numId="6" w16cid:durableId="1446998628">
    <w:abstractNumId w:val="5"/>
  </w:num>
  <w:num w:numId="7" w16cid:durableId="1570379890">
    <w:abstractNumId w:val="8"/>
  </w:num>
  <w:num w:numId="8" w16cid:durableId="1049720922">
    <w:abstractNumId w:val="1"/>
  </w:num>
  <w:num w:numId="9" w16cid:durableId="675112674">
    <w:abstractNumId w:val="14"/>
  </w:num>
  <w:num w:numId="10" w16cid:durableId="758797077">
    <w:abstractNumId w:val="19"/>
  </w:num>
  <w:num w:numId="11" w16cid:durableId="753938884">
    <w:abstractNumId w:val="3"/>
  </w:num>
  <w:num w:numId="12" w16cid:durableId="839393107">
    <w:abstractNumId w:val="21"/>
  </w:num>
  <w:num w:numId="13" w16cid:durableId="1247032039">
    <w:abstractNumId w:val="18"/>
  </w:num>
  <w:num w:numId="14" w16cid:durableId="28729577">
    <w:abstractNumId w:val="0"/>
  </w:num>
  <w:num w:numId="15" w16cid:durableId="991642413">
    <w:abstractNumId w:val="4"/>
  </w:num>
  <w:num w:numId="16" w16cid:durableId="802042512">
    <w:abstractNumId w:val="16"/>
  </w:num>
  <w:num w:numId="17" w16cid:durableId="503979757">
    <w:abstractNumId w:val="7"/>
  </w:num>
  <w:num w:numId="18" w16cid:durableId="1463963230">
    <w:abstractNumId w:val="2"/>
  </w:num>
  <w:num w:numId="19" w16cid:durableId="1220284280">
    <w:abstractNumId w:val="6"/>
  </w:num>
  <w:num w:numId="20" w16cid:durableId="310447022">
    <w:abstractNumId w:val="10"/>
  </w:num>
  <w:num w:numId="21" w16cid:durableId="9139242">
    <w:abstractNumId w:val="12"/>
  </w:num>
  <w:num w:numId="22" w16cid:durableId="1351687519">
    <w:abstractNumId w:val="13"/>
  </w:num>
  <w:num w:numId="23" w16cid:durableId="18550249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BFC"/>
    <w:rsid w:val="00042BFC"/>
    <w:rsid w:val="000A7D53"/>
    <w:rsid w:val="000D204C"/>
    <w:rsid w:val="00221C4D"/>
    <w:rsid w:val="00384275"/>
    <w:rsid w:val="00453572"/>
    <w:rsid w:val="0065790B"/>
    <w:rsid w:val="0085777A"/>
    <w:rsid w:val="00966789"/>
    <w:rsid w:val="00A24A51"/>
    <w:rsid w:val="00C33ED2"/>
    <w:rsid w:val="00C34036"/>
    <w:rsid w:val="00C36C7D"/>
    <w:rsid w:val="00DB0BA7"/>
    <w:rsid w:val="00E42AF9"/>
    <w:rsid w:val="00E93028"/>
    <w:rsid w:val="00F0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630B3"/>
  <w15:chartTrackingRefBased/>
  <w15:docId w15:val="{C3C210C2-D60B-4B79-9DBB-060B87476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2B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B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B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B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BF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B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B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B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2B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2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2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2BF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2BF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2BF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2B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2B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2B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2B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2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B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2B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2B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2B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2B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2B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2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2B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2BF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35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35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35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35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1178</Words>
  <Characters>1544</Characters>
  <Application>Microsoft Office Word</Application>
  <DocSecurity>0</DocSecurity>
  <Lines>77</Lines>
  <Paragraphs>28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俊烨 钟</dc:creator>
  <cp:keywords/>
  <dc:description/>
  <cp:lastModifiedBy>俊烨 钟</cp:lastModifiedBy>
  <cp:revision>3</cp:revision>
  <dcterms:created xsi:type="dcterms:W3CDTF">2025-11-04T15:32:00Z</dcterms:created>
  <dcterms:modified xsi:type="dcterms:W3CDTF">2025-11-04T17:01:00Z</dcterms:modified>
</cp:coreProperties>
</file>