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8AB4" w14:textId="53EE4428" w:rsidR="00007B15" w:rsidRPr="00007B15" w:rsidRDefault="00882878" w:rsidP="00F14804">
      <w:pPr>
        <w:pStyle w:val="a7"/>
      </w:pPr>
      <w:r w:rsidRPr="00F14804">
        <w:rPr>
          <w:rFonts w:hint="eastAsia"/>
        </w:rPr>
        <w:t>消防局控制中心电视墙需要的天气信息如下：</w:t>
      </w:r>
      <w:r w:rsidRPr="00F14804">
        <w:rPr>
          <w:rFonts w:hint="eastAsia"/>
          <w:color w:val="FF0000"/>
        </w:rPr>
        <w:t>（要求实时的信息）</w:t>
      </w:r>
    </w:p>
    <w:p w14:paraId="389DE2A6" w14:textId="2879B054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1.  </w:t>
      </w:r>
      <w:r w:rsidRPr="00F14804">
        <w:rPr>
          <w:rFonts w:hint="eastAsia"/>
          <w:color w:val="002060"/>
        </w:rPr>
        <w:t>实时天气</w:t>
      </w:r>
    </w:p>
    <w:p w14:paraId="1C0CCA2E" w14:textId="1EFA0ECF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2.  </w:t>
      </w:r>
      <w:r w:rsidRPr="00F14804">
        <w:rPr>
          <w:rFonts w:hint="eastAsia"/>
          <w:color w:val="002060"/>
        </w:rPr>
        <w:t>气温</w:t>
      </w:r>
    </w:p>
    <w:p w14:paraId="31B51251" w14:textId="14909F99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3.  </w:t>
      </w:r>
      <w:r w:rsidRPr="00F14804">
        <w:rPr>
          <w:rFonts w:hint="eastAsia"/>
          <w:color w:val="002060"/>
        </w:rPr>
        <w:t>湿度</w:t>
      </w:r>
    </w:p>
    <w:p w14:paraId="0A8C6B78" w14:textId="5ABB0987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4.  </w:t>
      </w:r>
      <w:r w:rsidRPr="00F14804">
        <w:rPr>
          <w:rFonts w:hint="eastAsia"/>
          <w:color w:val="002060"/>
        </w:rPr>
        <w:t>风速</w:t>
      </w:r>
    </w:p>
    <w:p w14:paraId="48039D5B" w14:textId="5149CEC5" w:rsidR="00007B15" w:rsidRDefault="00882878" w:rsidP="00F14804">
      <w:pPr>
        <w:pStyle w:val="a7"/>
        <w:rPr>
          <w:color w:val="002060"/>
        </w:rPr>
      </w:pPr>
      <w:r w:rsidRPr="00F14804">
        <w:rPr>
          <w:color w:val="002060"/>
        </w:rPr>
        <w:t xml:space="preserve">5.  </w:t>
      </w:r>
      <w:r w:rsidRPr="00F14804">
        <w:rPr>
          <w:rFonts w:hint="eastAsia"/>
          <w:color w:val="002060"/>
        </w:rPr>
        <w:t>潮汐</w:t>
      </w:r>
    </w:p>
    <w:p w14:paraId="1C63805B" w14:textId="77777777" w:rsidR="00882878" w:rsidRPr="00007B15" w:rsidRDefault="00882878" w:rsidP="00F14804">
      <w:pPr>
        <w:pStyle w:val="a7"/>
        <w:rPr>
          <w:rFonts w:hint="eastAsia"/>
        </w:rPr>
      </w:pPr>
    </w:p>
    <w:p w14:paraId="4DB87FD4" w14:textId="65EC77C0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6.  </w:t>
      </w:r>
      <w:r w:rsidRPr="00F14804">
        <w:rPr>
          <w:rFonts w:hint="eastAsia"/>
          <w:color w:val="002060"/>
        </w:rPr>
        <w:t>热带气旋</w:t>
      </w:r>
    </w:p>
    <w:p w14:paraId="3A0CC4B4" w14:textId="53A7CCBE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7.  </w:t>
      </w:r>
      <w:r w:rsidRPr="00F14804">
        <w:rPr>
          <w:rFonts w:hint="eastAsia"/>
          <w:color w:val="002060"/>
        </w:rPr>
        <w:t>暴雨</w:t>
      </w:r>
    </w:p>
    <w:p w14:paraId="16E2FB52" w14:textId="3B7CA6DC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8.  </w:t>
      </w:r>
      <w:r w:rsidRPr="00F14804">
        <w:rPr>
          <w:rFonts w:hint="eastAsia"/>
          <w:color w:val="002060"/>
        </w:rPr>
        <w:t>雷暴</w:t>
      </w:r>
    </w:p>
    <w:p w14:paraId="1CD028AC" w14:textId="42DE13BB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9.  </w:t>
      </w:r>
      <w:r w:rsidRPr="00F14804">
        <w:rPr>
          <w:rFonts w:hint="eastAsia"/>
          <w:color w:val="002060"/>
        </w:rPr>
        <w:t>强烈季候风（黑球）</w:t>
      </w:r>
    </w:p>
    <w:p w14:paraId="78B50494" w14:textId="26DFD3F4" w:rsidR="00007B15" w:rsidRDefault="00882878" w:rsidP="00F14804">
      <w:pPr>
        <w:pStyle w:val="a7"/>
        <w:rPr>
          <w:color w:val="002060"/>
        </w:rPr>
      </w:pPr>
      <w:r w:rsidRPr="00F14804">
        <w:rPr>
          <w:color w:val="002060"/>
        </w:rPr>
        <w:t xml:space="preserve">10.     </w:t>
      </w:r>
      <w:r w:rsidRPr="00F14804">
        <w:rPr>
          <w:rFonts w:hint="eastAsia"/>
          <w:color w:val="002060"/>
        </w:rPr>
        <w:t>风暴潮</w:t>
      </w:r>
    </w:p>
    <w:p w14:paraId="2020E8E3" w14:textId="77777777" w:rsidR="00882878" w:rsidRPr="00007B15" w:rsidRDefault="00882878" w:rsidP="00F14804">
      <w:pPr>
        <w:pStyle w:val="a7"/>
        <w:rPr>
          <w:rFonts w:hint="eastAsia"/>
        </w:rPr>
      </w:pPr>
    </w:p>
    <w:p w14:paraId="537DA783" w14:textId="3A065AF1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11.     </w:t>
      </w:r>
      <w:r w:rsidRPr="00F14804">
        <w:rPr>
          <w:rFonts w:hint="eastAsia"/>
          <w:color w:val="002060"/>
        </w:rPr>
        <w:t>各地区水位高度</w:t>
      </w:r>
    </w:p>
    <w:p w14:paraId="16902F46" w14:textId="6DE287DC" w:rsidR="00007B15" w:rsidRPr="00007B15" w:rsidRDefault="00882878" w:rsidP="00F14804">
      <w:pPr>
        <w:pStyle w:val="a7"/>
      </w:pPr>
      <w:r w:rsidRPr="00F14804">
        <w:rPr>
          <w:color w:val="002060"/>
        </w:rPr>
        <w:t xml:space="preserve">12.     </w:t>
      </w:r>
      <w:r w:rsidRPr="00F14804">
        <w:rPr>
          <w:rFonts w:hint="eastAsia"/>
          <w:color w:val="002060"/>
        </w:rPr>
        <w:t>特别报告</w:t>
      </w:r>
    </w:p>
    <w:p w14:paraId="722C9B93" w14:textId="77D4678F" w:rsidR="00DB55C5" w:rsidRDefault="002A3B09" w:rsidP="00F14804">
      <w:pPr>
        <w:pStyle w:val="a7"/>
      </w:pPr>
    </w:p>
    <w:p w14:paraId="2A95D57B" w14:textId="5484AB62" w:rsidR="00F14804" w:rsidRDefault="00882878" w:rsidP="00F14804">
      <w:pPr>
        <w:pStyle w:val="a7"/>
      </w:pPr>
      <w:r>
        <w:rPr>
          <w:rFonts w:hint="eastAsia"/>
        </w:rPr>
        <w:t>统计部分：</w:t>
      </w:r>
    </w:p>
    <w:p w14:paraId="00E76DB0" w14:textId="77777777" w:rsidR="00F14804" w:rsidRPr="00F14804" w:rsidRDefault="00F14804" w:rsidP="00F14804">
      <w:pPr>
        <w:pStyle w:val="a7"/>
        <w:rPr>
          <w:rFonts w:hint="eastAsia"/>
        </w:rPr>
      </w:pPr>
    </w:p>
    <w:p w14:paraId="3367B1F0" w14:textId="401D4F94" w:rsidR="00F14804" w:rsidRDefault="00882878" w:rsidP="00F14804">
      <w:pPr>
        <w:pStyle w:val="a7"/>
      </w:pPr>
      <w:r w:rsidRPr="00F14804">
        <w:rPr>
          <w:rFonts w:hint="eastAsia"/>
        </w:rPr>
        <w:t>电话排队（仪表盘）</w:t>
      </w:r>
    </w:p>
    <w:p w14:paraId="034C7CBC" w14:textId="77777777" w:rsidR="00882878" w:rsidRPr="00F14804" w:rsidRDefault="00882878" w:rsidP="00F14804">
      <w:pPr>
        <w:pStyle w:val="a7"/>
        <w:rPr>
          <w:rFonts w:hint="eastAsia"/>
        </w:rPr>
      </w:pPr>
    </w:p>
    <w:p w14:paraId="55037B2D" w14:textId="15743B87" w:rsidR="00007B15" w:rsidRDefault="00882878" w:rsidP="00F14804">
      <w:pPr>
        <w:pStyle w:val="a7"/>
      </w:pPr>
      <w:r w:rsidRPr="00F14804">
        <w:rPr>
          <w:rFonts w:hint="eastAsia"/>
        </w:rPr>
        <w:t>接报总量</w:t>
      </w:r>
    </w:p>
    <w:p w14:paraId="4390C0CF" w14:textId="05EEEC7C" w:rsidR="00F14804" w:rsidRPr="00F14804" w:rsidRDefault="00882878" w:rsidP="00F14804">
      <w:pPr>
        <w:pStyle w:val="a7"/>
        <w:rPr>
          <w:rFonts w:hint="eastAsia"/>
        </w:rPr>
      </w:pPr>
      <w:r w:rsidRPr="00F14804">
        <w:rPr>
          <w:rFonts w:hint="eastAsia"/>
        </w:rPr>
        <w:t>实际接报</w:t>
      </w:r>
    </w:p>
    <w:p w14:paraId="712FE3E4" w14:textId="3A5D81B9" w:rsidR="00007B15" w:rsidRPr="00F14804" w:rsidRDefault="00882878" w:rsidP="00F14804">
      <w:pPr>
        <w:pStyle w:val="a7"/>
      </w:pPr>
      <w:r w:rsidRPr="00F14804">
        <w:rPr>
          <w:rFonts w:hint="eastAsia"/>
        </w:rPr>
        <w:t>已结束案件</w:t>
      </w:r>
    </w:p>
    <w:p w14:paraId="0EE5EB19" w14:textId="19E926AA" w:rsidR="00007B15" w:rsidRDefault="00882878" w:rsidP="00F14804">
      <w:pPr>
        <w:pStyle w:val="a7"/>
      </w:pPr>
      <w:r w:rsidRPr="00F14804">
        <w:rPr>
          <w:rFonts w:hint="eastAsia"/>
        </w:rPr>
        <w:t>待处理案件</w:t>
      </w:r>
      <w:bookmarkStart w:id="0" w:name="_GoBack"/>
      <w:bookmarkEnd w:id="0"/>
    </w:p>
    <w:p w14:paraId="2FB8518C" w14:textId="74F8A764" w:rsidR="00F14804" w:rsidRDefault="00882878" w:rsidP="00F14804">
      <w:pPr>
        <w:pStyle w:val="a7"/>
      </w:pPr>
      <w:r w:rsidRPr="00F14804">
        <w:rPr>
          <w:rFonts w:hint="eastAsia"/>
        </w:rPr>
        <w:t>已派车处理中案件</w:t>
      </w:r>
    </w:p>
    <w:p w14:paraId="00DEF683" w14:textId="04A3B46B" w:rsidR="00F14804" w:rsidRDefault="00F14804" w:rsidP="00F14804">
      <w:pPr>
        <w:pStyle w:val="a7"/>
      </w:pPr>
    </w:p>
    <w:p w14:paraId="57B93CC2" w14:textId="785CCA12" w:rsidR="00F14804" w:rsidRDefault="00F14804" w:rsidP="00F14804">
      <w:pPr>
        <w:pStyle w:val="a7"/>
      </w:pPr>
    </w:p>
    <w:p w14:paraId="1AC10E73" w14:textId="7B5419A1" w:rsidR="00F14804" w:rsidRDefault="00F14804" w:rsidP="00F14804">
      <w:pPr>
        <w:pStyle w:val="a7"/>
      </w:pPr>
    </w:p>
    <w:p w14:paraId="64683D1B" w14:textId="0DFD2C53" w:rsidR="00F14804" w:rsidRDefault="00F14804" w:rsidP="00F14804">
      <w:pPr>
        <w:pStyle w:val="a7"/>
      </w:pPr>
    </w:p>
    <w:p w14:paraId="449A14C3" w14:textId="163B6833" w:rsidR="00F14804" w:rsidRDefault="006907BE" w:rsidP="00F14804">
      <w:pPr>
        <w:pStyle w:val="a7"/>
      </w:pPr>
      <w:hyperlink r:id="rId6" w:history="1">
        <w:r w:rsidR="00882878" w:rsidRPr="00C10270">
          <w:rPr>
            <w:rStyle w:val="a8"/>
          </w:rPr>
          <w:t>http://wow.techbrood.com/fiddle/3345</w:t>
        </w:r>
      </w:hyperlink>
    </w:p>
    <w:p w14:paraId="303E0139" w14:textId="77777777" w:rsidR="006907BE" w:rsidRPr="006907BE" w:rsidRDefault="006907BE" w:rsidP="00F14804">
      <w:pPr>
        <w:pStyle w:val="a7"/>
        <w:rPr>
          <w:rFonts w:hint="eastAsia"/>
        </w:rPr>
      </w:pPr>
    </w:p>
    <w:p w14:paraId="29147537" w14:textId="74BE4D5F" w:rsidR="00007B15" w:rsidRDefault="006907BE" w:rsidP="00F14804">
      <w:pPr>
        <w:pStyle w:val="a7"/>
      </w:pPr>
      <w:hyperlink r:id="rId7" w:history="1">
        <w:r w:rsidR="00882878" w:rsidRPr="00C10270">
          <w:rPr>
            <w:rStyle w:val="a8"/>
          </w:rPr>
          <w:t>http://xml.smg.gov.mo/</w:t>
        </w:r>
      </w:hyperlink>
    </w:p>
    <w:p w14:paraId="18BFB6C1" w14:textId="77777777" w:rsidR="006907BE" w:rsidRPr="006907BE" w:rsidRDefault="006907BE" w:rsidP="00F14804">
      <w:pPr>
        <w:pStyle w:val="a7"/>
        <w:rPr>
          <w:rFonts w:hint="eastAsia"/>
        </w:rPr>
      </w:pPr>
    </w:p>
    <w:sectPr w:rsidR="006907BE" w:rsidRPr="00690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A3568" w14:textId="77777777" w:rsidR="002A3B09" w:rsidRDefault="002A3B09" w:rsidP="00007B15">
      <w:r>
        <w:separator/>
      </w:r>
    </w:p>
  </w:endnote>
  <w:endnote w:type="continuationSeparator" w:id="0">
    <w:p w14:paraId="6320F3A3" w14:textId="77777777" w:rsidR="002A3B09" w:rsidRDefault="002A3B09" w:rsidP="0000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F91C5" w14:textId="77777777" w:rsidR="002A3B09" w:rsidRDefault="002A3B09" w:rsidP="00007B15">
      <w:r>
        <w:separator/>
      </w:r>
    </w:p>
  </w:footnote>
  <w:footnote w:type="continuationSeparator" w:id="0">
    <w:p w14:paraId="2633E3B7" w14:textId="77777777" w:rsidR="002A3B09" w:rsidRDefault="002A3B09" w:rsidP="0000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C3"/>
    <w:rsid w:val="00007B15"/>
    <w:rsid w:val="00077203"/>
    <w:rsid w:val="002A3B09"/>
    <w:rsid w:val="005861C3"/>
    <w:rsid w:val="006907BE"/>
    <w:rsid w:val="008565E3"/>
    <w:rsid w:val="00882878"/>
    <w:rsid w:val="00CB3D10"/>
    <w:rsid w:val="00D66DF1"/>
    <w:rsid w:val="00F1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AE3AD"/>
  <w15:chartTrackingRefBased/>
  <w15:docId w15:val="{A4E3774D-CFBD-4488-879A-C2E8721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B15"/>
    <w:rPr>
      <w:sz w:val="18"/>
      <w:szCs w:val="18"/>
    </w:rPr>
  </w:style>
  <w:style w:type="paragraph" w:styleId="a7">
    <w:name w:val="No Spacing"/>
    <w:uiPriority w:val="1"/>
    <w:qFormat/>
    <w:rsid w:val="00F14804"/>
    <w:pPr>
      <w:widowControl w:val="0"/>
      <w:jc w:val="both"/>
    </w:pPr>
  </w:style>
  <w:style w:type="character" w:styleId="a8">
    <w:name w:val="Hyperlink"/>
    <w:basedOn w:val="a0"/>
    <w:uiPriority w:val="99"/>
    <w:unhideWhenUsed/>
    <w:rsid w:val="006907B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0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10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xml.smg.gov.m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ow.techbrood.com/fiddle/334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386271513@qq.com</dc:creator>
  <cp:keywords/>
  <dc:description/>
  <cp:lastModifiedBy>386271513@qq.com</cp:lastModifiedBy>
  <cp:revision>4</cp:revision>
  <dcterms:created xsi:type="dcterms:W3CDTF">2019-01-04T05:54:00Z</dcterms:created>
  <dcterms:modified xsi:type="dcterms:W3CDTF">2019-01-04T07:12:00Z</dcterms:modified>
</cp:coreProperties>
</file>