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8DD" w:rsidRPr="00C948DD" w:rsidRDefault="00C948DD" w:rsidP="00A778E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>Summary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 xml:space="preserve"> </w:t>
      </w:r>
      <w:r w:rsidR="009551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 xml:space="preserve">MC </w:t>
      </w:r>
      <w:proofErr w:type="spellStart"/>
      <w:r w:rsidR="0095518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>RL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 xml:space="preserve"> Blackj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>ack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"https://classroom.udacity.com/nanodegrees/nd009t/parts/ac12e0fe-e54e-40d5-b0f8-136dbdd1987b/modules/f87db1ea-a332-4007-9f37-5e641d80c92a/lessons/4894b062-f2ed-4f31-95bc-f28a90f7acff/concepts/8c9f974e-e90c-4136-a4e9-f8b3b697bdaf" </w:instrTex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6970395" cy="5063490"/>
            <wp:effectExtent l="0" t="0" r="1905" b="3810"/>
            <wp:docPr id="5" name="Picture 5" descr="https://d17h27t6h515a5.cloudfront.net/topher/2017/October/59d69c65_screen-shot-2017-10-05-at-3.55.40-pm/screen-shot-2017-10-05-at-3.55.40-pm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17h27t6h515a5.cloudfront.net/topher/2017/October/59d69c65_screen-shot-2017-10-05-at-3.55.40-pm/screen-shot-2017-10-05-at-3.55.40-pm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395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DD" w:rsidRPr="00C948DD" w:rsidRDefault="00C948DD" w:rsidP="00C94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C948D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  <w:t xml:space="preserve">Optimal policy and state-value function in blackjack (Sutton and </w:t>
      </w:r>
      <w:proofErr w:type="spellStart"/>
      <w:r w:rsidRPr="00C948D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  <w:t>Barto</w:t>
      </w:r>
      <w:proofErr w:type="spellEnd"/>
      <w:r w:rsidRPr="00C948D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  <w:t>, 2017)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C948DD" w:rsidRPr="00C948DD" w:rsidRDefault="00C948DD" w:rsidP="00C948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lastRenderedPageBreak/>
        <w:t>MC Prediction: State Values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26" style="width:0;height:1.5pt" o:hralign="center" o:hrstd="t" o:hr="t" fillcolor="#a0a0a0" stroked="f"/>
        </w:pict>
      </w:r>
    </w:p>
    <w:p w:rsidR="00C948DD" w:rsidRPr="00C948DD" w:rsidRDefault="00C948DD" w:rsidP="00C948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Algorithms that solve the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prediction problem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determine the value function vπv_\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π</w:t>
      </w: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​ (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or qπq_\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piq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π​) corresponding to a policy π\piπ.</w:t>
      </w:r>
    </w:p>
    <w:p w:rsidR="00C948DD" w:rsidRPr="00C948DD" w:rsidRDefault="00C948DD" w:rsidP="00C948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Methods that evaluate a policy π\piπ from interaction with the environment fall under one of two categories:</w:t>
      </w:r>
    </w:p>
    <w:p w:rsidR="00C948DD" w:rsidRPr="00C948DD" w:rsidRDefault="00C948DD" w:rsidP="00C948D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On-policy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methods have the agent interact with the environment by following the same policy π\piπ that it seeks to evaluate (or improve).</w:t>
      </w:r>
    </w:p>
    <w:p w:rsidR="00C948DD" w:rsidRPr="00C948DD" w:rsidRDefault="00C948DD" w:rsidP="00C948D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Off-policy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methods have the agent interact with the environment by following a policy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bbb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(where b≠πb\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neq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pib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≠π) that is different from the policy that it seeks to evaluate (or improve).</w:t>
      </w:r>
    </w:p>
    <w:p w:rsidR="00C948DD" w:rsidRPr="00C948DD" w:rsidRDefault="00C948DD" w:rsidP="00C948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Each occurrence of state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{S</w:t>
      </w: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proofErr w:type="gramEnd"/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an episode is called a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visit to </w:t>
      </w:r>
      <w:proofErr w:type="spellStart"/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sss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C948DD" w:rsidRPr="00C948DD" w:rsidRDefault="00C948DD" w:rsidP="00C948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There are two types of Monte Carlo (MC) prediction methods (for estimating vπv_\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π​):</w:t>
      </w:r>
    </w:p>
    <w:p w:rsidR="00C948DD" w:rsidRPr="00C948DD" w:rsidRDefault="00C948DD" w:rsidP="00C948D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First-visit MC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estimates vπ(s</w:t>
      </w: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)v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_\pi(s)vπ​(s) as the average of the returns following </w:t>
      </w:r>
      <w:r w:rsidRPr="00C948D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only first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visits to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sss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(that is, it ignores returns that are associated to later visits).</w:t>
      </w:r>
    </w:p>
    <w:p w:rsidR="00C948DD" w:rsidRPr="00C948DD" w:rsidRDefault="00C948DD" w:rsidP="00C948D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Every-visit MC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estimates vπ(s</w:t>
      </w: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)v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_\pi(s)vπ​(s) as the average of the returns following </w:t>
      </w:r>
      <w:r w:rsidRPr="00C948D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all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visits to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sss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"https://classroom.udacity.com/nanodegrees/nd009t/parts/ac12e0fe-e54e-40d5-b0f8-136dbdd1987b/modules/f87db1ea-a332-4007-9f37-5e641d80c92a/lessons/4894b062-f2ed-4f31-95bc-f28a90f7acff/concepts/8c9f974e-e90c-4136-a4e9-f8b3b697bdaf" </w:instrTex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4820400" cy="3362400"/>
            <wp:effectExtent l="0" t="0" r="0" b="0"/>
            <wp:docPr id="4" name="Picture 4" descr="https://d17h27t6h515a5.cloudfront.net/topher/2017/October/59dfe1e7_mc-pred-state/mc-pred-state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17h27t6h515a5.cloudfront.net/topher/2017/October/59dfe1e7_mc-pred-state/mc-pred-state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816437" w:rsidRDefault="00816437" w:rsidP="008164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</w:p>
    <w:p w:rsidR="00816437" w:rsidRDefault="00816437" w:rsidP="008164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</w:p>
    <w:p w:rsidR="00C948DD" w:rsidRPr="00C948DD" w:rsidRDefault="00C948DD" w:rsidP="008164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MC Prediction: Action Values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28" style="width:0;height:1.5pt" o:hralign="center" o:hrstd="t" o:hr="t" fillcolor="#a0a0a0" stroked="f"/>
        </w:pict>
      </w:r>
    </w:p>
    <w:p w:rsidR="00C948DD" w:rsidRPr="00C948DD" w:rsidRDefault="00C948DD" w:rsidP="00C948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Each occurrence of the state-action pair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s,as,as,a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{S},a\in\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{A}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) in an episode is called a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visit to </w:t>
      </w:r>
      <w:proofErr w:type="spellStart"/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s,as,as,a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C948DD" w:rsidRPr="00C948DD" w:rsidRDefault="00C948DD" w:rsidP="00C948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There are two types of MC prediction methods (for estimating qπq_\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piq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π​):</w:t>
      </w:r>
    </w:p>
    <w:p w:rsidR="00C948DD" w:rsidRPr="00C948DD" w:rsidRDefault="00C948DD" w:rsidP="00C948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First-visit MC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estimates qπ(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)q_\pi(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)qπ​(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) as the average of the returns following </w:t>
      </w:r>
      <w:r w:rsidRPr="00C948D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only first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visits to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s,as,as,a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(that is, it ignores returns that are associated to later visits).</w:t>
      </w:r>
    </w:p>
    <w:p w:rsidR="00C948DD" w:rsidRPr="00C948DD" w:rsidRDefault="00C948DD" w:rsidP="00C948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Every-visit MC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estimates qπ(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)q_\pi(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)qπ​(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) as the average of the returns following </w:t>
      </w:r>
      <w:r w:rsidRPr="00C948DD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all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visits to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s,as,as,a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"https://classroom.udacity.com/nanodegrees/nd009t/parts/ac12e0fe-e54e-40d5-b0f8-136dbdd1987b/modules/f87db1ea-a332-4007-9f37-5e641d80c92a/lessons/4894b062-f2ed-4f31-95bc-f28a90f7acff/concepts/8c9f974e-e90c-4136-a4e9-f8b3b697bdaf" </w:instrTex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4366800" cy="3042000"/>
            <wp:effectExtent l="0" t="0" r="0" b="6350"/>
            <wp:docPr id="3" name="Picture 3" descr="https://d17h27t6h515a5.cloudfront.net/topher/2017/October/59dfe1f8_mc-pred-action/mc-pred-action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17h27t6h515a5.cloudfront.net/topher/2017/October/59dfe1f8_mc-pred-action/mc-pred-action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30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816437" w:rsidRDefault="00816437" w:rsidP="008164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</w:p>
    <w:p w:rsidR="00C948DD" w:rsidRPr="00C948DD" w:rsidRDefault="00C948DD" w:rsidP="008164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lastRenderedPageBreak/>
        <w:t>Generalized Policy Iteration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0" style="width:0;height:1.5pt" o:hralign="center" o:hrstd="t" o:hr="t" fillcolor="#a0a0a0" stroked="f"/>
        </w:pict>
      </w:r>
    </w:p>
    <w:p w:rsidR="00C948DD" w:rsidRPr="00C948DD" w:rsidRDefault="00C948DD" w:rsidP="00C948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Algorithms designed to solve the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control problem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determine the optimal policy π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∗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\pi_*π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∗</w:t>
      </w: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​ from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interaction with the environment.</w:t>
      </w:r>
    </w:p>
    <w:p w:rsidR="00C948DD" w:rsidRPr="00C948DD" w:rsidRDefault="00C948DD" w:rsidP="00C948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Generalized policy iteration (GPI)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refers to the general method of using alternating rounds of policy evaluation and improvement in the search for an optimal policy, </w:t>
      </w: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All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of the reinforcement learning algorithms we examine in this course can be classified as GPI.</w:t>
      </w:r>
    </w:p>
    <w:p w:rsidR="00C948DD" w:rsidRPr="00C948DD" w:rsidRDefault="00C948DD" w:rsidP="00C948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MC Control: Incremental Mean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1" style="width:0;height:1.5pt" o:hralign="center" o:hrstd="t" o:hr="t" fillcolor="#a0a0a0" stroked="f"/>
        </w:pict>
      </w:r>
    </w:p>
    <w:p w:rsidR="00C948DD" w:rsidRPr="00C948DD" w:rsidRDefault="00C948DD" w:rsidP="00C948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(In this concept, we derived an algorithm that keeps a running average of a sequence of numbers.)</w:t>
      </w:r>
    </w:p>
    <w:p w:rsidR="00C948DD" w:rsidRPr="00C948DD" w:rsidRDefault="00C948DD" w:rsidP="00C948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MC Control: Policy Evaluation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2" style="width:0;height:1.5pt" o:hralign="center" o:hrstd="t" o:hr="t" fillcolor="#a0a0a0" stroked="f"/>
        </w:pict>
      </w:r>
    </w:p>
    <w:p w:rsidR="00C948DD" w:rsidRPr="00C948DD" w:rsidRDefault="00C948DD" w:rsidP="00C948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(In this concept, we amended the policy evaluation step to update the value function after every episode of interaction.)</w:t>
      </w:r>
    </w:p>
    <w:p w:rsidR="00C948DD" w:rsidRPr="00C948DD" w:rsidRDefault="00C948DD" w:rsidP="00C948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MC Control: Policy Improvement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3" style="width:0;height:1.5pt" o:hralign="center" o:hrstd="t" o:hr="t" fillcolor="#a0a0a0" stroked="f"/>
        </w:pict>
      </w:r>
    </w:p>
    <w:p w:rsidR="00C948DD" w:rsidRPr="00C948DD" w:rsidRDefault="00C948DD" w:rsidP="00C948D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 policy is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greedy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with respect to an action-value function estimate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QQQ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if for every state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{S}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it is guaranteed to select an action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(s)a\in\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{A}(s)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(s) such that a=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argmaxa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(s)Q(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)a = 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arg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\max_{a\in\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{A}(s)}Q(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)a=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argmaxa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(s)​Q(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).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(It is common to refer to the selected action as the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greedy action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.)</w:t>
      </w:r>
    </w:p>
    <w:p w:rsidR="00C948DD" w:rsidRPr="00C948DD" w:rsidRDefault="00C948DD" w:rsidP="00C948D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 policy is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ϵ\epsilonϵ-greedy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with respect to an action-value function estimate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QQQ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if for every state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{S}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</w:p>
    <w:p w:rsidR="00C948DD" w:rsidRPr="00C948DD" w:rsidRDefault="00C948DD" w:rsidP="00C948D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with probability 1−ϵ1-\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epsilon1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−ϵ, the agent selects the greedy action, and</w:t>
      </w:r>
    </w:p>
    <w:p w:rsidR="00C948DD" w:rsidRPr="00C948DD" w:rsidRDefault="00C948DD" w:rsidP="00C948D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with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probability ϵ\epsilonϵ, the agent selects an action (uniformly) at random.</w:t>
      </w:r>
    </w:p>
    <w:p w:rsidR="00C948DD" w:rsidRPr="00C948DD" w:rsidRDefault="00C948DD" w:rsidP="00C948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Exploration vs. Exploitation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4" style="width:0;height:1.5pt" o:hralign="center" o:hrstd="t" o:hr="t" fillcolor="#a0a0a0" stroked="f"/>
        </w:pict>
      </w:r>
    </w:p>
    <w:p w:rsidR="00C948DD" w:rsidRPr="00C948DD" w:rsidRDefault="00C948DD" w:rsidP="00C948D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All </w:t>
      </w: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reinforcement learning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agents face the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Exploration-Exploitation Dilemma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, where they must find a way to balance the drive to behave optimally based on their current knowledge (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exploitation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 and the need to acquire knowledge to attain better judgment (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exploration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).</w:t>
      </w:r>
    </w:p>
    <w:p w:rsidR="00C948DD" w:rsidRPr="00C948DD" w:rsidRDefault="00C948DD" w:rsidP="00C948D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order for MC control to converge to the optimal policy, the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Greedy in the Limit with Infinite Exploration (</w:t>
      </w:r>
      <w:proofErr w:type="spellStart"/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GLIE</w:t>
      </w:r>
      <w:proofErr w:type="spellEnd"/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)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conditions must be met:</w:t>
      </w:r>
    </w:p>
    <w:p w:rsidR="00C948DD" w:rsidRPr="00C948DD" w:rsidRDefault="00C948DD" w:rsidP="00C948D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every state-action pair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s,as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as,a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(for all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{S}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(s)a\in\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{A}(s)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(s)) is visited infinitely many times, and </w:t>
      </w:r>
    </w:p>
    <w:p w:rsidR="00C948DD" w:rsidRPr="00C948DD" w:rsidRDefault="00C948DD" w:rsidP="00C948D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the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policy converges to a policy that is greedy with respect to the action-value function estimate 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QQQ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"https://classroom.udacity.com/nanodegrees/nd009t/parts/ac12e0fe-e54e-40d5-b0f8-136dbdd1987b/modules/f87db1ea-a332-4007-9f37-5e641d80c92a/lessons/4894b062-f2ed-4f31-95bc-f28a90f7acff/concepts/8c9f974e-e90c-4136-a4e9-f8b3b697bdaf" </w:instrTex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4219200" cy="3412800"/>
            <wp:effectExtent l="0" t="0" r="0" b="0"/>
            <wp:docPr id="2" name="Picture 2" descr="https://d17h27t6h515a5.cloudfront.net/topher/2017/October/59dfe20e_mc-control-glie/mc-control-glie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17h27t6h515a5.cloudfront.net/topher/2017/October/59dfe20e_mc-control-glie/mc-control-glie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00" cy="34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C948DD" w:rsidRPr="00C948DD" w:rsidRDefault="00C948DD" w:rsidP="00C948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C948DD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MC Control: Constant-alpha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6" style="width:0;height:1.5pt" o:hralign="center" o:hrstd="t" o:hr="t" fillcolor="#a0a0a0" stroked="f"/>
        </w:pict>
      </w:r>
    </w:p>
    <w:p w:rsidR="00C948DD" w:rsidRPr="00C948DD" w:rsidRDefault="00C948DD" w:rsidP="00C948D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(In this concept, we derived the algorithm for </w:t>
      </w:r>
      <w:r w:rsidRPr="00C948DD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constant-α\alphaα MC control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, which uses a constant step-size parameter α\alphaα.)</w:t>
      </w:r>
    </w:p>
    <w:p w:rsidR="00C948DD" w:rsidRPr="00C948DD" w:rsidRDefault="00C948DD" w:rsidP="00C948D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step-size parameter α\alphaα must satisfy </w:t>
      </w:r>
      <w:proofErr w:type="gram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0&lt;</w:t>
      </w:r>
      <w:proofErr w:type="gram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α≤10 &lt; \alpha \</w:t>
      </w:r>
      <w:proofErr w:type="spellStart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leq</w:t>
      </w:r>
      <w:proofErr w:type="spellEnd"/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10&lt;α≤1. Higher values of α\alphaα will result in faster learning, but values of α\alphaα that are too high can prevent MC control from converging to π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∗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\pi_*π</w:t>
      </w:r>
      <w:r w:rsidRPr="00C948DD">
        <w:rPr>
          <w:rFonts w:ascii="Cambria Math" w:eastAsia="Times New Roman" w:hAnsi="Cambria Math" w:cs="Cambria Math"/>
          <w:sz w:val="24"/>
          <w:szCs w:val="24"/>
          <w:lang w:eastAsia="en-CA"/>
        </w:rPr>
        <w:t>∗</w: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t>​.</w:t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fldChar w:fldCharType="begin"/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"https://classroom.udacity.com/nanodegrees/nd009t/parts/ac12e0fe-e54e-40d5-b0f8-136dbdd1987b/modules/f87db1ea-a332-4007-9f37-5e641d80c92a/lessons/4894b062-f2ed-4f31-95bc-f28a90f7acff/concepts/8c9f974e-e90c-4136-a4e9-f8b3b697bdaf" </w:instrText>
      </w: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4777200" cy="3060000"/>
            <wp:effectExtent l="0" t="0" r="4445" b="7620"/>
            <wp:docPr id="1" name="Picture 1" descr="https://d17h27t6h515a5.cloudfront.net/topher/2017/October/59dfe21e_mc-control-constant-a/mc-control-constant-a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17h27t6h515a5.cloudfront.net/topher/2017/October/59dfe21e_mc-control-constant-a/mc-control-constant-a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DD" w:rsidRPr="00C948DD" w:rsidRDefault="00C948DD" w:rsidP="00C94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C948DD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6546A1" w:rsidRDefault="006546A1"/>
    <w:sectPr w:rsidR="006546A1" w:rsidSect="0081643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C3A03"/>
    <w:multiLevelType w:val="multilevel"/>
    <w:tmpl w:val="69AC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5245B"/>
    <w:multiLevelType w:val="multilevel"/>
    <w:tmpl w:val="C62A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87616"/>
    <w:multiLevelType w:val="multilevel"/>
    <w:tmpl w:val="02000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034E2"/>
    <w:multiLevelType w:val="multilevel"/>
    <w:tmpl w:val="1B08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482738"/>
    <w:multiLevelType w:val="multilevel"/>
    <w:tmpl w:val="6D0E4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9964A8"/>
    <w:multiLevelType w:val="multilevel"/>
    <w:tmpl w:val="7A548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535051"/>
    <w:multiLevelType w:val="multilevel"/>
    <w:tmpl w:val="D93A2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F34E62"/>
    <w:multiLevelType w:val="multilevel"/>
    <w:tmpl w:val="A418C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8DD"/>
    <w:rsid w:val="006546A1"/>
    <w:rsid w:val="00816437"/>
    <w:rsid w:val="0095518C"/>
    <w:rsid w:val="00A778ED"/>
    <w:rsid w:val="00B769DD"/>
    <w:rsid w:val="00C9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C9251"/>
  <w15:chartTrackingRefBased/>
  <w15:docId w15:val="{D0B0B5B0-A07F-4473-B5B8-55F5FBD5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48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link w:val="Heading2Char"/>
    <w:uiPriority w:val="9"/>
    <w:qFormat/>
    <w:rsid w:val="00C948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8DD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C948DD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styleId="Hyperlink">
    <w:name w:val="Hyperlink"/>
    <w:basedOn w:val="DefaultParagraphFont"/>
    <w:uiPriority w:val="99"/>
    <w:semiHidden/>
    <w:unhideWhenUsed/>
    <w:rsid w:val="00C948D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94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C948DD"/>
    <w:rPr>
      <w:b/>
      <w:bCs/>
    </w:rPr>
  </w:style>
  <w:style w:type="character" w:customStyle="1" w:styleId="katex-mathml">
    <w:name w:val="katex-mathml"/>
    <w:basedOn w:val="DefaultParagraphFont"/>
    <w:rsid w:val="00C948DD"/>
  </w:style>
  <w:style w:type="character" w:customStyle="1" w:styleId="mord">
    <w:name w:val="mord"/>
    <w:basedOn w:val="DefaultParagraphFont"/>
    <w:rsid w:val="00C948DD"/>
  </w:style>
  <w:style w:type="character" w:customStyle="1" w:styleId="vlist-s">
    <w:name w:val="vlist-s"/>
    <w:basedOn w:val="DefaultParagraphFont"/>
    <w:rsid w:val="00C948DD"/>
  </w:style>
  <w:style w:type="character" w:customStyle="1" w:styleId="mrel">
    <w:name w:val="mrel"/>
    <w:basedOn w:val="DefaultParagraphFont"/>
    <w:rsid w:val="00C948DD"/>
  </w:style>
  <w:style w:type="character" w:customStyle="1" w:styleId="mopen">
    <w:name w:val="mopen"/>
    <w:basedOn w:val="DefaultParagraphFont"/>
    <w:rsid w:val="00C948DD"/>
  </w:style>
  <w:style w:type="character" w:customStyle="1" w:styleId="mclose">
    <w:name w:val="mclose"/>
    <w:basedOn w:val="DefaultParagraphFont"/>
    <w:rsid w:val="00C948DD"/>
  </w:style>
  <w:style w:type="character" w:styleId="Emphasis">
    <w:name w:val="Emphasis"/>
    <w:basedOn w:val="DefaultParagraphFont"/>
    <w:uiPriority w:val="20"/>
    <w:qFormat/>
    <w:rsid w:val="00C948DD"/>
    <w:rPr>
      <w:i/>
      <w:iCs/>
    </w:rPr>
  </w:style>
  <w:style w:type="character" w:customStyle="1" w:styleId="mpunct">
    <w:name w:val="mpunct"/>
    <w:basedOn w:val="DefaultParagraphFont"/>
    <w:rsid w:val="00C948DD"/>
  </w:style>
  <w:style w:type="character" w:customStyle="1" w:styleId="mbin">
    <w:name w:val="mbin"/>
    <w:basedOn w:val="DefaultParagraphFont"/>
    <w:rsid w:val="00C948DD"/>
  </w:style>
  <w:style w:type="character" w:customStyle="1" w:styleId="mop">
    <w:name w:val="mop"/>
    <w:basedOn w:val="DefaultParagraphFont"/>
    <w:rsid w:val="00C94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57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8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77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575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25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1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52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76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80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678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495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861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005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24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42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2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591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04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9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72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2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422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81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881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46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170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69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57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634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24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817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70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13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499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05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175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507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331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40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69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81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566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259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7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48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080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707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65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02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66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3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599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7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03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36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75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353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45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37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0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37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55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493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79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27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573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561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75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98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4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29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91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lassroom.udacity.com/nanodegrees/nd009t/parts/ac12e0fe-e54e-40d5-b0f8-136dbdd1987b/modules/f87db1ea-a332-4007-9f37-5e641d80c92a/lessons/4894b062-f2ed-4f31-95bc-f28a90f7acff/concepts/8c9f974e-e90c-4136-a4e9-f8b3b697bdaf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BELL</Company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Fedorneac</dc:creator>
  <cp:keywords/>
  <dc:description/>
  <cp:lastModifiedBy>George Fedorneac</cp:lastModifiedBy>
  <cp:revision>4</cp:revision>
  <dcterms:created xsi:type="dcterms:W3CDTF">2018-07-02T17:03:00Z</dcterms:created>
  <dcterms:modified xsi:type="dcterms:W3CDTF">2018-07-02T17:06:00Z</dcterms:modified>
</cp:coreProperties>
</file>