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I think what affected me the most was his outlook on life. Randy “squeezed the juice out of life” as my religion teacher Mr. Klein would say. He had goals but it was ultimately how he lead his life is what got him to be the happy man he was. I can guarantee he would not have been doing pushups and laughing if he hadn’t done any of those accomplishments. We all are put on this Earth for a reason and Randy found his reason. Even with a limited time of life left he is still doing it; he is helping others through Alice and through the talk. I think the idea of the brick wall and how he spoke of how some may be conquered because it is a brick wall, but some can find a way to get over it was a message that stuck with me. The resilience that he shows throughout his life is what was so inspirational about Randy. You could see how he had humbled himself from his earlier days in college, yet the spark of self-assuredness was still inside him. The challenges that once seemed impossible as a child became real because he worked and worked to find opportunities where he could place himself inside those dreams. Such as the zero gravity and Imagineers dream. I think what was most amazing about Randy was that he was doing all this while battling sickness and that is true mental and spiritual toughness that had been the foundation of his life.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