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 variety of teaching methods is the best form of learning. Such as the article we read talks about there is no such thing as an optimal learning way. It’s all about how engaged and how engaging the student and professor are.  While I agree with the statement that everyone has preferences, I think everyone can learn from anything. Complimenting reading textbooks with watching a video on the subject can help solidify the subjects being taught. I love reading because I can always go back to it; the lesson never disappears. That said, if I didn’t have a teacher doing a lecture, I would never have the opportunity to ask questions or begin a discussion, as a textbook does not have an ear or mouth. I think this is one of the reasons online learning is so difficult to start a class. A professor may ask themselves why his students are failing online after another class passed being physically president. Is the material different? No, but these kids weren’t as engaged, and they didn’t learn through that. As teaching shifts more and more to online classes such as this, it is important to keep elements that may be taken for granted in a physical classroom and not forget about the variety that engages most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