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65A" w:rsidRPr="00D14706" w:rsidRDefault="00941EB5" w:rsidP="00BF224F">
      <w:pPr>
        <w:widowControl w:val="0"/>
        <w:spacing w:after="0" w:line="240" w:lineRule="auto"/>
        <w:jc w:val="right"/>
        <w:rPr>
          <w:rFonts w:ascii="Arial Rounded MT Bold" w:hAnsi="Arial Rounded MT Bold" w:cs="Calibri"/>
          <w:b/>
          <w:sz w:val="36"/>
          <w:szCs w:val="36"/>
        </w:rPr>
      </w:pPr>
      <w:r>
        <w:rPr>
          <w:rFonts w:ascii="Arial Rounded MT Bold" w:hAnsi="Arial Rounded MT Bold" w:cs="Calibri"/>
          <w:b/>
          <w:sz w:val="36"/>
          <w:szCs w:val="36"/>
        </w:rPr>
        <w:t xml:space="preserve">Class </w:t>
      </w:r>
      <w:r w:rsidR="0005265A" w:rsidRPr="00D14706">
        <w:rPr>
          <w:rFonts w:ascii="Arial Rounded MT Bold" w:hAnsi="Arial Rounded MT Bold" w:cs="Calibri"/>
          <w:b/>
          <w:sz w:val="36"/>
          <w:szCs w:val="36"/>
        </w:rPr>
        <w:t>#1</w:t>
      </w:r>
    </w:p>
    <w:p w:rsidR="00C2216A" w:rsidRPr="00C2216A" w:rsidRDefault="00C2216A" w:rsidP="00B80D6B">
      <w:pPr>
        <w:widowControl w:val="0"/>
        <w:spacing w:after="0"/>
        <w:rPr>
          <w:rFonts w:ascii="Calibri" w:eastAsia="Times New Roman" w:hAnsi="Calibri" w:cs="Calibri"/>
          <w:b/>
          <w:u w:val="single"/>
        </w:rPr>
      </w:pPr>
    </w:p>
    <w:p w:rsidR="00BF224F" w:rsidRDefault="00BF224F" w:rsidP="00B80D6B">
      <w:pPr>
        <w:widowControl w:val="0"/>
        <w:spacing w:after="0"/>
        <w:rPr>
          <w:rFonts w:ascii="Calibri" w:hAnsi="Calibri" w:cs="Calibri"/>
          <w:b/>
        </w:rPr>
      </w:pPr>
    </w:p>
    <w:p w:rsidR="0046679F" w:rsidRDefault="0046679F" w:rsidP="0046679F">
      <w:pPr>
        <w:widowControl w:val="0"/>
        <w:spacing w:after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</w:rPr>
        <w:t>August 30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  <w:u w:val="single"/>
        </w:rPr>
        <w:t xml:space="preserve">Session 1: Innovation, Analysis, and Enterprising Ideas </w:t>
      </w:r>
    </w:p>
    <w:p w:rsidR="0046679F" w:rsidRDefault="0046679F" w:rsidP="0046679F">
      <w:pPr>
        <w:widowControl w:val="0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Simple meaning of enterprising leadership</w:t>
      </w:r>
    </w:p>
    <w:p w:rsidR="0046679F" w:rsidRDefault="0046679F" w:rsidP="0046679F">
      <w:pPr>
        <w:widowControl w:val="0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The innovation process</w:t>
      </w:r>
    </w:p>
    <w:p w:rsidR="0046679F" w:rsidRDefault="0046679F" w:rsidP="0046679F">
      <w:pPr>
        <w:widowControl w:val="0"/>
        <w:numPr>
          <w:ilvl w:val="0"/>
          <w:numId w:val="2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The innovation analysis process</w:t>
      </w:r>
    </w:p>
    <w:p w:rsidR="0046679F" w:rsidRDefault="0046679F" w:rsidP="0046679F">
      <w:pPr>
        <w:widowControl w:val="0"/>
        <w:numPr>
          <w:ilvl w:val="0"/>
          <w:numId w:val="2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Analysis tool: change models</w:t>
      </w:r>
    </w:p>
    <w:p w:rsidR="0046679F" w:rsidRDefault="0046679F" w:rsidP="0046679F">
      <w:pPr>
        <w:widowControl w:val="0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Enterprising ideas: </w:t>
      </w:r>
    </w:p>
    <w:p w:rsidR="0046679F" w:rsidRDefault="0046679F" w:rsidP="0046679F">
      <w:pPr>
        <w:widowControl w:val="0"/>
        <w:numPr>
          <w:ilvl w:val="0"/>
          <w:numId w:val="2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Problems and opportunities</w:t>
      </w:r>
    </w:p>
    <w:p w:rsidR="0046679F" w:rsidRDefault="0046679F" w:rsidP="0046679F">
      <w:pPr>
        <w:widowControl w:val="0"/>
        <w:numPr>
          <w:ilvl w:val="0"/>
          <w:numId w:val="2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Enterprising idea proposals</w:t>
      </w:r>
    </w:p>
    <w:p w:rsidR="0046679F" w:rsidRDefault="0046679F" w:rsidP="0046679F">
      <w:pPr>
        <w:widowControl w:val="0"/>
        <w:tabs>
          <w:tab w:val="left" w:pos="720"/>
        </w:tabs>
        <w:spacing w:after="0"/>
        <w:rPr>
          <w:rFonts w:ascii="Calibri" w:hAnsi="Calibri" w:cs="Calibri"/>
        </w:rPr>
      </w:pPr>
    </w:p>
    <w:p w:rsidR="0046679F" w:rsidRDefault="0046679F" w:rsidP="0046679F">
      <w:pPr>
        <w:widowControl w:val="0"/>
        <w:spacing w:after="0"/>
        <w:ind w:left="144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Session 2: PPS265s </w:t>
      </w:r>
    </w:p>
    <w:p w:rsidR="0046679F" w:rsidRDefault="0046679F" w:rsidP="0046679F">
      <w:pPr>
        <w:widowControl w:val="0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PPS265s change model; purpose, design, and outcome</w:t>
      </w:r>
    </w:p>
    <w:p w:rsidR="0046679F" w:rsidRDefault="0046679F" w:rsidP="0046679F">
      <w:pPr>
        <w:widowControl w:val="0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Class values and operative principles</w:t>
      </w:r>
    </w:p>
    <w:p w:rsidR="0046679F" w:rsidRDefault="0046679F" w:rsidP="0046679F">
      <w:pPr>
        <w:widowControl w:val="0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Course syllabus draft</w:t>
      </w:r>
    </w:p>
    <w:p w:rsidR="0046679F" w:rsidRDefault="0046679F" w:rsidP="0046679F">
      <w:pPr>
        <w:widowControl w:val="0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Co-curricular events</w:t>
      </w:r>
    </w:p>
    <w:p w:rsidR="0046679F" w:rsidRDefault="0046679F" w:rsidP="0046679F">
      <w:pPr>
        <w:widowControl w:val="0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Evaluation methods and grades</w:t>
      </w:r>
    </w:p>
    <w:p w:rsidR="0046679F" w:rsidRDefault="0046679F" w:rsidP="0046679F">
      <w:pPr>
        <w:widowControl w:val="0"/>
        <w:spacing w:after="0"/>
        <w:rPr>
          <w:rFonts w:ascii="Calibri" w:hAnsi="Calibri" w:cs="Calibri"/>
          <w:u w:val="single"/>
        </w:rPr>
      </w:pPr>
    </w:p>
    <w:p w:rsidR="0046679F" w:rsidRDefault="0046679F" w:rsidP="0046679F">
      <w:pPr>
        <w:widowControl w:val="0"/>
        <w:spacing w:after="0"/>
        <w:ind w:left="144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Thursday Assignments</w:t>
      </w:r>
    </w:p>
    <w:p w:rsidR="0046679F" w:rsidRDefault="0046679F" w:rsidP="0046679F">
      <w:pPr>
        <w:widowControl w:val="0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Turn in </w:t>
      </w:r>
      <w:r>
        <w:rPr>
          <w:rFonts w:ascii="Calibri" w:hAnsi="Calibri" w:cs="Calibri"/>
          <w:i/>
        </w:rPr>
        <w:t>one short paper</w:t>
      </w:r>
      <w:r>
        <w:rPr>
          <w:rFonts w:ascii="Calibri" w:hAnsi="Calibri" w:cs="Calibri"/>
        </w:rPr>
        <w:t xml:space="preserve"> that addresses the three prompts below (two-page maximum, double-spaced</w:t>
      </w:r>
    </w:p>
    <w:p w:rsidR="0046679F" w:rsidRDefault="0046679F" w:rsidP="0046679F">
      <w:pPr>
        <w:widowControl w:val="0"/>
        <w:numPr>
          <w:ilvl w:val="0"/>
          <w:numId w:val="2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and comment on </w:t>
      </w:r>
      <w:r>
        <w:rPr>
          <w:rFonts w:ascii="Calibri" w:hAnsi="Calibri" w:cs="Calibri"/>
          <w:i/>
        </w:rPr>
        <w:t xml:space="preserve">one opportunity </w:t>
      </w:r>
      <w:r>
        <w:rPr>
          <w:rFonts w:ascii="Calibri" w:hAnsi="Calibri" w:cs="Calibri"/>
        </w:rPr>
        <w:t xml:space="preserve">to enhance Duke </w:t>
      </w:r>
      <w:proofErr w:type="gramStart"/>
      <w:r>
        <w:rPr>
          <w:rFonts w:ascii="Calibri" w:hAnsi="Calibri" w:cs="Calibri"/>
        </w:rPr>
        <w:t>seniors</w:t>
      </w:r>
      <w:proofErr w:type="gramEnd"/>
      <w:r>
        <w:rPr>
          <w:rFonts w:ascii="Calibri" w:hAnsi="Calibri" w:cs="Calibri"/>
        </w:rPr>
        <w:t xml:space="preserve">’ final year or post-graduation experiences. </w:t>
      </w:r>
    </w:p>
    <w:p w:rsidR="0046679F" w:rsidRDefault="0046679F" w:rsidP="0046679F">
      <w:pPr>
        <w:widowControl w:val="0"/>
        <w:numPr>
          <w:ilvl w:val="1"/>
          <w:numId w:val="25"/>
        </w:numPr>
        <w:spacing w:after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an </w:t>
      </w:r>
      <w:r>
        <w:rPr>
          <w:rFonts w:ascii="Calibri" w:hAnsi="Calibri" w:cs="Calibri"/>
          <w:i/>
        </w:rPr>
        <w:t>amazing last year at Duke</w:t>
      </w:r>
      <w:r>
        <w:rPr>
          <w:rFonts w:ascii="Calibri" w:hAnsi="Calibri" w:cs="Calibri"/>
        </w:rPr>
        <w:t xml:space="preserve"> for you. </w:t>
      </w:r>
    </w:p>
    <w:p w:rsidR="0046679F" w:rsidRDefault="0046679F" w:rsidP="0046679F">
      <w:pPr>
        <w:widowControl w:val="0"/>
        <w:numPr>
          <w:ilvl w:val="1"/>
          <w:numId w:val="25"/>
        </w:numPr>
        <w:spacing w:after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and comment on your one most important </w:t>
      </w:r>
      <w:r>
        <w:rPr>
          <w:rFonts w:ascii="Calibri" w:hAnsi="Calibri" w:cs="Calibri"/>
          <w:i/>
        </w:rPr>
        <w:t xml:space="preserve">personal development priority </w:t>
      </w:r>
      <w:r>
        <w:rPr>
          <w:rFonts w:ascii="Calibri" w:hAnsi="Calibri" w:cs="Calibri"/>
        </w:rPr>
        <w:t xml:space="preserve">this year to prepare you for life after Duke. </w:t>
      </w:r>
    </w:p>
    <w:p w:rsidR="0046679F" w:rsidRDefault="0046679F" w:rsidP="0046679F">
      <w:pPr>
        <w:widowControl w:val="0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Review:</w:t>
      </w:r>
    </w:p>
    <w:p w:rsidR="0046679F" w:rsidRDefault="0046679F" w:rsidP="0046679F">
      <w:pPr>
        <w:pStyle w:val="ColorfulList-Accent11"/>
        <w:numPr>
          <w:ilvl w:val="0"/>
          <w:numId w:val="26"/>
        </w:numPr>
        <w:spacing w:line="259" w:lineRule="auto"/>
        <w:ind w:left="2160"/>
        <w:contextualSpacing/>
        <w:outlineLvl w:val="3"/>
        <w:rPr>
          <w:bCs/>
        </w:rPr>
      </w:pPr>
      <w:r>
        <w:rPr>
          <w:bCs/>
        </w:rPr>
        <w:t>Ted Talk: Adam Grant, Are You a Giver or a Taker? (13 minutes)</w:t>
      </w:r>
    </w:p>
    <w:p w:rsidR="0046679F" w:rsidRDefault="0046679F" w:rsidP="0046679F">
      <w:pPr>
        <w:pStyle w:val="ColorfulList-Accent11"/>
        <w:spacing w:line="259" w:lineRule="auto"/>
        <w:ind w:left="2160"/>
        <w:contextualSpacing/>
        <w:outlineLvl w:val="3"/>
        <w:rPr>
          <w:bCs/>
        </w:rPr>
      </w:pPr>
      <w:hyperlink r:id="rId5" w:history="1">
        <w:r>
          <w:rPr>
            <w:rStyle w:val="Hyperlink"/>
            <w:bCs/>
          </w:rPr>
          <w:t>http://www.bing.com/videos/search?q=adam+grant+ted+talk&amp;view=detail&amp;mid=A68299B09B94558245FEA68299B09B94558245FE&amp;FORM=VIRE</w:t>
        </w:r>
      </w:hyperlink>
    </w:p>
    <w:p w:rsidR="0046679F" w:rsidRDefault="0046679F" w:rsidP="0046679F">
      <w:pPr>
        <w:pStyle w:val="ColorfulList-Accent11"/>
        <w:numPr>
          <w:ilvl w:val="2"/>
          <w:numId w:val="27"/>
        </w:numPr>
        <w:spacing w:line="259" w:lineRule="auto"/>
        <w:contextualSpacing/>
      </w:pPr>
      <w:r>
        <w:t xml:space="preserve">Ted Talk: Mike Robbins, </w:t>
      </w:r>
      <w:r>
        <w:rPr>
          <w:i/>
        </w:rPr>
        <w:t>The Power of Authenticity</w:t>
      </w:r>
      <w:r>
        <w:t xml:space="preserve"> (Watch first 15m 20s)</w:t>
      </w:r>
    </w:p>
    <w:p w:rsidR="0046679F" w:rsidRDefault="0046679F" w:rsidP="0046679F">
      <w:pPr>
        <w:pStyle w:val="ColorfulList-Accent11"/>
        <w:spacing w:line="259" w:lineRule="auto"/>
        <w:ind w:left="2160"/>
        <w:rPr>
          <w:rFonts w:eastAsia="Cambria"/>
        </w:rPr>
      </w:pPr>
      <w:hyperlink r:id="rId6" w:history="1">
        <w:r>
          <w:rPr>
            <w:rStyle w:val="Hyperlink"/>
          </w:rPr>
          <w:t>http://www.youtube.com/watch?v=d4iFAAUscVA&amp;feature=em-subs_digest&amp;list=TLZsPmJC0ZbNo</w:t>
        </w:r>
      </w:hyperlink>
    </w:p>
    <w:p w:rsidR="0046679F" w:rsidRDefault="0046679F" w:rsidP="0046679F">
      <w:pPr>
        <w:numPr>
          <w:ilvl w:val="0"/>
          <w:numId w:val="28"/>
        </w:numPr>
        <w:spacing w:after="0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 xml:space="preserve">David Brooks “The Moral Bucket List.” </w:t>
      </w:r>
    </w:p>
    <w:p w:rsidR="0046679F" w:rsidRDefault="0046679F" w:rsidP="0046679F">
      <w:pPr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Read:</w:t>
      </w:r>
    </w:p>
    <w:p w:rsidR="0046679F" w:rsidRDefault="0046679F" w:rsidP="0046679F">
      <w:pPr>
        <w:numPr>
          <w:ilvl w:val="0"/>
          <w:numId w:val="28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Drafts of Syllabus, Evaluation Methods and Grade memo, and Leadership Map Contents </w:t>
      </w:r>
    </w:p>
    <w:p w:rsidR="0046679F" w:rsidRDefault="0046679F" w:rsidP="0046679F">
      <w:pPr>
        <w:numPr>
          <w:ilvl w:val="0"/>
          <w:numId w:val="28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Other notes, forms, and memos posted in the Sakai folder</w:t>
      </w:r>
    </w:p>
    <w:p w:rsidR="0046679F" w:rsidRDefault="0046679F" w:rsidP="0046679F">
      <w:pPr>
        <w:spacing w:after="0"/>
        <w:rPr>
          <w:rFonts w:ascii="Calibri" w:hAnsi="Calibri" w:cs="Calibri"/>
          <w:b/>
          <w:u w:val="single"/>
        </w:rPr>
      </w:pPr>
    </w:p>
    <w:p w:rsidR="0046679F" w:rsidRDefault="0046679F" w:rsidP="0046679F">
      <w:pPr>
        <w:spacing w:after="0"/>
        <w:ind w:left="144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Sunday Assignments</w:t>
      </w:r>
    </w:p>
    <w:p w:rsidR="0046679F" w:rsidRDefault="0046679F" w:rsidP="0046679F">
      <w:pPr>
        <w:spacing w:after="0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Skim materials distributed in class and posted on Sakai after class</w:t>
      </w:r>
    </w:p>
    <w:p w:rsidR="0046679F" w:rsidRDefault="0046679F" w:rsidP="0046679F">
      <w:pPr>
        <w:spacing w:after="0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Email Two-page Leadership Map to Tony</w:t>
      </w:r>
    </w:p>
    <w:p w:rsidR="0046679F" w:rsidRDefault="0046679F" w:rsidP="0046679F">
      <w:pPr>
        <w:spacing w:after="0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Schedule a conversation with Tony on Google.doc before September 13</w:t>
      </w:r>
      <w:r>
        <w:rPr>
          <w:rFonts w:ascii="Calibri" w:hAnsi="Calibri" w:cs="Calibri"/>
        </w:rPr>
        <w:tab/>
      </w:r>
    </w:p>
    <w:p w:rsidR="0046679F" w:rsidRDefault="0046679F" w:rsidP="0046679F">
      <w:pPr>
        <w:widowControl w:val="0"/>
        <w:spacing w:after="0"/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Complete EL Course Syllabus Survey </w:t>
      </w:r>
    </w:p>
    <w:p w:rsidR="00B80D6B" w:rsidRDefault="00B80D6B" w:rsidP="0046679F">
      <w:pPr>
        <w:spacing w:after="0"/>
        <w:rPr>
          <w:rFonts w:ascii="Calibri" w:hAnsi="Calibri" w:cs="Calibri"/>
          <w:b/>
          <w:u w:val="single"/>
        </w:rPr>
      </w:pPr>
    </w:p>
    <w:p w:rsidR="001F58A7" w:rsidRDefault="001F58A7" w:rsidP="0046679F">
      <w:pPr>
        <w:spacing w:after="0"/>
        <w:rPr>
          <w:b/>
          <w:u w:val="single"/>
        </w:rPr>
      </w:pPr>
    </w:p>
    <w:p w:rsidR="0046679F" w:rsidRDefault="0046679F" w:rsidP="0046679F">
      <w:pPr>
        <w:spacing w:after="0"/>
        <w:rPr>
          <w:b/>
          <w:u w:val="single"/>
        </w:rPr>
      </w:pPr>
    </w:p>
    <w:p w:rsidR="00B80D6B" w:rsidRPr="005F4DCF" w:rsidRDefault="00206CFF" w:rsidP="0046679F">
      <w:pPr>
        <w:spacing w:after="0"/>
        <w:rPr>
          <w:rFonts w:ascii="Calibri" w:hAnsi="Calibri" w:cs="Calibri"/>
        </w:rPr>
      </w:pPr>
      <w:r w:rsidRPr="00C2216A">
        <w:rPr>
          <w:b/>
          <w:u w:val="single"/>
        </w:rPr>
        <w:lastRenderedPageBreak/>
        <w:t xml:space="preserve">Assignment and </w:t>
      </w:r>
      <w:r w:rsidR="004671B6" w:rsidRPr="00C2216A">
        <w:rPr>
          <w:b/>
          <w:u w:val="single"/>
        </w:rPr>
        <w:t>Discussion</w:t>
      </w:r>
      <w:r w:rsidRPr="00C2216A">
        <w:rPr>
          <w:b/>
          <w:u w:val="single"/>
        </w:rPr>
        <w:t xml:space="preserve"> C</w:t>
      </w:r>
      <w:r w:rsidR="0082533F" w:rsidRPr="00C2216A">
        <w:rPr>
          <w:b/>
          <w:u w:val="single"/>
        </w:rPr>
        <w:t>omments:</w:t>
      </w:r>
      <w:bookmarkStart w:id="0" w:name="_GoBack"/>
      <w:bookmarkEnd w:id="0"/>
    </w:p>
    <w:p w:rsidR="004863AF" w:rsidRDefault="004863AF" w:rsidP="0046679F">
      <w:pPr>
        <w:spacing w:after="0"/>
        <w:rPr>
          <w:u w:val="single"/>
        </w:rPr>
      </w:pPr>
    </w:p>
    <w:p w:rsidR="0046679F" w:rsidRPr="0046679F" w:rsidRDefault="0046679F" w:rsidP="0046679F">
      <w:pPr>
        <w:spacing w:after="0"/>
        <w:rPr>
          <w:b/>
        </w:rPr>
      </w:pPr>
      <w:r w:rsidRPr="0046679F">
        <w:rPr>
          <w:b/>
        </w:rPr>
        <w:t>I will post all materials for Thursday’s class on Sakai by Monday evening.</w:t>
      </w:r>
    </w:p>
    <w:p w:rsidR="0046679F" w:rsidRDefault="0046679F" w:rsidP="0046679F">
      <w:pPr>
        <w:spacing w:after="0"/>
        <w:rPr>
          <w:u w:val="single"/>
        </w:rPr>
      </w:pPr>
    </w:p>
    <w:p w:rsidR="004671B6" w:rsidRPr="00072C2D" w:rsidRDefault="004863AF" w:rsidP="0046679F">
      <w:pPr>
        <w:spacing w:after="0"/>
        <w:rPr>
          <w:u w:val="single"/>
        </w:rPr>
      </w:pPr>
      <w:r w:rsidRPr="004863AF">
        <w:rPr>
          <w:u w:val="single"/>
        </w:rPr>
        <w:t>The course design</w:t>
      </w:r>
    </w:p>
    <w:p w:rsidR="0082533F" w:rsidRDefault="00C2216A" w:rsidP="0046679F">
      <w:pPr>
        <w:pStyle w:val="ListParagraph"/>
        <w:numPr>
          <w:ilvl w:val="0"/>
          <w:numId w:val="8"/>
        </w:numPr>
        <w:spacing w:after="0"/>
        <w:ind w:left="360"/>
      </w:pPr>
      <w:r>
        <w:t xml:space="preserve">Most of our </w:t>
      </w:r>
      <w:r w:rsidR="00E00CF0">
        <w:t xml:space="preserve">weekly </w:t>
      </w:r>
      <w:r>
        <w:t>class topics</w:t>
      </w:r>
      <w:r w:rsidR="004671B6" w:rsidRPr="00206CFF">
        <w:t xml:space="preserve"> </w:t>
      </w:r>
      <w:r w:rsidR="00AA03E8">
        <w:t xml:space="preserve">are </w:t>
      </w:r>
      <w:r w:rsidR="004671B6" w:rsidRPr="00206CFF">
        <w:t xml:space="preserve">organized </w:t>
      </w:r>
      <w:r w:rsidR="004671B6">
        <w:t xml:space="preserve">as </w:t>
      </w:r>
      <w:r w:rsidR="004671B6" w:rsidRPr="00206CFF">
        <w:t xml:space="preserve">two different sessions as if </w:t>
      </w:r>
      <w:r w:rsidR="00733508">
        <w:t xml:space="preserve">we met </w:t>
      </w:r>
      <w:r w:rsidR="004671B6">
        <w:t>twice a week</w:t>
      </w:r>
      <w:r w:rsidR="00733508">
        <w:t>.</w:t>
      </w:r>
      <w:r w:rsidR="004671B6">
        <w:t xml:space="preserve"> However, t</w:t>
      </w:r>
      <w:r w:rsidR="0082533F">
        <w:t xml:space="preserve">he assignments are </w:t>
      </w:r>
      <w:r w:rsidR="004671B6">
        <w:t xml:space="preserve">consolidated to make it easier for you. </w:t>
      </w:r>
    </w:p>
    <w:p w:rsidR="00E00CF0" w:rsidRDefault="00E00CF0" w:rsidP="0046679F">
      <w:pPr>
        <w:pStyle w:val="ListParagraph"/>
        <w:numPr>
          <w:ilvl w:val="0"/>
          <w:numId w:val="8"/>
        </w:numPr>
        <w:spacing w:after="0"/>
        <w:ind w:left="360"/>
      </w:pPr>
      <w:r w:rsidRPr="00206CFF">
        <w:t xml:space="preserve">The </w:t>
      </w:r>
      <w:r>
        <w:t>assignment “T</w:t>
      </w:r>
      <w:r w:rsidRPr="00206CFF">
        <w:t>opics</w:t>
      </w:r>
      <w:r>
        <w:t>”</w:t>
      </w:r>
      <w:r w:rsidRPr="00206CFF">
        <w:t xml:space="preserve"> are often a good guideline as to how the </w:t>
      </w:r>
      <w:r>
        <w:t xml:space="preserve">class </w:t>
      </w:r>
      <w:r w:rsidRPr="00206CFF">
        <w:t>will be structured.</w:t>
      </w:r>
    </w:p>
    <w:p w:rsidR="0082533F" w:rsidRPr="00206CFF" w:rsidRDefault="0082533F" w:rsidP="0046679F">
      <w:pPr>
        <w:pStyle w:val="ListParagraph"/>
        <w:numPr>
          <w:ilvl w:val="0"/>
          <w:numId w:val="8"/>
        </w:numPr>
        <w:spacing w:after="0"/>
        <w:ind w:left="360"/>
      </w:pPr>
      <w:r>
        <w:t xml:space="preserve">Each </w:t>
      </w:r>
      <w:r w:rsidR="00E00CF0">
        <w:t xml:space="preserve">weekly </w:t>
      </w:r>
      <w:r>
        <w:t xml:space="preserve">class will have a separate folder in the </w:t>
      </w:r>
      <w:r w:rsidR="00B80D6B">
        <w:t xml:space="preserve">Sakai </w:t>
      </w:r>
      <w:r w:rsidR="0046679F">
        <w:t>Resources s</w:t>
      </w:r>
      <w:r>
        <w:t xml:space="preserve">ection. This folder will include an </w:t>
      </w:r>
      <w:r w:rsidRPr="004671B6">
        <w:rPr>
          <w:i/>
        </w:rPr>
        <w:t>Assignment and Discussion Comments</w:t>
      </w:r>
      <w:r>
        <w:t xml:space="preserve"> memo like this one and class-rel</w:t>
      </w:r>
      <w:r w:rsidR="00E00CF0">
        <w:t>ated notes, forms, and memos</w:t>
      </w:r>
      <w:r>
        <w:t>.</w:t>
      </w:r>
      <w:r w:rsidR="00E00CF0">
        <w:t xml:space="preserve"> The class-related notes, forms, and memos will include: materials posted before class; materials handed out in class; and materials posted the day after class.</w:t>
      </w:r>
      <w:r w:rsidR="0046679F">
        <w:t xml:space="preserve"> I will clarify the differences between “review,” “read,” and “scan” in class.</w:t>
      </w:r>
    </w:p>
    <w:p w:rsidR="00206CFF" w:rsidRDefault="00C2216A" w:rsidP="0046679F">
      <w:pPr>
        <w:pStyle w:val="ListParagraph"/>
        <w:numPr>
          <w:ilvl w:val="0"/>
          <w:numId w:val="8"/>
        </w:numPr>
        <w:spacing w:after="0"/>
        <w:ind w:left="360"/>
      </w:pPr>
      <w:r>
        <w:t xml:space="preserve">Note </w:t>
      </w:r>
      <w:r w:rsidR="00E00CF0">
        <w:t xml:space="preserve">additional </w:t>
      </w:r>
      <w:r w:rsidR="00BD2B8D">
        <w:t>assignment</w:t>
      </w:r>
      <w:r>
        <w:t>s</w:t>
      </w:r>
      <w:r w:rsidR="00BD2B8D">
        <w:t xml:space="preserve"> for</w:t>
      </w:r>
      <w:r w:rsidR="00E00CF0">
        <w:t xml:space="preserve"> Sunday</w:t>
      </w:r>
      <w:r w:rsidR="00BD2B8D">
        <w:t xml:space="preserve">. </w:t>
      </w:r>
      <w:r>
        <w:t xml:space="preserve">I may add </w:t>
      </w:r>
      <w:r w:rsidR="00BD2B8D">
        <w:t xml:space="preserve">time sensitive assignments </w:t>
      </w:r>
      <w:r w:rsidR="00E00CF0">
        <w:t xml:space="preserve">after class </w:t>
      </w:r>
      <w:r w:rsidR="00BD2B8D">
        <w:t>on an exception basis.</w:t>
      </w:r>
    </w:p>
    <w:p w:rsidR="00072C2D" w:rsidRPr="00601C03" w:rsidRDefault="00072C2D" w:rsidP="0046679F">
      <w:pPr>
        <w:pStyle w:val="ListParagraph"/>
        <w:numPr>
          <w:ilvl w:val="0"/>
          <w:numId w:val="8"/>
        </w:numPr>
        <w:spacing w:after="0"/>
        <w:ind w:left="360"/>
      </w:pPr>
      <w:r>
        <w:t>The assignments for</w:t>
      </w:r>
      <w:r w:rsidR="00E00CF0">
        <w:t xml:space="preserve"> Thursday</w:t>
      </w:r>
      <w:r>
        <w:t xml:space="preserve">’s class are typical of other classes. </w:t>
      </w:r>
      <w:r w:rsidR="00E00CF0">
        <w:t xml:space="preserve">The variety of materials reflects an emphasis </w:t>
      </w:r>
      <w:r>
        <w:t xml:space="preserve">on </w:t>
      </w:r>
      <w:r w:rsidR="00E00CF0">
        <w:t xml:space="preserve">thinking and learning about multiple </w:t>
      </w:r>
      <w:r>
        <w:t xml:space="preserve">practical and open-ended </w:t>
      </w:r>
      <w:r w:rsidR="00E00CF0">
        <w:t xml:space="preserve">enterprising leadership </w:t>
      </w:r>
      <w:r>
        <w:t>issues.</w:t>
      </w:r>
    </w:p>
    <w:p w:rsidR="00601C03" w:rsidRDefault="00601C03" w:rsidP="0046679F">
      <w:pPr>
        <w:spacing w:after="0"/>
      </w:pPr>
    </w:p>
    <w:p w:rsidR="002B293B" w:rsidRDefault="00682A29" w:rsidP="0046679F">
      <w:pPr>
        <w:widowControl w:val="0"/>
        <w:spacing w:after="0"/>
      </w:pPr>
      <w:r w:rsidRPr="00072C2D">
        <w:rPr>
          <w:u w:val="single"/>
        </w:rPr>
        <w:t>Short paper assignment:</w:t>
      </w:r>
      <w:r w:rsidR="002B293B">
        <w:rPr>
          <w:u w:val="single"/>
        </w:rPr>
        <w:t xml:space="preserve"> </w:t>
      </w:r>
    </w:p>
    <w:p w:rsidR="00BC0B60" w:rsidRDefault="00682A29" w:rsidP="0046679F">
      <w:pPr>
        <w:widowControl w:val="0"/>
        <w:spacing w:after="0"/>
      </w:pPr>
      <w:r>
        <w:t>Please</w:t>
      </w:r>
      <w:r w:rsidR="00072C2D">
        <w:t xml:space="preserve"> respond to the three prompts in one paper (maximum two pages, double spaced)</w:t>
      </w:r>
      <w:r>
        <w:t xml:space="preserve">. </w:t>
      </w:r>
      <w:r w:rsidR="00072C2D">
        <w:t>Put some real thought into these prompts</w:t>
      </w:r>
      <w:r w:rsidR="00C2216A">
        <w:t xml:space="preserve">. </w:t>
      </w:r>
      <w:r>
        <w:t xml:space="preserve"> </w:t>
      </w:r>
      <w:r w:rsidR="00BC0B60">
        <w:t>Be specific.  However, the “opportunity or problem” prompt only requires a specific definition, not a specific enterprising idea. Also, it does not need to apply to all Duke seniors. This short paper will not be graded.</w:t>
      </w:r>
    </w:p>
    <w:p w:rsidR="0046679F" w:rsidRDefault="0046679F" w:rsidP="0046679F">
      <w:pPr>
        <w:widowControl w:val="0"/>
        <w:spacing w:after="0"/>
      </w:pPr>
    </w:p>
    <w:p w:rsidR="00BC0B60" w:rsidRPr="00BC0B60" w:rsidRDefault="00072C2D" w:rsidP="0046679F">
      <w:pPr>
        <w:widowControl w:val="0"/>
        <w:spacing w:after="0"/>
        <w:rPr>
          <w:rFonts w:ascii="Calibri" w:eastAsia="Times New Roman" w:hAnsi="Calibri" w:cs="Calibri"/>
        </w:rPr>
      </w:pPr>
      <w:r>
        <w:t xml:space="preserve">Email </w:t>
      </w:r>
      <w:r w:rsidR="00C2216A">
        <w:t>your paper to me (</w:t>
      </w:r>
      <w:hyperlink r:id="rId7" w:history="1">
        <w:r w:rsidR="00C2216A" w:rsidRPr="00144BC1">
          <w:rPr>
            <w:rStyle w:val="Hyperlink"/>
          </w:rPr>
          <w:t>abrown@duke.edu</w:t>
        </w:r>
      </w:hyperlink>
      <w:r w:rsidR="00C2216A">
        <w:t>) by</w:t>
      </w:r>
      <w:r w:rsidR="00601C03">
        <w:t xml:space="preserve"> </w:t>
      </w:r>
      <w:r w:rsidR="00601C03" w:rsidRPr="00BF224F">
        <w:rPr>
          <w:b/>
        </w:rPr>
        <w:t>9:00am</w:t>
      </w:r>
      <w:r w:rsidR="00E00CF0">
        <w:rPr>
          <w:b/>
        </w:rPr>
        <w:t xml:space="preserve"> Thursday</w:t>
      </w:r>
      <w:r w:rsidR="0082533F">
        <w:t>.</w:t>
      </w:r>
      <w:r w:rsidR="00C2216A">
        <w:t xml:space="preserve">  </w:t>
      </w:r>
      <w:r>
        <w:t>We will use some of this information in our class.</w:t>
      </w:r>
      <w:r w:rsidR="005F4DCF">
        <w:t xml:space="preserve">  </w:t>
      </w:r>
    </w:p>
    <w:p w:rsidR="0046679F" w:rsidRDefault="0046679F" w:rsidP="0046679F">
      <w:pPr>
        <w:widowControl w:val="0"/>
        <w:spacing w:after="0"/>
        <w:rPr>
          <w:u w:val="single"/>
        </w:rPr>
      </w:pPr>
    </w:p>
    <w:p w:rsidR="00072C2D" w:rsidRDefault="0046679F" w:rsidP="0046679F">
      <w:pPr>
        <w:widowControl w:val="0"/>
        <w:spacing w:after="0"/>
      </w:pPr>
      <w:r w:rsidRPr="0046679F">
        <w:rPr>
          <w:u w:val="single"/>
        </w:rPr>
        <w:t>Review assignments</w:t>
      </w:r>
      <w:proofErr w:type="gramStart"/>
      <w:r w:rsidR="00072C2D" w:rsidRPr="0046679F">
        <w:rPr>
          <w:u w:val="single"/>
        </w:rPr>
        <w:t>:</w:t>
      </w:r>
      <w:proofErr w:type="gramEnd"/>
      <w:r w:rsidR="00072C2D" w:rsidRPr="0046679F">
        <w:rPr>
          <w:u w:val="single"/>
        </w:rPr>
        <w:br/>
      </w:r>
      <w:r w:rsidR="00072C2D">
        <w:t xml:space="preserve">The </w:t>
      </w:r>
      <w:r w:rsidR="00E00CF0">
        <w:t xml:space="preserve">two </w:t>
      </w:r>
      <w:r w:rsidR="00072C2D">
        <w:t>Ted Talks are interesting and relevant to</w:t>
      </w:r>
      <w:r w:rsidR="00E00CF0">
        <w:t xml:space="preserve"> Thursday</w:t>
      </w:r>
      <w:r w:rsidR="00072C2D">
        <w:t xml:space="preserve">’s class. In watching each of them, define the core idea/messages and </w:t>
      </w:r>
      <w:r w:rsidR="00E00CF0">
        <w:t xml:space="preserve">then </w:t>
      </w:r>
      <w:r w:rsidR="00072C2D">
        <w:t xml:space="preserve">develop your </w:t>
      </w:r>
      <w:r w:rsidR="00E00CF0">
        <w:t xml:space="preserve">own </w:t>
      </w:r>
      <w:r w:rsidR="004863AF">
        <w:t>opinion.  D</w:t>
      </w:r>
      <w:r w:rsidR="00072C2D">
        <w:t xml:space="preserve">iscern the relevance to </w:t>
      </w:r>
      <w:r w:rsidR="004863AF">
        <w:t xml:space="preserve">Thursday’s </w:t>
      </w:r>
      <w:r w:rsidR="00072C2D">
        <w:t>class topics and this course.</w:t>
      </w:r>
      <w:r>
        <w:t xml:space="preserve">  Ditto for the Brooks op-ed (posted on Sakai).</w:t>
      </w:r>
    </w:p>
    <w:p w:rsidR="001F58A7" w:rsidRDefault="001F58A7" w:rsidP="0046679F">
      <w:pPr>
        <w:widowControl w:val="0"/>
        <w:spacing w:after="0"/>
      </w:pPr>
    </w:p>
    <w:p w:rsidR="00682A29" w:rsidRDefault="00682A29" w:rsidP="0046679F">
      <w:pPr>
        <w:widowControl w:val="0"/>
        <w:spacing w:after="0"/>
        <w:rPr>
          <w:rFonts w:cs="Calibri"/>
        </w:rPr>
      </w:pPr>
    </w:p>
    <w:p w:rsidR="00BD69F8" w:rsidRDefault="00BD69F8" w:rsidP="0046679F">
      <w:pPr>
        <w:spacing w:after="0"/>
      </w:pPr>
    </w:p>
    <w:sectPr w:rsidR="00BD69F8" w:rsidSect="004372BB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997"/>
    <w:multiLevelType w:val="hybridMultilevel"/>
    <w:tmpl w:val="271A527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C01935"/>
    <w:multiLevelType w:val="hybridMultilevel"/>
    <w:tmpl w:val="6EA09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F48BE"/>
    <w:multiLevelType w:val="hybridMultilevel"/>
    <w:tmpl w:val="A644EF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63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7E773C"/>
    <w:multiLevelType w:val="hybridMultilevel"/>
    <w:tmpl w:val="17E2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A307A"/>
    <w:multiLevelType w:val="hybridMultilevel"/>
    <w:tmpl w:val="0A083A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21656"/>
    <w:multiLevelType w:val="hybridMultilevel"/>
    <w:tmpl w:val="439E5FD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814A57"/>
    <w:multiLevelType w:val="hybridMultilevel"/>
    <w:tmpl w:val="64EA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125EA"/>
    <w:multiLevelType w:val="hybridMultilevel"/>
    <w:tmpl w:val="75EE9D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63A15F7"/>
    <w:multiLevelType w:val="hybridMultilevel"/>
    <w:tmpl w:val="9E0E305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0C34203"/>
    <w:multiLevelType w:val="hybridMultilevel"/>
    <w:tmpl w:val="4EE40D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DE0AE6"/>
    <w:multiLevelType w:val="hybridMultilevel"/>
    <w:tmpl w:val="9C98DCC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4D74020"/>
    <w:multiLevelType w:val="hybridMultilevel"/>
    <w:tmpl w:val="A106E16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5EB0274"/>
    <w:multiLevelType w:val="hybridMultilevel"/>
    <w:tmpl w:val="79424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76E25"/>
    <w:multiLevelType w:val="hybridMultilevel"/>
    <w:tmpl w:val="C30ACBB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B5B2945"/>
    <w:multiLevelType w:val="hybridMultilevel"/>
    <w:tmpl w:val="C8226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56B44"/>
    <w:multiLevelType w:val="hybridMultilevel"/>
    <w:tmpl w:val="EF845B0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395EC2"/>
    <w:multiLevelType w:val="hybridMultilevel"/>
    <w:tmpl w:val="F02EB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47025"/>
    <w:multiLevelType w:val="hybridMultilevel"/>
    <w:tmpl w:val="F8661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37D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8932938"/>
    <w:multiLevelType w:val="hybridMultilevel"/>
    <w:tmpl w:val="10F007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2841592"/>
    <w:multiLevelType w:val="hybridMultilevel"/>
    <w:tmpl w:val="77B4C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E6F1A"/>
    <w:multiLevelType w:val="hybridMultilevel"/>
    <w:tmpl w:val="03E85D8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8"/>
  </w:num>
  <w:num w:numId="6">
    <w:abstractNumId w:val="13"/>
  </w:num>
  <w:num w:numId="7">
    <w:abstractNumId w:val="22"/>
  </w:num>
  <w:num w:numId="8">
    <w:abstractNumId w:val="1"/>
  </w:num>
  <w:num w:numId="9">
    <w:abstractNumId w:val="5"/>
  </w:num>
  <w:num w:numId="10">
    <w:abstractNumId w:val="15"/>
  </w:num>
  <w:num w:numId="11">
    <w:abstractNumId w:val="17"/>
  </w:num>
  <w:num w:numId="12">
    <w:abstractNumId w:val="8"/>
  </w:num>
  <w:num w:numId="13">
    <w:abstractNumId w:val="10"/>
  </w:num>
  <w:num w:numId="14">
    <w:abstractNumId w:val="16"/>
  </w:num>
  <w:num w:numId="15">
    <w:abstractNumId w:val="9"/>
  </w:num>
  <w:num w:numId="16">
    <w:abstractNumId w:val="11"/>
  </w:num>
  <w:num w:numId="17">
    <w:abstractNumId w:val="20"/>
  </w:num>
  <w:num w:numId="18">
    <w:abstractNumId w:val="13"/>
  </w:num>
  <w:num w:numId="19">
    <w:abstractNumId w:val="0"/>
  </w:num>
  <w:num w:numId="20">
    <w:abstractNumId w:val="21"/>
  </w:num>
  <w:num w:numId="21">
    <w:abstractNumId w:val="20"/>
  </w:num>
  <w:num w:numId="2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C219560-C5E9-4E07-82B2-DC7BB9462317}"/>
    <w:docVar w:name="dgnword-eventsink" w:val="1834778571808"/>
  </w:docVars>
  <w:rsids>
    <w:rsidRoot w:val="00AE7FB1"/>
    <w:rsid w:val="0005265A"/>
    <w:rsid w:val="00072C2D"/>
    <w:rsid w:val="000A3765"/>
    <w:rsid w:val="001F58A7"/>
    <w:rsid w:val="00206CFF"/>
    <w:rsid w:val="002B293B"/>
    <w:rsid w:val="0041036F"/>
    <w:rsid w:val="004372BB"/>
    <w:rsid w:val="0046679F"/>
    <w:rsid w:val="004671B6"/>
    <w:rsid w:val="004863AF"/>
    <w:rsid w:val="004C4C17"/>
    <w:rsid w:val="00545425"/>
    <w:rsid w:val="005E2696"/>
    <w:rsid w:val="005F4DCF"/>
    <w:rsid w:val="00601C03"/>
    <w:rsid w:val="00682A29"/>
    <w:rsid w:val="00733508"/>
    <w:rsid w:val="00755D88"/>
    <w:rsid w:val="0082533F"/>
    <w:rsid w:val="00882BD9"/>
    <w:rsid w:val="00941EB5"/>
    <w:rsid w:val="00AA03E8"/>
    <w:rsid w:val="00AA50B6"/>
    <w:rsid w:val="00AE7FB1"/>
    <w:rsid w:val="00B80D6B"/>
    <w:rsid w:val="00BC0B60"/>
    <w:rsid w:val="00BD2B8D"/>
    <w:rsid w:val="00BD69F8"/>
    <w:rsid w:val="00BF224F"/>
    <w:rsid w:val="00C15EA7"/>
    <w:rsid w:val="00C2216A"/>
    <w:rsid w:val="00C70924"/>
    <w:rsid w:val="00D14706"/>
    <w:rsid w:val="00DC5873"/>
    <w:rsid w:val="00E00CF0"/>
    <w:rsid w:val="00E346EA"/>
    <w:rsid w:val="00E84D1B"/>
    <w:rsid w:val="00FA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CA00"/>
  <w15:chartTrackingRefBased/>
  <w15:docId w15:val="{F6B26AB5-3C46-43CA-B3BE-5D97377D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9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71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16A"/>
    <w:rPr>
      <w:color w:val="0563C1" w:themeColor="hyperlink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B80D6B"/>
    <w:pPr>
      <w:spacing w:after="0" w:line="240" w:lineRule="auto"/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rown@duk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d4iFAAUscVA&amp;feature=em-subs_digest&amp;list=TLZsPmJC0ZbNo" TargetMode="External"/><Relationship Id="rId5" Type="http://schemas.openxmlformats.org/officeDocument/2006/relationships/hyperlink" Target="http://www.bing.com/videos/search?q=adam+grant+ted+talk&amp;view=detail&amp;mid=A68299B09B94558245FEA68299B09B94558245FE&amp;FORM=VI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Brown</dc:creator>
  <cp:keywords/>
  <dc:description/>
  <cp:lastModifiedBy>Tony Brown</cp:lastModifiedBy>
  <cp:revision>11</cp:revision>
  <cp:lastPrinted>2018-08-26T16:44:00Z</cp:lastPrinted>
  <dcterms:created xsi:type="dcterms:W3CDTF">2018-01-18T21:02:00Z</dcterms:created>
  <dcterms:modified xsi:type="dcterms:W3CDTF">2018-08-26T16:44:00Z</dcterms:modified>
</cp:coreProperties>
</file>