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197" w:rsidRDefault="00A73D83" w:rsidP="00E43197">
      <w:pPr>
        <w:spacing w:after="0" w:line="240" w:lineRule="auto"/>
      </w:pPr>
      <w:r>
        <w:t>October 12</w:t>
      </w:r>
      <w:r w:rsidR="00E43197">
        <w:t>, 2016</w:t>
      </w:r>
    </w:p>
    <w:p w:rsidR="008E1ED0" w:rsidRDefault="008E1ED0" w:rsidP="00E43197">
      <w:pPr>
        <w:spacing w:after="0" w:line="240" w:lineRule="auto"/>
      </w:pPr>
      <w:bookmarkStart w:id="0" w:name="_GoBack"/>
      <w:bookmarkEnd w:id="0"/>
    </w:p>
    <w:p w:rsidR="00E43197" w:rsidRPr="00E43197" w:rsidRDefault="00A73D83" w:rsidP="00E43197">
      <w:pPr>
        <w:spacing w:after="0" w:line="240" w:lineRule="auto"/>
        <w:jc w:val="center"/>
        <w:rPr>
          <w:rFonts w:ascii="Arial Rounded MT Bold" w:hAnsi="Arial Rounded MT Bold"/>
          <w:b/>
          <w:sz w:val="28"/>
          <w:szCs w:val="28"/>
        </w:rPr>
      </w:pPr>
      <w:r>
        <w:rPr>
          <w:rFonts w:ascii="Arial Rounded MT Bold" w:hAnsi="Arial Rounded MT Bold"/>
          <w:b/>
          <w:sz w:val="28"/>
          <w:szCs w:val="28"/>
        </w:rPr>
        <w:t>Failures and Defeats</w:t>
      </w:r>
    </w:p>
    <w:p w:rsidR="00E43197" w:rsidRDefault="00E43197" w:rsidP="00E43197">
      <w:pPr>
        <w:spacing w:after="0" w:line="240" w:lineRule="auto"/>
      </w:pPr>
    </w:p>
    <w:p w:rsidR="00E43197" w:rsidRDefault="00E43197" w:rsidP="00E43197">
      <w:pPr>
        <w:spacing w:after="0" w:line="240" w:lineRule="auto"/>
        <w:rPr>
          <w:b/>
          <w:u w:val="single"/>
        </w:rPr>
      </w:pPr>
    </w:p>
    <w:p w:rsidR="00E43197" w:rsidRDefault="00E43197" w:rsidP="00E43197">
      <w:pPr>
        <w:spacing w:after="0" w:line="240" w:lineRule="auto"/>
        <w:rPr>
          <w:rFonts w:ascii="Arial Rounded MT Bold" w:hAnsi="Arial Rounded MT Bold"/>
          <w:b/>
          <w:sz w:val="20"/>
          <w:szCs w:val="20"/>
          <w:u w:val="single"/>
        </w:rPr>
      </w:pPr>
      <w:r w:rsidRPr="00B137C5">
        <w:rPr>
          <w:rFonts w:ascii="Arial Rounded MT Bold" w:hAnsi="Arial Rounded MT Bold"/>
          <w:b/>
          <w:sz w:val="20"/>
          <w:szCs w:val="20"/>
          <w:u w:val="single"/>
        </w:rPr>
        <w:t>Introduction</w:t>
      </w:r>
    </w:p>
    <w:p w:rsidR="00B137C5" w:rsidRPr="00B137C5" w:rsidRDefault="00B137C5" w:rsidP="00E43197">
      <w:pPr>
        <w:spacing w:after="0" w:line="240" w:lineRule="auto"/>
        <w:rPr>
          <w:rFonts w:ascii="Arial Rounded MT Bold" w:hAnsi="Arial Rounded MT Bold"/>
          <w:b/>
          <w:sz w:val="20"/>
          <w:szCs w:val="20"/>
          <w:u w:val="single"/>
        </w:rPr>
      </w:pPr>
    </w:p>
    <w:p w:rsidR="00E43197" w:rsidRDefault="00AB6558" w:rsidP="00E43197">
      <w:pPr>
        <w:spacing w:after="0" w:line="240" w:lineRule="auto"/>
      </w:pPr>
      <w:r>
        <w:t>We often have a tendency to highlight our successes and avoid identifying and reflecting on our failures and defeats. This is probably human nature. Yet failures and defeats are part of life and can be powerful developmental forces. At the same time, they can also have adverse effects on our identity, efficacy, and agency.</w:t>
      </w:r>
    </w:p>
    <w:p w:rsidR="00AB6558" w:rsidRDefault="00AB6558" w:rsidP="00E43197">
      <w:pPr>
        <w:spacing w:after="0" w:line="240" w:lineRule="auto"/>
      </w:pPr>
    </w:p>
    <w:p w:rsidR="00AB6558" w:rsidRDefault="00AB6558" w:rsidP="00E43197">
      <w:pPr>
        <w:spacing w:after="0" w:line="240" w:lineRule="auto"/>
      </w:pPr>
      <w:r>
        <w:t>The promises that a process of defining and analyzing personal failures and defeats can be a very positive experience.</w:t>
      </w:r>
    </w:p>
    <w:p w:rsidR="00AB6558" w:rsidRDefault="00AB6558" w:rsidP="00E43197">
      <w:pPr>
        <w:spacing w:after="0" w:line="240" w:lineRule="auto"/>
      </w:pPr>
    </w:p>
    <w:p w:rsidR="00E43197" w:rsidRDefault="00E43197" w:rsidP="00E43197">
      <w:pPr>
        <w:spacing w:after="0" w:line="240" w:lineRule="auto"/>
      </w:pPr>
      <w:r>
        <w:t>Questions:</w:t>
      </w:r>
    </w:p>
    <w:p w:rsidR="0004168F" w:rsidRDefault="00E43197" w:rsidP="0004168F">
      <w:pPr>
        <w:pStyle w:val="ListParagraph"/>
        <w:numPr>
          <w:ilvl w:val="0"/>
          <w:numId w:val="1"/>
        </w:numPr>
        <w:spacing w:after="0" w:line="240" w:lineRule="auto"/>
      </w:pPr>
      <w:r>
        <w:t>Is failure defined as the result of failing? How, if at all, is failure different from defeat?</w:t>
      </w:r>
    </w:p>
    <w:p w:rsidR="0004168F" w:rsidRDefault="0004168F" w:rsidP="0004168F">
      <w:pPr>
        <w:pStyle w:val="ListParagraph"/>
        <w:numPr>
          <w:ilvl w:val="0"/>
          <w:numId w:val="1"/>
        </w:numPr>
        <w:spacing w:after="0" w:line="240" w:lineRule="auto"/>
      </w:pPr>
      <w:r>
        <w:t>Can failure have a good side? What makes failure good?</w:t>
      </w:r>
    </w:p>
    <w:p w:rsidR="0004168F" w:rsidRDefault="0004168F" w:rsidP="0004168F">
      <w:pPr>
        <w:pStyle w:val="ListParagraph"/>
        <w:numPr>
          <w:ilvl w:val="0"/>
          <w:numId w:val="1"/>
        </w:numPr>
        <w:spacing w:after="0" w:line="240" w:lineRule="auto"/>
      </w:pPr>
      <w:r>
        <w:t>Is that an oxymoron to aspire to be a failure?</w:t>
      </w:r>
    </w:p>
    <w:p w:rsidR="00E43197" w:rsidRDefault="0004168F" w:rsidP="0004168F">
      <w:pPr>
        <w:pStyle w:val="ListParagraph"/>
        <w:numPr>
          <w:ilvl w:val="0"/>
          <w:numId w:val="1"/>
        </w:numPr>
        <w:spacing w:after="0" w:line="240" w:lineRule="auto"/>
      </w:pPr>
      <w:r>
        <w:t>What is the relevance of all of this to Duke students and alumni?</w:t>
      </w:r>
    </w:p>
    <w:p w:rsidR="0004168F" w:rsidRDefault="0004168F" w:rsidP="00E43197">
      <w:pPr>
        <w:spacing w:after="0" w:line="240" w:lineRule="auto"/>
      </w:pPr>
    </w:p>
    <w:p w:rsidR="0004168F" w:rsidRPr="0018784D" w:rsidRDefault="0004168F" w:rsidP="00E43197">
      <w:pPr>
        <w:spacing w:after="0" w:line="240" w:lineRule="auto"/>
        <w:rPr>
          <w:rFonts w:ascii="Arial Rounded MT Bold" w:hAnsi="Arial Rounded MT Bold"/>
          <w:b/>
          <w:sz w:val="20"/>
          <w:szCs w:val="20"/>
          <w:u w:val="single"/>
        </w:rPr>
      </w:pPr>
      <w:r w:rsidRPr="0018784D">
        <w:rPr>
          <w:rFonts w:ascii="Arial Rounded MT Bold" w:hAnsi="Arial Rounded MT Bold"/>
          <w:b/>
          <w:sz w:val="20"/>
          <w:szCs w:val="20"/>
          <w:u w:val="single"/>
        </w:rPr>
        <w:t>Definitions:</w:t>
      </w:r>
      <w:r w:rsidR="005A1AB0" w:rsidRPr="0018784D">
        <w:rPr>
          <w:rStyle w:val="FootnoteReference"/>
          <w:rFonts w:ascii="Arial Rounded MT Bold" w:hAnsi="Arial Rounded MT Bold"/>
          <w:b/>
          <w:sz w:val="20"/>
          <w:szCs w:val="20"/>
          <w:u w:val="single"/>
        </w:rPr>
        <w:footnoteReference w:id="1"/>
      </w:r>
    </w:p>
    <w:p w:rsidR="0004168F" w:rsidRDefault="0004168F" w:rsidP="00E43197">
      <w:pPr>
        <w:spacing w:after="0" w:line="240" w:lineRule="auto"/>
      </w:pPr>
    </w:p>
    <w:tbl>
      <w:tblPr>
        <w:tblStyle w:val="TableGrid"/>
        <w:tblW w:w="0" w:type="auto"/>
        <w:tblLook w:val="04A0" w:firstRow="1" w:lastRow="0" w:firstColumn="1" w:lastColumn="0" w:noHBand="0" w:noVBand="1"/>
      </w:tblPr>
      <w:tblGrid>
        <w:gridCol w:w="4675"/>
        <w:gridCol w:w="4675"/>
      </w:tblGrid>
      <w:tr w:rsidR="0004168F" w:rsidTr="0018784D">
        <w:tc>
          <w:tcPr>
            <w:tcW w:w="4675" w:type="dxa"/>
            <w:shd w:val="clear" w:color="auto" w:fill="D9D9D9" w:themeFill="background1" w:themeFillShade="D9"/>
          </w:tcPr>
          <w:p w:rsidR="0004168F" w:rsidRPr="008E1ED0" w:rsidRDefault="0004168F" w:rsidP="0004168F">
            <w:pPr>
              <w:jc w:val="center"/>
              <w:rPr>
                <w:b/>
                <w:sz w:val="20"/>
                <w:szCs w:val="20"/>
              </w:rPr>
            </w:pPr>
            <w:r w:rsidRPr="008E1ED0">
              <w:rPr>
                <w:b/>
                <w:sz w:val="20"/>
                <w:szCs w:val="20"/>
              </w:rPr>
              <w:t>Noun</w:t>
            </w:r>
          </w:p>
        </w:tc>
        <w:tc>
          <w:tcPr>
            <w:tcW w:w="4675" w:type="dxa"/>
            <w:shd w:val="clear" w:color="auto" w:fill="D9D9D9" w:themeFill="background1" w:themeFillShade="D9"/>
          </w:tcPr>
          <w:p w:rsidR="0004168F" w:rsidRPr="008E1ED0" w:rsidRDefault="0004168F" w:rsidP="0004168F">
            <w:pPr>
              <w:jc w:val="center"/>
              <w:rPr>
                <w:b/>
                <w:sz w:val="20"/>
                <w:szCs w:val="20"/>
              </w:rPr>
            </w:pPr>
            <w:r w:rsidRPr="008E1ED0">
              <w:rPr>
                <w:b/>
                <w:sz w:val="20"/>
                <w:szCs w:val="20"/>
              </w:rPr>
              <w:t>Verb</w:t>
            </w:r>
          </w:p>
        </w:tc>
      </w:tr>
      <w:tr w:rsidR="0004168F" w:rsidTr="0004168F">
        <w:tc>
          <w:tcPr>
            <w:tcW w:w="4675" w:type="dxa"/>
          </w:tcPr>
          <w:p w:rsidR="0004168F" w:rsidRPr="008E1ED0" w:rsidRDefault="0004168F" w:rsidP="00E43197">
            <w:pPr>
              <w:rPr>
                <w:b/>
                <w:sz w:val="20"/>
                <w:szCs w:val="20"/>
              </w:rPr>
            </w:pPr>
            <w:r w:rsidRPr="008E1ED0">
              <w:rPr>
                <w:b/>
                <w:sz w:val="20"/>
                <w:szCs w:val="20"/>
                <w:u w:val="single"/>
              </w:rPr>
              <w:t>Failure</w:t>
            </w:r>
            <w:r w:rsidRPr="008E1ED0">
              <w:rPr>
                <w:b/>
                <w:sz w:val="20"/>
                <w:szCs w:val="20"/>
              </w:rPr>
              <w:t>:</w:t>
            </w:r>
          </w:p>
          <w:p w:rsidR="005A1AB0" w:rsidRPr="008E1ED0" w:rsidRDefault="005A1AB0" w:rsidP="00E43197">
            <w:pPr>
              <w:rPr>
                <w:sz w:val="20"/>
                <w:szCs w:val="20"/>
              </w:rPr>
            </w:pPr>
            <w:r w:rsidRPr="008E1ED0">
              <w:rPr>
                <w:sz w:val="20"/>
                <w:szCs w:val="20"/>
              </w:rPr>
              <w:t>Unsuccessful. He was a failure. The crops failed.</w:t>
            </w:r>
          </w:p>
          <w:p w:rsidR="005A1AB0" w:rsidRPr="008E1ED0" w:rsidRDefault="005A1AB0" w:rsidP="00E43197">
            <w:pPr>
              <w:rPr>
                <w:sz w:val="20"/>
                <w:szCs w:val="20"/>
              </w:rPr>
            </w:pPr>
            <w:r w:rsidRPr="008E1ED0">
              <w:rPr>
                <w:sz w:val="20"/>
                <w:szCs w:val="20"/>
              </w:rPr>
              <w:t>Synonyms include downfall, lemon, user, wreck, and defeat.</w:t>
            </w:r>
          </w:p>
          <w:p w:rsidR="0018784D" w:rsidRPr="008E1ED0" w:rsidRDefault="0018784D" w:rsidP="00E43197">
            <w:pPr>
              <w:rPr>
                <w:sz w:val="20"/>
                <w:szCs w:val="20"/>
              </w:rPr>
            </w:pPr>
          </w:p>
        </w:tc>
        <w:tc>
          <w:tcPr>
            <w:tcW w:w="4675" w:type="dxa"/>
          </w:tcPr>
          <w:p w:rsidR="0004168F" w:rsidRPr="008E1ED0" w:rsidRDefault="0004168F" w:rsidP="00E43197">
            <w:pPr>
              <w:rPr>
                <w:b/>
                <w:sz w:val="20"/>
                <w:szCs w:val="20"/>
              </w:rPr>
            </w:pPr>
            <w:r w:rsidRPr="008E1ED0">
              <w:rPr>
                <w:b/>
                <w:sz w:val="20"/>
                <w:szCs w:val="20"/>
                <w:u w:val="single"/>
              </w:rPr>
              <w:t>Fail</w:t>
            </w:r>
            <w:r w:rsidRPr="008E1ED0">
              <w:rPr>
                <w:b/>
                <w:sz w:val="20"/>
                <w:szCs w:val="20"/>
              </w:rPr>
              <w:t>:</w:t>
            </w:r>
          </w:p>
          <w:p w:rsidR="0004168F" w:rsidRPr="008E1ED0" w:rsidRDefault="004C71CC" w:rsidP="00E43197">
            <w:pPr>
              <w:rPr>
                <w:sz w:val="20"/>
                <w:szCs w:val="20"/>
              </w:rPr>
            </w:pPr>
            <w:r w:rsidRPr="008E1ED0">
              <w:rPr>
                <w:sz w:val="20"/>
                <w:szCs w:val="20"/>
              </w:rPr>
              <w:t>To fail. He failed the exam. She failed to observe the traffic light change.</w:t>
            </w:r>
          </w:p>
        </w:tc>
      </w:tr>
      <w:tr w:rsidR="0004168F" w:rsidTr="0004168F">
        <w:tc>
          <w:tcPr>
            <w:tcW w:w="4675" w:type="dxa"/>
          </w:tcPr>
          <w:p w:rsidR="0004168F" w:rsidRPr="008E1ED0" w:rsidRDefault="0004168F" w:rsidP="00E43197">
            <w:pPr>
              <w:rPr>
                <w:b/>
                <w:sz w:val="20"/>
                <w:szCs w:val="20"/>
              </w:rPr>
            </w:pPr>
            <w:r w:rsidRPr="008E1ED0">
              <w:rPr>
                <w:b/>
                <w:sz w:val="20"/>
                <w:szCs w:val="20"/>
                <w:u w:val="single"/>
              </w:rPr>
              <w:t>Defeat</w:t>
            </w:r>
            <w:r w:rsidRPr="008E1ED0">
              <w:rPr>
                <w:b/>
                <w:sz w:val="20"/>
                <w:szCs w:val="20"/>
              </w:rPr>
              <w:t>:</w:t>
            </w:r>
          </w:p>
          <w:p w:rsidR="005A1AB0" w:rsidRPr="008E1ED0" w:rsidRDefault="005A1AB0" w:rsidP="00E43197">
            <w:pPr>
              <w:rPr>
                <w:sz w:val="20"/>
                <w:szCs w:val="20"/>
              </w:rPr>
            </w:pPr>
            <w:r w:rsidRPr="008E1ED0">
              <w:rPr>
                <w:sz w:val="20"/>
                <w:szCs w:val="20"/>
              </w:rPr>
              <w:t xml:space="preserve">A setback. </w:t>
            </w:r>
            <w:proofErr w:type="gramStart"/>
            <w:r w:rsidRPr="008E1ED0">
              <w:rPr>
                <w:sz w:val="20"/>
                <w:szCs w:val="20"/>
              </w:rPr>
              <w:t>Being bested</w:t>
            </w:r>
            <w:proofErr w:type="gramEnd"/>
            <w:r w:rsidRPr="008E1ED0">
              <w:rPr>
                <w:sz w:val="20"/>
                <w:szCs w:val="20"/>
              </w:rPr>
              <w:t>. Losing.</w:t>
            </w:r>
          </w:p>
          <w:p w:rsidR="005A1AB0" w:rsidRPr="008E1ED0" w:rsidRDefault="005A1AB0" w:rsidP="00E43197">
            <w:pPr>
              <w:rPr>
                <w:sz w:val="20"/>
                <w:szCs w:val="20"/>
              </w:rPr>
            </w:pPr>
            <w:r w:rsidRPr="008E1ED0">
              <w:rPr>
                <w:sz w:val="20"/>
                <w:szCs w:val="20"/>
              </w:rPr>
              <w:t>Synonyms include loss, setback, rebuffed, beaten, and failure.</w:t>
            </w:r>
          </w:p>
        </w:tc>
        <w:tc>
          <w:tcPr>
            <w:tcW w:w="4675" w:type="dxa"/>
          </w:tcPr>
          <w:p w:rsidR="0004168F" w:rsidRPr="008E1ED0" w:rsidRDefault="0004168F" w:rsidP="00E43197">
            <w:pPr>
              <w:rPr>
                <w:b/>
                <w:sz w:val="20"/>
                <w:szCs w:val="20"/>
              </w:rPr>
            </w:pPr>
            <w:r w:rsidRPr="008E1ED0">
              <w:rPr>
                <w:b/>
                <w:sz w:val="20"/>
                <w:szCs w:val="20"/>
                <w:u w:val="single"/>
              </w:rPr>
              <w:t>Defeat</w:t>
            </w:r>
            <w:r w:rsidRPr="008E1ED0">
              <w:rPr>
                <w:b/>
                <w:sz w:val="20"/>
                <w:szCs w:val="20"/>
              </w:rPr>
              <w:t>:</w:t>
            </w:r>
          </w:p>
          <w:p w:rsidR="0004168F" w:rsidRPr="008E1ED0" w:rsidRDefault="005A1AB0" w:rsidP="00E43197">
            <w:pPr>
              <w:rPr>
                <w:sz w:val="20"/>
                <w:szCs w:val="20"/>
              </w:rPr>
            </w:pPr>
            <w:r w:rsidRPr="008E1ED0">
              <w:rPr>
                <w:sz w:val="20"/>
                <w:szCs w:val="20"/>
              </w:rPr>
              <w:t>To overcome adversity and prevail.  She defeated him.</w:t>
            </w:r>
            <w:r w:rsidR="004C71CC" w:rsidRPr="008E1ED0">
              <w:rPr>
                <w:sz w:val="20"/>
                <w:szCs w:val="20"/>
              </w:rPr>
              <w:t xml:space="preserve"> They defeated the enemy.</w:t>
            </w:r>
          </w:p>
          <w:p w:rsidR="004C71CC" w:rsidRPr="008E1ED0" w:rsidRDefault="004C71CC" w:rsidP="00E43197">
            <w:pPr>
              <w:rPr>
                <w:sz w:val="20"/>
                <w:szCs w:val="20"/>
              </w:rPr>
            </w:pPr>
          </w:p>
        </w:tc>
      </w:tr>
    </w:tbl>
    <w:p w:rsidR="0004168F" w:rsidRDefault="0004168F" w:rsidP="00E43197">
      <w:pPr>
        <w:spacing w:after="0" w:line="240" w:lineRule="auto"/>
      </w:pPr>
    </w:p>
    <w:p w:rsidR="0004168F" w:rsidRDefault="0004168F" w:rsidP="00E43197">
      <w:pPr>
        <w:spacing w:after="0" w:line="240" w:lineRule="auto"/>
      </w:pPr>
      <w:r>
        <w:t>Comments</w:t>
      </w:r>
    </w:p>
    <w:p w:rsidR="00A439E7" w:rsidRDefault="0004168F" w:rsidP="005A1AB0">
      <w:pPr>
        <w:pStyle w:val="ListParagraph"/>
        <w:numPr>
          <w:ilvl w:val="0"/>
          <w:numId w:val="2"/>
        </w:numPr>
        <w:spacing w:after="0" w:line="240" w:lineRule="auto"/>
      </w:pPr>
      <w:r w:rsidRPr="005A1AB0">
        <w:rPr>
          <w:i/>
        </w:rPr>
        <w:t>Failure</w:t>
      </w:r>
      <w:r>
        <w:t xml:space="preserve"> as a noun</w:t>
      </w:r>
      <w:r w:rsidR="005A1AB0">
        <w:t xml:space="preserve"> is </w:t>
      </w:r>
      <w:r w:rsidR="00A439E7">
        <w:t xml:space="preserve">important, especially when it’s about a person. </w:t>
      </w:r>
      <w:r w:rsidR="004C71CC">
        <w:t xml:space="preserve">It is deeper and in n some ways, </w:t>
      </w:r>
      <w:r w:rsidR="005A1AB0">
        <w:t xml:space="preserve">an identity marker. </w:t>
      </w:r>
      <w:r w:rsidR="00A439E7">
        <w:t>In contrast, failure as a verb seems to be a bit more situational and somewhat similar with the meaning of defeat.</w:t>
      </w:r>
    </w:p>
    <w:p w:rsidR="008E1ED0" w:rsidRDefault="008E1ED0" w:rsidP="008E1ED0">
      <w:pPr>
        <w:spacing w:after="0" w:line="240" w:lineRule="auto"/>
      </w:pPr>
    </w:p>
    <w:p w:rsidR="0004168F" w:rsidRDefault="00A439E7" w:rsidP="005A1AB0">
      <w:pPr>
        <w:pStyle w:val="ListParagraph"/>
        <w:numPr>
          <w:ilvl w:val="0"/>
          <w:numId w:val="2"/>
        </w:numPr>
        <w:spacing w:after="0" w:line="240" w:lineRule="auto"/>
      </w:pPr>
      <w:r w:rsidRPr="005A1AB0">
        <w:rPr>
          <w:i/>
        </w:rPr>
        <w:t>Defea</w:t>
      </w:r>
      <w:r>
        <w:t>t as a noun is more situational than failure, especially if no one expects perfection. Athletic teams are good example in that defeats are expected and they do not necessarily preclude success. In contrast, as a verb, defeat has a very positive connotation.</w:t>
      </w:r>
    </w:p>
    <w:p w:rsidR="00A439E7" w:rsidRDefault="00A439E7" w:rsidP="00E43197">
      <w:pPr>
        <w:spacing w:after="0" w:line="240" w:lineRule="auto"/>
      </w:pPr>
    </w:p>
    <w:p w:rsidR="00A439E7" w:rsidRPr="00B137C5" w:rsidRDefault="004C71CC" w:rsidP="00E43197">
      <w:pPr>
        <w:spacing w:after="0" w:line="240" w:lineRule="auto"/>
        <w:rPr>
          <w:rFonts w:ascii="Arial Rounded MT Bold" w:hAnsi="Arial Rounded MT Bold"/>
          <w:b/>
          <w:sz w:val="20"/>
          <w:szCs w:val="20"/>
          <w:u w:val="single"/>
        </w:rPr>
      </w:pPr>
      <w:r w:rsidRPr="00B137C5">
        <w:rPr>
          <w:rFonts w:ascii="Arial Rounded MT Bold" w:hAnsi="Arial Rounded MT Bold"/>
          <w:b/>
          <w:sz w:val="20"/>
          <w:szCs w:val="20"/>
          <w:u w:val="single"/>
        </w:rPr>
        <w:t>Failures and Defeats: Analysis</w:t>
      </w:r>
    </w:p>
    <w:p w:rsidR="004C71CC" w:rsidRDefault="004C71CC" w:rsidP="00E43197">
      <w:pPr>
        <w:spacing w:after="0" w:line="240" w:lineRule="auto"/>
        <w:rPr>
          <w:b/>
          <w:u w:val="single"/>
        </w:rPr>
      </w:pPr>
    </w:p>
    <w:p w:rsidR="004C71CC" w:rsidRDefault="004C71CC" w:rsidP="00E43197">
      <w:pPr>
        <w:spacing w:after="0" w:line="240" w:lineRule="auto"/>
      </w:pPr>
      <w:r w:rsidRPr="004C71CC">
        <w:t>There is value in identifying and reflecting on failures and defeats in life because they can be significant learning and developmental experiences.</w:t>
      </w:r>
      <w:r>
        <w:t xml:space="preserve"> </w:t>
      </w:r>
    </w:p>
    <w:p w:rsidR="004C71CC" w:rsidRDefault="0088369C" w:rsidP="004C71CC">
      <w:pPr>
        <w:pStyle w:val="ListParagraph"/>
        <w:numPr>
          <w:ilvl w:val="0"/>
          <w:numId w:val="3"/>
        </w:numPr>
        <w:spacing w:after="0" w:line="240" w:lineRule="auto"/>
      </w:pPr>
      <w:r>
        <w:t>C</w:t>
      </w:r>
      <w:r w:rsidR="004C71CC">
        <w:t>ategorize losses and setbacks as failures and defeats.</w:t>
      </w:r>
    </w:p>
    <w:p w:rsidR="008E1ED0" w:rsidRDefault="008E1ED0" w:rsidP="008E1ED0">
      <w:pPr>
        <w:spacing w:after="0" w:line="240" w:lineRule="auto"/>
      </w:pPr>
    </w:p>
    <w:p w:rsidR="004C71CC" w:rsidRDefault="0088369C" w:rsidP="004C71CC">
      <w:pPr>
        <w:pStyle w:val="ListParagraph"/>
        <w:numPr>
          <w:ilvl w:val="0"/>
          <w:numId w:val="3"/>
        </w:numPr>
        <w:spacing w:after="0" w:line="240" w:lineRule="auto"/>
      </w:pPr>
      <w:r>
        <w:lastRenderedPageBreak/>
        <w:t>R</w:t>
      </w:r>
      <w:r w:rsidR="004C71CC">
        <w:t xml:space="preserve">eflect on the causes. To what extent </w:t>
      </w:r>
      <w:r>
        <w:t xml:space="preserve">were they </w:t>
      </w:r>
      <w:r w:rsidR="004C71CC">
        <w:t xml:space="preserve">because of the situation and to what extent </w:t>
      </w:r>
      <w:r w:rsidR="00B137C5">
        <w:t>were</w:t>
      </w:r>
      <w:r>
        <w:t xml:space="preserve"> they </w:t>
      </w:r>
      <w:r w:rsidR="004C71CC">
        <w:t>because</w:t>
      </w:r>
      <w:r>
        <w:t xml:space="preserve"> of you?</w:t>
      </w:r>
    </w:p>
    <w:p w:rsidR="008E1ED0" w:rsidRDefault="008E1ED0" w:rsidP="008E1ED0">
      <w:pPr>
        <w:spacing w:after="0" w:line="240" w:lineRule="auto"/>
      </w:pPr>
    </w:p>
    <w:p w:rsidR="0088369C" w:rsidRDefault="0088369C" w:rsidP="004C71CC">
      <w:pPr>
        <w:pStyle w:val="ListParagraph"/>
        <w:numPr>
          <w:ilvl w:val="0"/>
          <w:numId w:val="3"/>
        </w:numPr>
        <w:spacing w:after="0" w:line="240" w:lineRule="auto"/>
      </w:pPr>
      <w:r>
        <w:t>Reflect on the lessons learned. What were the effects on and/or what did you learn about your values? What did you learn about your attributes?</w:t>
      </w:r>
    </w:p>
    <w:p w:rsidR="008E1ED0" w:rsidRDefault="008E1ED0" w:rsidP="008E1ED0">
      <w:pPr>
        <w:spacing w:after="0" w:line="240" w:lineRule="auto"/>
      </w:pPr>
    </w:p>
    <w:p w:rsidR="0088369C" w:rsidRDefault="0088369C" w:rsidP="004C71CC">
      <w:pPr>
        <w:pStyle w:val="ListParagraph"/>
        <w:numPr>
          <w:ilvl w:val="0"/>
          <w:numId w:val="3"/>
        </w:numPr>
        <w:spacing w:after="0" w:line="240" w:lineRule="auto"/>
      </w:pPr>
      <w:r>
        <w:t>Review the lists of failures and defeats and see if there any commonalities within and between the less that may be general conclusions.</w:t>
      </w:r>
    </w:p>
    <w:p w:rsidR="008E1ED0" w:rsidRDefault="008E1ED0" w:rsidP="008E1ED0">
      <w:pPr>
        <w:spacing w:after="0" w:line="240" w:lineRule="auto"/>
      </w:pPr>
    </w:p>
    <w:p w:rsidR="0088369C" w:rsidRDefault="0088369C" w:rsidP="004C71CC">
      <w:pPr>
        <w:pStyle w:val="ListParagraph"/>
        <w:numPr>
          <w:ilvl w:val="0"/>
          <w:numId w:val="3"/>
        </w:numPr>
        <w:spacing w:after="0" w:line="240" w:lineRule="auto"/>
      </w:pPr>
      <w:r>
        <w:t>Review the lists of failures and defeats and see if your evaluation of them changed over time. Were there instances when at the time, you defined the incident as a failure and you now define it as defeat (or vice versa)?</w:t>
      </w:r>
    </w:p>
    <w:p w:rsidR="008E1ED0" w:rsidRDefault="008E1ED0" w:rsidP="008E1ED0">
      <w:pPr>
        <w:spacing w:after="0" w:line="240" w:lineRule="auto"/>
      </w:pPr>
    </w:p>
    <w:p w:rsidR="00B137C5" w:rsidRDefault="00B137C5" w:rsidP="004C71CC">
      <w:pPr>
        <w:pStyle w:val="ListParagraph"/>
        <w:numPr>
          <w:ilvl w:val="0"/>
          <w:numId w:val="3"/>
        </w:numPr>
        <w:spacing w:after="0" w:line="240" w:lineRule="auto"/>
      </w:pPr>
      <w:proofErr w:type="gramStart"/>
      <w:r>
        <w:t>T</w:t>
      </w:r>
      <w:r w:rsidR="008E1ED0">
        <w:t>o what extent does</w:t>
      </w:r>
      <w:r>
        <w:t xml:space="preserve"> your classification of failures and defeats reflect your mindset regarding the definition of intelligence and whether or not intelligence grows based on </w:t>
      </w:r>
      <w:r w:rsidR="008E1ED0">
        <w:t xml:space="preserve">effort and </w:t>
      </w:r>
      <w:r>
        <w:t>experiences?</w:t>
      </w:r>
      <w:proofErr w:type="gramEnd"/>
      <w:r>
        <w:rPr>
          <w:rStyle w:val="FootnoteReference"/>
        </w:rPr>
        <w:footnoteReference w:id="2"/>
      </w:r>
      <w:r>
        <w:t xml:space="preserve"> </w:t>
      </w:r>
    </w:p>
    <w:p w:rsidR="008E1ED0" w:rsidRDefault="008E1ED0" w:rsidP="008E1ED0">
      <w:pPr>
        <w:spacing w:after="0" w:line="240" w:lineRule="auto"/>
      </w:pPr>
    </w:p>
    <w:p w:rsidR="00497575" w:rsidRDefault="008E1ED0" w:rsidP="0018784D">
      <w:pPr>
        <w:pStyle w:val="ListParagraph"/>
        <w:numPr>
          <w:ilvl w:val="0"/>
          <w:numId w:val="3"/>
        </w:numPr>
        <w:spacing w:after="0" w:line="240" w:lineRule="auto"/>
      </w:pPr>
      <w:r>
        <w:t>What were t</w:t>
      </w:r>
      <w:r w:rsidR="0018784D">
        <w:t xml:space="preserve">he </w:t>
      </w:r>
      <w:r w:rsidR="00E76C5C">
        <w:t>positive</w:t>
      </w:r>
      <w:r>
        <w:t xml:space="preserve"> outcomes of your failures?</w:t>
      </w:r>
      <w:r w:rsidR="0018784D">
        <w:t xml:space="preserve"> What, if any, were the </w:t>
      </w:r>
      <w:r w:rsidR="0018784D" w:rsidRPr="0018784D">
        <w:t>effects on your humility, your perspective, and your resilience?</w:t>
      </w:r>
      <w:r w:rsidR="0018784D">
        <w:t xml:space="preserve"> What did you learn about the love and support of others?</w:t>
      </w:r>
    </w:p>
    <w:p w:rsidR="008E1ED0" w:rsidRDefault="008E1ED0" w:rsidP="008E1ED0">
      <w:pPr>
        <w:spacing w:after="0" w:line="240" w:lineRule="auto"/>
      </w:pPr>
    </w:p>
    <w:p w:rsidR="0018784D" w:rsidRPr="0018784D" w:rsidRDefault="0018784D" w:rsidP="0018784D">
      <w:pPr>
        <w:pStyle w:val="ListParagraph"/>
        <w:numPr>
          <w:ilvl w:val="0"/>
          <w:numId w:val="3"/>
        </w:numPr>
        <w:spacing w:after="0" w:line="240" w:lineRule="auto"/>
      </w:pPr>
      <w:r>
        <w:t>What aspects of your failures and defeats caused personal pain? What were the underlying values behind this?</w:t>
      </w:r>
    </w:p>
    <w:p w:rsidR="00497575" w:rsidRDefault="00497575" w:rsidP="00E43197">
      <w:pPr>
        <w:spacing w:after="0" w:line="240" w:lineRule="auto"/>
        <w:rPr>
          <w:b/>
          <w:u w:val="single"/>
        </w:rPr>
      </w:pPr>
    </w:p>
    <w:p w:rsidR="00497575" w:rsidRDefault="00497575" w:rsidP="00E43197">
      <w:pPr>
        <w:spacing w:after="0" w:line="240" w:lineRule="auto"/>
        <w:rPr>
          <w:b/>
          <w:u w:val="single"/>
        </w:rPr>
      </w:pPr>
    </w:p>
    <w:p w:rsidR="00497575" w:rsidRDefault="00497575" w:rsidP="00E43197">
      <w:pPr>
        <w:spacing w:after="0" w:line="240" w:lineRule="auto"/>
        <w:rPr>
          <w:b/>
          <w:u w:val="single"/>
        </w:rPr>
      </w:pPr>
    </w:p>
    <w:p w:rsidR="00A439E7" w:rsidRDefault="00A439E7" w:rsidP="00E43197">
      <w:pPr>
        <w:spacing w:after="0" w:line="240" w:lineRule="auto"/>
        <w:rPr>
          <w:b/>
          <w:u w:val="single"/>
        </w:rPr>
      </w:pPr>
    </w:p>
    <w:p w:rsidR="00A439E7" w:rsidRPr="00A439E7" w:rsidRDefault="00A439E7" w:rsidP="00E43197">
      <w:pPr>
        <w:spacing w:after="0" w:line="240" w:lineRule="auto"/>
        <w:rPr>
          <w:b/>
          <w:u w:val="single"/>
        </w:rPr>
      </w:pPr>
    </w:p>
    <w:sectPr w:rsidR="00A439E7" w:rsidRPr="00A439E7" w:rsidSect="008E1ED0">
      <w:pgSz w:w="12240" w:h="15840"/>
      <w:pgMar w:top="1008" w:right="1440" w:bottom="1008"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AB0" w:rsidRDefault="005A1AB0" w:rsidP="005A1AB0">
      <w:pPr>
        <w:spacing w:after="0" w:line="240" w:lineRule="auto"/>
      </w:pPr>
      <w:r>
        <w:separator/>
      </w:r>
    </w:p>
  </w:endnote>
  <w:endnote w:type="continuationSeparator" w:id="0">
    <w:p w:rsidR="005A1AB0" w:rsidRDefault="005A1AB0" w:rsidP="005A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AB0" w:rsidRDefault="005A1AB0" w:rsidP="005A1AB0">
      <w:pPr>
        <w:spacing w:after="0" w:line="240" w:lineRule="auto"/>
      </w:pPr>
      <w:r>
        <w:separator/>
      </w:r>
    </w:p>
  </w:footnote>
  <w:footnote w:type="continuationSeparator" w:id="0">
    <w:p w:rsidR="005A1AB0" w:rsidRDefault="005A1AB0" w:rsidP="005A1AB0">
      <w:pPr>
        <w:spacing w:after="0" w:line="240" w:lineRule="auto"/>
      </w:pPr>
      <w:r>
        <w:continuationSeparator/>
      </w:r>
    </w:p>
  </w:footnote>
  <w:footnote w:id="1">
    <w:p w:rsidR="005A1AB0" w:rsidRPr="005A1AB0" w:rsidRDefault="005A1AB0">
      <w:pPr>
        <w:pStyle w:val="FootnoteText"/>
        <w:rPr>
          <w:sz w:val="18"/>
          <w:szCs w:val="18"/>
        </w:rPr>
      </w:pPr>
      <w:r>
        <w:rPr>
          <w:rStyle w:val="FootnoteReference"/>
        </w:rPr>
        <w:footnoteRef/>
      </w:r>
      <w:r>
        <w:t xml:space="preserve"> </w:t>
      </w:r>
      <w:r w:rsidRPr="005A1AB0">
        <w:rPr>
          <w:sz w:val="18"/>
          <w:szCs w:val="18"/>
        </w:rPr>
        <w:t>Source: Dictionary.com</w:t>
      </w:r>
    </w:p>
  </w:footnote>
  <w:footnote w:id="2">
    <w:p w:rsidR="00B137C5" w:rsidRPr="00B137C5" w:rsidRDefault="00B137C5">
      <w:pPr>
        <w:pStyle w:val="FootnoteText"/>
        <w:rPr>
          <w:sz w:val="18"/>
          <w:szCs w:val="18"/>
        </w:rPr>
      </w:pPr>
      <w:r>
        <w:rPr>
          <w:rStyle w:val="FootnoteReference"/>
        </w:rPr>
        <w:footnoteRef/>
      </w:r>
      <w:r>
        <w:t xml:space="preserve"> </w:t>
      </w:r>
      <w:r w:rsidRPr="00B137C5">
        <w:rPr>
          <w:sz w:val="18"/>
          <w:szCs w:val="18"/>
        </w:rPr>
        <w:t>Carol Dweck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3D3E"/>
    <w:multiLevelType w:val="hybridMultilevel"/>
    <w:tmpl w:val="66600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47002"/>
    <w:multiLevelType w:val="hybridMultilevel"/>
    <w:tmpl w:val="BF4EA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449BA"/>
    <w:multiLevelType w:val="hybridMultilevel"/>
    <w:tmpl w:val="390A9B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EEA6AC7-2578-45F0-9797-75AB2A5C47E0}"/>
    <w:docVar w:name="dgnword-eventsink" w:val="190222304"/>
  </w:docVars>
  <w:rsids>
    <w:rsidRoot w:val="00E43197"/>
    <w:rsid w:val="0004168F"/>
    <w:rsid w:val="0018784D"/>
    <w:rsid w:val="00497575"/>
    <w:rsid w:val="004C71CC"/>
    <w:rsid w:val="005A1AB0"/>
    <w:rsid w:val="0088369C"/>
    <w:rsid w:val="008E06A7"/>
    <w:rsid w:val="008E104D"/>
    <w:rsid w:val="008E1ED0"/>
    <w:rsid w:val="00A439E7"/>
    <w:rsid w:val="00A73D83"/>
    <w:rsid w:val="00AB6558"/>
    <w:rsid w:val="00B137C5"/>
    <w:rsid w:val="00E43197"/>
    <w:rsid w:val="00E76C5C"/>
    <w:rsid w:val="00ED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DD4C"/>
  <w15:chartTrackingRefBased/>
  <w15:docId w15:val="{F83723A1-A9A0-434D-BB31-7F99285D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68F"/>
    <w:pPr>
      <w:ind w:left="720"/>
      <w:contextualSpacing/>
    </w:pPr>
  </w:style>
  <w:style w:type="table" w:styleId="TableGrid">
    <w:name w:val="Table Grid"/>
    <w:basedOn w:val="TableNormal"/>
    <w:uiPriority w:val="39"/>
    <w:rsid w:val="0004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A1A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AB0"/>
    <w:rPr>
      <w:sz w:val="20"/>
      <w:szCs w:val="20"/>
    </w:rPr>
  </w:style>
  <w:style w:type="character" w:styleId="FootnoteReference">
    <w:name w:val="footnote reference"/>
    <w:basedOn w:val="DefaultParagraphFont"/>
    <w:uiPriority w:val="99"/>
    <w:semiHidden/>
    <w:unhideWhenUsed/>
    <w:rsid w:val="005A1AB0"/>
    <w:rPr>
      <w:vertAlign w:val="superscript"/>
    </w:rPr>
  </w:style>
  <w:style w:type="paragraph" w:styleId="BalloonText">
    <w:name w:val="Balloon Text"/>
    <w:basedOn w:val="Normal"/>
    <w:link w:val="BalloonTextChar"/>
    <w:uiPriority w:val="99"/>
    <w:semiHidden/>
    <w:unhideWhenUsed/>
    <w:rsid w:val="008E1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E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D42B-6601-4D4F-8F57-3E000C8E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Duke Univeristy</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Brown</dc:creator>
  <cp:keywords/>
  <dc:description/>
  <cp:lastModifiedBy>Tony Brown</cp:lastModifiedBy>
  <cp:revision>7</cp:revision>
  <cp:lastPrinted>2017-02-02T05:41:00Z</cp:lastPrinted>
  <dcterms:created xsi:type="dcterms:W3CDTF">2016-09-30T14:47:00Z</dcterms:created>
  <dcterms:modified xsi:type="dcterms:W3CDTF">2017-02-02T05:42:00Z</dcterms:modified>
</cp:coreProperties>
</file>