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15"/>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16"/>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rPr>
      </w:pPr>
      <w:r>
        <w:rPr>
          <w:lang w:val="bg-BG"/>
        </w:rPr>
        <w:t>Модел за машнно обучение за класифициране на фазите за производство на поточна линия.</w:t>
      </w:r>
    </w:p>
    <w:p>
      <w:pPr>
        <w:pStyle w:val="Normal"/>
        <w:numPr>
          <w:ilvl w:val="0"/>
          <w:numId w:val="17"/>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1"/>
        </w:numPr>
        <w:spacing w:before="0" w:after="0"/>
        <w:jc w:val="both"/>
        <w:rPr>
          <w:lang w:val="bg-BG" w:eastAsia="en-US" w:bidi="ar-SA"/>
        </w:rPr>
      </w:pPr>
      <w:r>
        <w:rPr>
          <w:lang w:val="bg-BG" w:eastAsia="en-US" w:bidi="ar-SA"/>
        </w:rPr>
        <w:t>Анотация</w:t>
      </w:r>
    </w:p>
    <w:p>
      <w:pPr>
        <w:pStyle w:val="Normal"/>
        <w:numPr>
          <w:ilvl w:val="0"/>
          <w:numId w:val="1"/>
        </w:numPr>
        <w:spacing w:before="0" w:after="0"/>
        <w:jc w:val="both"/>
        <w:rPr>
          <w:lang w:val="bg-BG" w:eastAsia="en-US" w:bidi="ar-SA"/>
        </w:rPr>
      </w:pPr>
      <w:r>
        <w:rPr>
          <w:lang w:val="bg-BG" w:eastAsia="en-US" w:bidi="ar-SA"/>
        </w:rPr>
        <w:t>Увод</w:t>
      </w:r>
    </w:p>
    <w:p>
      <w:pPr>
        <w:pStyle w:val="Normal"/>
        <w:numPr>
          <w:ilvl w:val="0"/>
          <w:numId w:val="1"/>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1"/>
        </w:numPr>
        <w:spacing w:before="0" w:after="0"/>
        <w:jc w:val="both"/>
        <w:rPr>
          <w:lang w:val="bg-BG" w:eastAsia="en-US" w:bidi="ar-SA"/>
        </w:rPr>
      </w:pPr>
      <w:r>
        <w:rPr>
          <w:lang w:val="bg-BG" w:eastAsia="en-US" w:bidi="ar-SA"/>
        </w:rPr>
        <w:t>Проектиране на софтуер за класифициране на данни.</w:t>
      </w:r>
    </w:p>
    <w:p>
      <w:pPr>
        <w:pStyle w:val="Normal"/>
        <w:numPr>
          <w:ilvl w:val="0"/>
          <w:numId w:val="1"/>
        </w:numPr>
        <w:spacing w:before="0" w:after="0"/>
        <w:jc w:val="both"/>
        <w:rPr>
          <w:lang w:val="bg-BG" w:eastAsia="en-US" w:bidi="ar-SA"/>
        </w:rPr>
      </w:pPr>
      <w:r>
        <w:rPr>
          <w:lang w:val="bg-BG" w:eastAsia="en-US" w:bidi="ar-SA"/>
        </w:rPr>
        <w:t>Проектиране на модел за машинно обучение.</w:t>
      </w:r>
    </w:p>
    <w:p>
      <w:pPr>
        <w:pStyle w:val="Normal"/>
        <w:numPr>
          <w:ilvl w:val="0"/>
          <w:numId w:val="1"/>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1"/>
        </w:numPr>
        <w:spacing w:before="0" w:after="0"/>
        <w:jc w:val="both"/>
        <w:rPr>
          <w:lang w:val="bg-BG" w:eastAsia="en-US" w:bidi="ar-SA"/>
        </w:rPr>
      </w:pPr>
      <w:r>
        <w:rPr>
          <w:lang w:val="bg-BG" w:eastAsia="en-US" w:bidi="ar-SA"/>
        </w:rPr>
        <w:t>Използвана литература</w:t>
      </w:r>
    </w:p>
    <w:p>
      <w:pPr>
        <w:pStyle w:val="Normal"/>
        <w:numPr>
          <w:ilvl w:val="0"/>
          <w:numId w:val="1"/>
        </w:numPr>
        <w:spacing w:before="0" w:after="0"/>
        <w:jc w:val="both"/>
        <w:rPr>
          <w:lang w:val="bg-BG" w:eastAsia="en-US" w:bidi="ar-SA"/>
        </w:rPr>
      </w:pPr>
      <w:r>
        <w:rPr>
          <w:lang w:val="bg-BG" w:eastAsia="en-US" w:bidi="ar-SA"/>
        </w:rPr>
        <w:t>Приложения</w:t>
      </w:r>
    </w:p>
    <w:p>
      <w:pPr>
        <w:pStyle w:val="Normal"/>
        <w:numPr>
          <w:ilvl w:val="0"/>
          <w:numId w:val="8"/>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2"/>
        </w:numPr>
        <w:spacing w:before="0" w:after="0"/>
        <w:jc w:val="both"/>
        <w:rPr>
          <w:lang w:val="en-US"/>
        </w:rPr>
      </w:pPr>
      <w:r>
        <w:rPr>
          <w:lang w:val="en-US"/>
        </w:rPr>
        <w:t xml:space="preserve">UML </w:t>
      </w:r>
      <w:r>
        <w:rPr>
          <w:lang w:val="bg-BG"/>
        </w:rPr>
        <w:t>диаграми.</w:t>
      </w:r>
    </w:p>
    <w:p>
      <w:pPr>
        <w:pStyle w:val="Normal"/>
        <w:numPr>
          <w:ilvl w:val="0"/>
          <w:numId w:val="2"/>
        </w:numPr>
        <w:spacing w:before="0" w:after="0"/>
        <w:jc w:val="both"/>
        <w:rPr>
          <w:lang w:val="bg-BG" w:eastAsia="en-US" w:bidi="ar-SA"/>
        </w:rPr>
      </w:pPr>
      <w:r>
        <w:rPr>
          <w:lang w:val="bg-BG" w:eastAsia="en-US" w:bidi="ar-SA"/>
        </w:rPr>
        <w:t>Екранни снимки.</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en-US" w:eastAsia="en-US" w:bidi="ar-SA"/>
        </w:rPr>
      </w:pPr>
      <w:r>
        <w:rPr>
          <w:lang w:val="bg-BG" w:eastAsia="en-US" w:bidi="ar-SA"/>
        </w:rPr>
        <w:t xml:space="preserve">Дата на задаване: </w:t>
      </w:r>
      <w:r>
        <w:rPr>
          <w:lang w:val="en-US" w:eastAsia="en-US" w:bidi="ar-SA"/>
        </w:rPr>
        <w:t>22</w:t>
      </w:r>
      <w:r>
        <w:rPr>
          <w:lang w:val="bg-BG" w:eastAsia="en-US" w:bidi="ar-SA"/>
        </w:rPr>
        <w:t>.</w:t>
      </w:r>
      <w:r>
        <w:rPr>
          <w:lang w:val="en-US" w:eastAsia="en-US" w:bidi="ar-SA"/>
        </w:rPr>
        <w:t>02</w:t>
      </w:r>
      <w:r>
        <w:rPr>
          <w:lang w:val="bg-BG" w:eastAsia="en-US" w:bidi="ar-SA"/>
        </w:rPr>
        <w:t>.20</w:t>
      </w:r>
      <w:r>
        <w:rPr>
          <w:lang w:val="en-US" w:eastAsia="en-US" w:bidi="ar-SA"/>
        </w:rPr>
        <w:t>26</w:t>
      </w:r>
      <w:r>
        <w:rPr>
          <w:lang w:val="bg-BG" w:eastAsia="en-US" w:bidi="ar-SA"/>
        </w:rPr>
        <w:t xml:space="preserve"> </w:t>
        <w:tab/>
        <w:tab/>
        <w:t>Срок за предаване: 31.08.20</w:t>
      </w:r>
      <w:r>
        <w:rPr>
          <w:lang w:val="en-US" w:eastAsia="en-US" w:bidi="ar-SA"/>
        </w:rPr>
        <w:t>26</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rPr/>
          </w:pPr>
          <w:r>
            <w:rPr/>
            <w:t>Съдържание</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r>
            <w:rPr>
              <w:rStyle w:val="IndexLink"/>
            </w:rPr>
            <w:t>1. Анoтaция</w:t>
          </w:r>
          <w:r>
            <w:rPr/>
            <w:tab/>
            <w:t>8</w:t>
          </w:r>
        </w:p>
        <w:p>
          <w:pPr>
            <w:pStyle w:val="TOC1"/>
            <w:tabs>
              <w:tab w:val="clear" w:pos="9354"/>
              <w:tab w:val="right" w:pos="9353" w:leader="dot"/>
            </w:tabs>
            <w:rPr/>
          </w:pPr>
          <w:r>
            <w:rPr/>
            <w:t>2. Увод</w:t>
            <w:tab/>
            <w:t>9</w:t>
          </w:r>
        </w:p>
        <w:p>
          <w:pPr>
            <w:pStyle w:val="TOC1"/>
            <w:tabs>
              <w:tab w:val="clear" w:pos="9354"/>
              <w:tab w:val="right" w:pos="9353" w:leader="dot"/>
            </w:tabs>
            <w:rPr/>
          </w:pPr>
          <w:r>
            <w:rPr/>
            <w:t>2.1. Основни концепции в изкуствения интелект, машинното и дълбокото обучение</w:t>
            <w:tab/>
            <w:t>9</w:t>
          </w:r>
        </w:p>
        <w:p>
          <w:pPr>
            <w:pStyle w:val="TOC1"/>
            <w:tabs>
              <w:tab w:val="clear" w:pos="9354"/>
              <w:tab w:val="right" w:pos="9353" w:leader="dot"/>
            </w:tabs>
            <w:rPr/>
          </w:pPr>
          <w:r>
            <w:rPr/>
            <w:t>2.2. Погледът и неговите характеристики</w:t>
            <w:tab/>
            <w:t>10</w:t>
          </w:r>
        </w:p>
        <w:p>
          <w:pPr>
            <w:pStyle w:val="TOC1"/>
            <w:tabs>
              <w:tab w:val="clear" w:pos="9354"/>
              <w:tab w:val="right" w:pos="9353" w:leader="dot"/>
            </w:tabs>
            <w:rPr/>
          </w:pPr>
          <w:r>
            <w:rPr/>
            <w:t>2.3. Проследяване на поглед</w:t>
            <w:tab/>
            <w:t>10</w:t>
          </w:r>
        </w:p>
        <w:p>
          <w:pPr>
            <w:pStyle w:val="TOC1"/>
            <w:tabs>
              <w:tab w:val="clear" w:pos="9354"/>
              <w:tab w:val="right" w:pos="9353" w:leader="dot"/>
            </w:tabs>
            <w:rPr/>
          </w:pPr>
          <w:r>
            <w:rPr/>
            <w:t>2.4. Класифициране на фазите на поточна линия</w:t>
            <w:tab/>
            <w:t>12</w:t>
          </w:r>
        </w:p>
        <w:p>
          <w:pPr>
            <w:pStyle w:val="TOC1"/>
            <w:tabs>
              <w:tab w:val="clear" w:pos="9354"/>
              <w:tab w:val="right" w:pos="9353" w:leader="dot"/>
            </w:tabs>
            <w:rPr/>
          </w:pPr>
          <w:r>
            <w:rPr/>
            <w:t>3. Обзор на съществуващи решения</w:t>
            <w:tab/>
            <w:t>13</w:t>
          </w:r>
        </w:p>
        <w:p>
          <w:pPr>
            <w:pStyle w:val="TOC1"/>
            <w:tabs>
              <w:tab w:val="clear" w:pos="9354"/>
              <w:tab w:val="right" w:pos="9353" w:leader="dot"/>
            </w:tabs>
            <w:rPr/>
          </w:pPr>
          <w:r>
            <w:rPr/>
            <w:t>3.1. Подходи, базирани на видеоанализ</w:t>
            <w:tab/>
            <w:t>13</w:t>
          </w:r>
        </w:p>
        <w:p>
          <w:pPr>
            <w:pStyle w:val="TOC1"/>
            <w:tabs>
              <w:tab w:val="clear" w:pos="9354"/>
              <w:tab w:val="right" w:pos="9353" w:leader="dot"/>
            </w:tabs>
            <w:rPr/>
          </w:pPr>
          <w:r>
            <w:rPr/>
            <w:t>4. Описание на експеримент и хардуер за събиране на данните</w:t>
            <w:tab/>
            <w:t>17</w:t>
          </w:r>
        </w:p>
        <w:p>
          <w:pPr>
            <w:pStyle w:val="TOC1"/>
            <w:tabs>
              <w:tab w:val="clear" w:pos="9354"/>
              <w:tab w:val="right" w:pos="9353" w:leader="dot"/>
            </w:tabs>
            <w:rPr/>
          </w:pPr>
          <w:r>
            <w:rPr/>
            <w:t>4.1. Структура и начин на провеждане на експериментът</w:t>
            <w:tab/>
            <w:t>17</w:t>
          </w:r>
        </w:p>
        <w:p>
          <w:pPr>
            <w:pStyle w:val="TOC1"/>
            <w:tabs>
              <w:tab w:val="clear" w:pos="9354"/>
              <w:tab w:val="right" w:pos="9353" w:leader="dot"/>
            </w:tabs>
            <w:rPr/>
          </w:pPr>
          <w:r>
            <w:rPr/>
            <w:t>4.2. NEON от Pupil Labs</w:t>
            <w:tab/>
            <w:t>18</w:t>
          </w:r>
        </w:p>
        <w:p>
          <w:pPr>
            <w:pStyle w:val="TOC1"/>
            <w:tabs>
              <w:tab w:val="clear" w:pos="9354"/>
              <w:tab w:val="right" w:pos="9353" w:leader="dot"/>
            </w:tabs>
            <w:rPr/>
          </w:pPr>
          <w:r>
            <w:rPr/>
            <w:t>5. Софтуер за класифициране на данните</w:t>
            <w:tab/>
            <w:t>20</w:t>
          </w:r>
        </w:p>
        <w:p>
          <w:pPr>
            <w:pStyle w:val="TOC1"/>
            <w:tabs>
              <w:tab w:val="clear" w:pos="9354"/>
              <w:tab w:val="right" w:pos="9353" w:leader="dot"/>
            </w:tabs>
            <w:rPr/>
          </w:pPr>
          <w:r>
            <w:rPr/>
            <w:t>5.1. Изисквания, архитектура и организация на данните</w:t>
            <w:tab/>
            <w:t>20</w:t>
          </w:r>
        </w:p>
        <w:p>
          <w:pPr>
            <w:pStyle w:val="TOC1"/>
            <w:tabs>
              <w:tab w:val="clear" w:pos="9354"/>
              <w:tab w:val="right" w:pos="9353" w:leader="dot"/>
            </w:tabs>
            <w:rPr/>
          </w:pPr>
          <w:r>
            <w:rPr/>
            <w:t>5.2. Избор на език и среда за програмиране</w:t>
            <w:tab/>
            <w:t>22</w:t>
          </w:r>
        </w:p>
        <w:p>
          <w:pPr>
            <w:pStyle w:val="TOC1"/>
            <w:tabs>
              <w:tab w:val="clear" w:pos="9354"/>
              <w:tab w:val="right" w:pos="9353" w:leader="dot"/>
            </w:tabs>
            <w:rPr/>
          </w:pPr>
          <w:r>
            <w:rPr/>
            <w:t>5.3. Реализация на програмната система</w:t>
            <w:tab/>
            <w:t>22</w:t>
          </w:r>
        </w:p>
        <w:p>
          <w:pPr>
            <w:pStyle w:val="TOC1"/>
            <w:tabs>
              <w:tab w:val="clear" w:pos="9354"/>
              <w:tab w:val="right" w:pos="9353" w:leader="dot"/>
            </w:tabs>
            <w:rPr/>
          </w:pPr>
          <w:r>
            <w:rPr/>
            <w:t>5.3.1. Описание на програмните модули</w:t>
            <w:tab/>
            <w:t>22</w:t>
          </w:r>
        </w:p>
        <w:p>
          <w:pPr>
            <w:pStyle w:val="TOC1"/>
            <w:tabs>
              <w:tab w:val="clear" w:pos="9354"/>
              <w:tab w:val="right" w:pos="9353" w:leader="dot"/>
            </w:tabs>
            <w:rPr/>
          </w:pPr>
          <w:r>
            <w:rPr/>
            <w:t>5.3.2. Структура и организация на програмния интерфейс</w:t>
            <w:tab/>
            <w:t>22</w:t>
          </w:r>
        </w:p>
        <w:p>
          <w:pPr>
            <w:pStyle w:val="TOC1"/>
            <w:tabs>
              <w:tab w:val="clear" w:pos="9354"/>
              <w:tab w:val="right" w:pos="9353" w:leader="dot"/>
            </w:tabs>
            <w:rPr/>
          </w:pPr>
          <w:r>
            <w:rPr/>
            <w:t>5.4. Формат на входните и изходните данни</w:t>
            <w:tab/>
            <w:t>25</w:t>
          </w:r>
        </w:p>
        <w:p>
          <w:pPr>
            <w:pStyle w:val="TOC1"/>
            <w:tabs>
              <w:tab w:val="clear" w:pos="9354"/>
              <w:tab w:val="right" w:pos="9353" w:leader="dot"/>
            </w:tabs>
            <w:rPr/>
          </w:pPr>
          <w:r>
            <w:rPr/>
            <w:t>6. Среда за разработка и отдалечен достъп</w:t>
            <w:tab/>
            <w:t>26</w:t>
          </w:r>
        </w:p>
        <w:p>
          <w:pPr>
            <w:pStyle w:val="TOC1"/>
            <w:tabs>
              <w:tab w:val="clear" w:pos="9354"/>
              <w:tab w:val="right" w:pos="9353" w:leader="dot"/>
            </w:tabs>
            <w:rPr/>
          </w:pPr>
          <w:r>
            <w:rPr/>
            <w:t>6.1. Създаване на Docker образ</w:t>
            <w:tab/>
            <w:t>26</w:t>
          </w:r>
        </w:p>
        <w:p>
          <w:pPr>
            <w:pStyle w:val="TOC1"/>
            <w:tabs>
              <w:tab w:val="clear" w:pos="9354"/>
              <w:tab w:val="right" w:pos="9353" w:leader="dot"/>
            </w:tabs>
            <w:rPr/>
          </w:pPr>
          <w:r>
            <w:rPr/>
            <w:t>7. Създаване и обучение на моделът</w:t>
            <w:tab/>
            <w:t>31</w:t>
          </w:r>
        </w:p>
        <w:p>
          <w:pPr>
            <w:pStyle w:val="TOC1"/>
            <w:tabs>
              <w:tab w:val="clear" w:pos="9354"/>
              <w:tab w:val="right" w:pos="9353" w:leader="dot"/>
            </w:tabs>
            <w:rPr/>
          </w:pPr>
          <w:r>
            <w:rPr/>
            <w:t>7.1. Входни данни</w:t>
            <w:tab/>
            <w:t>31</w:t>
          </w:r>
        </w:p>
        <w:p>
          <w:pPr>
            <w:pStyle w:val="TOC1"/>
            <w:tabs>
              <w:tab w:val="clear" w:pos="9354"/>
              <w:tab w:val="right" w:pos="9353" w:leader="dot"/>
            </w:tabs>
            <w:rPr/>
          </w:pPr>
          <w:r>
            <w:rPr/>
            <w:t>7.2. Предварителна обработка на данните</w:t>
            <w:tab/>
            <w:t>32</w:t>
          </w:r>
        </w:p>
        <w:p>
          <w:pPr>
            <w:pStyle w:val="TOC1"/>
            <w:tabs>
              <w:tab w:val="clear" w:pos="9354"/>
              <w:tab w:val="right" w:pos="9353" w:leader="dot"/>
            </w:tabs>
            <w:rPr/>
          </w:pPr>
          <w:r>
            <w:rPr/>
            <w:t>7.3. Избор на модел за машинно обучение</w:t>
            <w:tab/>
            <w:t>32</w:t>
          </w:r>
        </w:p>
        <w:p>
          <w:pPr>
            <w:pStyle w:val="TOC1"/>
            <w:tabs>
              <w:tab w:val="clear" w:pos="9354"/>
              <w:tab w:val="right" w:pos="9353" w:leader="dot"/>
            </w:tabs>
            <w:rPr/>
          </w:pPr>
          <w:r>
            <w:rPr/>
            <w:t>7.4. Методология на обучението</w:t>
            <w:tab/>
            <w:t>32</w:t>
          </w:r>
        </w:p>
        <w:p>
          <w:pPr>
            <w:pStyle w:val="TOC1"/>
            <w:tabs>
              <w:tab w:val="clear" w:pos="9354"/>
              <w:tab w:val="right" w:pos="9353" w:leader="dot"/>
            </w:tabs>
            <w:rPr/>
          </w:pPr>
          <w:r>
            <w:rPr/>
            <w:t>8. Сравнение между CNN и Transformer модел</w:t>
            <w:tab/>
            <w:t>33</w:t>
          </w:r>
        </w:p>
        <w:p>
          <w:pPr>
            <w:pStyle w:val="TOC1"/>
            <w:tabs>
              <w:tab w:val="clear" w:pos="9354"/>
              <w:tab w:val="right" w:pos="9353" w:leader="dot"/>
            </w:tabs>
            <w:rPr/>
          </w:pPr>
          <w:r>
            <w:rPr/>
            <w:t>9. Резултати при различна продължителност на записите</w:t>
            <w:tab/>
            <w:t>34</w:t>
          </w:r>
        </w:p>
        <w:p>
          <w:pPr>
            <w:pStyle w:val="TOC1"/>
            <w:tabs>
              <w:tab w:val="clear" w:pos="9354"/>
              <w:tab w:val="right" w:pos="9353" w:leader="dot"/>
            </w:tabs>
            <w:rPr/>
          </w:pPr>
          <w:r>
            <w:rPr/>
            <w:t>10. Основни резултати</w:t>
            <w:tab/>
            <w:t>35</w:t>
          </w:r>
        </w:p>
        <w:p>
          <w:pPr>
            <w:pStyle w:val="TOC1"/>
            <w:tabs>
              <w:tab w:val="clear" w:pos="9354"/>
              <w:tab w:val="right" w:pos="9353" w:leader="dot"/>
            </w:tabs>
            <w:rPr/>
          </w:pPr>
          <w:r>
            <w:rPr/>
            <w:t>11. Изводи и препоръки</w:t>
            <w:tab/>
            <w:t>36</w:t>
          </w:r>
        </w:p>
        <w:p>
          <w:pPr>
            <w:pStyle w:val="TOC1"/>
            <w:tabs>
              <w:tab w:val="clear" w:pos="9354"/>
              <w:tab w:val="right" w:pos="9353" w:leader="dot"/>
            </w:tabs>
            <w:rPr/>
          </w:pPr>
          <w:r>
            <w:rPr/>
            <w:t>12. Използвана литература</w:t>
            <w:tab/>
            <w:t>37</w:t>
          </w:r>
        </w:p>
        <w:p>
          <w:pPr>
            <w:pStyle w:val="TOC1"/>
            <w:tabs>
              <w:tab w:val="clear" w:pos="9354"/>
              <w:tab w:val="right" w:pos="9353" w:leader="dot"/>
            </w:tabs>
            <w:rPr/>
          </w:pPr>
          <w:r>
            <w:rPr/>
            <w:t>13. Приложения</w:t>
            <w:tab/>
            <w:t>39</w:t>
          </w:r>
          <w:r>
            <w:rPr/>
            <w:fldChar w:fldCharType="end"/>
          </w:r>
        </w:p>
      </w:sdtContent>
    </w:sdt>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true"/>
        <w:spacing w:lineRule="auto" w:line="278" w:before="0" w:after="160"/>
        <w:ind w:hanging="0"/>
        <w:rPr>
          <w:lang w:val="bg-BG" w:eastAsia="en-US" w:bidi="ar-SA"/>
        </w:rPr>
      </w:pPr>
      <w:r>
        <w:rPr>
          <w:lang w:val="en-US" w:eastAsia="en-US" w:bidi="ar-SA"/>
        </w:rPr>
        <w:t>7.</w:t>
      </w:r>
      <w:r>
        <w:rPr>
          <w:lang w:val="bg-BG" w:eastAsia="en-US" w:bidi="ar-SA"/>
        </w:rPr>
        <w:t xml:space="preserve"> PyPI</w:t>
      </w:r>
    </w:p>
    <w:p>
      <w:pPr>
        <w:pStyle w:val="Normal"/>
        <w:overflowPunct w:val="true"/>
        <w:spacing w:lineRule="auto" w:line="278" w:before="0" w:after="160"/>
        <w:ind w:hanging="0"/>
        <w:rPr>
          <w:lang w:val="en-US" w:eastAsia="en-US" w:bidi="ar-SA"/>
        </w:rPr>
      </w:pPr>
      <w:r>
        <w:rPr>
          <w:lang w:val="en-US" w:eastAsia="en-US" w:bidi="ar-SA"/>
        </w:rPr>
        <w:t>IMU</w:t>
      </w:r>
      <w:r>
        <w:br w:type="page"/>
      </w:r>
    </w:p>
    <w:p>
      <w:pPr>
        <w:pStyle w:val="ListParagraph"/>
        <w:keepNext w:val="true"/>
        <w:keepLines/>
        <w:numPr>
          <w:ilvl w:val="0"/>
          <w:numId w:val="3"/>
        </w:numPr>
        <w:overflowPunct w:val="true"/>
        <w:spacing w:lineRule="auto" w:line="276" w:before="0" w:after="0"/>
        <w:ind w:hanging="357" w:left="357"/>
        <w:contextualSpacing/>
        <w:outlineLvl w:val="0"/>
        <w:rPr/>
      </w:pPr>
      <w:bookmarkStart w:id="0" w:name="__RefHeading___Toc279_4158184810"/>
      <w:bookmarkStart w:id="1" w:name="_Toc169282651"/>
      <w:bookmarkEnd w:id="0"/>
      <w:r>
        <w:rPr>
          <w:b/>
          <w:bCs/>
          <w:sz w:val="32"/>
          <w:szCs w:val="28"/>
          <w:lang w:val="bg-BG" w:eastAsia="en-US" w:bidi="ar-SA"/>
        </w:rPr>
        <w:t>Анoтaция</w:t>
      </w:r>
      <w:bookmarkEnd w:id="1"/>
    </w:p>
    <w:p>
      <w:pPr>
        <w:pStyle w:val="Normal"/>
        <w:spacing w:lineRule="auto" w:line="360"/>
        <w:rPr>
          <w:lang w:val="bg-BG" w:eastAsia="en-US" w:bidi="ar-SA"/>
        </w:rPr>
      </w:pPr>
      <w:r>
        <w:rPr>
          <w:lang w:val="bg-BG" w:eastAsia="en-US" w:bidi="ar-SA"/>
        </w:rPr>
        <w:t>Обект на дипломната работа е моделирането и обучението на модел, който да класифицира отделните действия на човек, работещ на поточна линия, използвайки единствено</w:t>
      </w:r>
      <w:r>
        <w:rPr>
          <w:lang w:val="en-US" w:eastAsia="en-US" w:bidi="ar-SA"/>
        </w:rPr>
        <w:t xml:space="preserve"> </w:t>
      </w:r>
      <w:r>
        <w:rPr>
          <w:lang w:val="bg-BG" w:eastAsia="en-US" w:bidi="ar-SA"/>
        </w:rPr>
        <w:t>данните от очила, които следят движението на очите и главата.</w:t>
      </w:r>
    </w:p>
    <w:p>
      <w:pPr>
        <w:pStyle w:val="Normal"/>
        <w:spacing w:lineRule="auto" w:line="360"/>
        <w:rPr/>
      </w:pPr>
      <w:r>
        <w:rPr>
          <w:lang w:val="bg-BG" w:eastAsia="en-US" w:bidi="ar-SA"/>
        </w:rPr>
        <w:t xml:space="preserve">За симулиране на поточна линия е използван </w:t>
      </w:r>
      <w:r>
        <w:rPr>
          <w:lang w:val="en-US" w:eastAsia="en-US" w:bidi="ar-SA"/>
        </w:rPr>
        <w:t xml:space="preserve">LEGO </w:t>
      </w:r>
      <w:r>
        <w:rPr>
          <w:lang w:val="bg-BG" w:eastAsia="en-US" w:bidi="ar-SA"/>
        </w:rPr>
        <w:t xml:space="preserve">комплект. Участниците в експеримента използват очила за проследяване на движението на очите и главата. По време на експеримента, участниците следят стъпките в упътването на  </w:t>
      </w:r>
      <w:r>
        <w:rPr>
          <w:lang w:val="en-US" w:eastAsia="en-US" w:bidi="ar-SA"/>
        </w:rPr>
        <w:t xml:space="preserve">LEGO </w:t>
      </w:r>
      <w:r>
        <w:rPr>
          <w:lang w:val="bg-BG" w:eastAsia="en-US" w:bidi="ar-SA"/>
        </w:rPr>
        <w:t xml:space="preserve">комплекта, а техните действия биват записани. Освен различни видове движения, очилата записват работното поле, на което участника сглобява </w:t>
      </w:r>
      <w:r>
        <w:rPr>
          <w:lang w:val="en-US" w:eastAsia="en-US" w:bidi="ar-SA"/>
        </w:rPr>
        <w:t xml:space="preserve">LEGO </w:t>
      </w:r>
      <w:r>
        <w:rPr>
          <w:lang w:val="bg-BG" w:eastAsia="en-US" w:bidi="ar-SA"/>
        </w:rPr>
        <w:t>комплекта. Общия брой на участниците е двадесет и осем, но поради технически проблеми два от записите са неизползваеми.</w:t>
      </w:r>
    </w:p>
    <w:p>
      <w:pPr>
        <w:pStyle w:val="Normal"/>
        <w:spacing w:lineRule="auto" w:line="360"/>
        <w:rPr>
          <w:lang w:val="bg-BG" w:eastAsia="en-US" w:bidi="ar-SA"/>
        </w:rPr>
      </w:pPr>
      <w:r>
        <w:rPr>
          <w:lang w:val="bg-BG" w:eastAsia="en-US" w:bidi="ar-SA"/>
        </w:rPr>
        <w:t>Разработен е софтуер за класифициране на получените данни. При пускане на софтуера, потребителя може да избере папка с данните на даден участник в експеримента. Софтуера може да възпроизвежда записа на работното поле, като наслага точката, в която участника е гледал в дадения момент, върху възпроизведения запис.</w:t>
      </w:r>
    </w:p>
    <w:p>
      <w:pPr>
        <w:pStyle w:val="Normal"/>
        <w:spacing w:lineRule="auto" w:line="360"/>
        <w:rPr/>
      </w:pPr>
      <w:r>
        <w:rPr>
          <w:lang w:val="bg-BG" w:eastAsia="en-US" w:bidi="ar-SA"/>
        </w:rPr>
        <w:t xml:space="preserve">За разработката на софтуера за класифициране е използван текстовият редактор VS Code с множество модули и езикът за програмиране Python. За графичния потребителски интерфейс е използвана библиотеката PyQt6. Използвана е библиотеката </w:t>
      </w:r>
      <w:r>
        <w:rPr>
          <w:lang w:val="en-US" w:eastAsia="en-US" w:bidi="ar-SA"/>
        </w:rPr>
        <w:t xml:space="preserve">Numpy </w:t>
      </w:r>
      <w:r>
        <w:rPr>
          <w:lang w:val="bg-BG" w:eastAsia="en-US" w:bidi="ar-SA"/>
        </w:rPr>
        <w:t xml:space="preserve">за интерполация между две точки на погледа на участника в експеримента, както и библиотеката </w:t>
      </w:r>
      <w:r>
        <w:rPr>
          <w:lang w:val="en-US" w:eastAsia="en-US" w:bidi="ar-SA"/>
        </w:rPr>
        <w:t xml:space="preserve">pandas </w:t>
      </w:r>
      <w:r>
        <w:rPr>
          <w:lang w:val="bg-BG" w:eastAsia="en-US" w:bidi="ar-SA"/>
        </w:rPr>
        <w:t>за зареждане и запазване на класифицираните данни във фай</w:t>
      </w:r>
      <w:r>
        <w:rPr>
          <w:lang w:val="en-US" w:eastAsia="en-US" w:bidi="ar-SA"/>
        </w:rPr>
        <w:t>л</w:t>
      </w:r>
      <w:r>
        <w:rPr>
          <w:lang w:val="bg-BG" w:eastAsia="en-US" w:bidi="ar-SA"/>
        </w:rPr>
        <w:t xml:space="preserve"> с разширение </w:t>
      </w:r>
      <w:r>
        <w:rPr>
          <w:lang w:val="en-US" w:eastAsia="en-US" w:bidi="ar-SA"/>
        </w:rPr>
        <w:t>csv.</w:t>
      </w:r>
    </w:p>
    <w:p>
      <w:pPr>
        <w:pStyle w:val="Normal"/>
        <w:spacing w:lineRule="auto" w:line="360"/>
        <w:rPr/>
      </w:pPr>
      <w:r>
        <w:rPr>
          <w:lang w:val="bg-BG" w:eastAsia="en-US" w:bidi="ar-SA"/>
        </w:rPr>
        <w:t>За обработката на данните, създаването и обучението на модела е  използван езикът за програмиране Python, както и локално разположена (</w:t>
      </w:r>
      <w:r>
        <w:rPr>
          <w:lang w:val="en-US" w:eastAsia="en-US" w:bidi="ar-SA"/>
        </w:rPr>
        <w:t>self-hosted</w:t>
      </w:r>
      <w:r>
        <w:rPr>
          <w:lang w:val="bg-BG" w:eastAsia="en-US" w:bidi="ar-SA"/>
        </w:rPr>
        <w:t>) инстанция на JupyterLab, изпълнявана в Docker контейнер, базиран на образа „nvidia/cuda:12.1.1-runtime-ubuntu22.04„. Инстанцията е разположена на домашен компютър и е достъпна посредством локалната мрежа. Локалната мрежа бе достъпвана от разстояние посредством локално разположенa виртуална частна мрежа</w:t>
      </w:r>
      <w:r>
        <w:rPr>
          <w:lang w:val="en-US" w:eastAsia="en-US" w:bidi="ar-SA"/>
        </w:rPr>
        <w:t xml:space="preserve">. </w:t>
      </w:r>
      <w:r>
        <w:rPr>
          <w:lang w:val="bg-BG" w:eastAsia="en-US" w:bidi="ar-SA"/>
        </w:rPr>
        <w:t xml:space="preserve">Като резервна опция при евентуален проблем с  виртуалната частна мрежа, беше осъществена връзка чрез </w:t>
      </w:r>
      <w:r>
        <w:rPr>
          <w:lang w:val="en-US" w:eastAsia="en-US" w:bidi="ar-SA"/>
        </w:rPr>
        <w:t xml:space="preserve">AnyDesk, </w:t>
      </w:r>
      <w:r>
        <w:rPr>
          <w:lang w:val="bg-BG" w:eastAsia="en-US" w:bidi="ar-SA"/>
        </w:rPr>
        <w:t>както и локално разположенa (</w:t>
      </w:r>
      <w:r>
        <w:rPr>
          <w:lang w:val="en-US" w:eastAsia="en-US" w:bidi="ar-SA"/>
        </w:rPr>
        <w:t>self-hosted</w:t>
      </w:r>
      <w:r>
        <w:rPr>
          <w:lang w:val="bg-BG" w:eastAsia="en-US" w:bidi="ar-SA"/>
        </w:rPr>
        <w:t xml:space="preserve">) инстанция на </w:t>
      </w:r>
      <w:r>
        <w:rPr>
          <w:lang w:val="en-US" w:eastAsia="en-US" w:bidi="ar-SA"/>
        </w:rPr>
        <w:t xml:space="preserve">Sunshine </w:t>
      </w:r>
      <w:r>
        <w:rPr>
          <w:lang w:val="bg-BG" w:eastAsia="en-US" w:bidi="ar-SA"/>
        </w:rPr>
        <w:t xml:space="preserve">и </w:t>
      </w:r>
      <w:r>
        <w:rPr>
          <w:lang w:val="en-US" w:eastAsia="en-US" w:bidi="ar-SA"/>
        </w:rPr>
        <w:t>Moonlight.</w:t>
      </w:r>
    </w:p>
    <w:p>
      <w:pPr>
        <w:pStyle w:val="Normal"/>
        <w:overflowPunct w:val="true"/>
        <w:spacing w:lineRule="auto" w:line="360" w:before="0" w:after="160"/>
        <w:ind w:hanging="0"/>
        <w:rPr>
          <w:lang w:val="bg-BG" w:eastAsia="en-US" w:bidi="ar-SA"/>
        </w:rPr>
      </w:pPr>
      <w:r>
        <w:rPr>
          <w:lang w:val="bg-BG" w:eastAsia="en-US" w:bidi="ar-SA"/>
        </w:rPr>
        <w:tab/>
        <w:t>Използван модел, кои модели съм сравнявал, как съм оптимизирал параметрите на моделите, резултати .......</w:t>
      </w:r>
      <w:r>
        <w:br w:type="page"/>
      </w:r>
    </w:p>
    <w:p>
      <w:pPr>
        <w:pStyle w:val="ListParagraph"/>
        <w:keepNext w:val="true"/>
        <w:keepLines/>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2" w:name="__RefHeading___Toc957_4158184810"/>
      <w:bookmarkStart w:id="3" w:name="_Toc169282652"/>
      <w:bookmarkEnd w:id="2"/>
      <w:r>
        <w:rPr>
          <w:b/>
          <w:bCs/>
          <w:sz w:val="32"/>
          <w:szCs w:val="28"/>
          <w:lang w:val="bg-BG" w:eastAsia="en-US" w:bidi="ar-SA"/>
        </w:rPr>
        <w:t>Увод</w:t>
      </w:r>
      <w:bookmarkEnd w:id="3"/>
    </w:p>
    <w:p>
      <w:pPr>
        <w:pStyle w:val="Normal"/>
        <w:bidi w:val="0"/>
        <w:spacing w:lineRule="auto" w:line="360"/>
        <w:rPr>
          <w:lang w:val="bg-BG" w:eastAsia="en-US" w:bidi="ar-SA"/>
        </w:rPr>
      </w:pPr>
      <w:r>
        <w:rPr>
          <w:lang w:val="bg-BG" w:eastAsia="en-US" w:bidi="ar-SA"/>
        </w:rPr>
        <w:t>Ръчното сглобяване на поточна линия все още е широко разпространено, въпреки високото ниво на автоматизация в различни индустрии. Продължителното изпълнение на еднотипни и повтарящи се операции може да доведе до умора, намалена концентрация и повишена вероятност от допускане на грешки вследствие на невнимание.</w:t>
      </w:r>
    </w:p>
    <w:p>
      <w:pPr>
        <w:pStyle w:val="Normal"/>
        <w:bidi w:val="0"/>
        <w:spacing w:lineRule="auto" w:line="360"/>
        <w:rPr>
          <w:lang w:val="bg-BG"/>
        </w:rPr>
      </w:pPr>
      <w:r>
        <w:rPr>
          <w:lang w:val="bg-BG"/>
        </w:rPr>
        <w:t>Класифицирането на фазите, през които преминават работниците на поточна линия, позволява анализиране на продължителността на отделните операции, времето, отделено за търсене на части и инструменти, както и начина, по който се изпълнява работният процес.</w:t>
      </w:r>
    </w:p>
    <w:p>
      <w:pPr>
        <w:pStyle w:val="Normal"/>
        <w:bidi w:val="0"/>
        <w:spacing w:lineRule="auto" w:line="360"/>
        <w:rPr>
          <w:lang w:val="bg-BG"/>
        </w:rPr>
      </w:pPr>
      <w:r>
        <w:rPr>
          <w:lang w:val="bg-BG"/>
        </w:rPr>
        <w:t>Чрез анализ на тази информация компанията може да оптимизира разположението на работното пространство, да подобри последователността на операциите или при необходимост да промени отделни етапи от производствения процес. Подобни оптимизации могат да доведат до намаляване на риска от човешки грешки, подобряване на ергономията на работното място и ограничаване на дефектите в крайния продукт.</w:t>
      </w:r>
    </w:p>
    <w:p>
      <w:pPr>
        <w:pStyle w:val="Normal"/>
        <w:bidi w:val="0"/>
        <w:spacing w:lineRule="auto" w:line="360"/>
        <w:rPr>
          <w:lang w:val="bg-BG"/>
        </w:rPr>
      </w:pPr>
      <w:r>
        <w:rPr>
          <w:lang w:val="bg-BG"/>
        </w:rPr>
        <w:t>Един от подходите за анализ на действията на работниците е използването на технологии за проследяване на погледа, които предоставят информация за визуалното внимание на работника по време на изпълнение на монтажните операции.</w:t>
      </w:r>
    </w:p>
    <w:p>
      <w:pPr>
        <w:pStyle w:val="Normal"/>
        <w:spacing w:lineRule="auto" w:line="360"/>
        <w:rPr>
          <w:lang w:val="bg-BG"/>
        </w:rPr>
      </w:pPr>
      <w:r>
        <w:rPr>
          <w:lang w:val="bg-BG"/>
        </w:rPr>
        <w:t xml:space="preserve">Преди да бъде представен предложеният подход за класифициране на фазите през които преминават работниците на поточна линия, е необходимо да бъдат разгледани няколко основни концепции, върху които се основава настоящото изследване. </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32"/>
          <w:lang w:val="bg-BG" w:eastAsia="en-US" w:bidi="ar-SA"/>
        </w:rPr>
      </w:pPr>
      <w:bookmarkStart w:id="4" w:name="__RefHeading___Toc839_4111958324"/>
      <w:bookmarkEnd w:id="4"/>
      <w:r>
        <w:rPr>
          <w:b/>
          <w:bCs/>
          <w:sz w:val="32"/>
          <w:szCs w:val="32"/>
          <w:lang w:val="bg-BG" w:eastAsia="en-US" w:bidi="ar-SA"/>
        </w:rPr>
        <w:t>Основни концепции в изкуствения интелект, машинното и дълбокото обучение</w:t>
      </w:r>
    </w:p>
    <w:p>
      <w:pPr>
        <w:pStyle w:val="Normal"/>
        <w:bidi w:val="0"/>
        <w:spacing w:lineRule="auto" w:line="360"/>
        <w:rPr>
          <w:lang w:val="bg-BG" w:eastAsia="en-US" w:bidi="ar-SA"/>
        </w:rPr>
      </w:pPr>
      <w:r>
        <w:rPr>
          <w:lang w:val="bg-BG" w:eastAsia="en-US" w:bidi="ar-SA"/>
        </w:rPr>
        <w:t>Изкуственият интелект (Artificial Intelligence, AI) представлява област от компютърните науки, която има за цел създаването на системи, способни да изпълняват задачи, които обикновено изискват човешка интелигентност. Такива задачи включват разпознаване на обекти, анализ на информация, вземане на решения и откриване на закономерности в големи обеми от данни.</w:t>
      </w:r>
    </w:p>
    <w:p>
      <w:pPr>
        <w:pStyle w:val="Normal"/>
        <w:bidi w:val="0"/>
        <w:spacing w:lineRule="auto" w:line="360"/>
        <w:rPr>
          <w:lang w:val="bg-BG" w:eastAsia="en-US" w:bidi="ar-SA"/>
        </w:rPr>
      </w:pPr>
      <w:r>
        <w:rPr>
          <w:lang w:val="bg-BG" w:eastAsia="en-US" w:bidi="ar-SA"/>
        </w:rPr>
        <w:t>Машинното обучение (Machine Learning, ML) е подраздел на изкуствения интелект, който позволява на компютърните системи да се обучават чрез използване на данни, без да бъдат изрично програмирани за всяка отделна задача. Вместо предварително зададени правила, моделите за машинно обучение откриват зависимости и закономерности в предоставените примери, след което използват наученото за извършване на прогнози или класификации върху нови данни.</w:t>
      </w:r>
    </w:p>
    <w:p>
      <w:pPr>
        <w:pStyle w:val="Normal"/>
        <w:bidi w:val="0"/>
        <w:spacing w:lineRule="auto" w:line="360"/>
        <w:rPr>
          <w:lang w:val="bg-BG" w:eastAsia="en-US" w:bidi="ar-SA"/>
        </w:rPr>
      </w:pPr>
      <w:r>
        <w:rPr>
          <w:lang w:val="bg-BG" w:eastAsia="en-US" w:bidi="ar-SA"/>
        </w:rPr>
        <w:t>Дълбокото обучение (Deep Learning, DL) е специализиран подход в областта на машинното обучение, който използва изкуствени невронни мрежи с множество последователни слоеве. Тези модели са способни автоматично да извличат сложни характеристики от големи количества данни, което ги прави подходящи за задачи като обработка на изображения, разпознаване на обекти, анализ на поведение и обработка на времеви последователности.</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5" w:name="__RefHeading___Toc843_4111958324"/>
      <w:bookmarkEnd w:id="5"/>
      <w:r>
        <w:rPr>
          <w:b/>
          <w:bCs/>
          <w:sz w:val="32"/>
          <w:szCs w:val="28"/>
          <w:lang w:val="bg-BG" w:eastAsia="en-US" w:bidi="ar-SA"/>
        </w:rPr>
        <w:t>Погледът и неговите характеристики</w:t>
      </w:r>
    </w:p>
    <w:p>
      <w:pPr>
        <w:pStyle w:val="Normal"/>
        <w:bidi w:val="0"/>
        <w:spacing w:lineRule="auto" w:line="360"/>
        <w:rPr>
          <w:lang w:val="bg-BG"/>
        </w:rPr>
      </w:pPr>
      <w:r>
        <w:rPr>
          <w:lang w:val="bg-BG"/>
        </w:rPr>
        <w:t>В настоящата дипломна работа погледът представлява един от основните източници на информация за обучението на модела. Той може да се разглежда, като източник на информация за намеренията на даден човек.</w:t>
      </w:r>
    </w:p>
    <w:p>
      <w:pPr>
        <w:pStyle w:val="Normal"/>
        <w:bidi w:val="0"/>
        <w:spacing w:lineRule="auto" w:line="360"/>
        <w:rPr>
          <w:lang w:val="bg-BG"/>
        </w:rPr>
      </w:pPr>
      <w:r>
        <w:rPr>
          <w:lang w:val="bg-BG"/>
        </w:rPr>
        <w:t>Движенията на погледа обикновено се разделят на три основни типа, които се характеризират със скоростта на движение на очите и продължителността на фиксацията.</w:t>
      </w:r>
    </w:p>
    <w:p>
      <w:pPr>
        <w:pStyle w:val="Normal"/>
        <w:bidi w:val="0"/>
        <w:spacing w:lineRule="auto" w:line="360"/>
        <w:rPr>
          <w:lang w:val="en-US"/>
        </w:rPr>
      </w:pPr>
      <w:r>
        <w:rPr>
          <w:lang w:val="bg-BG"/>
        </w:rPr>
        <w:t xml:space="preserve"> </w:t>
      </w:r>
      <w:r>
        <w:rPr>
          <w:lang w:val="bg-BG"/>
        </w:rPr>
        <w:t xml:space="preserve">Фиксации </w:t>
      </w:r>
      <w:r>
        <w:rPr>
          <w:lang w:val="en-US"/>
        </w:rPr>
        <w:t xml:space="preserve">( fixation ) </w:t>
      </w:r>
      <w:r>
        <w:rPr>
          <w:lang w:val="bg-BG"/>
        </w:rPr>
        <w:t xml:space="preserve">- Фиксациите представляват периоди, в които погледът е относително стабилен и е насочен към конкретна точка за определен интервал от време. По време на фиксация се извършва основната част от визуалната обработка на информацията. </w:t>
      </w:r>
      <w:r>
        <w:rPr>
          <w:lang w:val="en-US"/>
        </w:rPr>
        <w:t>[1]</w:t>
      </w:r>
    </w:p>
    <w:p>
      <w:pPr>
        <w:pStyle w:val="Normal"/>
        <w:bidi w:val="0"/>
        <w:spacing w:lineRule="auto" w:line="360"/>
        <w:rPr>
          <w:lang w:val="en-US"/>
        </w:rPr>
      </w:pPr>
      <w:r>
        <w:rPr>
          <w:lang w:val="bg-BG"/>
        </w:rPr>
        <w:t xml:space="preserve">Сакади ( saccades ) - Сакадите са бързи, балистични движения на очите между две фиксации. По време на сакада визуалната информация е ограничена, като основната им функция е преместване на погледа между различни обекти или области. </w:t>
      </w:r>
      <w:r>
        <w:rPr>
          <w:lang w:val="en-US"/>
        </w:rPr>
        <w:t>[1]</w:t>
      </w:r>
    </w:p>
    <w:p>
      <w:pPr>
        <w:pStyle w:val="Normal"/>
        <w:bidi w:val="0"/>
        <w:spacing w:lineRule="auto" w:line="360"/>
        <w:rPr/>
      </w:pPr>
      <w:r>
        <w:rPr>
          <w:lang w:val="bg-BG"/>
        </w:rPr>
        <w:t>Плавно следене</w:t>
      </w:r>
      <w:r>
        <w:rPr>
          <w:lang w:val="en-US"/>
        </w:rPr>
        <w:t xml:space="preserve"> </w:t>
      </w:r>
      <w:r>
        <w:rPr>
          <w:lang w:val="bg-BG"/>
        </w:rPr>
        <w:t xml:space="preserve">( </w:t>
      </w:r>
      <w:r>
        <w:rPr>
          <w:lang w:val="en-US"/>
        </w:rPr>
        <w:t xml:space="preserve">smooth pursuits </w:t>
      </w:r>
      <w:r>
        <w:rPr>
          <w:lang w:val="bg-BG"/>
        </w:rPr>
        <w:t xml:space="preserve">) - Плавното проследяване представлява движение на очите, при което погледът следва непрекъснато движещ се обект. Този тип движение се използва при наблюдение на динамични сцени. </w:t>
      </w:r>
      <w:r>
        <w:rPr>
          <w:lang w:val="en-US"/>
        </w:rPr>
        <w:t>[1]</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6" w:name="__RefHeading___Toc845_4111958324"/>
      <w:bookmarkEnd w:id="6"/>
      <w:r>
        <w:rPr>
          <w:b/>
          <w:bCs/>
          <w:sz w:val="32"/>
          <w:szCs w:val="28"/>
          <w:lang w:val="bg-BG" w:eastAsia="en-US" w:bidi="ar-SA"/>
        </w:rPr>
        <w:t>Проследяване на поглед</w:t>
      </w:r>
    </w:p>
    <w:p>
      <w:pPr>
        <w:pStyle w:val="Normal"/>
        <w:spacing w:lineRule="auto" w:line="360"/>
        <w:rPr>
          <w:lang w:val="bg-BG"/>
        </w:rPr>
      </w:pPr>
      <w:r>
        <w:rPr>
          <w:lang w:val="bg-BG"/>
        </w:rPr>
        <w:t>Важно е да се дефинира, какво представлява технологията за проследяване на погледа и как работи. Това е така, защото тя е ключова за разработката на дипломната работа.</w:t>
      </w:r>
    </w:p>
    <w:p>
      <w:pPr>
        <w:pStyle w:val="Normal"/>
        <w:spacing w:lineRule="auto" w:line="360"/>
        <w:rPr>
          <w:lang w:val="bg-BG"/>
        </w:rPr>
      </w:pPr>
      <w:r>
        <w:rPr>
          <w:lang w:val="bg-BG"/>
        </w:rPr>
        <w:t xml:space="preserve">Устройство за проследяване на погледа е всяко устройство, което проследява различни сигнали от очите като движения, големина на зениците, мигания и други. </w:t>
      </w:r>
      <w:r>
        <w:rPr>
          <w:lang w:val="en-US"/>
        </w:rPr>
        <w:t>[1]</w:t>
      </w:r>
    </w:p>
    <w:p>
      <w:pPr>
        <w:pStyle w:val="Normal"/>
        <w:spacing w:lineRule="auto" w:line="360"/>
        <w:rPr>
          <w:lang w:val="bg-BG"/>
        </w:rPr>
      </w:pPr>
      <w:r>
        <w:rPr>
          <w:lang w:val="bg-BG"/>
        </w:rPr>
        <w:t xml:space="preserve">Разделят се на два основни типа, а именно инвазивни, които използват сензори, прикачени директно към окото, и неинвазивни, които използват сензори поставени около окото или така че то да е в директна видимост. Неинвазивните допълнително се разделят на електро-окулография, които използват електроди, поставени в непосредствена близост до окото, и видео-окулография, които използват камери, заснемащи окото. </w:t>
      </w:r>
      <w:r>
        <w:rPr>
          <w:lang w:val="en-US"/>
        </w:rPr>
        <w:t>[1]</w:t>
      </w:r>
    </w:p>
    <w:p>
      <w:pPr>
        <w:pStyle w:val="Normal"/>
        <w:spacing w:lineRule="auto" w:line="360"/>
        <w:rPr>
          <w:lang w:val="bg-BG"/>
        </w:rPr>
      </w:pPr>
      <w:r>
        <w:rPr>
          <w:lang w:val="bg-BG"/>
        </w:rPr>
        <w:t xml:space="preserve">Проследяването на очите чрез видео заснемане допълнително може да бъде разделено на два вида. </w:t>
      </w:r>
      <w:r>
        <w:rPr>
          <w:lang w:val="en-US"/>
        </w:rPr>
        <w:t>[1]</w:t>
      </w:r>
    </w:p>
    <w:p>
      <w:pPr>
        <w:pStyle w:val="Normal"/>
        <w:spacing w:lineRule="auto" w:line="360"/>
        <w:rPr>
          <w:lang w:val="bg-BG"/>
        </w:rPr>
      </w:pPr>
      <w:r>
        <w:rPr>
          <w:lang w:val="bg-BG"/>
        </w:rPr>
        <w:t xml:space="preserve">Отдалечено заснемане на очите - камерите най-често са поставени зад или на нивото работното поле. Използват се главно за заснемане погледът пред компютърен екран и като цяло в повечето случай, където участникът седи до голяма степен неподвижно. </w:t>
      </w:r>
      <w:r>
        <w:rPr>
          <w:lang w:val="en-US"/>
        </w:rPr>
        <w:t>[1]</w:t>
      </w:r>
    </w:p>
    <w:p>
      <w:pPr>
        <w:pStyle w:val="Normal"/>
        <w:spacing w:lineRule="auto" w:line="360"/>
        <w:rPr>
          <w:lang w:val="bg-BG"/>
        </w:rPr>
      </w:pPr>
      <w:r>
        <w:rPr>
          <w:lang w:val="bg-BG"/>
        </w:rPr>
        <w:t xml:space="preserve">Заснемане на очите с прикачена камера - камерите са носени, най-често чрез очила, като това позволява по-динамична среда на работното поле. Много често, те включват и камера, която заснема работното поле на участника. </w:t>
      </w:r>
      <w:r>
        <w:rPr>
          <w:lang w:val="en-US"/>
        </w:rPr>
        <w:t>[1]</w:t>
      </w:r>
    </w:p>
    <w:p>
      <w:pPr>
        <w:pStyle w:val="Normal"/>
        <w:bidi w:val="0"/>
        <w:spacing w:lineRule="auto" w:line="360"/>
        <w:rPr>
          <w:lang w:val="bg-BG"/>
        </w:rPr>
      </w:pPr>
      <w:r>
        <w:rPr>
          <w:lang w:val="bg-BG"/>
        </w:rPr>
        <w:t>Устройствата за проследяване на погледа обикновено измерват няколко основни показателя, сред които:</w:t>
      </w:r>
    </w:p>
    <w:p>
      <w:pPr>
        <w:pStyle w:val="Normal"/>
        <w:numPr>
          <w:ilvl w:val="0"/>
          <w:numId w:val="4"/>
        </w:numPr>
        <w:bidi w:val="0"/>
        <w:spacing w:lineRule="auto" w:line="360"/>
        <w:rPr>
          <w:lang w:val="bg-BG"/>
        </w:rPr>
      </w:pPr>
      <w:r>
        <w:rPr>
          <w:lang w:val="bg-BG"/>
        </w:rPr>
        <w:t>Посока на погледа – това е основен параметър, използван за идентифициране и класифициране на движенията на очите, като фиксации, сакади и плавно следене. Анализът на посоката на погледа може да предостави допълнителна информация за когнитивните, емоционалните, физиологичните и неврологичните процеси.</w:t>
      </w:r>
    </w:p>
    <w:p>
      <w:pPr>
        <w:pStyle w:val="Normal"/>
        <w:numPr>
          <w:ilvl w:val="0"/>
          <w:numId w:val="4"/>
        </w:numPr>
        <w:bidi w:val="0"/>
        <w:spacing w:lineRule="auto" w:line="360"/>
        <w:rPr>
          <w:lang w:val="bg-BG"/>
        </w:rPr>
      </w:pPr>
      <w:r>
        <w:rPr>
          <w:lang w:val="bg-BG"/>
        </w:rPr>
        <w:t xml:space="preserve">Размер и реактивност на зеницата – чрез метода на пупилометрията </w:t>
      </w:r>
      <w:r>
        <w:rPr>
          <w:lang w:val="en-US"/>
        </w:rPr>
        <w:t>(</w:t>
      </w:r>
      <w:r>
        <w:rPr>
          <w:lang w:val="bg-BG"/>
        </w:rPr>
        <w:t>измерване на параметрите на зеницата</w:t>
      </w:r>
      <w:r>
        <w:rPr>
          <w:lang w:val="en-US"/>
        </w:rPr>
        <w:t>)</w:t>
      </w:r>
      <w:r>
        <w:rPr>
          <w:lang w:val="bg-BG"/>
        </w:rPr>
        <w:t xml:space="preserve"> тези показатели могат да се използват за изследване на различни когнитивни функции, включително емоционални реакции, езикова обработка, възприятие и памет. </w:t>
      </w:r>
      <w:r>
        <w:rPr>
          <w:lang w:val="en-US"/>
        </w:rPr>
        <w:t>[2][3]</w:t>
      </w:r>
    </w:p>
    <w:p>
      <w:pPr>
        <w:pStyle w:val="Normal"/>
        <w:numPr>
          <w:ilvl w:val="0"/>
          <w:numId w:val="4"/>
        </w:numPr>
        <w:bidi w:val="0"/>
        <w:spacing w:lineRule="auto" w:line="360"/>
        <w:rPr>
          <w:lang w:val="bg-BG"/>
        </w:rPr>
      </w:pPr>
      <w:r>
        <w:rPr>
          <w:lang w:val="bg-BG"/>
        </w:rPr>
        <w:t xml:space="preserve">Честота на мигане – броят на миганията за определен период от време може да служи като надежден индикатор за когнитивната активност, свързана с процесите на учене и поведение, насочено към постигане на определени цели. </w:t>
      </w:r>
      <w:r>
        <w:rPr>
          <w:lang w:val="en-US"/>
        </w:rPr>
        <w:t>[4]</w:t>
      </w:r>
    </w:p>
    <w:p>
      <w:pPr>
        <w:pStyle w:val="Normal"/>
        <w:numPr>
          <w:ilvl w:val="0"/>
          <w:numId w:val="4"/>
        </w:numPr>
        <w:bidi w:val="0"/>
        <w:spacing w:lineRule="auto" w:line="360"/>
        <w:rPr>
          <w:lang w:val="en-US"/>
        </w:rPr>
      </w:pPr>
      <w:r>
        <w:rPr>
          <w:lang w:val="bg-BG"/>
        </w:rPr>
        <w:t xml:space="preserve">Състояние на очите (отворени или затворени) – проследяването на това дали очите са отворени или затворени позволява оценка на физиологични състояния като бодрост, умора или сънливост. </w:t>
      </w:r>
      <w:r>
        <w:rPr>
          <w:lang w:val="en-US"/>
        </w:rPr>
        <w:t>[5]</w:t>
      </w:r>
    </w:p>
    <w:p>
      <w:pPr>
        <w:pStyle w:val="ListParagraph"/>
        <w:widowControl/>
        <w:numPr>
          <w:ilvl w:val="1"/>
          <w:numId w:val="3"/>
        </w:numPr>
        <w:suppressAutoHyphens w:val="true"/>
        <w:overflowPunct w:val="true"/>
        <w:bidi w:val="0"/>
        <w:spacing w:lineRule="auto" w:line="276" w:before="0" w:after="0"/>
        <w:contextualSpacing/>
        <w:jc w:val="left"/>
        <w:outlineLvl w:val="0"/>
        <w:rPr>
          <w:b/>
          <w:bCs/>
          <w:sz w:val="32"/>
          <w:szCs w:val="28"/>
          <w:lang w:val="bg-BG" w:eastAsia="en-US" w:bidi="ar-SA"/>
        </w:rPr>
      </w:pPr>
      <w:bookmarkStart w:id="7" w:name="__RefHeading___Toc847_4111958324"/>
      <w:bookmarkEnd w:id="7"/>
      <w:r>
        <w:rPr>
          <w:b/>
          <w:bCs/>
          <w:sz w:val="32"/>
          <w:szCs w:val="28"/>
          <w:lang w:val="bg-BG" w:eastAsia="en-US" w:bidi="ar-SA"/>
        </w:rPr>
        <w:t xml:space="preserve">Класифициране на фазите на поточна линия </w:t>
      </w:r>
    </w:p>
    <w:p>
      <w:pPr>
        <w:pStyle w:val="Normal"/>
        <w:bidi w:val="0"/>
        <w:spacing w:lineRule="auto" w:line="360"/>
        <w:rPr>
          <w:lang w:val="bg-BG"/>
        </w:rPr>
      </w:pPr>
      <w:r>
        <w:rPr>
          <w:lang w:val="bg-BG"/>
        </w:rPr>
        <w:t>Класифицирането на фазите, през които преминава работникът при изпълнение на монтажни операции, представлява процес на разделяне на работния цикъл на отделни етапи с ясно определено предназначение. Всеки етап може да бъде свързан с конкретно действие, като вземане на компонент, използване на инструмент, извършване на монтажна операция или проверка на извършената работа.</w:t>
      </w:r>
    </w:p>
    <w:p>
      <w:pPr>
        <w:pStyle w:val="Normal"/>
        <w:bidi w:val="0"/>
        <w:spacing w:lineRule="auto" w:line="360"/>
        <w:rPr>
          <w:lang w:val="bg-BG"/>
        </w:rPr>
      </w:pPr>
      <w:r>
        <w:rPr>
          <w:lang w:val="bg-BG"/>
        </w:rPr>
        <w:t>Традиционно анализът на работните процеси в индустриална среда се извършва чрез наблюдение на работника и използване на видеозаписи от работното място. Чрез последващ анализ на видеоматериалите могат да бъдат определени моментите на започване и приключване на отделните операции, както и времето, необходимо за изпълнението им. Този подход предоставя детайлна информация за поведението на работника, но изисква значителен обем от видео данни и човешка намеса при анализа.</w:t>
      </w:r>
    </w:p>
    <w:p>
      <w:pPr>
        <w:pStyle w:val="ListParagraph"/>
        <w:numPr>
          <w:ilvl w:val="1"/>
          <w:numId w:val="3"/>
        </w:numPr>
        <w:rPr>
          <w:b/>
          <w:bCs/>
          <w:sz w:val="32"/>
          <w:szCs w:val="32"/>
        </w:rPr>
      </w:pPr>
      <w:r>
        <w:rPr>
          <w:b/>
          <w:bCs/>
          <w:sz w:val="32"/>
          <w:szCs w:val="32"/>
        </w:rPr>
        <w:t xml:space="preserve"> </w:t>
      </w:r>
      <w:r>
        <w:rPr>
          <w:b/>
          <w:bCs/>
          <w:sz w:val="32"/>
          <w:szCs w:val="32"/>
          <w:lang w:val="bg-BG"/>
        </w:rPr>
        <w:t>Цел на проекта</w:t>
      </w:r>
    </w:p>
    <w:p>
      <w:pPr>
        <w:pStyle w:val="Normal"/>
        <w:bidi w:val="0"/>
        <w:spacing w:lineRule="auto" w:line="360"/>
        <w:rPr>
          <w:lang w:val="bg-BG"/>
        </w:rPr>
      </w:pPr>
      <w:r>
        <w:rPr>
          <w:lang w:val="bg-BG"/>
        </w:rPr>
        <w:t>В настоящата дипломна работа се разглежда подход за класифициране на фазите на поточна линия, при който вместо пълни видеозаписи се използват данни, свързани с движението на очите и главата на работника. Основната цел на този подход е намаляване на количеството необходима информация за обработка, което може да доведе до по-бърз анализ и по-ниски изисквания към изчислителните ресурси.</w:t>
      </w:r>
    </w:p>
    <w:p>
      <w:pPr>
        <w:pStyle w:val="Normal"/>
        <w:bidi w:val="0"/>
        <w:spacing w:lineRule="auto" w:line="360"/>
        <w:rPr>
          <w:lang w:val="bg-BG"/>
        </w:rPr>
      </w:pPr>
      <w:r>
        <w:rPr>
          <w:lang w:val="bg-BG"/>
        </w:rPr>
        <w:t>Използването на данни от погледа и движенията на главата предоставя възможност за извличане на информация относно визуалното внимание и намеренията на работника, като същевременно запазва основните характеристики на работния процес. Това позволява разработването на по-ефективни системи за автоматичен анализ, които могат да бъдат използвани за оптимизация на производствени процеси, подобряване на ергономията и намаляване на вероятността от човешки грешки.</w:t>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8" w:name="__RefHeading___Toc959_4158184810"/>
      <w:bookmarkEnd w:id="8"/>
      <w:r>
        <w:rPr>
          <w:b/>
          <w:bCs/>
          <w:sz w:val="32"/>
          <w:szCs w:val="32"/>
          <w:lang w:val="bg-BG" w:eastAsia="en-US" w:bidi="ar-SA"/>
        </w:rPr>
        <w:t>Обзор на съществуващи решения</w:t>
      </w:r>
      <w:r>
        <w:rPr/>
        <w:commentReference w:id="0"/>
      </w:r>
      <w:r>
        <w:rPr>
          <w:b/>
          <w:bCs/>
          <w:sz w:val="32"/>
          <w:szCs w:val="32"/>
          <w:lang w:val="bg-BG" w:eastAsia="en-US" w:bidi="ar-SA"/>
        </w:rPr>
        <w:t xml:space="preserve"> </w:t>
      </w:r>
    </w:p>
    <w:p>
      <w:pPr>
        <w:pStyle w:val="ListParagraph"/>
        <w:widowControl/>
        <w:numPr>
          <w:ilvl w:val="1"/>
          <w:numId w:val="3"/>
        </w:numPr>
        <w:suppressAutoHyphens w:val="true"/>
        <w:overflowPunct w:val="true"/>
        <w:bidi w:val="0"/>
        <w:spacing w:lineRule="auto" w:line="360" w:before="0" w:after="0"/>
        <w:contextualSpacing/>
        <w:jc w:val="left"/>
        <w:outlineLvl w:val="0"/>
        <w:rPr>
          <w:b/>
          <w:bCs/>
          <w:sz w:val="32"/>
          <w:szCs w:val="28"/>
          <w:lang w:val="bg-BG" w:eastAsia="en-US" w:bidi="ar-SA"/>
        </w:rPr>
      </w:pPr>
      <w:bookmarkStart w:id="9" w:name="__RefHeading___Toc973_2828432178"/>
      <w:bookmarkEnd w:id="9"/>
      <w:r>
        <w:rPr>
          <w:b/>
          <w:bCs/>
          <w:sz w:val="32"/>
          <w:szCs w:val="28"/>
          <w:lang w:val="bg-BG" w:eastAsia="en-US" w:bidi="ar-SA"/>
        </w:rPr>
        <w:t>Подходи, базирани на видеоанализ</w:t>
      </w:r>
    </w:p>
    <w:p>
      <w:pPr>
        <w:pStyle w:val="Normal"/>
        <w:bidi w:val="0"/>
        <w:spacing w:lineRule="auto" w:line="360"/>
        <w:rPr>
          <w:lang w:val="bg-BG" w:eastAsia="en-US" w:bidi="ar-SA"/>
        </w:rPr>
      </w:pPr>
      <w:r>
        <w:rPr>
          <w:lang w:val="bg-BG" w:eastAsia="en-US" w:bidi="ar-SA"/>
        </w:rPr>
        <w:t>Голяма част от съществуващите изследвания за анализ на монтажни процеси използват видеозаписи на работното място като основен източник на информация. При този подход една или повече камери наблюдават работника и неговото работно пространство, като чрез методи от областта на компютърното зрение се определя коя операция се изпълнява във всеки момент.</w:t>
      </w:r>
    </w:p>
    <w:p>
      <w:pPr>
        <w:pStyle w:val="Normal"/>
        <w:bidi w:val="0"/>
        <w:spacing w:lineRule="auto" w:line="360"/>
        <w:rPr>
          <w:lang w:val="bg-BG" w:eastAsia="en-US" w:bidi="ar-SA"/>
        </w:rPr>
      </w:pPr>
      <w:r>
        <w:rPr>
          <w:lang w:val="bg-BG" w:eastAsia="en-US" w:bidi="ar-SA"/>
        </w:rPr>
        <w:t>Съвременните системи използват дълбоки невронни мрежи за автоматично извличане на пространствени и времеви характеристики от видеото. Често се прилагат комбинации от конволюционни невронни мрежи (CNN) и Long Short-Term Memory (LSTM), както и архитектури, базирани на Transformer, които позволяват моделиране на последователността от действия във времето. Подобни модели постигат висока точност при разпознаване на отделните етапи от монтажа и позволяват проследяване на последователността на изпълняваните операции. https://www.sciencedirect.com/science/article/pii/S0952197625000764</w:t>
      </w:r>
    </w:p>
    <w:p>
      <w:pPr>
        <w:pStyle w:val="Normal"/>
        <w:bidi w:val="0"/>
        <w:spacing w:lineRule="auto" w:line="360"/>
        <w:rPr>
          <w:lang w:val="bg-BG" w:eastAsia="en-US" w:bidi="ar-SA"/>
        </w:rPr>
      </w:pPr>
      <w:r>
        <w:rPr>
          <w:lang w:val="bg-BG" w:eastAsia="en-US" w:bidi="ar-SA"/>
        </w:rPr>
        <w:t>Основното предимство на видеоанализа е наличието на богата визуална информация. Освен движенията на работника могат да бъдат разпознати използваните инструменти, отделните компоненти и тяхното местоположение. Това позволява изграждането на системи, които не само класифицират фазите на монтажа, но и откриват пропуснати или неправилно изпълнени операции. https://www.sciencedirect.com/science/article/abs/pii/S073658452400139X</w:t>
      </w:r>
    </w:p>
    <w:p>
      <w:pPr>
        <w:pStyle w:val="Normal"/>
        <w:bidi w:val="0"/>
        <w:spacing w:lineRule="auto" w:line="360"/>
        <w:rPr>
          <w:lang w:val="bg-BG" w:eastAsia="en-US" w:bidi="ar-SA"/>
        </w:rPr>
      </w:pPr>
      <w:r>
        <w:rPr>
          <w:lang w:val="bg-BG" w:eastAsia="en-US" w:bidi="ar-SA"/>
        </w:rPr>
        <w:t>Недостатък на този подход е необходимостта от обработка на голям обем видео данни. Това увеличава изчислителните изисквания и създава затруднения при използване в реално време. Освен това видеозаписите поставят въпроси, свързани със защитата на личните данни и неприкосновеността на работниците.</w:t>
      </w:r>
    </w:p>
    <w:p>
      <w:pPr>
        <w:pStyle w:val="ListParagraph"/>
        <w:numPr>
          <w:ilvl w:val="1"/>
          <w:numId w:val="3"/>
        </w:numPr>
        <w:rPr>
          <w:b/>
          <w:bCs/>
          <w:sz w:val="32"/>
          <w:szCs w:val="32"/>
          <w:lang w:val="bg-BG" w:eastAsia="en-US" w:bidi="ar-SA"/>
        </w:rPr>
      </w:pPr>
      <w:r>
        <w:rPr>
          <w:b/>
          <w:bCs/>
          <w:sz w:val="32"/>
          <w:szCs w:val="32"/>
          <w:lang w:val="bg-BG" w:eastAsia="en-US" w:bidi="ar-SA"/>
        </w:rPr>
        <w:t>Подходи, базирани на проследяване на погледа</w:t>
      </w:r>
    </w:p>
    <w:p>
      <w:pPr>
        <w:pStyle w:val="Normal"/>
        <w:bidi w:val="0"/>
        <w:spacing w:lineRule="auto" w:line="360"/>
        <w:rPr>
          <w:lang w:val="bg-BG" w:eastAsia="en-US" w:bidi="ar-SA"/>
        </w:rPr>
      </w:pPr>
      <w:r>
        <w:rPr>
          <w:lang w:val="bg-BG" w:eastAsia="en-US" w:bidi="ar-SA"/>
        </w:rPr>
        <w:t>През последните години се наблюдава засилен интерес към използването на технологии за проследяване на погледа при анализ на монтажни дейности. Основната идея е, че посоката на погледа предоставя информация за визуалното внимание и намеренията на работника още преди извършването на съответното действие.</w:t>
      </w:r>
    </w:p>
    <w:p>
      <w:pPr>
        <w:pStyle w:val="Normal"/>
        <w:bidi w:val="0"/>
        <w:spacing w:lineRule="auto" w:line="360"/>
        <w:rPr>
          <w:lang w:val="bg-BG" w:eastAsia="en-US" w:bidi="ar-SA"/>
        </w:rPr>
      </w:pPr>
      <w:r>
        <w:rPr>
          <w:lang w:val="bg-BG" w:eastAsia="en-US" w:bidi="ar-SA"/>
        </w:rPr>
        <w:t>При подобни системи данните от устройството за проследяване на погледа се използват за определяне на обекта, към който е насочено вниманието на оператора, както и за анализ на последователността на наблюдаваните елементи. Това позволява прогнозиране на следващите действия, оценяване на когнитивното натоварване и откриване на отклонения от стандартния работен процес. https://arxiv.org/abs/2405.07570</w:t>
      </w:r>
    </w:p>
    <w:p>
      <w:pPr>
        <w:pStyle w:val="Normal"/>
        <w:bidi w:val="0"/>
        <w:spacing w:lineRule="auto" w:line="360"/>
        <w:rPr>
          <w:lang w:val="bg-BG" w:eastAsia="en-US" w:bidi="ar-SA"/>
        </w:rPr>
      </w:pPr>
      <w:r>
        <w:rPr>
          <w:lang w:val="bg-BG" w:eastAsia="en-US" w:bidi="ar-SA"/>
        </w:rPr>
        <w:t>Някои съвременни решения комбинират проследяването на погледа със системи за подпомагане на работника, които в реално време показват инструкции или маркират необходимите компоненти. Така се намалява вероятността от грешки и се ускорява процесът на сглобяване. https://www.sciencedirect.com/science/article/pii/S0952197625000764</w:t>
      </w:r>
    </w:p>
    <w:p>
      <w:pPr>
        <w:pStyle w:val="Normal"/>
        <w:bidi w:val="0"/>
        <w:spacing w:lineRule="auto" w:line="360"/>
        <w:rPr>
          <w:lang w:val="bg-BG" w:eastAsia="en-US" w:bidi="ar-SA"/>
        </w:rPr>
      </w:pPr>
      <w:r>
        <w:rPr>
          <w:lang w:val="bg-BG" w:eastAsia="en-US" w:bidi="ar-SA"/>
        </w:rPr>
        <w:t>Въпреки предимствата си, самостоятелното използване на данни от погледа не винаги е достатъчно за еднозначно определяне на извършваната операция. Различни монтажни действия могат да бъдат придружени от сходни модели на визуално внимание, поради което често се използват допълнителни сензори.</w:t>
      </w:r>
    </w:p>
    <w:p>
      <w:pPr>
        <w:pStyle w:val="ListParagraph"/>
        <w:numPr>
          <w:ilvl w:val="1"/>
          <w:numId w:val="3"/>
        </w:numPr>
        <w:rPr>
          <w:b/>
          <w:bCs/>
          <w:sz w:val="32"/>
          <w:szCs w:val="32"/>
          <w:lang w:val="bg-BG" w:eastAsia="en-US" w:bidi="ar-SA"/>
        </w:rPr>
      </w:pPr>
      <w:r>
        <w:rPr>
          <w:b/>
          <w:bCs/>
          <w:sz w:val="32"/>
          <w:szCs w:val="32"/>
          <w:lang w:val="bg-BG" w:eastAsia="en-US" w:bidi="ar-SA"/>
        </w:rPr>
        <w:t>Подходи, използващи комбинация от множество сензори</w:t>
      </w:r>
    </w:p>
    <w:p>
      <w:pPr>
        <w:pStyle w:val="Normal"/>
        <w:bidi w:val="0"/>
        <w:spacing w:lineRule="auto" w:line="360"/>
        <w:rPr>
          <w:lang w:val="bg-BG" w:eastAsia="en-US" w:bidi="ar-SA"/>
        </w:rPr>
      </w:pPr>
      <w:r>
        <w:rPr>
          <w:lang w:val="bg-BG" w:eastAsia="en-US" w:bidi="ar-SA"/>
        </w:rPr>
        <w:t>С цел повишаване на надеждността все по-често се използват мултимодални системи, които комбинират информация от няколко различни типа сензори. Освен данни от погледа могат да бъдат използвани инерциални измервателни устройства (IMU), RGB или RGB-D камери, сензори за сила, електромиография (EMG) и други източници на информация.</w:t>
      </w:r>
    </w:p>
    <w:p>
      <w:pPr>
        <w:pStyle w:val="Normal"/>
        <w:bidi w:val="0"/>
        <w:spacing w:lineRule="auto" w:line="360"/>
        <w:rPr>
          <w:lang w:val="bg-BG" w:eastAsia="en-US" w:bidi="ar-SA"/>
        </w:rPr>
      </w:pPr>
      <w:r>
        <w:rPr>
          <w:lang w:val="bg-BG" w:eastAsia="en-US" w:bidi="ar-SA"/>
        </w:rPr>
        <w:t>Комбинирането на данните позволява компенсиране на ограниченията на отделните сензори. Например IMU осигурява точна информация за движенията на главата или крайниците, докато проследяването на погледа предоставя информация за визуалното внимание на работника. https://arxiv.org/abs/2405.07570</w:t>
      </w:r>
    </w:p>
    <w:p>
      <w:pPr>
        <w:pStyle w:val="Normal"/>
        <w:bidi w:val="0"/>
        <w:spacing w:lineRule="auto" w:line="360"/>
        <w:rPr>
          <w:lang w:val="bg-BG" w:eastAsia="en-US" w:bidi="ar-SA"/>
        </w:rPr>
      </w:pPr>
      <w:r>
        <w:rPr>
          <w:lang w:val="bg-BG" w:eastAsia="en-US" w:bidi="ar-SA"/>
        </w:rPr>
        <w:t>В редица публикации се използва именно комбиниране на поглед и видео, което позволява едновременно разпознаване на монтажните операции и проследяване на вниманието на оператора. Получените резултати показват по-висока точност в сравнение със системите, използващи само един тип данни. https://www.sciencedirect.com/science/article/pii/S0952197625000764</w:t>
      </w:r>
    </w:p>
    <w:p>
      <w:pPr>
        <w:pStyle w:val="Normal"/>
        <w:bidi w:val="0"/>
        <w:spacing w:lineRule="auto" w:line="360"/>
        <w:rPr>
          <w:lang w:val="bg-BG" w:eastAsia="en-US" w:bidi="ar-SA"/>
        </w:rPr>
      </w:pPr>
      <w:r>
        <w:rPr>
          <w:lang w:val="bg-BG" w:eastAsia="en-US" w:bidi="ar-SA"/>
        </w:rPr>
        <w:t>Недостатък на мултимодалните решения е по-голямата сложност на системата. Необходимо е синхронизиране на данните между различните устройства, както и значително по-сложна обработка по време на обучението на моделите.</w:t>
      </w:r>
    </w:p>
    <w:p>
      <w:pPr>
        <w:pStyle w:val="ListParagraph"/>
        <w:numPr>
          <w:ilvl w:val="1"/>
          <w:numId w:val="3"/>
        </w:numPr>
        <w:rPr>
          <w:b/>
          <w:bCs/>
          <w:sz w:val="32"/>
          <w:szCs w:val="32"/>
        </w:rPr>
      </w:pPr>
      <w:r>
        <w:rPr>
          <w:b/>
          <w:bCs/>
          <w:sz w:val="32"/>
          <w:szCs w:val="32"/>
          <w:lang w:val="bg-BG" w:eastAsia="en-US" w:bidi="ar-SA"/>
        </w:rPr>
        <w:t>Използвани модели за класификация</w:t>
      </w:r>
    </w:p>
    <w:p>
      <w:pPr>
        <w:pStyle w:val="Normal"/>
        <w:bidi w:val="0"/>
        <w:spacing w:lineRule="auto" w:line="360"/>
        <w:rPr>
          <w:lang w:val="bg-BG" w:eastAsia="en-US" w:bidi="ar-SA"/>
        </w:rPr>
      </w:pPr>
      <w:r>
        <w:rPr>
          <w:lang w:val="bg-BG" w:eastAsia="en-US" w:bidi="ar-SA"/>
        </w:rPr>
        <w:t>Изборът на модел за машинно обучение оказва съществено влияние върху точността при разпознаване на монтажните фази.</w:t>
      </w:r>
    </w:p>
    <w:p>
      <w:pPr>
        <w:pStyle w:val="Normal"/>
        <w:bidi w:val="0"/>
        <w:spacing w:lineRule="auto" w:line="360"/>
        <w:rPr>
          <w:lang w:val="bg-BG" w:eastAsia="en-US" w:bidi="ar-SA"/>
        </w:rPr>
      </w:pPr>
      <w:r>
        <w:rPr>
          <w:lang w:val="bg-BG" w:eastAsia="en-US" w:bidi="ar-SA"/>
        </w:rPr>
        <w:t>При по-ранните изследвания широко приложение намират класически алгоритми за машинно обучение, като Support Vector Machines (SVM), Random Forest и k-Nearest Neighbors (k-NN), при които предварително се извличат ръчно дефинирани характеристики от сигналите.</w:t>
      </w:r>
    </w:p>
    <w:p>
      <w:pPr>
        <w:pStyle w:val="Normal"/>
        <w:bidi w:val="0"/>
        <w:spacing w:lineRule="auto" w:line="360"/>
        <w:rPr>
          <w:lang w:val="bg-BG" w:eastAsia="en-US" w:bidi="ar-SA"/>
        </w:rPr>
      </w:pPr>
      <w:r>
        <w:rPr>
          <w:lang w:val="bg-BG" w:eastAsia="en-US" w:bidi="ar-SA"/>
        </w:rPr>
        <w:t>С развитието на дълбокото обучение все по-често се използват невронни мрежи, които автоматично извличат необходимите характеристики. Конволюционните невронни мрежи (CNN) са подходящи за извличане на локални закономерности в сигналите, докато Long Short-Term Memory (LSTM) и Gated Recurrent Unit (GRU) моделират зависимостите във времевите последователности. През последните години все по-широко приложение намират Transformer архитектурите, които позволяват ефективно моделиране на дълги времеви зависимости и често постигат по-добри резултати при анализ на последователни данни. https://www.sciencedirect.com/science/article/pii/S0952197625000764</w:t>
      </w:r>
    </w:p>
    <w:p>
      <w:pPr>
        <w:pStyle w:val="ListParagraph"/>
        <w:numPr>
          <w:ilvl w:val="1"/>
          <w:numId w:val="3"/>
        </w:numPr>
        <w:rPr>
          <w:b/>
          <w:bCs/>
          <w:sz w:val="32"/>
          <w:szCs w:val="32"/>
          <w:lang w:val="bg-BG" w:eastAsia="en-US" w:bidi="ar-SA"/>
        </w:rPr>
      </w:pPr>
      <w:r>
        <w:rPr>
          <w:b/>
          <w:bCs/>
          <w:sz w:val="32"/>
          <w:szCs w:val="32"/>
          <w:lang w:val="bg-BG" w:eastAsia="en-US" w:bidi="ar-SA"/>
        </w:rPr>
        <w:t>Анализ на разгледаните решения</w:t>
      </w:r>
    </w:p>
    <w:p>
      <w:pPr>
        <w:pStyle w:val="Normal"/>
        <w:bidi w:val="0"/>
        <w:spacing w:lineRule="auto" w:line="360"/>
        <w:rPr>
          <w:lang w:val="bg-BG" w:eastAsia="en-US" w:bidi="ar-SA"/>
        </w:rPr>
      </w:pPr>
      <w:r>
        <w:rPr>
          <w:lang w:val="bg-BG" w:eastAsia="en-US" w:bidi="ar-SA"/>
        </w:rPr>
        <w:t>Разгледаните подходи показват, че към момента най-разпространените системи за анализ на монтажни дейности използват видеоданни като основен източник на информация. Тези решения постигат висока точност благодарение на богатата визуална информация, но изискват значителни изчислителни ресурси и обработка на големи обеми данни.</w:t>
      </w:r>
    </w:p>
    <w:p>
      <w:pPr>
        <w:pStyle w:val="Normal"/>
        <w:bidi w:val="0"/>
        <w:spacing w:lineRule="auto" w:line="360"/>
        <w:rPr>
          <w:lang w:val="bg-BG" w:eastAsia="en-US" w:bidi="ar-SA"/>
        </w:rPr>
      </w:pPr>
      <w:r>
        <w:rPr>
          <w:lang w:val="bg-BG" w:eastAsia="en-US" w:bidi="ar-SA"/>
        </w:rPr>
        <w:t>Системите, използващи проследяване на погледа, предлагат възможност за анализ на визуалното внимание и намеренията на работника при значително по-малък обем информация. Въпреки това само данните от погледа невинаги са достатъчни за надеждно разграничаване на отделните монтажни операции.</w:t>
      </w:r>
    </w:p>
    <w:p>
      <w:pPr>
        <w:pStyle w:val="Normal"/>
        <w:bidi w:val="0"/>
        <w:spacing w:lineRule="auto" w:line="360"/>
        <w:rPr>
          <w:lang w:val="bg-BG" w:eastAsia="en-US" w:bidi="ar-SA"/>
        </w:rPr>
      </w:pPr>
      <w:r>
        <w:rPr>
          <w:lang w:val="bg-BG" w:eastAsia="en-US" w:bidi="ar-SA"/>
        </w:rPr>
        <w:t>Най-високи резултати обикновено се постигат чрез комбиниране на няколко типа сензори. Въпреки това повечето съществуващи решения използват видеозаписи като задължителен компонент на системата, което увеличава сложността и необходимите изчислителни ресурси.</w:t>
      </w:r>
    </w:p>
    <w:p>
      <w:pPr>
        <w:pStyle w:val="Normal"/>
        <w:bidi w:val="0"/>
        <w:spacing w:lineRule="auto" w:line="360"/>
        <w:rPr>
          <w:lang w:val="bg-BG" w:eastAsia="en-US" w:bidi="ar-SA"/>
        </w:rPr>
      </w:pPr>
      <w:r>
        <w:rPr>
          <w:lang w:val="bg-BG" w:eastAsia="en-US" w:bidi="ar-SA"/>
        </w:rPr>
        <w:t>Сравнение между разгледаните подходи е представено в Таблица 3.1.</w:t>
      </w:r>
    </w:p>
    <w:tbl>
      <w:tblPr>
        <w:tblW w:w="5000" w:type="pct"/>
        <w:jc w:val="left"/>
        <w:tblInd w:w="55" w:type="dxa"/>
        <w:tblLayout w:type="fixed"/>
        <w:tblCellMar>
          <w:top w:w="55" w:type="dxa"/>
          <w:left w:w="55" w:type="dxa"/>
          <w:bottom w:w="55" w:type="dxa"/>
          <w:right w:w="55" w:type="dxa"/>
        </w:tblCellMar>
      </w:tblPr>
      <w:tblGrid>
        <w:gridCol w:w="3118"/>
        <w:gridCol w:w="3118"/>
        <w:gridCol w:w="3118"/>
      </w:tblGrid>
      <w:tr>
        <w:trPr/>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Подход</w:t>
            </w:r>
          </w:p>
        </w:tc>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Предимства</w:t>
            </w:r>
          </w:p>
        </w:tc>
        <w:tc>
          <w:tcPr>
            <w:tcW w:w="3118"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Недостатъци</w:t>
            </w:r>
          </w:p>
        </w:tc>
      </w:tr>
      <w:tr>
        <w:trPr/>
        <w:tc>
          <w:tcPr>
            <w:tcW w:w="3118" w:type="dxa"/>
            <w:tcBorders>
              <w:left w:val="single" w:sz="4" w:space="0" w:color="000000"/>
              <w:bottom w:val="single" w:sz="4" w:space="0" w:color="000000"/>
            </w:tcBorders>
          </w:tcPr>
          <w:p>
            <w:pPr>
              <w:pStyle w:val="TableContents"/>
              <w:widowControl w:val="false"/>
              <w:suppressLineNumbers/>
              <w:spacing w:before="0" w:after="120"/>
              <w:rPr/>
            </w:pPr>
            <w:r>
              <w:rPr>
                <w:lang w:val="bg-BG"/>
              </w:rPr>
              <w:t>Видео</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Богата информация, висока точност</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Голям обем данни, високи изчислителни изисквания</w:t>
            </w:r>
          </w:p>
        </w:tc>
      </w:tr>
      <w:tr>
        <w:trPr/>
        <w:tc>
          <w:tcPr>
            <w:tcW w:w="3118" w:type="dxa"/>
            <w:tcBorders>
              <w:left w:val="single" w:sz="4" w:space="0" w:color="000000"/>
              <w:bottom w:val="single" w:sz="4" w:space="0" w:color="000000"/>
            </w:tcBorders>
          </w:tcPr>
          <w:p>
            <w:pPr>
              <w:pStyle w:val="TableContents"/>
              <w:spacing w:before="0" w:after="120"/>
              <w:rPr/>
            </w:pPr>
            <w:r>
              <w:rPr/>
              <w:t>Проследяване на погледа</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Малък обем данни, информация за вниманието</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 винаги е достатъчно за еднозначна класификация</w:t>
            </w:r>
          </w:p>
        </w:tc>
      </w:tr>
      <w:tr>
        <w:trPr/>
        <w:tc>
          <w:tcPr>
            <w:tcW w:w="3118" w:type="dxa"/>
            <w:tcBorders>
              <w:left w:val="single" w:sz="4" w:space="0" w:color="000000"/>
              <w:bottom w:val="single" w:sz="4" w:space="0" w:color="000000"/>
            </w:tcBorders>
          </w:tcPr>
          <w:p>
            <w:pPr>
              <w:pStyle w:val="TableContents"/>
              <w:spacing w:before="0" w:after="120"/>
              <w:rPr/>
            </w:pPr>
            <w:r>
              <w:rPr/>
              <w:t>Поглед + IMU</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Допълваща информация за внимание и движение</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Необходима е синхронизация между сензорите</w:t>
            </w:r>
          </w:p>
        </w:tc>
      </w:tr>
      <w:tr>
        <w:trPr/>
        <w:tc>
          <w:tcPr>
            <w:tcW w:w="3118" w:type="dxa"/>
            <w:tcBorders>
              <w:left w:val="single" w:sz="4" w:space="0" w:color="000000"/>
              <w:bottom w:val="single" w:sz="4" w:space="0" w:color="000000"/>
            </w:tcBorders>
          </w:tcPr>
          <w:p>
            <w:pPr>
              <w:pStyle w:val="TableContents"/>
              <w:spacing w:before="0" w:after="120"/>
              <w:rPr/>
            </w:pPr>
            <w:r>
              <w:rPr/>
              <w:t>Видео + поглед</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Много висока точност</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Най-сложна система и най-големи изчислителни изисквания</w:t>
            </w:r>
          </w:p>
        </w:tc>
      </w:tr>
    </w:tbl>
    <w:p>
      <w:pPr>
        <w:pStyle w:val="Normal"/>
        <w:bidi w:val="0"/>
        <w:spacing w:lineRule="auto" w:line="360"/>
        <w:rPr>
          <w:lang w:val="bg-BG" w:eastAsia="en-US" w:bidi="ar-SA"/>
        </w:rPr>
      </w:pPr>
      <w:r>
        <w:rPr>
          <w:lang w:val="bg-BG" w:eastAsia="en-US" w:bidi="ar-SA"/>
        </w:rPr>
      </w:r>
    </w:p>
    <w:p>
      <w:pPr>
        <w:pStyle w:val="ListParagraph"/>
        <w:numPr>
          <w:ilvl w:val="1"/>
          <w:numId w:val="3"/>
        </w:numPr>
        <w:rPr>
          <w:b/>
          <w:bCs/>
          <w:sz w:val="32"/>
          <w:szCs w:val="32"/>
          <w:lang w:val="bg-BG" w:eastAsia="en-US" w:bidi="ar-SA"/>
        </w:rPr>
      </w:pPr>
      <w:r>
        <w:rPr>
          <w:b/>
          <w:bCs/>
          <w:sz w:val="32"/>
          <w:szCs w:val="32"/>
          <w:lang w:val="bg-BG" w:eastAsia="en-US" w:bidi="ar-SA"/>
        </w:rPr>
        <w:t>Изводи</w:t>
      </w:r>
    </w:p>
    <w:p>
      <w:pPr>
        <w:pStyle w:val="Normal"/>
        <w:bidi w:val="0"/>
        <w:spacing w:lineRule="auto" w:line="360"/>
        <w:rPr>
          <w:lang w:val="bg-BG" w:eastAsia="en-US" w:bidi="ar-SA"/>
        </w:rPr>
      </w:pPr>
      <w:r>
        <w:rPr>
          <w:lang w:val="bg-BG" w:eastAsia="en-US" w:bidi="ar-SA"/>
        </w:rPr>
        <w:t>Направеният обзор показва, че съществуващите решения все по-често използват методи на дълбокото обучение за автоматично разпознаване на отделните етапи на монтажния процес. Най-разпространените системи разчитат основно на видеоданни, като в редица случаи те се комбинират с информация от устройства за проследяване на погледа и други сензори.</w:t>
      </w:r>
    </w:p>
    <w:p>
      <w:pPr>
        <w:pStyle w:val="Normal"/>
        <w:bidi w:val="0"/>
        <w:spacing w:lineRule="auto" w:line="360"/>
        <w:rPr>
          <w:lang w:val="bg-BG" w:eastAsia="en-US" w:bidi="ar-SA"/>
        </w:rPr>
      </w:pPr>
      <w:r>
        <w:rPr>
          <w:lang w:val="bg-BG" w:eastAsia="en-US" w:bidi="ar-SA"/>
        </w:rPr>
        <w:t>Въпреки високата точност на тези решения, необходимостта от обработка на видеозаписи води до увеличаване на изчислителната сложност, обема на съхраняваните данни и възникване на въпроси, свързани със защитата на личните данни.</w:t>
      </w:r>
    </w:p>
    <w:p>
      <w:pPr>
        <w:pStyle w:val="Normal"/>
        <w:bidi w:val="0"/>
        <w:spacing w:lineRule="auto" w:line="360"/>
        <w:rPr>
          <w:lang w:val="bg-BG" w:eastAsia="en-US" w:bidi="ar-SA"/>
        </w:rPr>
      </w:pPr>
      <w:r>
        <w:rPr>
          <w:lang w:val="bg-BG" w:eastAsia="en-US" w:bidi="ar-SA"/>
        </w:rPr>
        <w:t>Поради това съществува интерес към разработването на системи, които използват по-малко количество информация, като същевременно запазват висока точност при класифициране на монтажните фази. Настоящата дипломна работа следва именно тази насока, като изследва възможността за класифициране на фазите на монтажния процес чрез използване единствено на данни от проследяване на погледа и IMU, без необходимост от анализ на пълни видеозаписи.</w:t>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10" w:name="__RefHeading___Toc965_4158184810"/>
      <w:bookmarkEnd w:id="10"/>
      <w:r>
        <w:rPr>
          <w:b/>
          <w:bCs/>
          <w:sz w:val="32"/>
          <w:szCs w:val="32"/>
          <w:lang w:val="bg-BG" w:eastAsia="en-US" w:bidi="ar-SA"/>
        </w:rPr>
        <w:t>Описание на експеримент и хардуер за събиране на данните</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1" w:name="__RefHeading___Toc767_4111958324"/>
      <w:bookmarkEnd w:id="11"/>
      <w:r>
        <w:rPr>
          <w:b/>
          <w:bCs/>
          <w:sz w:val="32"/>
          <w:szCs w:val="28"/>
          <w:lang w:val="bg-BG" w:eastAsia="en-US" w:bidi="ar-SA"/>
        </w:rPr>
        <w:t>Структура и начин на провеждане на експериментът</w:t>
      </w:r>
    </w:p>
    <w:p>
      <w:pPr>
        <w:pStyle w:val="Normal"/>
        <w:bidi w:val="0"/>
        <w:spacing w:lineRule="auto" w:line="360"/>
        <w:rPr>
          <w:lang w:val="bg-BG"/>
        </w:rPr>
      </w:pPr>
      <w:r>
        <w:rPr>
          <w:lang w:val="bg-BG"/>
        </w:rPr>
        <w:t xml:space="preserve">Поради невъзможност за събиране на данните в реална обстановка на поточна линия, е взето решението да се използва </w:t>
      </w:r>
      <w:r>
        <w:rPr>
          <w:lang w:val="en-US"/>
        </w:rPr>
        <w:t xml:space="preserve">LEGO </w:t>
      </w:r>
      <w:r>
        <w:rPr>
          <w:lang w:val="bg-BG"/>
        </w:rPr>
        <w:t xml:space="preserve">комплект, който да бъде сглобен от участниците в експеримента. Използваният комплект е от серията 3 в 1 на </w:t>
      </w:r>
      <w:r>
        <w:rPr>
          <w:lang w:val="en-US"/>
        </w:rPr>
        <w:t xml:space="preserve">LEGO, </w:t>
      </w:r>
      <w:r>
        <w:rPr>
          <w:lang w:val="bg-BG"/>
        </w:rPr>
        <w:t xml:space="preserve">а името му е „Космическа совалка“. </w:t>
      </w:r>
      <w:r>
        <w:rPr>
          <w:lang w:val="en-US"/>
        </w:rPr>
        <w:t>[1]</w:t>
      </w:r>
      <w:r>
        <w:rPr>
          <w:lang w:val="bg-BG"/>
        </w:rPr>
        <w:t xml:space="preserve"> Комплектът предоставя възможност за три различни постройки, като използваната тук е космически кораб с общ брой на частите – седемдесет и две. Общият брой инструкции в упътването е двадесет и три. </w:t>
      </w:r>
    </w:p>
    <w:p>
      <w:pPr>
        <w:pStyle w:val="Normal"/>
        <w:bidi w:val="0"/>
        <w:spacing w:lineRule="auto" w:line="360"/>
        <w:rPr>
          <w:lang w:val="bg-BG"/>
        </w:rPr>
      </w:pPr>
      <w:r>
        <w:rPr>
          <w:lang w:val="bg-BG"/>
        </w:rPr>
        <w:t xml:space="preserve">Преди началото на експеримента всеки участник заедно с организатора на експеримента трябва да се подпишат на договор, идентичен с Приложение А. Договорът се изготвя и подписва в два еднообразни екземпляра – по един за всяка от страните. </w:t>
      </w:r>
    </w:p>
    <w:p>
      <w:pPr>
        <w:pStyle w:val="Normal"/>
        <w:bidi w:val="0"/>
        <w:spacing w:lineRule="auto" w:line="360"/>
        <w:rPr>
          <w:lang w:val="bg-BG"/>
        </w:rPr>
      </w:pPr>
      <w:r>
        <w:rPr>
          <w:lang w:val="bg-BG"/>
        </w:rPr>
        <w:t>Всеки участник започва експеримента с всичките нужни части, събрани пред него, а упътването е пред тях. Експериментът приключва в момента, в който участникът приключи със строенето на постройката, или щом участникът няма повече желание да продължи експеримента. В случай, че участника се е отказал от завършването на експеримента и записа е по-малък от десет минути, то записът бива отхвърлен.</w:t>
      </w:r>
    </w:p>
    <w:p>
      <w:pPr>
        <w:pStyle w:val="Normal"/>
        <w:bidi w:val="0"/>
        <w:spacing w:lineRule="auto" w:line="360"/>
        <w:rPr>
          <w:lang w:val="bg-BG"/>
        </w:rPr>
      </w:pPr>
      <w:r>
        <w:rPr>
          <w:lang w:val="bg-BG"/>
        </w:rPr>
        <w:t>Общият брой на участниците е двадесет и осем. Няколко от участниците проявиха желание да приключат експеримента преждевременно, но във всеки един от тези случаи, записите бяха по-дълги от десет минути. Поради технически проблеми с очилата, два от записите са загубени, като единствената информация от тези участници е суровите данни за техния поглед. Загубата на записа възпрепятства класифицирането на тези данни.</w:t>
      </w:r>
    </w:p>
    <w:p>
      <w:pPr>
        <w:pStyle w:val="Normal"/>
        <w:bidi w:val="0"/>
        <w:spacing w:lineRule="auto" w:line="360"/>
        <w:rPr>
          <w:lang w:val="bg-BG"/>
        </w:rPr>
      </w:pPr>
      <w:r>
        <w:rPr>
          <w:lang w:val="bg-BG"/>
        </w:rPr>
        <w:t>Общия брой на използваните записи за обучение на модела е двадесет и шест.</w:t>
      </w:r>
    </w:p>
    <w:p>
      <w:pPr>
        <w:pStyle w:val="Normal"/>
        <w:bidi w:val="0"/>
        <w:spacing w:lineRule="auto" w:line="360"/>
        <w:rPr>
          <w:lang w:val="bg-BG"/>
        </w:rPr>
      </w:pPr>
      <w:r>
        <w:rPr>
          <w:lang w:val="bg-BG"/>
        </w:rPr>
        <w:t xml:space="preserve">За записване на действията на участниците, са използвани очилата за проследяване на погледа </w:t>
      </w:r>
      <w:r>
        <w:rPr>
          <w:lang w:val="en-US"/>
        </w:rPr>
        <w:t xml:space="preserve">NEON </w:t>
      </w:r>
      <w:r>
        <w:rPr>
          <w:lang w:val="bg-BG"/>
        </w:rPr>
        <w:t xml:space="preserve">от </w:t>
      </w:r>
      <w:r>
        <w:rPr>
          <w:lang w:val="en-US"/>
        </w:rPr>
        <w:t xml:space="preserve">Pupil Labs. [2] </w:t>
      </w:r>
      <w:r>
        <w:rPr>
          <w:lang w:val="bg-BG"/>
        </w:rPr>
        <w:t xml:space="preserve">Създателите на очилата казват, че те нямат нужда от предварително калибриране. Поради това, такова не е предвидено преди започването на всеки експеримент. </w:t>
      </w:r>
    </w:p>
    <w:p>
      <w:pPr>
        <w:pStyle w:val="Normal"/>
        <w:bidi w:val="0"/>
        <w:spacing w:lineRule="auto" w:line="360"/>
        <w:rPr>
          <w:lang w:val="bg-BG"/>
        </w:rPr>
      </w:pPr>
      <w:r>
        <w:rPr>
          <w:lang w:val="bg-BG"/>
        </w:rPr>
        <w:t>Изборът на очила за проследяване на погледа, вместо стационарна система за проследяване от разстояние, е обусловен от възможността те да регистрират едновременно движението на погледа и позицията на главата. Това ги прави по-подходящи за приложение в условия на поточна линия, където ориентацията на главата и тялото на работника се променя динамично, а използването на множество външни сензори около работното пространство би увеличило значително необходимите ресурси и сложността на системата.</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32"/>
          <w:lang w:val="en-US" w:eastAsia="en-US" w:bidi="ar-SA"/>
        </w:rPr>
      </w:pPr>
      <w:bookmarkStart w:id="12" w:name="__RefHeading___Toc1200_4111958324"/>
      <w:bookmarkEnd w:id="12"/>
      <w:r>
        <w:rPr>
          <w:b/>
          <w:bCs/>
          <w:sz w:val="32"/>
          <w:szCs w:val="32"/>
          <w:lang w:val="en-US" w:eastAsia="en-US" w:bidi="ar-SA"/>
        </w:rPr>
        <w:t xml:space="preserve">NEON </w:t>
      </w:r>
      <w:r>
        <w:rPr>
          <w:b/>
          <w:bCs/>
          <w:sz w:val="32"/>
          <w:szCs w:val="32"/>
          <w:lang w:val="bg-BG" w:eastAsia="en-US" w:bidi="ar-SA"/>
        </w:rPr>
        <w:t xml:space="preserve">от </w:t>
      </w:r>
      <w:r>
        <w:rPr>
          <w:b/>
          <w:bCs/>
          <w:sz w:val="32"/>
          <w:szCs w:val="32"/>
          <w:lang w:val="en-US" w:eastAsia="en-US" w:bidi="ar-SA"/>
        </w:rPr>
        <w:t>Pupil Labs</w:t>
      </w:r>
    </w:p>
    <w:p>
      <w:pPr>
        <w:pStyle w:val="Normal"/>
        <w:widowControl/>
        <w:suppressAutoHyphens w:val="true"/>
        <w:overflowPunct w:val="false"/>
        <w:bidi w:val="0"/>
        <w:spacing w:lineRule="auto" w:line="360" w:before="0" w:after="120"/>
        <w:ind w:firstLine="567" w:left="0" w:right="0"/>
        <w:jc w:val="left"/>
        <w:rPr/>
      </w:pPr>
      <w:r>
        <w:rPr>
          <w:lang w:val="bg-BG"/>
        </w:rPr>
        <w:t xml:space="preserve">Компанията </w:t>
      </w:r>
      <w:r>
        <w:rPr>
          <w:lang w:val="en-US"/>
        </w:rPr>
        <w:t xml:space="preserve">Pupil Labs </w:t>
      </w:r>
      <w:r>
        <w:rPr>
          <w:lang w:val="bg-BG"/>
        </w:rPr>
        <w:t xml:space="preserve">е основана в Берлин, Германия през 2014 г. и се занимава с разработката на софтуер и хардуер за проследяване на погледа. Най-новият продукт на </w:t>
      </w:r>
      <w:r>
        <w:rPr>
          <w:lang w:val="en-US"/>
        </w:rPr>
        <w:t>Pupil Labs</w:t>
      </w:r>
      <w:r>
        <w:rPr>
          <w:lang w:val="bg-BG"/>
        </w:rPr>
        <w:t xml:space="preserve"> са очилата за проследяване на погледа </w:t>
      </w:r>
      <w:r>
        <w:rPr>
          <w:lang w:val="en-US"/>
        </w:rPr>
        <w:t>NEON. [6]</w:t>
      </w:r>
    </w:p>
    <w:p>
      <w:pPr>
        <w:pStyle w:val="Normal"/>
        <w:bidi w:val="0"/>
        <w:spacing w:lineRule="auto" w:line="360"/>
        <w:rPr>
          <w:lang w:val="en-US"/>
        </w:rPr>
      </w:pPr>
      <w:r>
        <w:rPr>
          <w:lang w:val="en-US"/>
        </w:rPr>
        <w:t xml:space="preserve">NEON </w:t>
      </w:r>
      <w:r>
        <w:rPr>
          <w:lang w:val="bg-BG"/>
        </w:rPr>
        <w:t xml:space="preserve">представлява рамка на очила с вграден модул между двете лещи. </w:t>
      </w:r>
    </w:p>
    <w:p>
      <w:pPr>
        <w:pStyle w:val="Normal"/>
        <w:bidi w:val="0"/>
        <w:spacing w:lineRule="auto" w:line="360"/>
        <w:rPr>
          <w:lang w:val="en-US"/>
        </w:rPr>
      </w:pPr>
      <w:r>
        <w:rPr>
          <w:lang w:val="bg-BG"/>
        </w:rPr>
        <w:t>Очилата разполагат с камера, която гледа напред и записва това, което вижда човека, който ги носи. Резолюцията на тази камера е 1600</w:t>
      </w:r>
      <w:r>
        <w:rPr>
          <w:lang w:val="en-US"/>
        </w:rPr>
        <w:t>px</w:t>
      </w:r>
      <w:r>
        <w:rPr>
          <w:lang w:val="bg-BG"/>
        </w:rPr>
        <w:t xml:space="preserve"> на 1200</w:t>
      </w:r>
      <w:r>
        <w:rPr>
          <w:lang w:val="en-US"/>
        </w:rPr>
        <w:t>px</w:t>
      </w:r>
      <w:r>
        <w:rPr>
          <w:lang w:val="bg-BG"/>
        </w:rPr>
        <w:t xml:space="preserve"> и работи на честота от 30</w:t>
      </w:r>
      <w:r>
        <w:rPr>
          <w:lang w:val="en-US"/>
        </w:rPr>
        <w:t xml:space="preserve">Hz. </w:t>
      </w:r>
      <w:r>
        <w:rPr>
          <w:lang w:val="bg-BG"/>
        </w:rPr>
        <w:t xml:space="preserve">Ъгъла на видимост по хоризонтала е 103°, по вертикала 77°, а по хоризонтала 128°. </w:t>
      </w:r>
      <w:r>
        <w:rPr>
          <w:lang w:val="en-US"/>
        </w:rPr>
        <w:t>[3]</w:t>
      </w:r>
    </w:p>
    <w:p>
      <w:pPr>
        <w:pStyle w:val="Normal"/>
        <w:bidi w:val="0"/>
        <w:spacing w:lineRule="auto" w:line="360"/>
        <w:rPr>
          <w:lang w:val="en-US"/>
        </w:rPr>
      </w:pPr>
      <w:r>
        <w:rPr>
          <w:lang w:val="bg-BG"/>
        </w:rPr>
        <w:t>Очилата имат два инфрачервени сензора като всеки един от тях следи по едно око. Резолюцията на един от тях е 192</w:t>
      </w:r>
      <w:r>
        <w:rPr>
          <w:lang w:val="en-US"/>
        </w:rPr>
        <w:t>px</w:t>
      </w:r>
      <w:r>
        <w:rPr>
          <w:lang w:val="bg-BG"/>
        </w:rPr>
        <w:t xml:space="preserve"> на 192</w:t>
      </w:r>
      <w:r>
        <w:rPr>
          <w:lang w:val="en-US"/>
        </w:rPr>
        <w:t xml:space="preserve">px, </w:t>
      </w:r>
      <w:r>
        <w:rPr>
          <w:lang w:val="bg-BG"/>
        </w:rPr>
        <w:t>а работната честота е 200</w:t>
      </w:r>
      <w:r>
        <w:rPr>
          <w:lang w:val="en-US"/>
        </w:rPr>
        <w:t>Hz. [3]</w:t>
      </w:r>
    </w:p>
    <w:p>
      <w:pPr>
        <w:pStyle w:val="Normal"/>
        <w:bidi w:val="0"/>
        <w:spacing w:lineRule="auto" w:line="360"/>
        <w:rPr>
          <w:lang w:val="bg-BG" w:eastAsia="en-US" w:bidi="ar-SA"/>
        </w:rPr>
      </w:pPr>
      <w:r>
        <w:rPr>
          <w:lang w:val="bg-BG" w:eastAsia="en-US" w:bidi="ar-SA"/>
        </w:rPr>
        <w:t>Друга важна характеристика е инерциалния измервателен модул. Той разполага с акселерометър, магнитометър и жироскоп.</w:t>
      </w:r>
      <w:r>
        <w:rPr>
          <w:lang w:val="en-US" w:eastAsia="en-US" w:bidi="ar-SA"/>
        </w:rPr>
        <w:t xml:space="preserve"> </w:t>
      </w:r>
      <w:r>
        <w:rPr>
          <w:lang w:val="bg-BG" w:eastAsia="en-US" w:bidi="ar-SA"/>
        </w:rPr>
        <w:t>Благодарение на него, движенията на главата се записват с честота 110</w:t>
      </w:r>
      <w:r>
        <w:rPr>
          <w:lang w:val="en-US" w:eastAsia="en-US" w:bidi="ar-SA"/>
        </w:rPr>
        <w:t>Hz</w:t>
      </w:r>
      <w:r>
        <w:rPr>
          <w:lang w:val="bg-BG" w:eastAsia="en-US" w:bidi="ar-SA"/>
        </w:rPr>
        <w:t xml:space="preserve">. </w:t>
      </w:r>
      <w:r>
        <w:rPr>
          <w:lang w:val="en-US" w:eastAsia="en-US" w:bidi="ar-SA"/>
        </w:rPr>
        <w:t>[3]</w:t>
      </w:r>
    </w:p>
    <w:p>
      <w:pPr>
        <w:pStyle w:val="Normal"/>
        <w:bidi w:val="0"/>
        <w:spacing w:lineRule="auto" w:line="360"/>
        <w:rPr>
          <w:lang w:val="bg-BG" w:eastAsia="en-US" w:bidi="ar-SA"/>
        </w:rPr>
      </w:pPr>
      <w:r>
        <w:rPr>
          <w:lang w:val="bg-BG" w:eastAsia="en-US" w:bidi="ar-SA"/>
        </w:rPr>
        <w:t xml:space="preserve">Друго, с което разполагат очилата е два стерео микрофона, но те не са използвани по време на събирането на данните. </w:t>
      </w:r>
      <w:r>
        <w:rPr>
          <w:lang w:val="en-US" w:eastAsia="en-US" w:bidi="ar-SA"/>
        </w:rPr>
        <w:t>[3]</w:t>
      </w:r>
    </w:p>
    <w:p>
      <w:pPr>
        <w:pStyle w:val="Normal"/>
        <w:bidi w:val="0"/>
        <w:spacing w:lineRule="auto" w:line="360"/>
        <w:rPr>
          <w:lang w:val="en-US" w:eastAsia="en-US" w:bidi="ar-SA"/>
        </w:rPr>
      </w:pPr>
      <w:r>
        <w:rPr>
          <w:lang w:val="en-US" w:eastAsia="en-US" w:bidi="ar-SA"/>
        </w:rPr>
        <w:t xml:space="preserve">NeoNet </w:t>
      </w:r>
      <w:r>
        <w:rPr>
          <w:lang w:val="bg-BG" w:eastAsia="en-US" w:bidi="ar-SA"/>
        </w:rPr>
        <w:t xml:space="preserve">е името на машинно обучения модел, на който се подават данните от инфрачервените камери. Именно той връща информацията за поглед, мигания, диаметър на зеницата, ориентация и позиция на очите и отвор на клепача. </w:t>
      </w:r>
      <w:r>
        <w:rPr>
          <w:lang w:val="en-US" w:eastAsia="en-US" w:bidi="ar-SA"/>
        </w:rPr>
        <w:t>[4]</w:t>
      </w:r>
    </w:p>
    <w:p>
      <w:pPr>
        <w:pStyle w:val="Normal"/>
        <w:bidi w:val="0"/>
        <w:spacing w:lineRule="auto" w:line="360"/>
        <w:rPr>
          <w:lang w:val="bg-BG" w:eastAsia="en-US" w:bidi="ar-SA"/>
        </w:rPr>
      </w:pPr>
      <w:r>
        <w:rPr>
          <w:lang w:val="bg-BG" w:eastAsia="en-US" w:bidi="ar-SA"/>
        </w:rPr>
        <w:t xml:space="preserve">Очилата разполагат с </w:t>
      </w:r>
      <w:r>
        <w:rPr>
          <w:lang w:val="en-US" w:eastAsia="en-US" w:bidi="ar-SA"/>
        </w:rPr>
        <w:t xml:space="preserve">USB-C 2.0 </w:t>
      </w:r>
      <w:r>
        <w:rPr>
          <w:lang w:val="bg-BG" w:eastAsia="en-US" w:bidi="ar-SA"/>
        </w:rPr>
        <w:t xml:space="preserve">порт за зареждане и предаване на данните в реално време към мобилното приложение – </w:t>
      </w:r>
      <w:r>
        <w:rPr>
          <w:lang w:val="en-US" w:eastAsia="en-US" w:bidi="ar-SA"/>
        </w:rPr>
        <w:t>Neon Companion [3]</w:t>
      </w:r>
    </w:p>
    <w:p>
      <w:pPr>
        <w:pStyle w:val="Normal"/>
        <w:bidi w:val="0"/>
        <w:spacing w:lineRule="auto" w:line="360"/>
        <w:rPr>
          <w:lang w:val="en-US" w:eastAsia="en-US" w:bidi="ar-SA"/>
        </w:rPr>
      </w:pPr>
      <w:r>
        <w:rPr>
          <w:lang w:val="en-US" w:eastAsia="en-US" w:bidi="ar-SA"/>
        </w:rPr>
        <w:t xml:space="preserve">Neon Companion </w:t>
      </w:r>
      <w:r>
        <w:rPr>
          <w:lang w:val="bg-BG" w:eastAsia="en-US" w:bidi="ar-SA"/>
        </w:rPr>
        <w:t>е мобилно приложение, което позволява да се гледа запис в по време на записването му. Като допълнително могат да се видят и позицията на очите, както и записите от камерите, които ги заснемат. След като приключи записът приложението позволява той да бъде качен във P</w:t>
      </w:r>
      <w:r>
        <w:rPr>
          <w:lang w:val="en-US" w:eastAsia="en-US" w:bidi="ar-SA"/>
        </w:rPr>
        <w:t>upil Cloud. [5]</w:t>
      </w:r>
    </w:p>
    <w:p>
      <w:pPr>
        <w:pStyle w:val="Normal"/>
        <w:bidi w:val="0"/>
        <w:spacing w:lineRule="auto" w:line="360"/>
        <w:rPr>
          <w:lang w:val="en-US" w:eastAsia="en-US" w:bidi="ar-SA"/>
        </w:rPr>
      </w:pPr>
      <w:r>
        <w:rPr>
          <w:lang w:val="bg-BG" w:eastAsia="en-US" w:bidi="ar-SA"/>
        </w:rPr>
        <w:t>P</w:t>
      </w:r>
      <w:r>
        <w:rPr>
          <w:lang w:val="en-US" w:eastAsia="en-US" w:bidi="ar-SA"/>
        </w:rPr>
        <w:t xml:space="preserve">upil Cloud </w:t>
      </w:r>
      <w:r>
        <w:rPr>
          <w:lang w:val="bg-BG" w:eastAsia="en-US" w:bidi="ar-SA"/>
        </w:rPr>
        <w:t xml:space="preserve">позволява запазването на записите на едно място, както и допълнителната им обработка и визуализация. </w:t>
      </w:r>
      <w:r>
        <w:rPr>
          <w:lang w:val="en-US" w:eastAsia="en-US" w:bidi="ar-SA"/>
        </w:rPr>
        <w:t>[5]</w:t>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13" w:name="__RefHeading___Toc769_4111958324"/>
      <w:bookmarkEnd w:id="13"/>
      <w:r>
        <w:rPr>
          <w:b/>
          <w:bCs/>
          <w:sz w:val="32"/>
          <w:szCs w:val="32"/>
          <w:lang w:val="bg-BG" w:eastAsia="en-US" w:bidi="ar-SA"/>
        </w:rPr>
        <w:t>Софтуер за класифициране на данните</w:t>
      </w:r>
    </w:p>
    <w:p>
      <w:pPr>
        <w:pStyle w:val="Normal"/>
        <w:bidi w:val="0"/>
        <w:spacing w:lineRule="auto" w:line="360"/>
        <w:rPr>
          <w:lang w:val="bg-BG" w:eastAsia="en-US" w:bidi="ar-SA"/>
        </w:rPr>
      </w:pPr>
      <w:r>
        <w:rPr>
          <w:lang w:val="bg-BG" w:eastAsia="en-US" w:bidi="ar-SA"/>
        </w:rPr>
        <w:t xml:space="preserve">След събирането на данните, те трябва да бъдат категоризирани. Част от данните се очаква да бъдат категоризирани на ръка, а след събирането на достатъчно голям брой категоризирани данни, да се създаде модел за машинно обучение, който с достатъчно голяма точност да успява да категоризира данните от един запис, а потребителя само да поправя грешките. За целта е нужно приложение, което позволява не само лесното добавяне на събития, но и тяхното редактиране. </w:t>
      </w:r>
    </w:p>
    <w:p>
      <w:pPr>
        <w:pStyle w:val="Normal"/>
        <w:bidi w:val="0"/>
        <w:spacing w:lineRule="auto" w:line="360"/>
        <w:rPr>
          <w:lang w:val="bg-BG" w:eastAsia="en-US" w:bidi="ar-SA"/>
        </w:rPr>
      </w:pPr>
      <w:r>
        <w:rPr>
          <w:lang w:val="bg-BG" w:eastAsia="en-US" w:bidi="ar-SA"/>
        </w:rPr>
        <w:t>При търсенето на съществуващи решения, не е открито такова, което да позволява лесно модифициране на данните в нужният формат. Повечето от съществуващите решения, предлагат само платени версии, като много от тях са облачно-базирани услуги. С цел намаляване на риска, свързан с качването на чувствителна информация (като гласовите и очните данни на участниците в експеримента) в външни облачни хранилища, както и с оглед на намаляване на разходите, е взето решение да бъде разработено специализирано приложение за класификация на данни.</w:t>
      </w:r>
    </w:p>
    <w:p>
      <w:pPr>
        <w:pStyle w:val="Normal"/>
        <w:bidi w:val="0"/>
        <w:spacing w:lineRule="auto" w:line="360"/>
        <w:rPr>
          <w:lang w:val="bg-BG" w:eastAsia="en-US" w:bidi="ar-SA"/>
        </w:rPr>
      </w:pPr>
      <w:r>
        <w:rPr>
          <w:lang w:val="bg-BG" w:eastAsia="en-US" w:bidi="ar-SA"/>
        </w:rPr>
        <w:t>Разработеното приложение е изцяло за ли</w:t>
      </w:r>
      <w:r>
        <w:rPr>
          <w:lang w:val="en-US" w:eastAsia="en-US" w:bidi="ar-SA"/>
        </w:rPr>
        <w:t>ч</w:t>
      </w:r>
      <w:r>
        <w:rPr>
          <w:lang w:val="bg-BG" w:eastAsia="en-US" w:bidi="ar-SA"/>
        </w:rPr>
        <w:t xml:space="preserve">на употреба и не се очаква да бъде използвано извън границите на текущата дипломна работа. </w:t>
      </w:r>
      <w:r>
        <w:rPr>
          <w:lang w:val="bg-BG" w:eastAsia="en-US" w:bidi="ar-SA"/>
        </w:rPr>
        <w:t>То няма да бъде поддържано или обновявано.</w:t>
      </w:r>
      <w:r>
        <w:rPr>
          <w:lang w:val="bg-BG" w:eastAsia="en-US" w:bidi="ar-SA"/>
        </w:rPr>
        <w:t xml:space="preserve"> Поради тази причина </w:t>
      </w:r>
      <w:r>
        <w:rPr>
          <w:lang w:val="bg-BG" w:eastAsia="en-US" w:bidi="ar-SA"/>
        </w:rPr>
        <w:t>приложението</w:t>
      </w:r>
      <w:r>
        <w:rPr>
          <w:lang w:val="bg-BG" w:eastAsia="en-US" w:bidi="ar-SA"/>
        </w:rPr>
        <w:t xml:space="preserve"> няма да бъде разгледано в дълбочината, в която подобно приложение за публична употреба, би следвало да бъде разглеждано.</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4" w:name="__RefHeading___Toc2735_4158184810"/>
      <w:bookmarkEnd w:id="14"/>
      <w:r>
        <w:rPr>
          <w:b/>
          <w:bCs/>
          <w:sz w:val="32"/>
          <w:szCs w:val="32"/>
          <w:lang w:val="bg-BG" w:eastAsia="en-US" w:bidi="ar-SA"/>
        </w:rPr>
        <w:t>Изисквания, архитектура и организация на данните</w:t>
      </w:r>
    </w:p>
    <w:p>
      <w:pPr>
        <w:pStyle w:val="Normal"/>
        <w:spacing w:lineRule="auto" w:line="360"/>
        <w:rPr>
          <w:lang w:val="bg-BG"/>
        </w:rPr>
      </w:pPr>
      <w:r>
        <w:rPr>
          <w:lang w:val="bg-BG"/>
        </w:rPr>
        <w:t>Тъй като целта на разработваното приложение е ясна и точна, а то не е главната цел на този проект, функционалните изисквания са малко и кратки.</w:t>
      </w:r>
    </w:p>
    <w:p>
      <w:pPr>
        <w:pStyle w:val="Normal"/>
        <w:rPr/>
      </w:pPr>
      <w:r>
        <w:drawing>
          <wp:anchor distT="0" distB="0" distL="0" distR="0" simplePos="0" relativeHeight="4" behindDoc="0" locked="0" layoutInCell="0" allowOverlap="1">
            <wp:simplePos x="0" y="0"/>
            <wp:positionH relativeFrom="column">
              <wp:align>center</wp:align>
            </wp:positionH>
            <wp:positionV relativeFrom="paragraph">
              <wp:posOffset>86360</wp:posOffset>
            </wp:positionV>
            <wp:extent cx="5939790" cy="2484755"/>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2"/>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ind w:hanging="0" w:left="0"/>
        <w:rPr/>
      </w:pPr>
      <w:r>
        <w:rPr/>
        <w:drawing>
          <wp:anchor distT="0" distB="0" distL="0" distR="0" simplePos="0" relativeHeight="5" behindDoc="0" locked="0" layoutInCell="0" allowOverlap="1">
            <wp:simplePos x="0" y="0"/>
            <wp:positionH relativeFrom="column">
              <wp:posOffset>0</wp:posOffset>
            </wp:positionH>
            <wp:positionV relativeFrom="paragraph">
              <wp:posOffset>-91440</wp:posOffset>
            </wp:positionV>
            <wp:extent cx="5939790" cy="2454275"/>
            <wp:effectExtent l="0" t="0" r="0" b="0"/>
            <wp:wrapTopAndBottom/>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2470785"/>
            <wp:effectExtent l="0" t="0" r="0" b="0"/>
            <wp:wrapSquare wrapText="largest"/>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4"/>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2483485"/>
            <wp:effectExtent l="0" t="0" r="0" b="0"/>
            <wp:wrapSquare wrapText="largest"/>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5"/>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5" w:name="__RefHeading___Toc2737_4158184810"/>
      <w:bookmarkEnd w:id="15"/>
      <w:r>
        <w:rPr>
          <w:b/>
          <w:bCs/>
          <w:sz w:val="32"/>
          <w:szCs w:val="32"/>
          <w:lang w:val="bg-BG" w:eastAsia="en-US" w:bidi="ar-SA"/>
        </w:rPr>
        <w:t>Избор на език и среда за програмиране</w:t>
      </w:r>
    </w:p>
    <w:p>
      <w:pPr>
        <w:pStyle w:val="Normal"/>
        <w:spacing w:lineRule="auto" w:line="360"/>
        <w:rPr/>
      </w:pPr>
      <w:r>
        <w:rPr>
          <w:lang w:val="bg-BG"/>
        </w:rPr>
        <w:t xml:space="preserve">Избран е езикът за програмиране </w:t>
      </w:r>
      <w:r>
        <w:rPr>
          <w:lang w:val="en-US"/>
        </w:rPr>
        <w:t xml:space="preserve">Python, </w:t>
      </w:r>
      <w:r>
        <w:rPr>
          <w:lang w:val="bg-BG"/>
        </w:rPr>
        <w:t>поради наличието на множество библиотеки за графичен потребителски интерфейс, които позволяват бързото прототипиране и разработка.</w:t>
      </w:r>
    </w:p>
    <w:p>
      <w:pPr>
        <w:pStyle w:val="Normal"/>
        <w:spacing w:lineRule="auto" w:line="360"/>
        <w:rPr>
          <w:lang w:val="bg-BG"/>
        </w:rPr>
      </w:pPr>
      <w:r>
        <w:rPr>
          <w:lang w:val="bg-BG"/>
        </w:rPr>
        <w:t xml:space="preserve">Като среда за програмиране е избран текстовия редактор </w:t>
      </w:r>
      <w:r>
        <w:rPr>
          <w:lang w:val="en-US"/>
        </w:rPr>
        <w:t xml:space="preserve">Visual Studio Code. </w:t>
      </w:r>
      <w:r>
        <w:rPr>
          <w:lang w:val="bg-BG"/>
        </w:rPr>
        <w:t xml:space="preserve">Това е така, тъй като поддръжката на множество модули, позволява огромна гъвкавост на големината и функционалностите на </w:t>
      </w:r>
      <w:r>
        <w:rPr>
          <w:lang w:val="en-US"/>
        </w:rPr>
        <w:t xml:space="preserve">Visual Studio Code, </w:t>
      </w:r>
      <w:r>
        <w:rPr>
          <w:lang w:val="bg-BG"/>
        </w:rPr>
        <w:t>а това от своя страна гарантира наличието на дадена функционалност, на текстовия редактор, в момента в който тя е нужна.</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6" w:name="__RefHeading___Toc2739_4158184810"/>
      <w:bookmarkEnd w:id="16"/>
      <w:r>
        <w:rPr>
          <w:b/>
          <w:bCs/>
          <w:sz w:val="32"/>
          <w:szCs w:val="32"/>
          <w:lang w:val="bg-BG" w:eastAsia="en-US" w:bidi="ar-SA"/>
        </w:rPr>
        <w:t>Реализация на програмната система</w:t>
      </w:r>
    </w:p>
    <w:p>
      <w:pPr>
        <w:pStyle w:val="ListParagraph"/>
        <w:widowControl/>
        <w:numPr>
          <w:ilvl w:val="2"/>
          <w:numId w:val="3"/>
        </w:numPr>
        <w:suppressAutoHyphens w:val="true"/>
        <w:overflowPunct w:val="true"/>
        <w:bidi w:val="0"/>
        <w:spacing w:lineRule="auto" w:line="276" w:before="0" w:after="0"/>
        <w:ind w:hanging="340" w:left="1474" w:right="0"/>
        <w:contextualSpacing/>
        <w:jc w:val="left"/>
        <w:outlineLvl w:val="0"/>
        <w:rPr>
          <w:b/>
          <w:bCs/>
          <w:sz w:val="32"/>
          <w:szCs w:val="28"/>
          <w:lang w:val="bg-BG" w:eastAsia="en-US" w:bidi="ar-SA"/>
        </w:rPr>
      </w:pPr>
      <w:bookmarkStart w:id="17" w:name="__RefHeading___Toc2741_4158184810"/>
      <w:bookmarkEnd w:id="17"/>
      <w:r>
        <w:rPr>
          <w:b/>
          <w:bCs/>
          <w:sz w:val="32"/>
          <w:szCs w:val="32"/>
          <w:lang w:val="bg-BG" w:eastAsia="en-US" w:bidi="ar-SA"/>
        </w:rPr>
        <w:t>Описание на програмните модули</w:t>
      </w:r>
    </w:p>
    <w:p>
      <w:pPr>
        <w:pStyle w:val="Normal"/>
        <w:bidi w:val="0"/>
        <w:spacing w:lineRule="auto" w:line="360"/>
        <w:ind w:hanging="0" w:left="0"/>
        <w:rPr>
          <w:lang w:val="bg-BG" w:eastAsia="en-US" w:bidi="ar-SA"/>
        </w:rPr>
      </w:pPr>
      <w:r>
        <w:rPr>
          <w:b/>
          <w:bCs/>
          <w:lang w:val="bg-BG" w:eastAsia="en-US" w:bidi="ar-SA"/>
        </w:rPr>
        <w:t>Модул:</w:t>
      </w:r>
      <w:r>
        <w:rPr>
          <w:lang w:val="bg-BG" w:eastAsia="en-US" w:bidi="ar-SA"/>
        </w:rPr>
        <w:t xml:space="preserve"> Главен координиращ модул (LabelingApp)</w:t>
      </w:r>
    </w:p>
    <w:p>
      <w:pPr>
        <w:pStyle w:val="Normal"/>
        <w:bidi w:val="0"/>
        <w:spacing w:lineRule="auto" w:line="360"/>
        <w:ind w:hanging="0" w:left="0"/>
        <w:rPr>
          <w:lang w:val="bg-BG" w:eastAsia="en-US" w:bidi="ar-SA"/>
        </w:rPr>
      </w:pPr>
      <w:r>
        <w:rPr>
          <w:b/>
          <w:bCs/>
          <w:lang w:val="bg-BG" w:eastAsia="en-US" w:bidi="ar-SA"/>
        </w:rPr>
        <w:t xml:space="preserve">Предназначение: </w:t>
      </w:r>
      <w:r>
        <w:rPr>
          <w:lang w:val="bg-BG" w:eastAsia="en-US" w:bidi="ar-SA"/>
        </w:rPr>
        <w:t>Управлява жизнения цикъл на приложението. Инициализира всички основни компоненти, осъществява връзките между тях чрез сигнално-слотовия механизъм на Qt и координира обмена на данни между потребителския интерфейс, видео плейъра, времевата линия и модула за управление на събитията.</w:t>
      </w:r>
    </w:p>
    <w:p>
      <w:pPr>
        <w:pStyle w:val="Normal"/>
        <w:bidi w:val="0"/>
        <w:spacing w:lineRule="auto" w:line="360"/>
        <w:ind w:hanging="0" w:left="0"/>
        <w:rPr>
          <w:b/>
          <w:bCs/>
          <w:lang w:val="bg-BG" w:eastAsia="en-US" w:bidi="ar-SA"/>
        </w:rPr>
      </w:pPr>
      <w:r>
        <w:rPr>
          <w:b/>
          <w:bCs/>
          <w:lang w:val="bg-BG" w:eastAsia="en-US" w:bidi="ar-SA"/>
        </w:rPr>
        <w:t>Зависи от:</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управление на потребителския интерфейс;</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възпроизвеждане на видео;</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управление на събития;</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времева линия;</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история на действията;</w:t>
      </w:r>
    </w:p>
    <w:p>
      <w:pPr>
        <w:pStyle w:val="Normal"/>
        <w:numPr>
          <w:ilvl w:val="0"/>
          <w:numId w:val="9"/>
        </w:numPr>
        <w:bidi w:val="0"/>
        <w:spacing w:lineRule="auto" w:line="240"/>
        <w:rPr>
          <w:lang w:val="bg-BG" w:eastAsia="en-US" w:bidi="ar-SA"/>
        </w:rPr>
      </w:pPr>
      <w:r>
        <w:rPr>
          <w:lang w:val="bg-BG" w:eastAsia="en-US" w:bidi="ar-SA"/>
        </w:rPr>
        <w:t>М</w:t>
      </w:r>
      <w:r>
        <w:rPr>
          <w:lang w:val="bg-BG" w:eastAsia="en-US" w:bidi="ar-SA"/>
        </w:rPr>
        <w:t>одул за зареждане и запис на данни;</w:t>
      </w:r>
    </w:p>
    <w:p>
      <w:pPr>
        <w:pStyle w:val="Normal"/>
        <w:numPr>
          <w:ilvl w:val="0"/>
          <w:numId w:val="9"/>
        </w:numPr>
        <w:bidi w:val="0"/>
        <w:spacing w:lineRule="auto" w:line="240"/>
        <w:rPr>
          <w:lang w:val="bg-BG" w:eastAsia="en-US" w:bidi="ar-SA"/>
        </w:rPr>
      </w:pPr>
      <w:r>
        <w:rPr>
          <w:lang w:val="bg-BG" w:eastAsia="en-US" w:bidi="ar-SA"/>
        </w:rPr>
        <w:t>Модул за четене и запис на данни;</w:t>
      </w:r>
    </w:p>
    <w:p>
      <w:pPr>
        <w:pStyle w:val="Normal"/>
        <w:numPr>
          <w:ilvl w:val="0"/>
          <w:numId w:val="9"/>
        </w:numPr>
        <w:bidi w:val="0"/>
        <w:spacing w:lineRule="auto" w:line="240"/>
        <w:rPr>
          <w:lang w:val="bg-BG" w:eastAsia="en-US" w:bidi="ar-SA"/>
        </w:rPr>
      </w:pPr>
      <w:r>
        <w:rPr>
          <w:lang w:val="bg-BG" w:eastAsia="en-US" w:bidi="ar-SA"/>
        </w:rPr>
        <w:t>Файл съдържащ константи;</w:t>
      </w:r>
    </w:p>
    <w:p>
      <w:pPr>
        <w:pStyle w:val="Normal"/>
        <w:numPr>
          <w:ilvl w:val="0"/>
          <w:numId w:val="9"/>
        </w:numPr>
        <w:bidi w:val="0"/>
        <w:spacing w:lineRule="auto" w:line="240"/>
        <w:rPr>
          <w:lang w:val="bg-BG" w:eastAsia="en-US" w:bidi="ar-SA"/>
        </w:rPr>
      </w:pPr>
      <w:r>
        <w:rPr>
          <w:lang w:val="bg-BG" w:eastAsia="en-US" w:bidi="ar-SA"/>
        </w:rPr>
        <w:t>Файл съдържащ информация за текущото видео;</w:t>
      </w:r>
    </w:p>
    <w:p>
      <w:pPr>
        <w:pStyle w:val="Normal"/>
        <w:numPr>
          <w:ilvl w:val="0"/>
          <w:numId w:val="9"/>
        </w:numPr>
        <w:bidi w:val="0"/>
        <w:spacing w:lineRule="auto" w:line="240"/>
        <w:rPr>
          <w:lang w:val="bg-BG" w:eastAsia="en-US" w:bidi="ar-SA"/>
        </w:rPr>
      </w:pPr>
      <w:r>
        <w:rPr>
          <w:lang w:val="bg-BG" w:eastAsia="en-US" w:bidi="ar-SA"/>
        </w:rPr>
        <w:t>Б</w:t>
      </w:r>
      <w:r>
        <w:rPr>
          <w:lang w:val="bg-BG" w:eastAsia="en-US" w:bidi="ar-SA"/>
        </w:rPr>
        <w:t>иблиотеката PyQt6;</w:t>
      </w:r>
    </w:p>
    <w:p>
      <w:pPr>
        <w:pStyle w:val="Normal"/>
        <w:numPr>
          <w:ilvl w:val="0"/>
          <w:numId w:val="9"/>
        </w:numPr>
        <w:bidi w:val="0"/>
        <w:spacing w:lineRule="auto" w:line="240"/>
        <w:rPr>
          <w:lang w:val="bg-BG" w:eastAsia="en-US" w:bidi="ar-SA"/>
        </w:rPr>
      </w:pPr>
      <w:r>
        <w:rPr>
          <w:lang w:val="bg-BG" w:eastAsia="en-US" w:bidi="ar-SA"/>
        </w:rPr>
        <w:t>Б</w:t>
      </w:r>
      <w:r>
        <w:rPr>
          <w:lang w:val="bg-BG" w:eastAsia="en-US" w:bidi="ar-SA"/>
        </w:rPr>
        <w:t>иблиотеката numpy;</w:t>
      </w:r>
    </w:p>
    <w:p>
      <w:pPr>
        <w:pStyle w:val="Normal"/>
        <w:numPr>
          <w:ilvl w:val="0"/>
          <w:numId w:val="0"/>
        </w:numPr>
        <w:bidi w:val="0"/>
        <w:spacing w:lineRule="auto" w:line="240"/>
        <w:ind w:hanging="0" w:left="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bg-BG" w:eastAsia="en-US" w:bidi="ar-SA"/>
        </w:rPr>
        <w:t>Реализация / Интерфейс:</w:t>
      </w:r>
    </w:p>
    <w:p>
      <w:pPr>
        <w:pStyle w:val="Normal"/>
        <w:bidi w:val="0"/>
        <w:spacing w:lineRule="auto" w:line="360"/>
        <w:ind w:hanging="0" w:left="0"/>
        <w:rPr>
          <w:lang w:val="bg-BG" w:eastAsia="en-US" w:bidi="ar-SA"/>
        </w:rPr>
      </w:pPr>
      <w:r>
        <w:rPr>
          <w:lang w:val="bg-BG" w:eastAsia="en-US" w:bidi="ar-SA"/>
        </w:rPr>
        <w:t>К</w:t>
      </w:r>
      <w:r>
        <w:rPr>
          <w:lang w:val="bg-BG" w:eastAsia="en-US" w:bidi="ar-SA"/>
        </w:rPr>
        <w:t>лас LabelingApp във файл /</w:t>
      </w:r>
      <w:r>
        <w:rPr>
          <w:lang w:val="en-US" w:eastAsia="en-US" w:bidi="ar-SA"/>
        </w:rPr>
        <w:t>classes/</w:t>
      </w:r>
      <w:r>
        <w:rPr>
          <w:lang w:val="bg-BG" w:eastAsia="en-US" w:bidi="ar-SA"/>
        </w:rPr>
        <w:t>LabelingApp.py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__init__()</w:t>
      </w:r>
      <w:r>
        <w:rPr>
          <w:lang w:val="bg-BG" w:eastAsia="en-US" w:bidi="ar-SA"/>
        </w:rPr>
        <w:t xml:space="preserve"> – </w:t>
      </w:r>
      <w:r>
        <w:rPr>
          <w:lang w:val="bg-BG" w:eastAsia="en-US" w:bidi="ar-SA"/>
        </w:rPr>
        <w:t>И</w:t>
      </w:r>
      <w:r>
        <w:rPr>
          <w:lang w:val="bg-BG" w:eastAsia="en-US" w:bidi="ar-SA"/>
        </w:rPr>
        <w:t>нициализира приложението, зарежда данните, създава всички основни компоненти и установява връзките между тях.</w:t>
      </w:r>
    </w:p>
    <w:p>
      <w:pPr>
        <w:pStyle w:val="Normal"/>
        <w:bidi w:val="0"/>
        <w:spacing w:lineRule="auto" w:line="360"/>
        <w:ind w:hanging="0" w:left="0"/>
        <w:rPr>
          <w:lang w:val="bg-BG" w:eastAsia="en-US" w:bidi="ar-SA"/>
        </w:rPr>
      </w:pPr>
      <w:r>
        <w:rPr>
          <w:b/>
          <w:bCs/>
          <w:lang w:val="bg-BG" w:eastAsia="en-US" w:bidi="ar-SA"/>
        </w:rPr>
        <w:t>init_shortcuts()</w:t>
      </w:r>
      <w:r>
        <w:rPr>
          <w:lang w:val="bg-BG" w:eastAsia="en-US" w:bidi="ar-SA"/>
        </w:rPr>
        <w:t xml:space="preserve"> </w:t>
      </w:r>
      <w:r>
        <w:rPr>
          <w:b w:val="false"/>
          <w:bCs w:val="false"/>
          <w:lang w:val="bg-BG" w:eastAsia="en-US" w:bidi="ar-SA"/>
        </w:rPr>
        <w:t>–</w:t>
      </w:r>
      <w:r>
        <w:rPr>
          <w:lang w:val="bg-BG" w:eastAsia="en-US" w:bidi="ar-SA"/>
        </w:rPr>
        <w:t xml:space="preserve"> </w:t>
      </w:r>
      <w:r>
        <w:rPr>
          <w:lang w:val="bg-BG" w:eastAsia="en-US" w:bidi="ar-SA"/>
        </w:rPr>
        <w:t>Р</w:t>
      </w:r>
      <w:r>
        <w:rPr>
          <w:lang w:val="bg-BG" w:eastAsia="en-US" w:bidi="ar-SA"/>
        </w:rPr>
        <w:t>егистрира всички клавишни комбинации.</w:t>
      </w:r>
    </w:p>
    <w:p>
      <w:pPr>
        <w:pStyle w:val="Normal"/>
        <w:bidi w:val="0"/>
        <w:spacing w:lineRule="auto" w:line="360"/>
        <w:ind w:hanging="0" w:left="0"/>
        <w:rPr>
          <w:lang w:val="bg-BG" w:eastAsia="en-US" w:bidi="ar-SA"/>
        </w:rPr>
      </w:pPr>
      <w:r>
        <w:rPr>
          <w:b/>
          <w:bCs/>
          <w:lang w:val="bg-BG" w:eastAsia="en-US" w:bidi="ar-SA"/>
        </w:rPr>
        <w:t>update_overlay()</w:t>
      </w:r>
      <w:r>
        <w:rPr>
          <w:lang w:val="bg-BG" w:eastAsia="en-US" w:bidi="ar-SA"/>
        </w:rPr>
        <w:t xml:space="preserve"> – </w:t>
      </w:r>
      <w:r>
        <w:rPr>
          <w:lang w:val="bg-BG" w:eastAsia="en-US" w:bidi="ar-SA"/>
        </w:rPr>
        <w:t>О</w:t>
      </w:r>
      <w:r>
        <w:rPr>
          <w:lang w:val="bg-BG" w:eastAsia="en-US" w:bidi="ar-SA"/>
        </w:rPr>
        <w:t>бновява позицията на визуализираната точка на погледа.</w:t>
      </w:r>
    </w:p>
    <w:p>
      <w:pPr>
        <w:pStyle w:val="Normal"/>
        <w:bidi w:val="0"/>
        <w:spacing w:lineRule="auto" w:line="360"/>
        <w:ind w:hanging="0" w:left="0"/>
        <w:rPr>
          <w:lang w:val="bg-BG" w:eastAsia="en-US" w:bidi="ar-SA"/>
        </w:rPr>
      </w:pPr>
      <w:r>
        <w:rPr>
          <w:b/>
          <w:bCs/>
          <w:lang w:val="bg-BG" w:eastAsia="en-US" w:bidi="ar-SA"/>
        </w:rPr>
        <w:t>update_timeline_text()</w:t>
      </w:r>
      <w:r>
        <w:rPr>
          <w:lang w:val="bg-BG" w:eastAsia="en-US" w:bidi="ar-SA"/>
        </w:rPr>
        <w:t xml:space="preserve"> – </w:t>
      </w:r>
      <w:r>
        <w:rPr>
          <w:lang w:val="bg-BG" w:eastAsia="en-US" w:bidi="ar-SA"/>
        </w:rPr>
        <w:t>О</w:t>
      </w:r>
      <w:r>
        <w:rPr>
          <w:lang w:val="bg-BG" w:eastAsia="en-US" w:bidi="ar-SA"/>
        </w:rPr>
        <w:t>бновява текущото време и времевата линия.</w:t>
      </w:r>
    </w:p>
    <w:p>
      <w:pPr>
        <w:pStyle w:val="Normal"/>
        <w:bidi w:val="0"/>
        <w:spacing w:lineRule="auto" w:line="360"/>
        <w:ind w:hanging="0" w:left="0"/>
        <w:rPr>
          <w:lang w:val="bg-BG" w:eastAsia="en-US" w:bidi="ar-SA"/>
        </w:rPr>
      </w:pPr>
      <w:r>
        <w:rPr>
          <w:b/>
          <w:bCs/>
          <w:lang w:val="bg-BG" w:eastAsia="en-US" w:bidi="ar-SA"/>
        </w:rPr>
        <w:t>fit_video()</w:t>
      </w:r>
      <w:r>
        <w:rPr>
          <w:lang w:val="bg-BG" w:eastAsia="en-US" w:bidi="ar-SA"/>
        </w:rPr>
        <w:t xml:space="preserve"> – </w:t>
      </w:r>
      <w:r>
        <w:rPr>
          <w:lang w:val="bg-BG" w:eastAsia="en-US" w:bidi="ar-SA"/>
        </w:rPr>
        <w:t>М</w:t>
      </w:r>
      <w:r>
        <w:rPr>
          <w:lang w:val="bg-BG" w:eastAsia="en-US" w:bidi="ar-SA"/>
        </w:rPr>
        <w:t>ащабира видеото спрямо размера на прозореца.</w:t>
      </w:r>
    </w:p>
    <w:p>
      <w:pPr>
        <w:pStyle w:val="Normal"/>
        <w:bidi w:val="0"/>
        <w:spacing w:lineRule="auto" w:line="360"/>
        <w:ind w:hanging="0" w:left="0"/>
        <w:rPr>
          <w:lang w:val="bg-BG" w:eastAsia="en-US" w:bidi="ar-SA"/>
        </w:rPr>
      </w:pPr>
      <w:r>
        <w:rPr>
          <w:b/>
          <w:bCs/>
          <w:lang w:val="bg-BG" w:eastAsia="en-US" w:bidi="ar-SA"/>
        </w:rPr>
        <w:t>handle_add_event()</w:t>
      </w:r>
      <w:r>
        <w:rPr>
          <w:lang w:val="bg-BG" w:eastAsia="en-US" w:bidi="ar-SA"/>
        </w:rPr>
        <w:t xml:space="preserve"> – </w:t>
      </w:r>
      <w:r>
        <w:rPr>
          <w:lang w:val="bg-BG" w:eastAsia="en-US" w:bidi="ar-SA"/>
        </w:rPr>
        <w:t>О</w:t>
      </w:r>
      <w:r>
        <w:rPr>
          <w:lang w:val="bg-BG" w:eastAsia="en-US" w:bidi="ar-SA"/>
        </w:rPr>
        <w:t>бработва добавянето на нов етикет.</w:t>
      </w:r>
    </w:p>
    <w:p>
      <w:pPr>
        <w:pStyle w:val="Normal"/>
        <w:bidi w:val="0"/>
        <w:spacing w:lineRule="auto" w:line="360"/>
        <w:ind w:hanging="0" w:left="0"/>
        <w:rPr>
          <w:lang w:val="bg-BG" w:eastAsia="en-US" w:bidi="ar-SA"/>
        </w:rPr>
      </w:pPr>
      <w:r>
        <w:rPr>
          <w:b/>
          <w:bCs/>
          <w:lang w:val="bg-BG" w:eastAsia="en-US" w:bidi="ar-SA"/>
        </w:rPr>
        <w:t>undo_event() / redo_event()</w:t>
      </w:r>
      <w:r>
        <w:rPr>
          <w:lang w:val="bg-BG" w:eastAsia="en-US" w:bidi="ar-SA"/>
        </w:rPr>
        <w:t xml:space="preserve"> – </w:t>
      </w:r>
      <w:r>
        <w:rPr>
          <w:lang w:val="bg-BG" w:eastAsia="en-US" w:bidi="ar-SA"/>
        </w:rPr>
        <w:t>У</w:t>
      </w:r>
      <w:r>
        <w:rPr>
          <w:lang w:val="bg-BG" w:eastAsia="en-US" w:bidi="ar-SA"/>
        </w:rPr>
        <w:t>правляват възстановяването на предишни действия.</w:t>
      </w:r>
    </w:p>
    <w:p>
      <w:pPr>
        <w:pStyle w:val="Normal"/>
        <w:bidi w:val="0"/>
        <w:spacing w:lineRule="auto" w:line="360"/>
        <w:ind w:hanging="0" w:left="0"/>
        <w:rPr>
          <w:lang w:val="bg-BG" w:eastAsia="en-US" w:bidi="ar-SA"/>
        </w:rPr>
      </w:pPr>
      <w:r>
        <w:rPr>
          <w:b/>
          <w:bCs/>
          <w:lang w:val="bg-BG" w:eastAsia="en-US" w:bidi="ar-SA"/>
        </w:rPr>
        <w:t>split_event()</w:t>
      </w:r>
      <w:r>
        <w:rPr>
          <w:lang w:val="bg-BG" w:eastAsia="en-US" w:bidi="ar-SA"/>
        </w:rPr>
        <w:t xml:space="preserve"> – </w:t>
      </w:r>
      <w:r>
        <w:rPr>
          <w:lang w:val="bg-BG" w:eastAsia="en-US" w:bidi="ar-SA"/>
        </w:rPr>
        <w:t>Р</w:t>
      </w:r>
      <w:r>
        <w:rPr>
          <w:lang w:val="bg-BG" w:eastAsia="en-US" w:bidi="ar-SA"/>
        </w:rPr>
        <w:t>азделя текущото събитие.</w:t>
      </w:r>
    </w:p>
    <w:p>
      <w:pPr>
        <w:pStyle w:val="Normal"/>
        <w:bidi w:val="0"/>
        <w:spacing w:lineRule="auto" w:line="360"/>
        <w:ind w:hanging="0" w:left="0"/>
        <w:rPr>
          <w:lang w:val="bg-BG" w:eastAsia="en-US" w:bidi="ar-SA"/>
        </w:rPr>
      </w:pPr>
      <w:r>
        <w:rPr>
          <w:b/>
          <w:bCs/>
          <w:lang w:val="bg-BG" w:eastAsia="en-US" w:bidi="ar-SA"/>
        </w:rPr>
        <w:t>change_event_start_time() / change_event_end_time()</w:t>
      </w:r>
      <w:r>
        <w:rPr>
          <w:lang w:val="bg-BG" w:eastAsia="en-US" w:bidi="ar-SA"/>
        </w:rPr>
        <w:t xml:space="preserve"> – </w:t>
      </w:r>
      <w:r>
        <w:rPr>
          <w:lang w:val="bg-BG" w:eastAsia="en-US" w:bidi="ar-SA"/>
        </w:rPr>
        <w:t>П</w:t>
      </w:r>
      <w:r>
        <w:rPr>
          <w:lang w:val="bg-BG" w:eastAsia="en-US" w:bidi="ar-SA"/>
        </w:rPr>
        <w:t>роменят границите на текущото събитие.</w:t>
      </w:r>
    </w:p>
    <w:p>
      <w:pPr>
        <w:pStyle w:val="Normal"/>
        <w:bidi w:val="0"/>
        <w:spacing w:lineRule="auto" w:line="360"/>
        <w:ind w:hanging="0" w:left="0"/>
        <w:rPr>
          <w:lang w:val="bg-BG" w:eastAsia="en-US" w:bidi="ar-SA"/>
        </w:rPr>
      </w:pPr>
      <w:r>
        <w:rPr>
          <w:b/>
          <w:bCs/>
          <w:lang w:val="bg-BG" w:eastAsia="en-US" w:bidi="ar-SA"/>
        </w:rPr>
        <w:t>on_current_event_changed()</w:t>
      </w:r>
      <w:r>
        <w:rPr>
          <w:lang w:val="bg-BG" w:eastAsia="en-US" w:bidi="ar-SA"/>
        </w:rPr>
        <w:t xml:space="preserve"> – </w:t>
      </w:r>
      <w:r>
        <w:rPr>
          <w:lang w:val="bg-BG" w:eastAsia="en-US" w:bidi="ar-SA"/>
        </w:rPr>
        <w:t>Ц</w:t>
      </w:r>
      <w:r>
        <w:rPr>
          <w:lang w:val="bg-BG" w:eastAsia="en-US" w:bidi="ar-SA"/>
        </w:rPr>
        <w:t>инхронизира избраното събитие с потребителския интерфейс.</w:t>
      </w:r>
    </w:p>
    <w:p>
      <w:pPr>
        <w:pStyle w:val="Normal"/>
        <w:bidi w:val="0"/>
        <w:spacing w:lineRule="auto" w:line="360"/>
        <w:ind w:hanging="0" w:left="0"/>
        <w:rPr>
          <w:lang w:val="bg-BG" w:eastAsia="en-US" w:bidi="ar-SA"/>
        </w:rPr>
      </w:pPr>
      <w:r>
        <w:rPr>
          <w:b/>
          <w:bCs/>
          <w:lang w:val="bg-BG" w:eastAsia="en-US" w:bidi="ar-SA"/>
        </w:rPr>
        <w:t>on_events_change_requested()</w:t>
      </w:r>
      <w:r>
        <w:rPr>
          <w:lang w:val="bg-BG" w:eastAsia="en-US" w:bidi="ar-SA"/>
        </w:rPr>
        <w:t xml:space="preserve"> – </w:t>
      </w:r>
      <w:r>
        <w:rPr>
          <w:lang w:val="bg-BG" w:eastAsia="en-US" w:bidi="ar-SA"/>
        </w:rPr>
        <w:t>О</w:t>
      </w:r>
      <w:r>
        <w:rPr>
          <w:lang w:val="bg-BG" w:eastAsia="en-US" w:bidi="ar-SA"/>
        </w:rPr>
        <w:t xml:space="preserve">бновява времевата линия след промени в събитията. </w:t>
      </w:r>
      <w:r>
        <w:rPr>
          <w:lang w:val="bg-BG" w:eastAsia="en-US" w:bidi="ar-SA"/>
        </w:rPr>
        <w:t>Запазва действието в модула за история на действията.</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Модул:</w:t>
      </w:r>
      <w:r>
        <w:rPr>
          <w:lang w:val="bg-BG" w:eastAsia="en-US" w:bidi="ar-SA"/>
        </w:rPr>
        <w:t xml:space="preserve"> Управление на потребителския интерфейс</w:t>
      </w:r>
    </w:p>
    <w:p>
      <w:pPr>
        <w:pStyle w:val="Normal"/>
        <w:bidi w:val="0"/>
        <w:spacing w:lineRule="auto" w:line="360"/>
        <w:ind w:hanging="0" w:left="0"/>
        <w:rPr>
          <w:lang w:val="bg-BG" w:eastAsia="en-US" w:bidi="ar-SA"/>
        </w:rPr>
      </w:pPr>
      <w:r>
        <w:rPr>
          <w:b/>
          <w:bCs/>
          <w:lang w:val="bg-BG" w:eastAsia="en-US" w:bidi="ar-SA"/>
        </w:rPr>
        <w:t xml:space="preserve">Предназначение: </w:t>
      </w:r>
      <w:r>
        <w:rPr>
          <w:lang w:val="bg-BG" w:eastAsia="en-US" w:bidi="ar-SA"/>
        </w:rPr>
        <w:t>Изгражда графичния потребителски интерфейс на приложението. Създава и подрежда всички визуални компоненти, включително видео прозореца, времевата линия, контролите за управление, бутоните за етикетиране и панела с настройки. Свързва графичните елементи със съответните обработчици на събития.</w:t>
      </w:r>
    </w:p>
    <w:p>
      <w:pPr>
        <w:pStyle w:val="Normal"/>
        <w:bidi w:val="0"/>
        <w:spacing w:lineRule="auto" w:line="360"/>
        <w:ind w:hanging="0" w:left="0"/>
        <w:rPr>
          <w:b/>
          <w:bCs/>
          <w:lang w:val="bg-BG" w:eastAsia="en-US" w:bidi="ar-SA"/>
        </w:rPr>
      </w:pPr>
      <w:r>
        <w:rPr>
          <w:b/>
          <w:bCs/>
          <w:lang w:val="bg-BG" w:eastAsia="en-US" w:bidi="ar-SA"/>
        </w:rPr>
        <w:t>Зависи от:</w:t>
      </w:r>
    </w:p>
    <w:p>
      <w:pPr>
        <w:pStyle w:val="Normal"/>
        <w:numPr>
          <w:ilvl w:val="0"/>
          <w:numId w:val="10"/>
        </w:numPr>
        <w:bidi w:val="0"/>
        <w:spacing w:lineRule="auto" w:line="240"/>
        <w:rPr>
          <w:lang w:val="bg-BG" w:eastAsia="en-US" w:bidi="ar-SA"/>
        </w:rPr>
      </w:pPr>
      <w:r>
        <w:rPr>
          <w:lang w:val="bg-BG" w:eastAsia="en-US" w:bidi="ar-SA"/>
        </w:rPr>
        <w:t>Г</w:t>
      </w:r>
      <w:r>
        <w:rPr>
          <w:lang w:val="bg-BG" w:eastAsia="en-US" w:bidi="ar-SA"/>
        </w:rPr>
        <w:t>лавния координиращ модул;</w:t>
      </w:r>
    </w:p>
    <w:p>
      <w:pPr>
        <w:pStyle w:val="Normal"/>
        <w:numPr>
          <w:ilvl w:val="0"/>
          <w:numId w:val="10"/>
        </w:numPr>
        <w:bidi w:val="0"/>
        <w:spacing w:lineRule="auto" w:line="240"/>
        <w:rPr>
          <w:lang w:val="bg-BG" w:eastAsia="en-US" w:bidi="ar-SA"/>
        </w:rPr>
      </w:pPr>
      <w:r>
        <w:rPr>
          <w:lang w:val="bg-BG" w:eastAsia="en-US" w:bidi="ar-SA"/>
        </w:rPr>
        <w:t>М</w:t>
      </w:r>
      <w:r>
        <w:rPr>
          <w:lang w:val="bg-BG" w:eastAsia="en-US" w:bidi="ar-SA"/>
        </w:rPr>
        <w:t>одула за времева линия;</w:t>
      </w:r>
    </w:p>
    <w:p>
      <w:pPr>
        <w:pStyle w:val="Normal"/>
        <w:numPr>
          <w:ilvl w:val="0"/>
          <w:numId w:val="10"/>
        </w:numPr>
        <w:bidi w:val="0"/>
        <w:spacing w:lineRule="auto" w:line="240"/>
        <w:rPr>
          <w:lang w:val="bg-BG" w:eastAsia="en-US" w:bidi="ar-SA"/>
        </w:rPr>
      </w:pPr>
      <w:r>
        <w:rPr>
          <w:lang w:val="bg-BG" w:eastAsia="en-US" w:bidi="ar-SA"/>
        </w:rPr>
        <w:t>Б</w:t>
      </w:r>
      <w:r>
        <w:rPr>
          <w:lang w:val="bg-BG" w:eastAsia="en-US" w:bidi="ar-SA"/>
        </w:rPr>
        <w:t>иблиотеката PyQt6;</w:t>
      </w:r>
    </w:p>
    <w:p>
      <w:pPr>
        <w:pStyle w:val="Normal"/>
        <w:numPr>
          <w:ilvl w:val="0"/>
          <w:numId w:val="0"/>
        </w:numPr>
        <w:bidi w:val="0"/>
        <w:spacing w:lineRule="auto" w:line="240"/>
        <w:ind w:hanging="0" w:left="72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bg-BG" w:eastAsia="en-US" w:bidi="ar-SA"/>
        </w:rPr>
        <w:t>Реализация / Интерфейс:</w:t>
      </w:r>
    </w:p>
    <w:p>
      <w:pPr>
        <w:pStyle w:val="Normal"/>
        <w:bidi w:val="0"/>
        <w:spacing w:lineRule="auto" w:line="360"/>
        <w:ind w:hanging="0" w:left="0"/>
        <w:rPr>
          <w:lang w:val="bg-BG" w:eastAsia="en-US" w:bidi="ar-SA"/>
        </w:rPr>
      </w:pPr>
      <w:r>
        <w:rPr>
          <w:lang w:val="bg-BG" w:eastAsia="en-US" w:bidi="ar-SA"/>
        </w:rPr>
        <w:t>клас MainWindowUI във файл /</w:t>
      </w:r>
      <w:r>
        <w:rPr>
          <w:lang w:val="en-US" w:eastAsia="en-US" w:bidi="ar-SA"/>
        </w:rPr>
        <w:t>classes/</w:t>
      </w:r>
      <w:r>
        <w:rPr>
          <w:lang w:val="bg-BG" w:eastAsia="en-US" w:bidi="ar-SA"/>
        </w:rPr>
        <w:t>MainWindowUI.py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setup_ui(parent)</w:t>
      </w:r>
      <w:r>
        <w:rPr>
          <w:lang w:val="bg-BG" w:eastAsia="en-US" w:bidi="ar-SA"/>
        </w:rPr>
        <w:t xml:space="preserve"> – </w:t>
      </w:r>
      <w:r>
        <w:rPr>
          <w:lang w:val="bg-BG" w:eastAsia="en-US" w:bidi="ar-SA"/>
        </w:rPr>
        <w:t>И</w:t>
      </w:r>
      <w:r>
        <w:rPr>
          <w:lang w:val="bg-BG" w:eastAsia="en-US" w:bidi="ar-SA"/>
        </w:rPr>
        <w:t>згражда целия графичен интерфейс, създава всички визуални компоненти и установява връзките между тях и обработчиците на събития.</w:t>
      </w:r>
    </w:p>
    <w:p>
      <w:pPr>
        <w:pStyle w:val="Normal"/>
        <w:bidi w:val="0"/>
        <w:spacing w:lineRule="auto" w:line="360"/>
        <w:ind w:hanging="0" w:left="0"/>
        <w:rPr>
          <w:lang w:val="bg-BG" w:eastAsia="en-US" w:bidi="ar-SA"/>
        </w:rPr>
      </w:pPr>
      <w:r>
        <w:rPr>
          <w:b/>
          <w:bCs/>
          <w:lang w:val="bg-BG" w:eastAsia="en-US" w:bidi="ar-SA"/>
        </w:rPr>
        <w:t>make_slider()</w:t>
      </w:r>
      <w:r>
        <w:rPr>
          <w:lang w:val="bg-BG" w:eastAsia="en-US" w:bidi="ar-SA"/>
        </w:rPr>
        <w:t xml:space="preserve"> – </w:t>
      </w:r>
      <w:r>
        <w:rPr>
          <w:lang w:val="bg-BG" w:eastAsia="en-US" w:bidi="ar-SA"/>
        </w:rPr>
        <w:t>С</w:t>
      </w:r>
      <w:r>
        <w:rPr>
          <w:lang w:val="bg-BG" w:eastAsia="en-US" w:bidi="ar-SA"/>
        </w:rPr>
        <w:t>ъздава и конфигурира плъзгач за настройка на параметри.</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М</w:t>
      </w:r>
      <w:r>
        <w:rPr>
          <w:b/>
          <w:bCs/>
          <w:lang w:val="bg-BG" w:eastAsia="en-US" w:bidi="ar-SA"/>
        </w:rPr>
        <w:t>одул:</w:t>
      </w:r>
      <w:r>
        <w:rPr>
          <w:lang w:val="bg-BG" w:eastAsia="en-US" w:bidi="ar-SA"/>
        </w:rPr>
        <w:t xml:space="preserve"> Визуализация на времевата линия</w:t>
      </w:r>
    </w:p>
    <w:p>
      <w:pPr>
        <w:pStyle w:val="Normal"/>
        <w:bidi w:val="0"/>
        <w:spacing w:lineRule="auto" w:line="360"/>
        <w:ind w:hanging="0" w:left="0"/>
        <w:rPr>
          <w:lang w:val="bg-BG" w:eastAsia="en-US" w:bidi="ar-SA"/>
        </w:rPr>
      </w:pPr>
      <w:r>
        <w:rPr>
          <w:b/>
          <w:bCs/>
          <w:lang w:val="bg-BG" w:eastAsia="en-US" w:bidi="ar-SA"/>
        </w:rPr>
        <w:t>Предназначение:</w:t>
      </w:r>
      <w:r>
        <w:rPr>
          <w:b/>
          <w:bCs/>
          <w:lang w:val="en-US" w:eastAsia="en-US" w:bidi="ar-SA"/>
        </w:rPr>
        <w:t xml:space="preserve"> </w:t>
      </w:r>
      <w:r>
        <w:rPr>
          <w:lang w:val="bg-BG" w:eastAsia="en-US" w:bidi="ar-SA"/>
        </w:rPr>
        <w:t xml:space="preserve">Реализира графична визуализация на времевата линия на видеозаписа. </w:t>
      </w:r>
      <w:r>
        <w:rPr>
          <w:lang w:val="bg-BG" w:eastAsia="en-US" w:bidi="ar-SA"/>
        </w:rPr>
        <w:t>Изобразява</w:t>
      </w:r>
      <w:r>
        <w:rPr>
          <w:lang w:val="bg-BG" w:eastAsia="en-US" w:bidi="ar-SA"/>
        </w:rPr>
        <w:t xml:space="preserve"> текущата позиция на възпроизвеждане и всички дефинирани етикетирани събития чрез цветни интервали. Позволява на потребителя да променя текущата позиция на видеото чрез избор на желана позиция върху времевата линия.</w:t>
      </w:r>
    </w:p>
    <w:p>
      <w:pPr>
        <w:pStyle w:val="Normal"/>
        <w:bidi w:val="0"/>
        <w:spacing w:lineRule="auto" w:line="360"/>
        <w:ind w:hanging="0" w:left="0"/>
        <w:rPr>
          <w:lang w:val="bg-BG" w:eastAsia="en-US" w:bidi="ar-SA"/>
        </w:rPr>
      </w:pPr>
      <w:r>
        <w:rPr>
          <w:b/>
          <w:bCs/>
          <w:lang w:val="bg-BG" w:eastAsia="en-US" w:bidi="ar-SA"/>
        </w:rPr>
        <w:t>Зависи от:</w:t>
      </w:r>
    </w:p>
    <w:p>
      <w:pPr>
        <w:pStyle w:val="Normal"/>
        <w:numPr>
          <w:ilvl w:val="0"/>
          <w:numId w:val="11"/>
        </w:numPr>
        <w:bidi w:val="0"/>
        <w:spacing w:lineRule="auto" w:line="240"/>
        <w:rPr>
          <w:lang w:val="bg-BG" w:eastAsia="en-US" w:bidi="ar-SA"/>
        </w:rPr>
      </w:pPr>
      <w:r>
        <w:rPr>
          <w:lang w:val="bg-BG" w:eastAsia="en-US" w:bidi="ar-SA"/>
        </w:rPr>
        <w:t xml:space="preserve">Модела </w:t>
      </w:r>
      <w:r>
        <w:rPr>
          <w:lang w:val="en-US" w:eastAsia="en-US" w:bidi="ar-SA"/>
        </w:rPr>
        <w:t>Event</w:t>
      </w:r>
    </w:p>
    <w:p>
      <w:pPr>
        <w:pStyle w:val="Normal"/>
        <w:numPr>
          <w:ilvl w:val="0"/>
          <w:numId w:val="11"/>
        </w:numPr>
        <w:bidi w:val="0"/>
        <w:spacing w:lineRule="auto" w:line="240"/>
        <w:rPr>
          <w:lang w:val="bg-BG" w:eastAsia="en-US" w:bidi="ar-SA"/>
        </w:rPr>
      </w:pPr>
      <w:r>
        <w:rPr>
          <w:lang w:val="bg-BG" w:eastAsia="en-US" w:bidi="ar-SA"/>
        </w:rPr>
        <w:t>Файл съдържащ константи;</w:t>
      </w:r>
    </w:p>
    <w:p>
      <w:pPr>
        <w:pStyle w:val="Normal"/>
        <w:numPr>
          <w:ilvl w:val="0"/>
          <w:numId w:val="11"/>
        </w:numPr>
        <w:bidi w:val="0"/>
        <w:spacing w:lineRule="auto" w:line="240"/>
        <w:rPr>
          <w:lang w:val="bg-BG" w:eastAsia="en-US" w:bidi="ar-SA"/>
        </w:rPr>
      </w:pPr>
      <w:r>
        <w:rPr>
          <w:lang w:val="bg-BG" w:eastAsia="en-US" w:bidi="ar-SA"/>
        </w:rPr>
        <w:t>Б</w:t>
      </w:r>
      <w:r>
        <w:rPr>
          <w:lang w:val="bg-BG" w:eastAsia="en-US" w:bidi="ar-SA"/>
        </w:rPr>
        <w:t>иблиотеката PyQt6;</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bg-BG" w:eastAsia="en-US" w:bidi="ar-SA"/>
        </w:rPr>
        <w:t>Реализация / Интерфейс:</w:t>
      </w:r>
    </w:p>
    <w:p>
      <w:pPr>
        <w:pStyle w:val="Normal"/>
        <w:bidi w:val="0"/>
        <w:spacing w:lineRule="auto" w:line="360"/>
        <w:ind w:hanging="0" w:left="0"/>
        <w:rPr>
          <w:lang w:val="bg-BG" w:eastAsia="en-US" w:bidi="ar-SA"/>
        </w:rPr>
      </w:pPr>
      <w:r>
        <w:rPr>
          <w:lang w:val="bg-BG" w:eastAsia="en-US" w:bidi="ar-SA"/>
        </w:rPr>
        <w:t>К</w:t>
      </w:r>
      <w:r>
        <w:rPr>
          <w:lang w:val="bg-BG" w:eastAsia="en-US" w:bidi="ar-SA"/>
        </w:rPr>
        <w:t>лас TimelineWidget във файл /</w:t>
      </w:r>
      <w:r>
        <w:rPr>
          <w:lang w:val="en-US" w:eastAsia="en-US" w:bidi="ar-SA"/>
        </w:rPr>
        <w:t>classes/</w:t>
      </w:r>
      <w:r>
        <w:rPr>
          <w:lang w:val="bg-BG" w:eastAsia="en-US" w:bidi="ar-SA"/>
        </w:rPr>
        <w:t>TimelineWidget.py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set_duration(duration)</w:t>
      </w:r>
      <w:r>
        <w:rPr>
          <w:lang w:val="bg-BG" w:eastAsia="en-US" w:bidi="ar-SA"/>
        </w:rPr>
        <w:t xml:space="preserve"> – </w:t>
      </w:r>
      <w:r>
        <w:rPr>
          <w:lang w:val="bg-BG" w:eastAsia="en-US" w:bidi="ar-SA"/>
        </w:rPr>
        <w:t>З</w:t>
      </w:r>
      <w:r>
        <w:rPr>
          <w:lang w:val="bg-BG" w:eastAsia="en-US" w:bidi="ar-SA"/>
        </w:rPr>
        <w:t>адава общата продължителност на видеозаписа и обновява визуализацията.</w:t>
      </w:r>
    </w:p>
    <w:p>
      <w:pPr>
        <w:pStyle w:val="Normal"/>
        <w:bidi w:val="0"/>
        <w:spacing w:lineRule="auto" w:line="360"/>
        <w:ind w:hanging="0" w:left="0"/>
        <w:rPr>
          <w:lang w:val="bg-BG" w:eastAsia="en-US" w:bidi="ar-SA"/>
        </w:rPr>
      </w:pPr>
      <w:r>
        <w:rPr>
          <w:b/>
          <w:bCs/>
          <w:lang w:val="bg-BG" w:eastAsia="en-US" w:bidi="ar-SA"/>
        </w:rPr>
        <w:t>set_position(pos)</w:t>
      </w:r>
      <w:r>
        <w:rPr>
          <w:lang w:val="bg-BG" w:eastAsia="en-US" w:bidi="ar-SA"/>
        </w:rPr>
        <w:t xml:space="preserve"> – </w:t>
      </w:r>
      <w:r>
        <w:rPr>
          <w:lang w:val="bg-BG" w:eastAsia="en-US" w:bidi="ar-SA"/>
        </w:rPr>
        <w:t>З</w:t>
      </w:r>
      <w:r>
        <w:rPr>
          <w:lang w:val="bg-BG" w:eastAsia="en-US" w:bidi="ar-SA"/>
        </w:rPr>
        <w:t>адава текущата позиция на възпроизвеждане и обновява индикатора върху времевата линия.</w:t>
      </w:r>
    </w:p>
    <w:p>
      <w:pPr>
        <w:pStyle w:val="Normal"/>
        <w:bidi w:val="0"/>
        <w:spacing w:lineRule="auto" w:line="360"/>
        <w:ind w:hanging="0" w:left="0"/>
        <w:rPr>
          <w:lang w:val="bg-BG" w:eastAsia="en-US" w:bidi="ar-SA"/>
        </w:rPr>
      </w:pPr>
      <w:r>
        <w:rPr>
          <w:b/>
          <w:bCs/>
          <w:lang w:val="bg-BG" w:eastAsia="en-US" w:bidi="ar-SA"/>
        </w:rPr>
        <w:t>set_events(events)</w:t>
      </w:r>
      <w:r>
        <w:rPr>
          <w:lang w:val="bg-BG" w:eastAsia="en-US" w:bidi="ar-SA"/>
        </w:rPr>
        <w:t xml:space="preserve"> – </w:t>
      </w:r>
      <w:r>
        <w:rPr>
          <w:lang w:val="bg-BG" w:eastAsia="en-US" w:bidi="ar-SA"/>
        </w:rPr>
        <w:t>З</w:t>
      </w:r>
      <w:r>
        <w:rPr>
          <w:lang w:val="bg-BG" w:eastAsia="en-US" w:bidi="ar-SA"/>
        </w:rPr>
        <w:t>адава списъка със събития за визуализиране и обновява времевата линия.</w:t>
      </w:r>
    </w:p>
    <w:p>
      <w:pPr>
        <w:pStyle w:val="Normal"/>
        <w:bidi w:val="0"/>
        <w:spacing w:lineRule="auto" w:line="360"/>
        <w:ind w:hanging="0" w:left="0"/>
        <w:rPr>
          <w:lang w:val="bg-BG" w:eastAsia="en-US" w:bidi="ar-SA"/>
        </w:rPr>
      </w:pPr>
      <w:r>
        <w:rPr>
          <w:b/>
          <w:bCs/>
          <w:lang w:val="bg-BG" w:eastAsia="en-US" w:bidi="ar-SA"/>
        </w:rPr>
        <w:t xml:space="preserve">seek_requested(int) </w:t>
      </w:r>
      <w:r>
        <w:rPr>
          <w:lang w:val="bg-BG" w:eastAsia="en-US" w:bidi="ar-SA"/>
        </w:rPr>
        <w:t xml:space="preserve">– </w:t>
      </w:r>
      <w:r>
        <w:rPr>
          <w:lang w:val="bg-BG" w:eastAsia="en-US" w:bidi="ar-SA"/>
        </w:rPr>
        <w:t>С</w:t>
      </w:r>
      <w:r>
        <w:rPr>
          <w:lang w:val="bg-BG" w:eastAsia="en-US" w:bidi="ar-SA"/>
        </w:rPr>
        <w:t>игнал, генериран при избор на позиция върху времевата линия. Използва се за промяна на текущата позиция на видеото.</w:t>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b/>
          <w:bCs/>
          <w:lang w:val="bg-BG" w:eastAsia="en-US" w:bidi="ar-SA"/>
        </w:rPr>
        <w:t>М</w:t>
      </w:r>
      <w:r>
        <w:rPr>
          <w:b/>
          <w:bCs/>
          <w:lang w:val="en-US" w:eastAsia="en-US" w:bidi="ar-SA"/>
        </w:rPr>
        <w:t>одул:</w:t>
      </w:r>
      <w:r>
        <w:rPr>
          <w:lang w:val="en-US" w:eastAsia="en-US" w:bidi="ar-SA"/>
        </w:rPr>
        <w:t xml:space="preserve"> </w:t>
      </w:r>
      <w:r>
        <w:rPr>
          <w:lang w:val="bg-BG" w:eastAsia="en-US" w:bidi="ar-SA"/>
        </w:rPr>
        <w:t>Управление на</w:t>
      </w:r>
      <w:r>
        <w:rPr>
          <w:lang w:val="en-US" w:eastAsia="en-US" w:bidi="ar-SA"/>
        </w:rPr>
        <w:t xml:space="preserve"> </w:t>
      </w:r>
      <w:r>
        <w:rPr>
          <w:lang w:val="bg-BG" w:eastAsia="en-US" w:bidi="ar-SA"/>
        </w:rPr>
        <w:t>история на действията</w:t>
      </w:r>
      <w:r>
        <w:rPr>
          <w:lang w:val="en-US" w:eastAsia="en-US" w:bidi="ar-SA"/>
        </w:rPr>
        <w:t xml:space="preserve"> </w:t>
      </w:r>
    </w:p>
    <w:p>
      <w:pPr>
        <w:pStyle w:val="Normal"/>
        <w:bidi w:val="0"/>
        <w:spacing w:lineRule="auto" w:line="360"/>
        <w:ind w:hanging="0" w:left="0"/>
        <w:rPr>
          <w:lang w:val="bg-BG" w:eastAsia="en-US" w:bidi="ar-SA"/>
        </w:rPr>
      </w:pPr>
      <w:r>
        <w:rPr>
          <w:b/>
          <w:bCs/>
          <w:lang w:val="bg-BG" w:eastAsia="en-US" w:bidi="ar-SA"/>
        </w:rPr>
        <w:t>Предназначение:</w:t>
      </w:r>
      <w:r>
        <w:rPr>
          <w:lang w:val="bg-BG" w:eastAsia="en-US" w:bidi="ar-SA"/>
        </w:rPr>
        <w:t xml:space="preserve"> Осигурява възможност за възстановяване на предишни и повторно прилагане на отменени промени върху списъка със събития. </w:t>
      </w:r>
      <w:r>
        <w:rPr>
          <w:lang w:val="bg-BG" w:eastAsia="en-US" w:bidi="ar-SA"/>
        </w:rPr>
        <w:t>Р</w:t>
      </w:r>
      <w:r>
        <w:rPr>
          <w:lang w:val="bg-BG" w:eastAsia="en-US" w:bidi="ar-SA"/>
        </w:rPr>
        <w:t>еализира функционалността Undo/Redo.</w:t>
      </w:r>
    </w:p>
    <w:p>
      <w:pPr>
        <w:pStyle w:val="Normal"/>
        <w:bidi w:val="0"/>
        <w:spacing w:lineRule="auto" w:line="360"/>
        <w:ind w:hanging="0" w:left="0"/>
        <w:rPr>
          <w:b/>
          <w:bCs/>
          <w:lang w:val="bg-BG" w:eastAsia="en-US" w:bidi="ar-SA"/>
        </w:rPr>
      </w:pPr>
      <w:r>
        <w:rPr>
          <w:b/>
          <w:bCs/>
          <w:lang w:val="bg-BG" w:eastAsia="en-US" w:bidi="ar-SA"/>
        </w:rPr>
        <w:t>Зависи от:</w:t>
      </w:r>
    </w:p>
    <w:p>
      <w:pPr>
        <w:pStyle w:val="Normal"/>
        <w:numPr>
          <w:ilvl w:val="0"/>
          <w:numId w:val="12"/>
        </w:numPr>
        <w:bidi w:val="0"/>
        <w:spacing w:lineRule="auto" w:line="240"/>
        <w:rPr>
          <w:lang w:val="bg-BG" w:eastAsia="en-US" w:bidi="ar-SA"/>
        </w:rPr>
      </w:pPr>
      <w:r>
        <w:rPr>
          <w:lang w:val="bg-BG" w:eastAsia="en-US" w:bidi="ar-SA"/>
        </w:rPr>
        <w:t>М</w:t>
      </w:r>
      <w:r>
        <w:rPr>
          <w:lang w:val="bg-BG" w:eastAsia="en-US" w:bidi="ar-SA"/>
        </w:rPr>
        <w:t>одула за представяне на данните;</w:t>
      </w:r>
    </w:p>
    <w:p>
      <w:pPr>
        <w:pStyle w:val="Normal"/>
        <w:numPr>
          <w:ilvl w:val="0"/>
          <w:numId w:val="12"/>
        </w:numPr>
        <w:bidi w:val="0"/>
        <w:spacing w:lineRule="auto" w:line="240"/>
        <w:rPr>
          <w:lang w:val="bg-BG" w:eastAsia="en-US" w:bidi="ar-SA"/>
        </w:rPr>
      </w:pPr>
      <w:r>
        <w:rPr>
          <w:lang w:val="bg-BG" w:eastAsia="en-US" w:bidi="ar-SA"/>
        </w:rPr>
        <w:t xml:space="preserve">Моделите </w:t>
      </w:r>
      <w:r>
        <w:rPr>
          <w:lang w:val="en-US" w:eastAsia="en-US" w:bidi="ar-SA"/>
        </w:rPr>
        <w:t>Event</w:t>
      </w:r>
      <w:r>
        <w:rPr>
          <w:lang w:val="bg-BG" w:eastAsia="en-US" w:bidi="ar-SA"/>
        </w:rPr>
        <w:t xml:space="preserve"> и </w:t>
      </w:r>
      <w:r>
        <w:rPr>
          <w:lang w:val="en-US" w:eastAsia="en-US" w:bidi="ar-SA"/>
        </w:rPr>
        <w:t>CurrentEvent;</w:t>
      </w:r>
    </w:p>
    <w:p>
      <w:pPr>
        <w:pStyle w:val="Normal"/>
        <w:numPr>
          <w:ilvl w:val="0"/>
          <w:numId w:val="12"/>
        </w:numPr>
        <w:bidi w:val="0"/>
        <w:spacing w:lineRule="auto" w:line="240"/>
        <w:rPr>
          <w:lang w:val="bg-BG" w:eastAsia="en-US" w:bidi="ar-SA"/>
        </w:rPr>
      </w:pPr>
      <w:r>
        <w:rPr>
          <w:lang w:val="bg-BG" w:eastAsia="en-US" w:bidi="ar-SA"/>
        </w:rPr>
        <w:t>С</w:t>
      </w:r>
      <w:r>
        <w:rPr>
          <w:lang w:val="bg-BG" w:eastAsia="en-US" w:bidi="ar-SA"/>
        </w:rPr>
        <w:t>тандартната библиотека copy;</w:t>
      </w:r>
    </w:p>
    <w:p>
      <w:pPr>
        <w:pStyle w:val="Normal"/>
        <w:bidi w:val="0"/>
        <w:spacing w:lineRule="auto" w:line="240"/>
        <w:ind w:hanging="0" w:left="0"/>
        <w:rPr>
          <w:b/>
          <w:bCs/>
          <w:lang w:val="bg-BG" w:eastAsia="en-US" w:bidi="ar-SA"/>
        </w:rPr>
      </w:pPr>
      <w:r>
        <w:rPr>
          <w:b/>
          <w:bCs/>
          <w:lang w:val="bg-BG" w:eastAsia="en-US" w:bidi="ar-SA"/>
        </w:rPr>
      </w:r>
    </w:p>
    <w:p>
      <w:pPr>
        <w:pStyle w:val="Normal"/>
        <w:bidi w:val="0"/>
        <w:spacing w:lineRule="auto" w:line="240"/>
        <w:ind w:hanging="0" w:left="0"/>
        <w:rPr>
          <w:b/>
          <w:bCs/>
          <w:lang w:val="bg-BG" w:eastAsia="en-US" w:bidi="ar-SA"/>
        </w:rPr>
      </w:pPr>
      <w:r>
        <w:rPr>
          <w:b/>
          <w:bCs/>
          <w:lang w:val="bg-BG" w:eastAsia="en-US" w:bidi="ar-SA"/>
        </w:rPr>
        <w:t>Реализация / Интерфейс:</w:t>
      </w:r>
    </w:p>
    <w:p>
      <w:pPr>
        <w:pStyle w:val="Normal"/>
        <w:bidi w:val="0"/>
        <w:spacing w:lineRule="auto" w:line="240"/>
        <w:ind w:hanging="0" w:left="0"/>
        <w:rPr>
          <w:lang w:val="bg-BG"/>
        </w:rPr>
      </w:pPr>
      <w:r>
        <w:rPr>
          <w:lang w:val="bg-BG" w:eastAsia="en-US" w:bidi="ar-SA"/>
        </w:rPr>
        <w:t>К</w:t>
      </w:r>
      <w:r>
        <w:rPr>
          <w:lang w:val="bg-BG" w:eastAsia="en-US" w:bidi="ar-SA"/>
        </w:rPr>
        <w:t xml:space="preserve">ласове Snapshot и TimeMachine във файл </w:t>
      </w:r>
      <w:r>
        <w:rPr>
          <w:lang w:val="bg-BG"/>
        </w:rPr>
        <w:t>/</w:t>
      </w:r>
      <w:r>
        <w:rPr>
          <w:lang w:val="en-US"/>
        </w:rPr>
        <w:t>classes/</w:t>
      </w:r>
      <w:r>
        <w:rPr>
          <w:lang w:val="bg-BG" w:eastAsia="en-US" w:bidi="ar-SA"/>
        </w:rPr>
        <w:t>TimeMachine.p</w:t>
      </w:r>
      <w:r>
        <w:rPr>
          <w:lang w:val="en-US" w:eastAsia="en-US" w:bidi="ar-SA"/>
        </w:rPr>
        <w:t>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360"/>
        <w:ind w:hanging="0" w:left="0"/>
        <w:rPr>
          <w:lang w:val="bg-BG" w:eastAsia="en-US" w:bidi="ar-SA"/>
        </w:rPr>
      </w:pPr>
      <w:r>
        <w:rPr>
          <w:b/>
          <w:bCs/>
          <w:lang w:val="bg-BG" w:eastAsia="en-US" w:bidi="ar-SA"/>
        </w:rPr>
        <w:t>Snapshot(events, last_event)</w:t>
      </w:r>
      <w:r>
        <w:rPr>
          <w:lang w:val="bg-BG" w:eastAsia="en-US" w:bidi="ar-SA"/>
        </w:rPr>
        <w:t xml:space="preserve"> – </w:t>
      </w:r>
      <w:r>
        <w:rPr>
          <w:lang w:val="bg-BG" w:eastAsia="en-US" w:bidi="ar-SA"/>
        </w:rPr>
        <w:t>С</w:t>
      </w:r>
      <w:r>
        <w:rPr>
          <w:lang w:val="bg-BG" w:eastAsia="en-US" w:bidi="ar-SA"/>
        </w:rPr>
        <w:t>ъздава моментна снимка на текущото състояние, съдържаща списъка със събития и текущо избраното събитие.</w:t>
      </w:r>
    </w:p>
    <w:p>
      <w:pPr>
        <w:pStyle w:val="Normal"/>
        <w:bidi w:val="0"/>
        <w:spacing w:lineRule="auto" w:line="360"/>
        <w:ind w:hanging="0" w:left="0"/>
        <w:rPr>
          <w:lang w:val="bg-BG" w:eastAsia="en-US" w:bidi="ar-SA"/>
        </w:rPr>
      </w:pPr>
      <w:r>
        <w:rPr>
          <w:b/>
          <w:bCs/>
          <w:lang w:val="bg-BG" w:eastAsia="en-US" w:bidi="ar-SA"/>
        </w:rPr>
        <w:t>TimeMachine(events, last_event, max_snapshots=10)</w:t>
      </w:r>
      <w:r>
        <w:rPr>
          <w:lang w:val="bg-BG" w:eastAsia="en-US" w:bidi="ar-SA"/>
        </w:rPr>
        <w:t xml:space="preserve"> – </w:t>
      </w:r>
      <w:r>
        <w:rPr>
          <w:lang w:val="bg-BG" w:eastAsia="en-US" w:bidi="ar-SA"/>
        </w:rPr>
        <w:t>И</w:t>
      </w:r>
      <w:r>
        <w:rPr>
          <w:lang w:val="bg-BG" w:eastAsia="en-US" w:bidi="ar-SA"/>
        </w:rPr>
        <w:t>нициализира историята на промените.</w:t>
      </w:r>
    </w:p>
    <w:p>
      <w:pPr>
        <w:pStyle w:val="Normal"/>
        <w:bidi w:val="0"/>
        <w:spacing w:lineRule="auto" w:line="360"/>
        <w:ind w:hanging="0" w:left="0"/>
        <w:rPr>
          <w:lang w:val="bg-BG" w:eastAsia="en-US" w:bidi="ar-SA"/>
        </w:rPr>
      </w:pPr>
      <w:r>
        <w:rPr>
          <w:b/>
          <w:bCs/>
          <w:lang w:val="bg-BG" w:eastAsia="en-US" w:bidi="ar-SA"/>
        </w:rPr>
        <w:t xml:space="preserve">take_snapshot(events, current_event) </w:t>
      </w:r>
      <w:r>
        <w:rPr>
          <w:lang w:val="bg-BG" w:eastAsia="en-US" w:bidi="ar-SA"/>
        </w:rPr>
        <w:t xml:space="preserve">– </w:t>
      </w:r>
      <w:r>
        <w:rPr>
          <w:lang w:val="bg-BG" w:eastAsia="en-US" w:bidi="ar-SA"/>
        </w:rPr>
        <w:t>З</w:t>
      </w:r>
      <w:r>
        <w:rPr>
          <w:lang w:val="bg-BG" w:eastAsia="en-US" w:bidi="ar-SA"/>
        </w:rPr>
        <w:t>аписва ново състояние в историята и премахва всички бъдещи състояния след текущото при наличие на нова промяна.</w:t>
      </w:r>
    </w:p>
    <w:p>
      <w:pPr>
        <w:pStyle w:val="Normal"/>
        <w:bidi w:val="0"/>
        <w:spacing w:lineRule="auto" w:line="360"/>
        <w:ind w:hanging="0" w:left="0"/>
        <w:rPr>
          <w:lang w:val="bg-BG" w:eastAsia="en-US" w:bidi="ar-SA"/>
        </w:rPr>
      </w:pPr>
      <w:r>
        <w:rPr>
          <w:b/>
          <w:bCs/>
          <w:lang w:val="bg-BG" w:eastAsia="en-US" w:bidi="ar-SA"/>
        </w:rPr>
        <w:t>undo()</w:t>
      </w:r>
      <w:r>
        <w:rPr>
          <w:lang w:val="bg-BG" w:eastAsia="en-US" w:bidi="ar-SA"/>
        </w:rPr>
        <w:t xml:space="preserve"> – </w:t>
      </w:r>
      <w:r>
        <w:rPr>
          <w:lang w:val="bg-BG" w:eastAsia="en-US" w:bidi="ar-SA"/>
        </w:rPr>
        <w:t>В</w:t>
      </w:r>
      <w:r>
        <w:rPr>
          <w:lang w:val="bg-BG" w:eastAsia="en-US" w:bidi="ar-SA"/>
        </w:rPr>
        <w:t>ъзстановява предходното състояние на списъка със събития и текущо избраното събитие.</w:t>
      </w:r>
    </w:p>
    <w:p>
      <w:pPr>
        <w:pStyle w:val="Normal"/>
        <w:bidi w:val="0"/>
        <w:spacing w:lineRule="auto" w:line="360"/>
        <w:ind w:hanging="0" w:left="0"/>
        <w:rPr>
          <w:lang w:val="bg-BG" w:eastAsia="en-US" w:bidi="ar-SA"/>
        </w:rPr>
      </w:pPr>
      <w:r>
        <w:rPr>
          <w:b/>
          <w:bCs/>
          <w:lang w:val="bg-BG" w:eastAsia="en-US" w:bidi="ar-SA"/>
        </w:rPr>
        <w:t xml:space="preserve">redo() </w:t>
      </w:r>
      <w:r>
        <w:rPr>
          <w:lang w:val="bg-BG" w:eastAsia="en-US" w:bidi="ar-SA"/>
        </w:rPr>
        <w:t xml:space="preserve">– </w:t>
      </w:r>
      <w:r>
        <w:rPr>
          <w:lang w:val="bg-BG" w:eastAsia="en-US" w:bidi="ar-SA"/>
        </w:rPr>
        <w:t>В</w:t>
      </w:r>
      <w:r>
        <w:rPr>
          <w:lang w:val="bg-BG" w:eastAsia="en-US" w:bidi="ar-SA"/>
        </w:rPr>
        <w:t>ъзстановява следващото състояние от историята.</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М</w:t>
      </w:r>
      <w:r>
        <w:rPr>
          <w:b/>
          <w:bCs/>
          <w:lang w:val="bg-BG" w:eastAsia="en-US" w:bidi="ar-SA"/>
        </w:rPr>
        <w:t xml:space="preserve">одул: </w:t>
      </w:r>
      <w:r>
        <w:rPr>
          <w:lang w:val="bg-BG" w:eastAsia="en-US" w:bidi="ar-SA"/>
        </w:rPr>
        <w:t>Управление на видео възпроизвеждането</w:t>
      </w:r>
    </w:p>
    <w:p>
      <w:pPr>
        <w:pStyle w:val="Normal"/>
        <w:bidi w:val="0"/>
        <w:spacing w:lineRule="auto" w:line="360"/>
        <w:ind w:hanging="0" w:left="0"/>
        <w:rPr>
          <w:lang w:val="bg-BG" w:eastAsia="en-US" w:bidi="ar-SA"/>
        </w:rPr>
      </w:pPr>
      <w:r>
        <w:rPr>
          <w:b/>
          <w:bCs/>
          <w:lang w:val="bg-BG" w:eastAsia="en-US" w:bidi="ar-SA"/>
        </w:rPr>
        <w:t>Предназначение:</w:t>
      </w:r>
      <w:r>
        <w:rPr>
          <w:lang w:val="bg-BG" w:eastAsia="en-US" w:bidi="ar-SA"/>
        </w:rPr>
        <w:t xml:space="preserve"> Осигурява управление на възпроизвеждането на видеозаписа. Реализира основните операции за стартиране, спиране, преместване до определен момент и относително преместване във времето. Освен това създава и управлява графичния елемент, използван за визуализация на точката на погледа върху видеото.</w:t>
      </w:r>
    </w:p>
    <w:p>
      <w:pPr>
        <w:pStyle w:val="Normal"/>
        <w:bidi w:val="0"/>
        <w:spacing w:lineRule="auto" w:line="360"/>
        <w:ind w:hanging="0" w:left="0"/>
        <w:rPr>
          <w:b/>
          <w:bCs/>
          <w:lang w:val="bg-BG" w:eastAsia="en-US" w:bidi="ar-SA"/>
        </w:rPr>
      </w:pPr>
      <w:r>
        <w:rPr>
          <w:b/>
          <w:bCs/>
          <w:lang w:val="bg-BG" w:eastAsia="en-US" w:bidi="ar-SA"/>
        </w:rPr>
        <w:t>Зависи от:</w:t>
      </w:r>
    </w:p>
    <w:p>
      <w:pPr>
        <w:pStyle w:val="Normal"/>
        <w:numPr>
          <w:ilvl w:val="0"/>
          <w:numId w:val="13"/>
        </w:numPr>
        <w:bidi w:val="0"/>
        <w:spacing w:lineRule="auto" w:line="360"/>
        <w:rPr>
          <w:lang w:val="bg-BG" w:eastAsia="en-US" w:bidi="ar-SA"/>
        </w:rPr>
      </w:pPr>
      <w:r>
        <w:rPr>
          <w:lang w:val="bg-BG" w:eastAsia="en-US" w:bidi="ar-SA"/>
        </w:rPr>
        <w:t>Б</w:t>
      </w:r>
      <w:r>
        <w:rPr>
          <w:lang w:val="bg-BG" w:eastAsia="en-US" w:bidi="ar-SA"/>
        </w:rPr>
        <w:t>иблиотеката PyQt6 Multimedia;</w:t>
      </w:r>
    </w:p>
    <w:p>
      <w:pPr>
        <w:pStyle w:val="Normal"/>
        <w:numPr>
          <w:ilvl w:val="0"/>
          <w:numId w:val="13"/>
        </w:numPr>
        <w:bidi w:val="0"/>
        <w:spacing w:lineRule="auto" w:line="360"/>
        <w:rPr>
          <w:lang w:val="bg-BG" w:eastAsia="en-US" w:bidi="ar-SA"/>
        </w:rPr>
      </w:pPr>
      <w:r>
        <w:rPr>
          <w:lang w:val="bg-BG" w:eastAsia="en-US" w:bidi="ar-SA"/>
        </w:rPr>
        <w:t>Б</w:t>
      </w:r>
      <w:r>
        <w:rPr>
          <w:lang w:val="bg-BG" w:eastAsia="en-US" w:bidi="ar-SA"/>
        </w:rPr>
        <w:t>иблиотеката PyQt6 Graphics;</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bg-BG" w:eastAsia="en-US" w:bidi="ar-SA"/>
        </w:rPr>
        <w:t>Реализация / Интерфейс:</w:t>
      </w:r>
    </w:p>
    <w:p>
      <w:pPr>
        <w:pStyle w:val="Normal"/>
        <w:bidi w:val="0"/>
        <w:spacing w:lineRule="auto" w:line="360"/>
        <w:ind w:hanging="0" w:left="0"/>
        <w:rPr>
          <w:lang w:val="bg-BG" w:eastAsia="en-US" w:bidi="ar-SA"/>
        </w:rPr>
      </w:pPr>
      <w:r>
        <w:rPr>
          <w:lang w:val="bg-BG" w:eastAsia="en-US" w:bidi="ar-SA"/>
        </w:rPr>
        <w:t>К</w:t>
      </w:r>
      <w:r>
        <w:rPr>
          <w:lang w:val="bg-BG" w:eastAsia="en-US" w:bidi="ar-SA"/>
        </w:rPr>
        <w:t>лас VideoPlayer във файл VideoPlayer.py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toggle_play()</w:t>
      </w:r>
      <w:r>
        <w:rPr>
          <w:lang w:val="bg-BG" w:eastAsia="en-US" w:bidi="ar-SA"/>
        </w:rPr>
        <w:t xml:space="preserve"> – превключва между възпроизвеждане и пауза.</w:t>
      </w:r>
    </w:p>
    <w:p>
      <w:pPr>
        <w:pStyle w:val="Normal"/>
        <w:bidi w:val="0"/>
        <w:spacing w:lineRule="auto" w:line="360"/>
        <w:ind w:hanging="0" w:left="0"/>
        <w:rPr>
          <w:lang w:val="bg-BG" w:eastAsia="en-US" w:bidi="ar-SA"/>
        </w:rPr>
      </w:pPr>
      <w:r>
        <w:rPr>
          <w:b/>
          <w:bCs/>
          <w:lang w:val="bg-BG" w:eastAsia="en-US" w:bidi="ar-SA"/>
        </w:rPr>
        <w:t xml:space="preserve">jump_to_time(time) </w:t>
      </w:r>
      <w:r>
        <w:rPr>
          <w:lang w:val="bg-BG" w:eastAsia="en-US" w:bidi="ar-SA"/>
        </w:rPr>
        <w:t>– премества възпроизвеждането до зададен момент.</w:t>
      </w:r>
    </w:p>
    <w:p>
      <w:pPr>
        <w:pStyle w:val="Normal"/>
        <w:bidi w:val="0"/>
        <w:spacing w:lineRule="auto" w:line="360"/>
        <w:ind w:hanging="0" w:left="0"/>
        <w:rPr>
          <w:lang w:val="bg-BG" w:eastAsia="en-US" w:bidi="ar-SA"/>
        </w:rPr>
      </w:pPr>
      <w:r>
        <w:rPr>
          <w:b/>
          <w:bCs/>
          <w:lang w:val="bg-BG" w:eastAsia="en-US" w:bidi="ar-SA"/>
        </w:rPr>
        <w:t>seek(time)</w:t>
      </w:r>
      <w:r>
        <w:rPr>
          <w:lang w:val="bg-BG" w:eastAsia="en-US" w:bidi="ar-SA"/>
        </w:rPr>
        <w:t xml:space="preserve"> – премества текущата позиция с относително отместване.</w:t>
      </w:r>
    </w:p>
    <w:p>
      <w:pPr>
        <w:pStyle w:val="ListParagraph"/>
        <w:widowControl/>
        <w:numPr>
          <w:ilvl w:val="2"/>
          <w:numId w:val="3"/>
        </w:numPr>
        <w:suppressAutoHyphens w:val="true"/>
        <w:overflowPunct w:val="true"/>
        <w:bidi w:val="0"/>
        <w:spacing w:lineRule="auto" w:line="276" w:before="0" w:after="0"/>
        <w:ind w:hanging="0" w:left="1134" w:right="0"/>
        <w:contextualSpacing/>
        <w:jc w:val="left"/>
        <w:outlineLvl w:val="0"/>
        <w:rPr>
          <w:b/>
          <w:bCs/>
          <w:sz w:val="32"/>
          <w:szCs w:val="28"/>
          <w:lang w:val="bg-BG" w:eastAsia="en-US" w:bidi="ar-SA"/>
        </w:rPr>
      </w:pPr>
      <w:bookmarkStart w:id="18" w:name="__RefHeading___Toc2743_4158184810"/>
      <w:bookmarkEnd w:id="18"/>
      <w:r>
        <w:rPr>
          <w:b/>
          <w:bCs/>
          <w:sz w:val="32"/>
          <w:szCs w:val="32"/>
          <w:lang w:val="bg-BG" w:eastAsia="en-US" w:bidi="ar-SA"/>
        </w:rPr>
        <w:t>Структура и организация на програмния интерфейс</w:t>
      </w:r>
    </w:p>
    <w:p>
      <w:pPr>
        <w:pStyle w:val="Normal"/>
        <w:bidi w:val="0"/>
        <w:spacing w:lineRule="auto" w:line="360"/>
        <w:rPr>
          <w:lang w:val="bg-BG" w:eastAsia="en-US" w:bidi="ar-SA"/>
        </w:rPr>
      </w:pPr>
      <w:r>
        <w:rPr>
          <w:lang w:val="bg-BG" w:eastAsia="en-US" w:bidi="ar-SA"/>
        </w:rPr>
        <w:t xml:space="preserve">При разработката на потребителския интерфейс, главната цел е бързото и лесно класифициране на данните. Поради тази причина голяма част от функциите на системата се достъпни само чрез клавишни комбинации. </w:t>
      </w:r>
    </w:p>
    <w:p>
      <w:pPr>
        <w:pStyle w:val="Normal"/>
        <w:bidi w:val="0"/>
        <w:spacing w:lineRule="auto" w:line="360"/>
        <w:rPr>
          <w:lang w:val="bg-BG" w:eastAsia="en-US" w:bidi="ar-SA"/>
        </w:rPr>
      </w:pPr>
      <w:r>
        <w:rPr>
          <w:lang w:val="bg-BG" w:eastAsia="en-US" w:bidi="ar-SA"/>
        </w:rPr>
        <w:t xml:space="preserve">Като графични елементи са изобразени само тези функции, които позволяват на потребителят да конфигурира системата, да оправя допуснати грешки, да навигира из записа, или такива, които го подсещат за последното извършено действие. </w:t>
      </w:r>
    </w:p>
    <w:p>
      <w:pPr>
        <w:pStyle w:val="Normal"/>
        <w:bidi w:val="0"/>
        <w:jc w:val="righ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38195"/>
            <wp:effectExtent l="0" t="0" r="0" b="0"/>
            <wp:wrapSquare wrapText="largest"/>
            <wp:docPr id="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pic:cNvPicPr>
                      <a:picLocks noChangeAspect="1" noChangeArrowheads="1"/>
                    </pic:cNvPicPr>
                  </pic:nvPicPr>
                  <pic:blipFill>
                    <a:blip r:embed="rId6"/>
                    <a:stretch>
                      <a:fillRect/>
                    </a:stretch>
                  </pic:blipFill>
                  <pic:spPr bwMode="auto">
                    <a:xfrm>
                      <a:off x="0" y="0"/>
                      <a:ext cx="5939790" cy="3338195"/>
                    </a:xfrm>
                    <a:prstGeom prst="rect">
                      <a:avLst/>
                    </a:prstGeom>
                    <a:noFill/>
                  </pic:spPr>
                </pic:pic>
              </a:graphicData>
            </a:graphic>
          </wp:anchor>
        </w:drawing>
      </w:r>
    </w:p>
    <w:p>
      <w:pPr>
        <w:pStyle w:val="Normal"/>
        <w:spacing w:lineRule="auto" w:line="360"/>
        <w:rPr>
          <w:lang w:val="bg-BG"/>
        </w:rPr>
      </w:pPr>
      <w:r>
        <w:rPr>
          <w:lang w:val="bg-BG"/>
        </w:rPr>
        <w:t>Главния графичен елемент е възпроизведения видео запис. Той е с такова съотношение на страните, че да заема максимална част от приложението с цел възможно най-лесно забелязване на детайлите. Върху записът се наслагва червена точка, която показва къде гледа участникът в експеримента, в дадения кадър.</w:t>
      </w:r>
    </w:p>
    <w:p>
      <w:pPr>
        <w:pStyle w:val="Normal"/>
        <w:spacing w:lineRule="auto" w:line="360"/>
        <w:rPr>
          <w:lang w:val="bg-BG"/>
        </w:rPr>
      </w:pPr>
      <w:r>
        <w:rPr>
          <w:lang w:val="bg-BG"/>
        </w:rPr>
        <w:t>Под него е изминалото време, от началото на записа, в милисекунди и минути. Решението за изписването в милисекунди е взето с цел по-лесно сравнение на текущия кадър, с вече съществуващите данни. Това е така, защото по-голямата част от времевите данни се измерват в милисекунди.</w:t>
      </w:r>
    </w:p>
    <w:p>
      <w:pPr>
        <w:pStyle w:val="Normal"/>
        <w:spacing w:lineRule="auto" w:line="360"/>
        <w:rPr>
          <w:lang w:val="bg-BG"/>
        </w:rPr>
      </w:pPr>
      <w:r>
        <w:rPr>
          <w:lang w:val="bg-BG"/>
        </w:rPr>
        <w:t>Веднага след изминалото време е времевата линия. Целта й е да изобрази къде във времето се намира текущия кадър, както и като какъв е категоризиран времевият откъс, в който се намира. Това е постигнато като текущия кадър се изобразява с хоризонтална бяла линия, а времевия откъс, чрез правоъгълник с различен цвят, спрямо дадената категория. Лявата страна на правоъгълникът, е разположена в началото на даденото събитие, а дясната страна – в края.</w:t>
      </w:r>
    </w:p>
    <w:p>
      <w:pPr>
        <w:pStyle w:val="Normal"/>
        <w:spacing w:lineRule="auto" w:line="360"/>
        <w:rPr>
          <w:lang w:val="bg-BG"/>
        </w:rPr>
      </w:pPr>
      <w:r>
        <w:drawing>
          <wp:anchor distT="0" distB="0" distL="0" distR="0" simplePos="0" relativeHeight="10" behindDoc="0" locked="0" layoutInCell="0" allowOverlap="1">
            <wp:simplePos x="0" y="0"/>
            <wp:positionH relativeFrom="column">
              <wp:posOffset>-7620</wp:posOffset>
            </wp:positionH>
            <wp:positionV relativeFrom="paragraph">
              <wp:posOffset>-26035</wp:posOffset>
            </wp:positionV>
            <wp:extent cx="5939790" cy="432435"/>
            <wp:effectExtent l="0" t="0" r="0" b="0"/>
            <wp:wrapTopAndBottom/>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5939790" cy="432435"/>
                    </a:xfrm>
                    <a:prstGeom prst="rect">
                      <a:avLst/>
                    </a:prstGeom>
                    <a:noFill/>
                  </pic:spPr>
                </pic:pic>
              </a:graphicData>
            </a:graphic>
          </wp:anchor>
        </w:drawing>
      </w:r>
      <w:r>
        <w:rPr>
          <w:lang w:val="bg-BG"/>
        </w:rPr>
        <w:t xml:space="preserve">Всички останали елементи са разположени от дясно на възпроизвежданият запис. </w:t>
      </w:r>
    </w:p>
    <w:p>
      <w:pPr>
        <w:pStyle w:val="Normal"/>
        <w:spacing w:lineRule="auto" w:line="360"/>
        <w:rPr>
          <w:lang w:val="bg-BG"/>
        </w:rPr>
      </w:pPr>
      <w:r>
        <w:rPr>
          <w:lang w:val="bg-BG"/>
        </w:rPr>
        <w:t xml:space="preserve">Първият от тях е падащо меню. Той позволява да се види като какъв е категоризиран текущия времеви откъс и неговата промяна при нужда. </w:t>
      </w:r>
    </w:p>
    <w:p>
      <w:pPr>
        <w:pStyle w:val="Normal"/>
        <w:spacing w:lineRule="auto" w:line="360"/>
        <w:rPr>
          <w:lang w:val="bg-BG"/>
        </w:rPr>
      </w:pPr>
      <w:r>
        <w:rPr>
          <w:lang w:val="bg-BG"/>
        </w:rPr>
      </w:r>
    </w:p>
    <w:p>
      <w:pPr>
        <w:pStyle w:val="Normal"/>
        <w:spacing w:lineRule="auto" w:line="360"/>
        <w:rPr>
          <w:lang w:val="bg-BG"/>
        </w:rPr>
      </w:pPr>
      <w:r>
        <w:rPr>
          <w:lang w:val="bg-BG"/>
        </w:rPr>
        <w:drawing>
          <wp:anchor distT="0" distB="0" distL="0" distR="0" simplePos="0" relativeHeight="11" behindDoc="0" locked="0" layoutInCell="0" allowOverlap="1">
            <wp:simplePos x="0" y="0"/>
            <wp:positionH relativeFrom="column">
              <wp:posOffset>217805</wp:posOffset>
            </wp:positionH>
            <wp:positionV relativeFrom="paragraph">
              <wp:posOffset>-26670</wp:posOffset>
            </wp:positionV>
            <wp:extent cx="5420360" cy="428625"/>
            <wp:effectExtent l="0" t="0" r="0" b="0"/>
            <wp:wrapSquare wrapText="largest"/>
            <wp:docPr id="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pic:cNvPicPr>
                      <a:picLocks noChangeAspect="1" noChangeArrowheads="1"/>
                    </pic:cNvPicPr>
                  </pic:nvPicPr>
                  <pic:blipFill>
                    <a:blip r:embed="rId8"/>
                    <a:stretch>
                      <a:fillRect/>
                    </a:stretch>
                  </pic:blipFill>
                  <pic:spPr bwMode="auto">
                    <a:xfrm>
                      <a:off x="0" y="0"/>
                      <a:ext cx="5420360" cy="428625"/>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224790</wp:posOffset>
            </wp:positionH>
            <wp:positionV relativeFrom="paragraph">
              <wp:posOffset>565150</wp:posOffset>
            </wp:positionV>
            <wp:extent cx="5410835" cy="1885950"/>
            <wp:effectExtent l="0" t="0" r="0" b="0"/>
            <wp:wrapSquare wrapText="largest"/>
            <wp:docPr id="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pic:cNvPicPr>
                      <a:picLocks noChangeAspect="1" noChangeArrowheads="1"/>
                    </pic:cNvPicPr>
                  </pic:nvPicPr>
                  <pic:blipFill>
                    <a:blip r:embed="rId9"/>
                    <a:stretch>
                      <a:fillRect/>
                    </a:stretch>
                  </pic:blipFill>
                  <pic:spPr bwMode="auto">
                    <a:xfrm>
                      <a:off x="0" y="0"/>
                      <a:ext cx="5410835" cy="1885950"/>
                    </a:xfrm>
                    <a:prstGeom prst="rect">
                      <a:avLst/>
                    </a:prstGeom>
                    <a:noFill/>
                  </pic:spPr>
                </pic:pic>
              </a:graphicData>
            </a:graphic>
          </wp:anchor>
        </w:drawing>
      </w:r>
    </w:p>
    <w:p>
      <w:pPr>
        <w:pStyle w:val="Normal"/>
        <w:spacing w:lineRule="auto" w:line="360"/>
        <w:rPr>
          <w:lang w:val="bg-BG"/>
        </w:rPr>
      </w:pPr>
      <w:r>
        <w:rPr>
          <w:lang w:val="bg-BG"/>
        </w:rPr>
        <w:t xml:space="preserve">Под падащото меню, се намира секцията, която дава възможността на потребителя да прескочи директно към кадър, намиращ се на дадена милисекунда от началото на записа. Това става чрез текстово поле, в което се записва дадената милисекунда, и бутон, който щом бъде натиснат, прескача записът до дадената милисекунда. Тази секция е добавена, за да улесни проверката на определен времеви откъс, взет от </w:t>
      </w:r>
      <w:r>
        <w:rPr>
          <w:lang w:val="en-US"/>
        </w:rPr>
        <w:t xml:space="preserve">csv </w:t>
      </w:r>
      <w:r>
        <w:rPr>
          <w:lang w:val="bg-BG"/>
        </w:rPr>
        <w:t>файлът, в който се записват времевите откъси.</w:t>
      </w:r>
    </w:p>
    <w:p>
      <w:pPr>
        <w:pStyle w:val="Normal"/>
        <w:spacing w:lineRule="auto" w:line="360"/>
        <w:rPr>
          <w:lang w:val="bg-BG"/>
        </w:rPr>
      </w:pPr>
      <w:r>
        <w:rPr>
          <w:lang w:val="bg-BG"/>
        </w:rPr>
        <w:drawing>
          <wp:anchor distT="0" distB="0" distL="0" distR="0" simplePos="0" relativeHeight="13" behindDoc="0" locked="0" layoutInCell="0" allowOverlap="1">
            <wp:simplePos x="0" y="0"/>
            <wp:positionH relativeFrom="column">
              <wp:posOffset>264795</wp:posOffset>
            </wp:positionH>
            <wp:positionV relativeFrom="paragraph">
              <wp:posOffset>110490</wp:posOffset>
            </wp:positionV>
            <wp:extent cx="5410835" cy="314325"/>
            <wp:effectExtent l="0" t="0" r="0" b="0"/>
            <wp:wrapSquare wrapText="largest"/>
            <wp:docPr id="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pic:cNvPicPr>
                      <a:picLocks noChangeAspect="1" noChangeArrowheads="1"/>
                    </pic:cNvPicPr>
                  </pic:nvPicPr>
                  <pic:blipFill>
                    <a:blip r:embed="rId10"/>
                    <a:stretch>
                      <a:fillRect/>
                    </a:stretch>
                  </pic:blipFill>
                  <pic:spPr bwMode="auto">
                    <a:xfrm>
                      <a:off x="0" y="0"/>
                      <a:ext cx="5410835" cy="314325"/>
                    </a:xfrm>
                    <a:prstGeom prst="rect">
                      <a:avLst/>
                    </a:prstGeom>
                    <a:noFill/>
                  </pic:spPr>
                </pic:pic>
              </a:graphicData>
            </a:graphic>
          </wp:anchor>
        </w:drawing>
      </w:r>
    </w:p>
    <w:p>
      <w:pPr>
        <w:pStyle w:val="Normal"/>
        <w:spacing w:lineRule="auto" w:line="360"/>
        <w:rPr>
          <w:lang w:val="bg-BG"/>
        </w:rPr>
      </w:pPr>
      <w:r>
        <w:rPr>
          <w:lang w:val="bg-BG"/>
        </w:rPr>
        <w:t>Следващата секция позволява на потребителя да настройва червената точка, която показва къде гледа участникът в експеримента, в дадения кадър. Потребителят може да добавя отклонение по хоризонтала и по вертикала, както и да отклонява точката във времето. Това става с помощта на три плъзгача.</w:t>
      </w:r>
    </w:p>
    <w:p>
      <w:pPr>
        <w:pStyle w:val="Normal"/>
        <w:spacing w:lineRule="auto" w:line="360"/>
        <w:rPr>
          <w:lang w:val="bg-BG"/>
        </w:rPr>
      </w:pPr>
      <w:r>
        <w:rPr>
          <w:lang w:val="bg-BG"/>
        </w:rPr>
        <w:drawing>
          <wp:anchor distT="0" distB="0" distL="0" distR="0" simplePos="0" relativeHeight="14" behindDoc="0" locked="0" layoutInCell="0" allowOverlap="1">
            <wp:simplePos x="0" y="0"/>
            <wp:positionH relativeFrom="column">
              <wp:posOffset>245745</wp:posOffset>
            </wp:positionH>
            <wp:positionV relativeFrom="paragraph">
              <wp:posOffset>103505</wp:posOffset>
            </wp:positionV>
            <wp:extent cx="5448935" cy="1847850"/>
            <wp:effectExtent l="0" t="0" r="0" b="0"/>
            <wp:wrapSquare wrapText="largest"/>
            <wp:docPr id="1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pic:cNvPicPr>
                      <a:picLocks noChangeAspect="1" noChangeArrowheads="1"/>
                    </pic:cNvPicPr>
                  </pic:nvPicPr>
                  <pic:blipFill>
                    <a:blip r:embed="rId11"/>
                    <a:stretch>
                      <a:fillRect/>
                    </a:stretch>
                  </pic:blipFill>
                  <pic:spPr bwMode="auto">
                    <a:xfrm>
                      <a:off x="0" y="0"/>
                      <a:ext cx="5448935" cy="1847850"/>
                    </a:xfrm>
                    <a:prstGeom prst="rect">
                      <a:avLst/>
                    </a:prstGeom>
                    <a:noFill/>
                  </pic:spPr>
                </pic:pic>
              </a:graphicData>
            </a:graphic>
          </wp:anchor>
        </w:drawing>
      </w:r>
    </w:p>
    <w:p>
      <w:pPr>
        <w:pStyle w:val="Normal"/>
        <w:spacing w:lineRule="auto" w:line="360"/>
        <w:rPr>
          <w:lang w:val="bg-BG"/>
        </w:rPr>
      </w:pPr>
      <w:r>
        <w:rPr>
          <w:lang w:val="bg-BG"/>
        </w:rPr>
        <w:t>Последните две секции позволяват контрол, свързан със събитията, като първата от тях дава възможност да се избира първият или последен създаден времеви откъс. Благодарение на това, временното спиране и продължаване на класифицирането на записът, се улеснява.</w:t>
      </w:r>
    </w:p>
    <w:p>
      <w:pPr>
        <w:pStyle w:val="Normal"/>
        <w:spacing w:lineRule="auto" w:line="360"/>
        <w:rPr>
          <w:lang w:val="bg-BG"/>
        </w:rPr>
      </w:pPr>
      <w:r>
        <w:rPr>
          <w:lang w:val="bg-BG"/>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401310" cy="495300"/>
            <wp:effectExtent l="0" t="0" r="0" b="0"/>
            <wp:wrapSquare wrapText="largest"/>
            <wp:docPr id="1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pic:cNvPicPr>
                      <a:picLocks noChangeAspect="1" noChangeArrowheads="1"/>
                    </pic:cNvPicPr>
                  </pic:nvPicPr>
                  <pic:blipFill>
                    <a:blip r:embed="rId12"/>
                    <a:stretch>
                      <a:fillRect/>
                    </a:stretch>
                  </pic:blipFill>
                  <pic:spPr bwMode="auto">
                    <a:xfrm>
                      <a:off x="0" y="0"/>
                      <a:ext cx="5401310" cy="495300"/>
                    </a:xfrm>
                    <a:prstGeom prst="rect">
                      <a:avLst/>
                    </a:prstGeom>
                    <a:noFill/>
                  </pic:spPr>
                </pic:pic>
              </a:graphicData>
            </a:graphic>
          </wp:anchor>
        </w:drawing>
      </w:r>
    </w:p>
    <w:p>
      <w:pPr>
        <w:pStyle w:val="Normal"/>
        <w:spacing w:lineRule="auto" w:line="360"/>
        <w:rPr>
          <w:lang w:val="bg-BG"/>
        </w:rPr>
      </w:pPr>
      <w:r>
        <w:rPr>
          <w:lang w:val="bg-BG"/>
        </w:rPr>
        <w:t xml:space="preserve">Последната секция се състои от четири бутона, като всеки от тях е натписан с една от четирите категории. При натискането на един от тях, текущата времеви откъс, се категоризира със съответната категория, а бутонът променя цветът си. По този начин, потребителят винаги знае каква е последната избрана категория. </w:t>
      </w:r>
    </w:p>
    <w:p>
      <w:pPr>
        <w:pStyle w:val="Normal"/>
        <w:spacing w:lineRule="auto" w:line="360"/>
        <w:rPr>
          <w:lang w:val="bg-BG"/>
        </w:rPr>
      </w:pPr>
      <w:r>
        <w:rPr>
          <w:lang w:val="bg-BG"/>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525135" cy="1295400"/>
            <wp:effectExtent l="0" t="0" r="0" b="0"/>
            <wp:wrapSquare wrapText="largest"/>
            <wp:docPr id="12"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pic:cNvPicPr>
                      <a:picLocks noChangeAspect="1" noChangeArrowheads="1"/>
                    </pic:cNvPicPr>
                  </pic:nvPicPr>
                  <pic:blipFill>
                    <a:blip r:embed="rId13"/>
                    <a:stretch>
                      <a:fillRect/>
                    </a:stretch>
                  </pic:blipFill>
                  <pic:spPr bwMode="auto">
                    <a:xfrm>
                      <a:off x="0" y="0"/>
                      <a:ext cx="5525135" cy="1295400"/>
                    </a:xfrm>
                    <a:prstGeom prst="rect">
                      <a:avLst/>
                    </a:prstGeom>
                    <a:noFill/>
                  </pic:spPr>
                </pic:pic>
              </a:graphicData>
            </a:graphic>
          </wp:anchor>
        </w:drawing>
      </w:r>
    </w:p>
    <w:p>
      <w:pPr>
        <w:pStyle w:val="ListParagraph"/>
        <w:widowControl/>
        <w:numPr>
          <w:ilvl w:val="1"/>
          <w:numId w:val="3"/>
        </w:numPr>
        <w:suppressAutoHyphens w:val="true"/>
        <w:overflowPunct w:val="true"/>
        <w:bidi w:val="0"/>
        <w:spacing w:lineRule="auto" w:line="276" w:before="0" w:after="0"/>
        <w:ind w:hanging="0" w:left="737" w:right="0"/>
        <w:contextualSpacing/>
        <w:jc w:val="left"/>
        <w:outlineLvl w:val="0"/>
        <w:rPr>
          <w:b/>
          <w:bCs/>
          <w:sz w:val="32"/>
          <w:szCs w:val="28"/>
          <w:lang w:val="bg-BG" w:eastAsia="en-US" w:bidi="ar-SA"/>
        </w:rPr>
      </w:pPr>
      <w:bookmarkStart w:id="19" w:name="__RefHeading___Toc2745_4158184810"/>
      <w:bookmarkEnd w:id="19"/>
      <w:r>
        <w:rPr>
          <w:b/>
          <w:bCs/>
          <w:sz w:val="32"/>
          <w:szCs w:val="32"/>
          <w:lang w:val="bg-BG" w:eastAsia="en-US" w:bidi="ar-SA"/>
        </w:rPr>
        <w:t>Формат на входните и изходните данни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20" w:name="__RefHeading___Toc10516_4158184810"/>
      <w:bookmarkEnd w:id="20"/>
      <w:r>
        <w:rPr>
          <w:b/>
          <w:bCs/>
          <w:sz w:val="32"/>
          <w:szCs w:val="32"/>
          <w:lang w:val="bg-BG" w:eastAsia="en-US" w:bidi="ar-SA"/>
        </w:rPr>
        <w:t>Среда за разработка и отдалечен достъп</w:t>
      </w:r>
    </w:p>
    <w:p>
      <w:pPr>
        <w:pStyle w:val="Normal"/>
        <w:spacing w:lineRule="auto" w:line="360"/>
        <w:rPr/>
      </w:pPr>
      <w:r>
        <w:rPr/>
        <w:tab/>
      </w:r>
      <w:r>
        <w:rPr>
          <w:lang w:val="bg-BG"/>
        </w:rPr>
        <w:t xml:space="preserve">За среда за разработка е избран JupyterLab, тъй като представлява едно от най-разпространените решения за разработка и експериментиране с модели за машинно обучение. Платформата поддържа така наречените notebooks, които позволяват комбинирането на програмен код, визуализации и документация в единен документ. </w:t>
      </w:r>
    </w:p>
    <w:p>
      <w:pPr>
        <w:pStyle w:val="Normal"/>
        <w:spacing w:lineRule="auto" w:line="360"/>
        <w:rPr/>
      </w:pPr>
      <w:r>
        <w:rPr>
          <w:lang w:val="bg-BG"/>
        </w:rPr>
        <w:t xml:space="preserve">Изборът да се инсталира локална инстанция на </w:t>
      </w:r>
      <w:r>
        <w:rPr>
          <w:lang w:val="en-US"/>
        </w:rPr>
        <w:t xml:space="preserve">JupyterLab </w:t>
      </w:r>
      <w:r>
        <w:rPr>
          <w:lang w:val="bg-BG"/>
        </w:rPr>
        <w:t xml:space="preserve">е взет с цел да се избегне зависимостта от чужда платформа, както и да позволи на целия експеримент да бъде възможно най-възпроизведим. </w:t>
      </w:r>
    </w:p>
    <w:p>
      <w:pPr>
        <w:pStyle w:val="Normal"/>
        <w:spacing w:lineRule="auto" w:line="360"/>
        <w:rPr/>
      </w:pPr>
      <w:r>
        <w:rPr>
          <w:lang w:val="bg-BG"/>
        </w:rPr>
        <w:t xml:space="preserve">За да бъде постигната тази цел, бе използвана </w:t>
      </w:r>
      <w:r>
        <w:rPr>
          <w:lang w:val="en-US"/>
        </w:rPr>
        <w:t>Docker.</w:t>
      </w:r>
      <w:r>
        <w:rPr>
          <w:lang w:val="bg-BG"/>
        </w:rPr>
        <w:t xml:space="preserve"> Docker представлява платформа за контейнеризация, която позволява разработването и изпълнението на приложения в изолирани среди, наречени контейнери. </w:t>
      </w:r>
      <w:r>
        <w:rPr>
          <w:lang w:val="en-US"/>
        </w:rPr>
        <w:t>[1]</w:t>
      </w:r>
    </w:p>
    <w:p>
      <w:pPr>
        <w:pStyle w:val="Normal"/>
        <w:spacing w:lineRule="auto" w:line="360"/>
        <w:rPr/>
      </w:pPr>
      <w:r>
        <w:rPr>
          <w:lang w:val="bg-BG"/>
        </w:rPr>
        <w:t xml:space="preserve">Контейнеризацията в този случай се постига чрез </w:t>
      </w:r>
      <w:r>
        <w:rPr>
          <w:lang w:val="en-US"/>
        </w:rPr>
        <w:t xml:space="preserve">Docker </w:t>
      </w:r>
      <w:r>
        <w:rPr>
          <w:lang w:val="bg-BG"/>
        </w:rPr>
        <w:t xml:space="preserve">контейнер. Docker контейнерът представлява стандартизирана единица за разпространение и изпълнение на софтуер, която съдържа приложението и всички необходими зависимости за неговата работа. Това позволява приложението да функционира по еднакъв начин в различни среди за изпълнение. </w:t>
      </w:r>
      <w:r>
        <w:rPr>
          <w:lang w:val="en-US"/>
        </w:rPr>
        <w:t>[1]</w:t>
      </w:r>
      <w:r>
        <w:rPr>
          <w:lang w:val="en-US" w:eastAsia="en-US" w:bidi="ar-SA"/>
        </w:rPr>
        <w:t xml:space="preserve"> </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32"/>
          <w:lang w:val="bg-BG"/>
        </w:rPr>
      </w:pPr>
      <w:bookmarkStart w:id="21" w:name="__RefHeading___Toc2865_1987151165"/>
      <w:bookmarkEnd w:id="21"/>
      <w:r>
        <w:rPr>
          <w:b/>
          <w:bCs/>
          <w:sz w:val="32"/>
          <w:szCs w:val="32"/>
          <w:lang w:val="bg-BG"/>
        </w:rPr>
        <w:t xml:space="preserve">Създаване на </w:t>
      </w:r>
      <w:r>
        <w:rPr>
          <w:b/>
          <w:bCs/>
          <w:sz w:val="32"/>
          <w:szCs w:val="32"/>
          <w:lang w:val="en-US"/>
        </w:rPr>
        <w:t xml:space="preserve">Docker </w:t>
      </w:r>
      <w:r>
        <w:rPr>
          <w:b/>
          <w:bCs/>
          <w:sz w:val="32"/>
          <w:szCs w:val="32"/>
          <w:lang w:val="bg-BG"/>
        </w:rPr>
        <w:t>образ</w:t>
      </w:r>
    </w:p>
    <w:p>
      <w:pPr>
        <w:pStyle w:val="Normal"/>
        <w:bidi w:val="0"/>
        <w:spacing w:lineRule="auto" w:line="360"/>
        <w:rPr>
          <w:lang w:val="bg-BG" w:eastAsia="en-US" w:bidi="ar-SA"/>
        </w:rPr>
      </w:pPr>
      <w:r>
        <w:rPr>
          <w:lang w:val="bg-BG" w:eastAsia="en-US" w:bidi="ar-SA"/>
        </w:rPr>
        <w:t>За създаването на контейнера е създаден Docker образ (Docker image). Docker образът представлява неизменяем шаблон, съдържащ необходимите инструкции и файлове за създаване на Docker контейнер. [1]</w:t>
      </w:r>
    </w:p>
    <w:p>
      <w:pPr>
        <w:pStyle w:val="Normal"/>
        <w:spacing w:lineRule="auto" w:line="360"/>
        <w:rPr/>
      </w:pPr>
      <w:r>
        <w:rPr>
          <w:lang w:val="bg-BG" w:eastAsia="en-US" w:bidi="ar-SA"/>
        </w:rPr>
        <w:t xml:space="preserve">Създадения </w:t>
      </w:r>
      <w:r>
        <w:rPr>
          <w:lang w:val="en-US" w:eastAsia="en-US" w:bidi="ar-SA"/>
        </w:rPr>
        <w:t xml:space="preserve">Docker </w:t>
      </w:r>
      <w:r>
        <w:rPr>
          <w:lang w:val="bg-BG" w:eastAsia="en-US" w:bidi="ar-SA"/>
        </w:rPr>
        <w:t>образ съдържа следните директиви:</w:t>
      </w:r>
    </w:p>
    <w:p>
      <w:pPr>
        <w:pStyle w:val="Normal"/>
        <w:spacing w:lineRule="auto" w:line="360"/>
        <w:rPr>
          <w:lang w:val="bg-BG" w:eastAsia="en-US" w:bidi="ar-SA"/>
        </w:rPr>
      </w:pPr>
      <w:r>
        <w:rPr>
          <w:lang w:val="bg-BG" w:eastAsia="en-US" w:bidi="ar-SA"/>
        </w:rPr>
        <w:t>FROM nvidia/cuda:12.1.1-runtime-ubuntu22.04</w:t>
      </w:r>
    </w:p>
    <w:p>
      <w:pPr>
        <w:pStyle w:val="Normal"/>
        <w:spacing w:lineRule="auto" w:line="360"/>
        <w:rPr>
          <w:lang w:val="bg-BG" w:eastAsia="en-US" w:bidi="ar-SA"/>
        </w:rPr>
      </w:pPr>
      <w:r>
        <w:rPr>
          <w:lang w:val="bg-BG" w:eastAsia="en-US" w:bidi="ar-SA"/>
        </w:rPr>
        <w:t>WORKDIR /workspace</w:t>
      </w:r>
    </w:p>
    <w:p>
      <w:pPr>
        <w:pStyle w:val="Normal"/>
        <w:spacing w:lineRule="auto" w:line="360"/>
        <w:rPr>
          <w:lang w:val="bg-BG" w:eastAsia="en-US" w:bidi="ar-SA"/>
        </w:rPr>
      </w:pPr>
      <w:r>
        <w:rPr>
          <w:lang w:val="bg-BG" w:eastAsia="en-US" w:bidi="ar-SA"/>
        </w:rPr>
        <w:t>RUN apt-get update &amp;&amp; apt-get install -y python3-pip git &amp;&amp; rm -rf /var/lib/apt/lists/*</w:t>
      </w:r>
    </w:p>
    <w:p>
      <w:pPr>
        <w:pStyle w:val="Normal"/>
        <w:spacing w:lineRule="auto" w:line="360"/>
        <w:rPr>
          <w:lang w:val="bg-BG" w:eastAsia="en-US" w:bidi="ar-SA"/>
        </w:rPr>
      </w:pPr>
      <w:r>
        <w:rPr>
          <w:lang w:val="bg-BG" w:eastAsia="en-US" w:bidi="ar-SA"/>
        </w:rPr>
        <w:t>RUN pip install --no-cache-dir fastai jupyter matplotlib pandas scikit-learn polars</w:t>
      </w:r>
    </w:p>
    <w:p>
      <w:pPr>
        <w:pStyle w:val="Normal"/>
        <w:spacing w:lineRule="auto" w:line="360"/>
        <w:rPr>
          <w:lang w:val="bg-BG" w:eastAsia="en-US" w:bidi="ar-SA"/>
        </w:rPr>
      </w:pPr>
      <w:r>
        <w:rPr>
          <w:lang w:val="bg-BG" w:eastAsia="en-US" w:bidi="ar-SA"/>
        </w:rPr>
        <w:t>EXPOSE 8888</w:t>
      </w:r>
    </w:p>
    <w:p>
      <w:pPr>
        <w:pStyle w:val="Normal"/>
        <w:spacing w:lineRule="auto" w:line="360"/>
        <w:rPr>
          <w:lang w:val="bg-BG" w:eastAsia="en-US" w:bidi="ar-SA"/>
        </w:rPr>
      </w:pPr>
      <w:r>
        <w:rPr>
          <w:lang w:val="bg-BG" w:eastAsia="en-US" w:bidi="ar-SA"/>
        </w:rPr>
        <w:t>CMD ["jupyter", "lab", "--ip=0.0.0.0", "--port=8888", "--no-browser", "--allow-root"]</w:t>
      </w:r>
    </w:p>
    <w:p>
      <w:pPr>
        <w:pStyle w:val="Normal"/>
        <w:spacing w:lineRule="auto" w:line="360"/>
        <w:ind w:hanging="0" w:left="0"/>
        <w:rPr/>
      </w:pPr>
      <w:r>
        <w:rPr>
          <w:lang w:val="bg-BG" w:eastAsia="en-US" w:bidi="ar-SA"/>
        </w:rPr>
        <w:t xml:space="preserve">Директивата </w:t>
      </w:r>
      <w:r>
        <w:rPr>
          <w:lang w:val="en-US" w:eastAsia="en-US" w:bidi="ar-SA"/>
        </w:rPr>
        <w:t xml:space="preserve">FROM </w:t>
      </w:r>
      <w:r>
        <w:rPr>
          <w:lang w:val="bg-BG" w:eastAsia="en-US" w:bidi="ar-SA"/>
        </w:rPr>
        <w:t xml:space="preserve">показва на кой друг образ е базиран този образ. </w:t>
      </w:r>
      <w:r>
        <w:rPr>
          <w:lang w:val="en-US" w:eastAsia="en-US" w:bidi="ar-SA"/>
        </w:rPr>
        <w:t xml:space="preserve">[2] </w:t>
      </w:r>
      <w:r>
        <w:rPr>
          <w:lang w:val="bg-BG" w:eastAsia="en-US" w:bidi="ar-SA"/>
        </w:rPr>
        <w:t>В този случай е базиран на образа „nvidia/cuda:12.1.1-runtime-ubuntu22.04“</w:t>
      </w:r>
    </w:p>
    <w:p>
      <w:pPr>
        <w:pStyle w:val="Normal"/>
        <w:spacing w:lineRule="auto" w:line="360"/>
        <w:rPr/>
      </w:pPr>
      <w:r>
        <w:rPr>
          <w:lang w:val="bg-BG" w:eastAsia="en-US" w:bidi="ar-SA"/>
        </w:rPr>
        <w:t xml:space="preserve">Директивата WORKDIR задава работната директория, като ако тя не съществува, ще бъде създадена. Работната директория показва къде ще бъдат изпълнени последващите директиви, които имат общо по някакъв начин с файловата система. </w:t>
      </w:r>
      <w:r>
        <w:rPr>
          <w:lang w:val="en-US" w:eastAsia="en-US" w:bidi="ar-SA"/>
        </w:rPr>
        <w:t>[</w:t>
      </w:r>
      <w:r>
        <w:rPr>
          <w:lang w:val="bg-BG" w:eastAsia="en-US" w:bidi="ar-SA"/>
        </w:rPr>
        <w:t>2</w:t>
      </w:r>
      <w:r>
        <w:rPr>
          <w:lang w:val="en-US" w:eastAsia="en-US" w:bidi="ar-SA"/>
        </w:rPr>
        <w:t xml:space="preserve">] </w:t>
      </w:r>
      <w:r>
        <w:rPr>
          <w:lang w:val="bg-BG" w:eastAsia="en-US" w:bidi="ar-SA"/>
        </w:rPr>
        <w:t>В конкретния случай, работната директория е „/</w:t>
      </w:r>
      <w:r>
        <w:rPr>
          <w:lang w:val="en-US" w:eastAsia="en-US" w:bidi="ar-SA"/>
        </w:rPr>
        <w:t>workspace</w:t>
      </w:r>
      <w:r>
        <w:rPr>
          <w:lang w:val="bg-BG" w:eastAsia="en-US" w:bidi="ar-SA"/>
        </w:rPr>
        <w:t>“</w:t>
      </w:r>
    </w:p>
    <w:p>
      <w:pPr>
        <w:pStyle w:val="Normal"/>
        <w:spacing w:lineRule="auto" w:line="360"/>
        <w:rPr/>
      </w:pPr>
      <w:r>
        <w:rPr>
          <w:lang w:val="bg-BG" w:eastAsia="en-US" w:bidi="ar-SA"/>
        </w:rPr>
        <w:t xml:space="preserve">Директивата </w:t>
      </w:r>
      <w:r>
        <w:rPr>
          <w:lang w:val="en-US" w:eastAsia="en-US" w:bidi="ar-SA"/>
        </w:rPr>
        <w:t xml:space="preserve">RUN </w:t>
      </w:r>
      <w:r>
        <w:rPr>
          <w:lang w:val="bg-BG" w:eastAsia="en-US" w:bidi="ar-SA"/>
        </w:rPr>
        <w:t xml:space="preserve">задава команда, която да бъде изпълнена по време на създаването на образа </w:t>
      </w:r>
      <w:r>
        <w:rPr>
          <w:lang w:val="en-US" w:eastAsia="en-US" w:bidi="ar-SA"/>
        </w:rPr>
        <w:t>[2].</w:t>
      </w:r>
      <w:r>
        <w:rPr>
          <w:lang w:val="bg-BG" w:eastAsia="en-US" w:bidi="ar-SA"/>
        </w:rPr>
        <w:t xml:space="preserve"> Тук задаваме като команда apt-get update &amp;&amp; apt-get install -y python3-pip git &amp;&amp; rm -rf /var/lib/apt/lists/*</w:t>
      </w:r>
    </w:p>
    <w:p>
      <w:pPr>
        <w:pStyle w:val="Normal"/>
        <w:bidi w:val="0"/>
        <w:spacing w:lineRule="auto" w:line="360"/>
        <w:rPr/>
      </w:pPr>
      <w:r>
        <w:rPr>
          <w:lang w:val="bg-BG" w:eastAsia="en-US" w:bidi="ar-SA"/>
        </w:rPr>
        <w:t xml:space="preserve">Тази команда всъщност е съвкупност от 3 команди а именно apt-get update, apt-get install -y python3-pip git и rm -rf /var/lib/apt/lists/*. Тези команди са разделени с </w:t>
      </w:r>
      <w:r>
        <w:rPr>
          <w:lang w:val="en-US" w:eastAsia="en-US" w:bidi="ar-SA"/>
        </w:rPr>
        <w:t xml:space="preserve">&amp;&amp;. </w:t>
      </w:r>
      <w:r>
        <w:rPr>
          <w:lang w:val="bg-BG" w:eastAsia="en-US" w:bidi="ar-SA"/>
        </w:rPr>
        <w:t xml:space="preserve">Тези два символа представлява логически оператор „И“ (AND), използван за последователно изпълнение на команди в Unix-подобни операционни системи. Следващата команда се изпълнява само ако предходната е завършила успешно с код за изход 0. </w:t>
      </w:r>
      <w:r>
        <w:rPr>
          <w:lang w:val="en-US" w:eastAsia="en-US" w:bidi="ar-SA"/>
        </w:rPr>
        <w:t>[3]</w:t>
      </w:r>
    </w:p>
    <w:p>
      <w:pPr>
        <w:pStyle w:val="Normal"/>
        <w:bidi w:val="0"/>
        <w:spacing w:lineRule="auto" w:line="360"/>
        <w:rPr>
          <w:lang w:val="bg-BG" w:eastAsia="en-US" w:bidi="ar-SA"/>
        </w:rPr>
      </w:pPr>
      <w:r>
        <w:rPr>
          <w:lang w:val="bg-BG" w:eastAsia="en-US" w:bidi="ar-SA"/>
        </w:rPr>
        <w:t>Първите две команди започват с apt-get. Това е конзолно-базиран мениджър на пакети.</w:t>
      </w:r>
    </w:p>
    <w:p>
      <w:pPr>
        <w:pStyle w:val="Normal"/>
        <w:bidi w:val="0"/>
        <w:spacing w:lineRule="auto" w:line="360"/>
        <w:rPr/>
      </w:pPr>
      <w:r>
        <w:rPr>
          <w:lang w:val="bg-BG" w:eastAsia="en-US" w:bidi="ar-SA"/>
        </w:rPr>
        <w:t xml:space="preserve">Командата apt-get update обновява локалния индекс на пакетите чрез извличане на актуална информация от конфигурираните софтуерни хранилища (/etc/apt/sources.list). По този начин системата получава информация за наличните версии на пакетите преди тяхното инсталиране или обновяване. </w:t>
      </w:r>
      <w:r>
        <w:rPr>
          <w:lang w:val="en-US" w:eastAsia="en-US" w:bidi="ar-SA"/>
        </w:rPr>
        <w:t xml:space="preserve">[4] </w:t>
      </w:r>
    </w:p>
    <w:p>
      <w:pPr>
        <w:pStyle w:val="Normal"/>
        <w:bidi w:val="0"/>
        <w:spacing w:lineRule="auto" w:line="360"/>
        <w:rPr/>
      </w:pPr>
      <w:r>
        <w:rPr>
          <w:lang w:val="bg-BG" w:eastAsia="en-US" w:bidi="ar-SA"/>
        </w:rPr>
        <w:t xml:space="preserve">Командата apt-get install инсталира или обновява всички библиотеки изброени след нея. </w:t>
      </w:r>
      <w:r>
        <w:rPr>
          <w:lang w:val="en-US" w:eastAsia="en-US" w:bidi="ar-SA"/>
        </w:rPr>
        <w:t xml:space="preserve">[4] </w:t>
      </w:r>
      <w:r>
        <w:rPr>
          <w:lang w:val="bg-BG" w:eastAsia="en-US" w:bidi="ar-SA"/>
        </w:rPr>
        <w:t>В конкретния случай инсталираме библиотеките python3-pip и git. Флагът -y е добавен за да се осигури автоматично потвърждение на всички заявки по време на инсталацията. Това е необходимо при изграждането на Docker образи, тъй като процесът се изпълнява автоматизирано и не позволява интерактивен потребителски вход.</w:t>
      </w:r>
    </w:p>
    <w:p>
      <w:pPr>
        <w:pStyle w:val="Normal"/>
        <w:bidi w:val="0"/>
        <w:spacing w:lineRule="auto" w:line="360"/>
        <w:rPr/>
      </w:pPr>
      <w:r>
        <w:rPr>
          <w:lang w:val="bg-BG" w:eastAsia="en-US" w:bidi="ar-SA"/>
        </w:rPr>
        <w:t xml:space="preserve">Командата rm премахва всички намерени файлове или директории, които съвпадат с последващия параметър. </w:t>
      </w:r>
      <w:r>
        <w:rPr>
          <w:lang w:val="en-US" w:eastAsia="en-US" w:bidi="ar-SA"/>
        </w:rPr>
        <w:t xml:space="preserve">[5] </w:t>
      </w:r>
      <w:r>
        <w:rPr>
          <w:lang w:val="bg-BG" w:eastAsia="en-US" w:bidi="ar-SA"/>
        </w:rPr>
        <w:t>В конкретния случай се премахва всичко в директорията /var/lib/apt/lists/ с цел намаляване големината на образа. Използват се два флага, като първият е -</w:t>
      </w:r>
      <w:r>
        <w:rPr>
          <w:lang w:val="en-US" w:eastAsia="en-US" w:bidi="ar-SA"/>
        </w:rPr>
        <w:t xml:space="preserve">r. </w:t>
      </w:r>
      <w:r>
        <w:rPr>
          <w:lang w:val="bg-BG" w:eastAsia="en-US" w:bidi="ar-SA"/>
        </w:rPr>
        <w:t xml:space="preserve">Този флаг позволява на командата рекурсивно да премахне всичко в дадена директория </w:t>
      </w:r>
      <w:r>
        <w:rPr>
          <w:lang w:val="en-US" w:eastAsia="en-US" w:bidi="ar-SA"/>
        </w:rPr>
        <w:t xml:space="preserve">[5]. </w:t>
      </w:r>
      <w:r>
        <w:rPr>
          <w:lang w:val="bg-BG" w:eastAsia="en-US" w:bidi="ar-SA"/>
        </w:rPr>
        <w:t>Флагът -</w:t>
      </w:r>
      <w:r>
        <w:rPr>
          <w:lang w:val="en-US" w:eastAsia="en-US" w:bidi="ar-SA"/>
        </w:rPr>
        <w:t xml:space="preserve">f </w:t>
      </w:r>
      <w:r>
        <w:rPr>
          <w:lang w:val="bg-BG" w:eastAsia="en-US" w:bidi="ar-SA"/>
        </w:rPr>
        <w:t xml:space="preserve">оказва на командата да не показва никакви съобщения и да не изкарва грешки в случай че дадената директория не съществува. </w:t>
      </w:r>
      <w:r>
        <w:rPr>
          <w:lang w:val="en-US" w:eastAsia="en-US" w:bidi="ar-SA"/>
        </w:rPr>
        <w:t>[5]</w:t>
      </w:r>
    </w:p>
    <w:p>
      <w:pPr>
        <w:pStyle w:val="Normal"/>
        <w:bidi w:val="0"/>
        <w:spacing w:lineRule="auto" w:line="360"/>
        <w:rPr>
          <w:lang w:val="bg-BG" w:eastAsia="en-US" w:bidi="ar-SA"/>
        </w:rPr>
      </w:pPr>
      <w:r>
        <w:rPr>
          <w:lang w:val="bg-BG" w:eastAsia="en-US" w:bidi="ar-SA"/>
        </w:rPr>
        <w:t>Следващата команда, която слагаме пред директивата</w:t>
      </w:r>
      <w:r>
        <w:rPr>
          <w:lang w:val="en-US" w:eastAsia="en-US" w:bidi="ar-SA"/>
        </w:rPr>
        <w:t xml:space="preserve"> RUN</w:t>
      </w:r>
      <w:r>
        <w:rPr>
          <w:lang w:val="bg-BG" w:eastAsia="en-US" w:bidi="ar-SA"/>
        </w:rPr>
        <w:t xml:space="preserve"> е pip install --no-cache-dir fastai jupyter matplotlib pandas scikit-learn polars</w:t>
      </w:r>
    </w:p>
    <w:p>
      <w:pPr>
        <w:pStyle w:val="Normal"/>
        <w:bidi w:val="0"/>
        <w:spacing w:lineRule="auto" w:line="360"/>
        <w:rPr/>
      </w:pPr>
      <w:r>
        <w:rPr>
          <w:lang w:val="en-US" w:eastAsia="en-US" w:bidi="ar-SA"/>
        </w:rPr>
        <w:t xml:space="preserve">pip </w:t>
      </w:r>
      <w:r>
        <w:rPr>
          <w:lang w:val="bg-BG" w:eastAsia="en-US" w:bidi="ar-SA"/>
        </w:rPr>
        <w:t xml:space="preserve">е най-разпространеният и често използван мениджър на пакети за </w:t>
      </w:r>
      <w:r>
        <w:rPr>
          <w:lang w:val="en-US" w:eastAsia="en-US" w:bidi="ar-SA"/>
        </w:rPr>
        <w:t xml:space="preserve">Python. </w:t>
      </w:r>
      <w:r>
        <w:rPr>
          <w:lang w:val="bg-BG" w:eastAsia="en-US" w:bidi="ar-SA"/>
        </w:rPr>
        <w:t xml:space="preserve">Той позволява намирането, изтеглянето и инсталирането на пакети от индексът за пакети на </w:t>
      </w:r>
      <w:r>
        <w:rPr>
          <w:lang w:val="en-US" w:eastAsia="en-US" w:bidi="ar-SA"/>
        </w:rPr>
        <w:t>Python (</w:t>
      </w:r>
      <w:r>
        <w:rPr/>
        <w:t>PyPI</w:t>
      </w:r>
      <w:r>
        <w:rPr>
          <w:lang w:val="en-US" w:eastAsia="en-US" w:bidi="ar-SA"/>
        </w:rPr>
        <w:t>),</w:t>
      </w:r>
      <w:r>
        <w:rPr>
          <w:lang w:val="bg-BG" w:eastAsia="en-US" w:bidi="ar-SA"/>
        </w:rPr>
        <w:t xml:space="preserve"> както и други такива. </w:t>
      </w:r>
      <w:r>
        <w:rPr>
          <w:lang w:val="en-US" w:eastAsia="en-US" w:bidi="ar-SA"/>
        </w:rPr>
        <w:t>[</w:t>
      </w:r>
      <w:r>
        <w:rPr>
          <w:lang w:val="bg-BG" w:eastAsia="en-US" w:bidi="ar-SA"/>
        </w:rPr>
        <w:t>6</w:t>
      </w:r>
      <w:r>
        <w:rPr>
          <w:lang w:val="en-US" w:eastAsia="en-US" w:bidi="ar-SA"/>
        </w:rPr>
        <w:t>]</w:t>
      </w:r>
    </w:p>
    <w:p>
      <w:pPr>
        <w:pStyle w:val="Normal"/>
        <w:bidi w:val="0"/>
        <w:spacing w:lineRule="auto" w:line="360"/>
        <w:rPr/>
      </w:pPr>
      <w:r>
        <w:rPr>
          <w:lang w:val="bg-BG" w:eastAsia="en-US" w:bidi="ar-SA"/>
        </w:rPr>
        <w:t xml:space="preserve">Командата </w:t>
      </w:r>
      <w:r>
        <w:rPr>
          <w:lang w:val="en-US" w:eastAsia="en-US" w:bidi="ar-SA"/>
        </w:rPr>
        <w:t xml:space="preserve">install </w:t>
      </w:r>
      <w:r>
        <w:rPr>
          <w:lang w:val="bg-BG" w:eastAsia="en-US" w:bidi="ar-SA"/>
        </w:rPr>
        <w:t xml:space="preserve">оказва на </w:t>
      </w:r>
      <w:r>
        <w:rPr>
          <w:lang w:val="en-US" w:eastAsia="en-US" w:bidi="ar-SA"/>
        </w:rPr>
        <w:t xml:space="preserve">pip </w:t>
      </w:r>
      <w:r>
        <w:rPr>
          <w:lang w:val="bg-BG" w:eastAsia="en-US" w:bidi="ar-SA"/>
        </w:rPr>
        <w:t xml:space="preserve">че последващите библиотеки трябва да бъдат инсталирани. </w:t>
      </w:r>
      <w:r>
        <w:rPr>
          <w:lang w:val="en-US" w:eastAsia="en-US" w:bidi="ar-SA"/>
        </w:rPr>
        <w:t xml:space="preserve">[7] </w:t>
      </w:r>
      <w:r>
        <w:rPr>
          <w:lang w:val="bg-BG" w:eastAsia="en-US" w:bidi="ar-SA"/>
        </w:rPr>
        <w:t xml:space="preserve">Опцията –no-cache-dir оказва на </w:t>
      </w:r>
      <w:r>
        <w:rPr>
          <w:lang w:val="en-US" w:eastAsia="en-US" w:bidi="ar-SA"/>
        </w:rPr>
        <w:t xml:space="preserve">pip, </w:t>
      </w:r>
      <w:r>
        <w:rPr>
          <w:lang w:val="bg-BG" w:eastAsia="en-US" w:bidi="ar-SA"/>
        </w:rPr>
        <w:t xml:space="preserve">че при инсталирането на дадените библиотеки, не биват да бъдат съхранявани никакви кеш. </w:t>
      </w:r>
      <w:r>
        <w:rPr>
          <w:lang w:val="en-US" w:eastAsia="en-US" w:bidi="ar-SA"/>
        </w:rPr>
        <w:t xml:space="preserve">[8] </w:t>
      </w:r>
      <w:r>
        <w:rPr>
          <w:lang w:val="bg-BG" w:eastAsia="en-US" w:bidi="ar-SA"/>
        </w:rPr>
        <w:t xml:space="preserve">Тук отново се цели възможно най-малък размер на образът. </w:t>
      </w:r>
    </w:p>
    <w:p>
      <w:pPr>
        <w:pStyle w:val="Normal"/>
        <w:bidi w:val="0"/>
        <w:spacing w:lineRule="auto" w:line="360"/>
        <w:rPr/>
      </w:pPr>
      <w:r>
        <w:rPr>
          <w:lang w:val="bg-BG" w:eastAsia="en-US" w:bidi="ar-SA"/>
        </w:rPr>
        <w:t xml:space="preserve">Директивата EXPOSE 8888 указва, че приложението в контейнера слуша на порт 8888. Тя има информативен характер и не публикува автоматично порта към хост системата. </w:t>
      </w:r>
      <w:r>
        <w:rPr>
          <w:lang w:val="en-US" w:eastAsia="en-US" w:bidi="ar-SA"/>
        </w:rPr>
        <w:t>[2]</w:t>
      </w:r>
    </w:p>
    <w:p>
      <w:pPr>
        <w:pStyle w:val="Normal"/>
        <w:bidi w:val="0"/>
        <w:spacing w:lineRule="auto" w:line="360"/>
        <w:rPr/>
      </w:pPr>
      <w:r>
        <w:rPr>
          <w:lang w:val="bg-BG" w:eastAsia="en-US" w:bidi="ar-SA"/>
        </w:rPr>
        <w:t xml:space="preserve">Директивата </w:t>
      </w:r>
      <w:r>
        <w:rPr>
          <w:rStyle w:val="SourceText"/>
          <w:lang w:val="bg-BG" w:eastAsia="en-US" w:bidi="ar-SA"/>
        </w:rPr>
        <w:t>CMD</w:t>
      </w:r>
      <w:r>
        <w:rPr>
          <w:lang w:val="bg-BG" w:eastAsia="en-US" w:bidi="ar-SA"/>
        </w:rPr>
        <w:t xml:space="preserve"> дефинира командата по подразбиране, която се изпълнява при стартиране на контейнера. [2] В конкретния случай се стартира JupyterLab сървър, който се свързва към всички мрежови интерфейси в контейнера (</w:t>
      </w:r>
      <w:r>
        <w:rPr>
          <w:rStyle w:val="SourceText"/>
          <w:lang w:val="bg-BG" w:eastAsia="en-US" w:bidi="ar-SA"/>
        </w:rPr>
        <w:t>0.0.0.0</w:t>
      </w:r>
      <w:r>
        <w:rPr>
          <w:lang w:val="bg-BG" w:eastAsia="en-US" w:bidi="ar-SA"/>
        </w:rPr>
        <w:t xml:space="preserve">) и използва порт 8888. Опцията </w:t>
      </w:r>
      <w:r>
        <w:rPr>
          <w:rStyle w:val="SourceText"/>
          <w:lang w:val="bg-BG" w:eastAsia="en-US" w:bidi="ar-SA"/>
        </w:rPr>
        <w:t>--no-browser</w:t>
      </w:r>
      <w:r>
        <w:rPr>
          <w:lang w:val="bg-BG" w:eastAsia="en-US" w:bidi="ar-SA"/>
        </w:rPr>
        <w:t xml:space="preserve"> предотвратява автоматичното отваряне на браузър </w:t>
      </w:r>
      <w:r>
        <w:rPr>
          <w:lang w:val="en-US" w:eastAsia="en-US" w:bidi="ar-SA"/>
        </w:rPr>
        <w:t>[9]</w:t>
      </w:r>
      <w:r>
        <w:rPr>
          <w:lang w:val="bg-BG" w:eastAsia="en-US" w:bidi="ar-SA"/>
        </w:rPr>
        <w:t xml:space="preserve">, а </w:t>
      </w:r>
      <w:r>
        <w:rPr>
          <w:rStyle w:val="SourceText"/>
          <w:lang w:val="bg-BG" w:eastAsia="en-US" w:bidi="ar-SA"/>
        </w:rPr>
        <w:t>--allow-root</w:t>
      </w:r>
      <w:r>
        <w:rPr>
          <w:lang w:val="bg-BG" w:eastAsia="en-US" w:bidi="ar-SA"/>
        </w:rPr>
        <w:t xml:space="preserve"> позволява изпълнение с административни права. </w:t>
      </w:r>
      <w:r>
        <w:rPr>
          <w:lang w:val="en-US" w:eastAsia="en-US" w:bidi="ar-SA"/>
        </w:rPr>
        <w:t>[9]</w:t>
      </w:r>
    </w:p>
    <w:p>
      <w:pPr>
        <w:pStyle w:val="ListParagraph"/>
        <w:numPr>
          <w:ilvl w:val="1"/>
          <w:numId w:val="3"/>
        </w:numPr>
        <w:rPr>
          <w:b/>
          <w:bCs/>
          <w:sz w:val="32"/>
          <w:szCs w:val="32"/>
          <w:lang w:val="bg-BG"/>
        </w:rPr>
      </w:pPr>
      <w:r>
        <w:rPr>
          <w:b/>
          <w:bCs/>
          <w:sz w:val="32"/>
          <w:szCs w:val="32"/>
          <w:lang w:val="bg-BG"/>
        </w:rPr>
        <w:t xml:space="preserve">Създаване на </w:t>
      </w:r>
      <w:r>
        <w:rPr>
          <w:b/>
          <w:bCs/>
          <w:sz w:val="32"/>
          <w:szCs w:val="32"/>
          <w:lang w:val="en-US"/>
        </w:rPr>
        <w:t xml:space="preserve">compose.yml </w:t>
      </w:r>
      <w:r>
        <w:rPr>
          <w:b/>
          <w:bCs/>
          <w:sz w:val="32"/>
          <w:szCs w:val="32"/>
          <w:lang w:val="bg-BG"/>
        </w:rPr>
        <w:t>файл</w:t>
      </w:r>
    </w:p>
    <w:p>
      <w:pPr>
        <w:pStyle w:val="Normal"/>
        <w:bidi w:val="0"/>
        <w:spacing w:lineRule="auto" w:line="360"/>
        <w:rPr/>
      </w:pPr>
      <w:r>
        <w:rPr/>
        <w:t xml:space="preserve">Compose </w:t>
      </w:r>
      <w:r>
        <w:rPr>
          <w:lang w:val="bg-BG"/>
        </w:rPr>
        <w:t>файловете са файлове, които позволяват на потребителя</w:t>
      </w:r>
      <w:r>
        <w:rPr>
          <w:lang w:val="en-US"/>
        </w:rPr>
        <w:t xml:space="preserve"> </w:t>
      </w:r>
      <w:r>
        <w:rPr>
          <w:lang w:val="bg-BG"/>
        </w:rPr>
        <w:t>конфигурирането и оркестрирането на няколко контейнера едновременно.</w:t>
      </w:r>
      <w:r>
        <w:rPr>
          <w:lang w:val="en-US"/>
        </w:rPr>
        <w:t xml:space="preserve"> [10] </w:t>
      </w:r>
      <w:r>
        <w:rPr>
          <w:lang w:val="bg-BG"/>
        </w:rPr>
        <w:t xml:space="preserve">В конкретния случай, </w:t>
      </w:r>
      <w:r>
        <w:rPr>
          <w:lang w:val="en-US"/>
        </w:rPr>
        <w:t xml:space="preserve">compose.yml </w:t>
      </w:r>
      <w:r>
        <w:rPr>
          <w:lang w:val="bg-BG"/>
        </w:rPr>
        <w:t>е използван, за да се гарантира възпроизводимост на средата за изпълнение. Това е така, защото в противен случай всички допълнителни команди, освен името на образът, който искаме да използваме, трябва да бъдат писани по отделно всеки път, когато контейнерът бива създаван.</w:t>
      </w:r>
    </w:p>
    <w:p>
      <w:pPr>
        <w:pStyle w:val="Normal"/>
        <w:bidi w:val="0"/>
        <w:spacing w:lineRule="auto" w:line="360"/>
        <w:rPr>
          <w:lang w:val="bg-BG"/>
        </w:rPr>
      </w:pPr>
      <w:r>
        <w:rPr>
          <w:lang w:val="bg-BG"/>
        </w:rPr>
        <w:t xml:space="preserve">Както се разбира по разширението на файла, този файл е </w:t>
      </w:r>
      <w:r>
        <w:rPr>
          <w:lang w:val="en-US"/>
        </w:rPr>
        <w:t xml:space="preserve">YAML </w:t>
      </w:r>
      <w:r>
        <w:rPr>
          <w:lang w:val="bg-BG"/>
        </w:rPr>
        <w:t xml:space="preserve">файл.  YAML е четим от човек език за сериализация на данни, използван за представяне на структурирани данни. </w:t>
      </w:r>
      <w:r>
        <w:rPr>
          <w:lang w:val="en-US"/>
        </w:rPr>
        <w:t>[11]</w:t>
      </w:r>
    </w:p>
    <w:p>
      <w:pPr>
        <w:pStyle w:val="Normal"/>
        <w:bidi w:val="0"/>
        <w:spacing w:lineRule="auto" w:line="360"/>
        <w:rPr>
          <w:lang w:val="bg-BG"/>
        </w:rPr>
      </w:pPr>
      <w:r>
        <w:rPr>
          <w:lang w:val="bg-BG"/>
        </w:rPr>
        <w:t xml:space="preserve">В конкретния случай, </w:t>
      </w:r>
      <w:r>
        <w:rPr>
          <w:lang w:val="en-US"/>
        </w:rPr>
        <w:t xml:space="preserve">compose.yml </w:t>
      </w:r>
      <w:r>
        <w:rPr>
          <w:lang w:val="bg-BG"/>
        </w:rPr>
        <w:t xml:space="preserve">изглежда по следния начин: </w:t>
      </w:r>
    </w:p>
    <w:p>
      <w:pPr>
        <w:pStyle w:val="Normal"/>
        <w:bidi w:val="0"/>
        <w:spacing w:lineRule="auto" w:line="240"/>
        <w:rPr/>
      </w:pPr>
      <w:r>
        <w:rPr>
          <w:lang w:val="bg-BG"/>
        </w:rPr>
        <w:t>services:</w:t>
      </w:r>
    </w:p>
    <w:p>
      <w:pPr>
        <w:pStyle w:val="Normal"/>
        <w:bidi w:val="0"/>
        <w:spacing w:lineRule="auto" w:line="240"/>
        <w:rPr/>
      </w:pPr>
      <w:r>
        <w:rPr>
          <w:lang w:val="bg-BG"/>
        </w:rPr>
        <w:t xml:space="preserve">  </w:t>
      </w:r>
      <w:r>
        <w:rPr>
          <w:lang w:val="bg-BG"/>
        </w:rPr>
        <w:t>fastai_and_jupyter:</w:t>
      </w:r>
    </w:p>
    <w:p>
      <w:pPr>
        <w:pStyle w:val="Normal"/>
        <w:bidi w:val="0"/>
        <w:spacing w:lineRule="auto" w:line="240"/>
        <w:rPr/>
      </w:pPr>
      <w:r>
        <w:rPr>
          <w:lang w:val="bg-BG"/>
        </w:rPr>
        <w:t xml:space="preserve">    </w:t>
      </w:r>
      <w:r>
        <w:rPr>
          <w:lang w:val="bg-BG"/>
        </w:rPr>
        <w:t>image: fastai-jupyter-lab</w:t>
      </w:r>
    </w:p>
    <w:p>
      <w:pPr>
        <w:pStyle w:val="Normal"/>
        <w:bidi w:val="0"/>
        <w:spacing w:lineRule="auto" w:line="240"/>
        <w:rPr/>
      </w:pPr>
      <w:r>
        <w:rPr>
          <w:lang w:val="bg-BG"/>
        </w:rPr>
        <w:t xml:space="preserve">    </w:t>
      </w:r>
      <w:r>
        <w:rPr>
          <w:lang w:val="bg-BG"/>
        </w:rPr>
        <w:t>container_name: fastai-jupyter-lab</w:t>
      </w:r>
    </w:p>
    <w:p>
      <w:pPr>
        <w:pStyle w:val="Normal"/>
        <w:bidi w:val="0"/>
        <w:spacing w:lineRule="auto" w:line="240"/>
        <w:rPr/>
      </w:pPr>
      <w:r>
        <w:rPr>
          <w:lang w:val="bg-BG"/>
        </w:rPr>
        <w:t xml:space="preserve">    </w:t>
      </w:r>
      <w:r>
        <w:rPr>
          <w:lang w:val="bg-BG"/>
        </w:rPr>
        <w:t>ports:</w:t>
      </w:r>
    </w:p>
    <w:p>
      <w:pPr>
        <w:pStyle w:val="Normal"/>
        <w:bidi w:val="0"/>
        <w:spacing w:lineRule="auto" w:line="240"/>
        <w:rPr/>
      </w:pPr>
      <w:r>
        <w:rPr>
          <w:lang w:val="bg-BG"/>
        </w:rPr>
        <w:t xml:space="preserve">      </w:t>
      </w:r>
      <w:r>
        <w:rPr>
          <w:lang w:val="bg-BG"/>
        </w:rPr>
        <w:t>- "8888:8888"</w:t>
      </w:r>
    </w:p>
    <w:p>
      <w:pPr>
        <w:pStyle w:val="Normal"/>
        <w:bidi w:val="0"/>
        <w:spacing w:lineRule="auto" w:line="240"/>
        <w:rPr/>
      </w:pPr>
      <w:r>
        <w:rPr>
          <w:lang w:val="bg-BG"/>
        </w:rPr>
        <w:t xml:space="preserve">    </w:t>
      </w:r>
      <w:r>
        <w:rPr>
          <w:lang w:val="bg-BG"/>
        </w:rPr>
        <w:t>volumes:</w:t>
      </w:r>
    </w:p>
    <w:p>
      <w:pPr>
        <w:pStyle w:val="Normal"/>
        <w:bidi w:val="0"/>
        <w:spacing w:lineRule="auto" w:line="240"/>
        <w:rPr/>
      </w:pPr>
      <w:r>
        <w:rPr>
          <w:lang w:val="bg-BG"/>
        </w:rPr>
        <w:t xml:space="preserve">      </w:t>
      </w:r>
      <w:r>
        <w:rPr>
          <w:lang w:val="bg-BG"/>
        </w:rPr>
        <w:t>- ../notebooks:/workspace/notebooks  # Notebooks</w:t>
      </w:r>
    </w:p>
    <w:p>
      <w:pPr>
        <w:pStyle w:val="Normal"/>
        <w:bidi w:val="0"/>
        <w:spacing w:lineRule="auto" w:line="240"/>
        <w:rPr/>
      </w:pPr>
      <w:r>
        <w:rPr>
          <w:lang w:val="bg-BG"/>
        </w:rPr>
        <w:t xml:space="preserve">      </w:t>
      </w:r>
      <w:r>
        <w:rPr>
          <w:lang w:val="bg-BG"/>
        </w:rPr>
        <w:t>- ../data:/workspace/data    # Used for datasets</w:t>
      </w:r>
    </w:p>
    <w:p>
      <w:pPr>
        <w:pStyle w:val="Normal"/>
        <w:bidi w:val="0"/>
        <w:spacing w:lineRule="auto" w:line="240"/>
        <w:rPr/>
      </w:pPr>
      <w:r>
        <w:rPr>
          <w:lang w:val="bg-BG"/>
        </w:rPr>
        <w:t xml:space="preserve">    </w:t>
      </w:r>
      <w:r>
        <w:rPr>
          <w:lang w:val="bg-BG"/>
        </w:rPr>
        <w:t>deploy:</w:t>
      </w:r>
    </w:p>
    <w:p>
      <w:pPr>
        <w:pStyle w:val="Normal"/>
        <w:bidi w:val="0"/>
        <w:spacing w:lineRule="auto" w:line="240"/>
        <w:rPr/>
      </w:pPr>
      <w:r>
        <w:rPr>
          <w:lang w:val="bg-BG"/>
        </w:rPr>
        <w:t xml:space="preserve">      </w:t>
      </w:r>
      <w:r>
        <w:rPr>
          <w:lang w:val="bg-BG"/>
        </w:rPr>
        <w:t>resources:</w:t>
      </w:r>
    </w:p>
    <w:p>
      <w:pPr>
        <w:pStyle w:val="Normal"/>
        <w:bidi w:val="0"/>
        <w:spacing w:lineRule="auto" w:line="240"/>
        <w:rPr/>
      </w:pPr>
      <w:r>
        <w:rPr>
          <w:lang w:val="bg-BG"/>
        </w:rPr>
        <w:t xml:space="preserve">        </w:t>
      </w:r>
      <w:r>
        <w:rPr>
          <w:lang w:val="bg-BG"/>
        </w:rPr>
        <w:t>reservations:</w:t>
      </w:r>
    </w:p>
    <w:p>
      <w:pPr>
        <w:pStyle w:val="Normal"/>
        <w:bidi w:val="0"/>
        <w:spacing w:lineRule="auto" w:line="240"/>
        <w:rPr/>
      </w:pPr>
      <w:r>
        <w:rPr>
          <w:lang w:val="bg-BG"/>
        </w:rPr>
        <w:t xml:space="preserve">          </w:t>
      </w:r>
      <w:r>
        <w:rPr>
          <w:lang w:val="bg-BG"/>
        </w:rPr>
        <w:t>devices:</w:t>
      </w:r>
    </w:p>
    <w:p>
      <w:pPr>
        <w:pStyle w:val="Normal"/>
        <w:bidi w:val="0"/>
        <w:spacing w:lineRule="auto" w:line="240"/>
        <w:rPr/>
      </w:pPr>
      <w:r>
        <w:rPr>
          <w:lang w:val="bg-BG"/>
        </w:rPr>
        <w:t xml:space="preserve">            </w:t>
      </w:r>
      <w:r>
        <w:rPr>
          <w:lang w:val="bg-BG"/>
        </w:rPr>
        <w:t>- capabilities: [gpu]</w:t>
      </w:r>
    </w:p>
    <w:p>
      <w:pPr>
        <w:pStyle w:val="Normal"/>
        <w:bidi w:val="0"/>
        <w:spacing w:lineRule="auto" w:line="240"/>
        <w:rPr/>
      </w:pPr>
      <w:r>
        <w:rPr>
          <w:lang w:val="bg-BG"/>
        </w:rPr>
        <w:t xml:space="preserve">    </w:t>
      </w:r>
      <w:r>
        <w:rPr>
          <w:lang w:val="bg-BG"/>
        </w:rPr>
        <w:t>stdin_open: true</w:t>
      </w:r>
    </w:p>
    <w:p>
      <w:pPr>
        <w:pStyle w:val="Normal"/>
        <w:bidi w:val="0"/>
        <w:spacing w:lineRule="auto" w:line="240"/>
        <w:rPr/>
      </w:pPr>
      <w:r>
        <w:rPr>
          <w:lang w:val="bg-BG"/>
        </w:rPr>
        <w:t xml:space="preserve">    </w:t>
      </w:r>
      <w:r>
        <w:rPr>
          <w:lang w:val="bg-BG"/>
        </w:rPr>
        <w:t>tty: true</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services представлява набор от конфигурации за контейнерни услуги, като всяка услуга дефинира начин за създаване на един или повече контейнери. </w:t>
      </w:r>
      <w:r>
        <w:rPr>
          <w:lang w:val="en-US"/>
        </w:rPr>
        <w:t xml:space="preserve">[12] </w:t>
      </w:r>
      <w:r>
        <w:rPr>
          <w:lang w:val="bg-BG"/>
        </w:rPr>
        <w:t>Това е задължителен елемент, без който, не можем да опишем останалата част от файла.</w:t>
      </w:r>
    </w:p>
    <w:p>
      <w:pPr>
        <w:pStyle w:val="Normal"/>
        <w:widowControl/>
        <w:suppressAutoHyphens w:val="true"/>
        <w:overflowPunct w:val="false"/>
        <w:bidi w:val="0"/>
        <w:spacing w:lineRule="auto" w:line="360" w:before="0" w:after="120"/>
        <w:ind w:firstLine="567" w:left="0" w:right="0"/>
        <w:jc w:val="left"/>
        <w:rPr>
          <w:lang w:val="bg-BG"/>
        </w:rPr>
      </w:pPr>
      <w:r>
        <w:rPr>
          <w:lang w:val="bg-BG"/>
        </w:rPr>
        <w:t>Елемента fastai_and_jupyter е създаден от потребителя, това е името на услугата.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image указва кой образ ще бъде използван за създаване на услугата. </w:t>
      </w:r>
      <w:r>
        <w:rPr>
          <w:lang w:val="en-US"/>
        </w:rPr>
        <w:t xml:space="preserve">[12] </w:t>
      </w:r>
      <w:r>
        <w:rPr>
          <w:lang w:val="bg-BG"/>
        </w:rPr>
        <w:t>В този случай се използва fastai-jupyter-lab, като това е името на образът, който бе създаден преди това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container_name задава името на контейнера. </w:t>
      </w:r>
      <w:r>
        <w:rPr>
          <w:lang w:val="en-US"/>
        </w:rPr>
        <w:t xml:space="preserve">[12] </w:t>
      </w:r>
      <w:r>
        <w:rPr>
          <w:lang w:val="bg-BG"/>
        </w:rPr>
        <w:t>Тук контейнера е същият като образа – fastai-jupyter-lab.</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ports </w:t>
      </w:r>
      <w:r>
        <w:rPr>
          <w:lang w:val="bg-BG"/>
        </w:rPr>
        <w:t xml:space="preserve">се използва за дефиниране на връзката между портовете на машината и портовете на контейнера. </w:t>
      </w:r>
      <w:r>
        <w:rPr>
          <w:lang w:val="en-US"/>
        </w:rPr>
        <w:t xml:space="preserve">[12] </w:t>
      </w:r>
      <w:r>
        <w:rPr>
          <w:lang w:val="bg-BG"/>
        </w:rPr>
        <w:t>Първо се задава порта на машината, а след това на кой порт от контейнера да отговаря. В този случай порта 8888 на машината ще отговаря на порта 8888 на контейнера.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volumes се използват за свързване (mount) на директории от хост системата към файловата система на контейнера, което позволява споделяне и запазване на данни между тях. </w:t>
      </w:r>
      <w:r>
        <w:rPr>
          <w:lang w:val="en-US"/>
        </w:rPr>
        <w:t xml:space="preserve">[12] </w:t>
      </w:r>
      <w:r>
        <w:rPr>
          <w:lang w:val="bg-BG"/>
        </w:rPr>
        <w:t>В конкретния случай, можем да видим че се свързват 2 директории – директорията ../notebooks на хост машината с директорията /workspace/notebooks на контейнера, и  директорията ../data на хост машината с директорията /workspace/data на контейнера.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deploy </w:t>
      </w:r>
      <w:r>
        <w:rPr>
          <w:lang w:val="bg-BG"/>
        </w:rPr>
        <w:t xml:space="preserve">определя допълнителна информация за начина, по който ще се изпълнят контейнерите.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resources </w:t>
      </w:r>
      <w:r>
        <w:rPr>
          <w:lang w:val="bg-BG"/>
        </w:rPr>
        <w:t xml:space="preserve">определя ограниченията на физическите ресурси.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reservations указва на системата, че последваните дефинирани ресурси трябва да бъдат предоставени на контейнера, ако това не е възможно, контейнера няма да бъде създаден.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devices резервира определено хардуерно устройство.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capabilities определя кое устройство точно да бъде резервирано.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Елементите stdin_open и </w:t>
      </w:r>
      <w:r>
        <w:rPr>
          <w:lang w:val="en-US"/>
        </w:rPr>
        <w:t xml:space="preserve">tty </w:t>
      </w:r>
      <w:r>
        <w:rPr>
          <w:lang w:val="bg-BG"/>
        </w:rPr>
        <w:t xml:space="preserve">заедно служат за създаване на терминал с цел интерактивна сесия. </w:t>
      </w:r>
      <w:r>
        <w:rPr>
          <w:lang w:val="en-US"/>
        </w:rPr>
        <w:t>[14]</w:t>
      </w:r>
    </w:p>
    <w:p>
      <w:pPr>
        <w:pStyle w:val="ListParagraph"/>
        <w:numPr>
          <w:ilvl w:val="1"/>
          <w:numId w:val="3"/>
        </w:numPr>
        <w:rPr>
          <w:b/>
          <w:bCs/>
          <w:sz w:val="32"/>
          <w:szCs w:val="32"/>
        </w:rPr>
      </w:pPr>
      <w:r>
        <w:rPr>
          <w:b/>
          <w:bCs/>
          <w:sz w:val="32"/>
          <w:szCs w:val="32"/>
          <w:lang w:val="bg-BG" w:eastAsia="en-US" w:bidi="ar-SA"/>
        </w:rPr>
        <w:t>Отдалечен</w:t>
      </w:r>
      <w:r>
        <w:rPr>
          <w:b/>
          <w:bCs/>
          <w:sz w:val="32"/>
          <w:szCs w:val="32"/>
        </w:rPr>
        <w:t xml:space="preserve"> </w:t>
      </w:r>
      <w:r>
        <w:rPr>
          <w:b/>
          <w:bCs/>
          <w:sz w:val="32"/>
          <w:szCs w:val="32"/>
          <w:lang w:val="bg-BG" w:eastAsia="en-US" w:bidi="ar-SA"/>
        </w:rPr>
        <w:t>достъп</w:t>
      </w:r>
    </w:p>
    <w:p>
      <w:pPr>
        <w:pStyle w:val="Normal"/>
        <w:widowControl/>
        <w:suppressAutoHyphens w:val="true"/>
        <w:overflowPunct w:val="false"/>
        <w:bidi w:val="0"/>
        <w:spacing w:lineRule="auto" w:line="360" w:before="0" w:after="120"/>
        <w:ind w:firstLine="567" w:left="0" w:right="0"/>
        <w:jc w:val="left"/>
        <w:rPr>
          <w:lang w:val="en-US"/>
        </w:rPr>
      </w:pPr>
      <w:r>
        <w:rPr>
          <w:lang w:val="bg-BG"/>
        </w:rPr>
        <w:t xml:space="preserve">Тъй като средата за разработка трябва да бъде достъпвана отдалечено, </w:t>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22" w:name="__RefHeading___Toc5688_4158184810"/>
      <w:bookmarkEnd w:id="22"/>
      <w:r>
        <w:rPr>
          <w:b/>
          <w:bCs/>
          <w:sz w:val="32"/>
          <w:szCs w:val="32"/>
          <w:lang w:val="bg-BG" w:eastAsia="en-US" w:bidi="ar-SA"/>
        </w:rPr>
        <w:t>Създаване и обучение на моделът</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3" w:name="__RefHeading___Toc771_4111958324"/>
      <w:bookmarkEnd w:id="23"/>
      <w:r>
        <w:rPr>
          <w:b/>
          <w:bCs/>
          <w:sz w:val="32"/>
          <w:szCs w:val="32"/>
          <w:lang w:val="bg-BG" w:eastAsia="en-US" w:bidi="ar-SA"/>
        </w:rPr>
        <w:t>Входни данни</w:t>
      </w:r>
    </w:p>
    <w:p>
      <w:pPr>
        <w:pStyle w:val="Normal"/>
        <w:widowControl/>
        <w:suppressAutoHyphens w:val="true"/>
        <w:overflowPunct w:val="false"/>
        <w:bidi w:val="0"/>
        <w:spacing w:lineRule="auto" w:line="360" w:before="0" w:after="120"/>
        <w:ind w:firstLine="567" w:left="0" w:right="0"/>
        <w:jc w:val="left"/>
        <w:rPr>
          <w:lang w:val="bg-BG"/>
        </w:rPr>
      </w:pPr>
      <w:r>
        <w:rPr>
          <w:lang w:val="bg-BG"/>
        </w:rPr>
        <w:t>След класифицирането на данните с помощта на разработеното приложение за тази цел, за всеки един участник в експеримента, са налички следните полезни файлове: „3d_eye_states.csv“, „blinks.csv“, „fixations.csv“, „gaze.csv“, „imu.csv“, „labels.csv“ и „saccades.csv“.</w:t>
      </w:r>
    </w:p>
    <w:p>
      <w:pPr>
        <w:pStyle w:val="Normal"/>
        <w:widowControl/>
        <w:suppressAutoHyphens w:val="true"/>
        <w:overflowPunct w:val="false"/>
        <w:bidi w:val="0"/>
        <w:spacing w:lineRule="auto" w:line="360" w:before="0" w:after="120"/>
        <w:jc w:val="left"/>
        <w:rPr>
          <w:lang w:val="bg-BG"/>
        </w:rPr>
      </w:pPr>
      <w:r>
        <w:rPr>
          <w:lang w:val="bg-BG"/>
        </w:rPr>
        <w:t>Това са файлове с формат .</w:t>
      </w:r>
      <w:r>
        <w:rPr>
          <w:lang w:val="en-US"/>
        </w:rPr>
        <w:t xml:space="preserve">csv. </w:t>
      </w:r>
      <w:r>
        <w:rPr>
          <w:lang w:val="bg-BG"/>
        </w:rPr>
        <w:t xml:space="preserve">Този формат се използва за запазване на данни в прав текст, които представляват раблица. Това става като всеки нов ред във файлът се третита като отделен ред в таблицата, а стойностите на даденият ред се разделят със запетая. Всяка стойност определя отделна колона в таблицата. Стойностите на първият ред от файла се третират като заглавията на съответната колона. </w:t>
      </w:r>
      <w:r>
        <w:rPr>
          <w:lang w:val="en-US"/>
        </w:rPr>
        <w:t>[1]</w:t>
      </w:r>
    </w:p>
    <w:p>
      <w:pPr>
        <w:pStyle w:val="Normal"/>
        <w:widowControl/>
        <w:suppressAutoHyphens w:val="true"/>
        <w:overflowPunct w:val="false"/>
        <w:bidi w:val="0"/>
        <w:spacing w:lineRule="auto" w:line="360" w:before="0" w:after="120"/>
        <w:jc w:val="left"/>
        <w:rPr>
          <w:lang w:val="bg-BG"/>
        </w:rPr>
      </w:pPr>
      <w:r>
        <w:rPr>
          <w:lang w:val="bg-BG"/>
        </w:rPr>
        <w:t>Всеки един от файловете съдържа колоната „recording id“, която служи за идентификация на дадения запис, а стойността й е уникална и всички записи. Колоната се използва многократно при организирането и предварителната обработка на данните, както е описано в следващата подточка.</w:t>
      </w:r>
    </w:p>
    <w:p>
      <w:pPr>
        <w:pStyle w:val="Normal"/>
        <w:widowControl/>
        <w:suppressAutoHyphens w:val="true"/>
        <w:overflowPunct w:val="false"/>
        <w:bidi w:val="0"/>
        <w:spacing w:lineRule="auto" w:line="360" w:before="0" w:after="120"/>
        <w:jc w:val="left"/>
        <w:rPr>
          <w:lang w:val="bg-BG"/>
        </w:rPr>
      </w:pPr>
      <w:r>
        <w:rPr>
          <w:lang w:val="bg-BG"/>
        </w:rPr>
        <w:t xml:space="preserve">Файловете „3d_eye_states.csv“, „gaze.csv“ и „imu.csv“ споделят една и съща колона, а именно „timestamp [ns]“. Тази колкона показва в коя наносекунда е направено даденото измерване. </w:t>
      </w:r>
    </w:p>
    <w:p>
      <w:pPr>
        <w:pStyle w:val="Normal"/>
        <w:widowControl/>
        <w:suppressAutoHyphens w:val="true"/>
        <w:overflowPunct w:val="false"/>
        <w:bidi w:val="0"/>
        <w:spacing w:lineRule="auto" w:line="360" w:before="0" w:after="120"/>
        <w:jc w:val="left"/>
        <w:rPr>
          <w:lang w:val="bg-BG"/>
        </w:rPr>
      </w:pPr>
      <w:r>
        <w:rPr>
          <w:lang w:val="bg-BG"/>
        </w:rPr>
        <w:t xml:space="preserve">Файловете „fixations.csv“, „saccades.csv“ и „blinks.csv“ споделят три едни и същи колони, а именно „start timestamp [ns]“, “end timestamp [ns]“ и „duration [ms]“ . Първите две оказват в коя наносекунда е настъпило началото и краят на даденото събитие, а третото – колко милисекунди е продължило даденото събитие. Всеки един от тези файлове има и колона, която показва идентификационния номер на </w:t>
      </w:r>
      <w:r>
        <w:rPr>
          <w:lang w:val="bg-BG" w:eastAsia="en-US" w:bidi="ar-SA"/>
        </w:rPr>
        <w:t>даденото</w:t>
      </w:r>
      <w:r>
        <w:rPr>
          <w:lang w:val="bg-BG"/>
        </w:rPr>
        <w:t xml:space="preserve"> събитие. Името на тази колона е префикс от името на дадения файл, и думата „</w:t>
      </w:r>
      <w:r>
        <w:rPr>
          <w:lang w:val="en-US"/>
        </w:rPr>
        <w:t>id”</w:t>
      </w:r>
      <w:r>
        <w:rPr>
          <w:lang w:val="bg-BG"/>
        </w:rPr>
        <w:t xml:space="preserve"> разделени с интервал.</w:t>
      </w:r>
    </w:p>
    <w:p>
      <w:pPr>
        <w:pStyle w:val="Normal"/>
        <w:widowControl/>
        <w:suppressAutoHyphens w:val="true"/>
        <w:overflowPunct w:val="false"/>
        <w:bidi w:val="0"/>
        <w:spacing w:lineRule="auto" w:line="360" w:before="0" w:after="120"/>
        <w:jc w:val="left"/>
        <w:rPr>
          <w:lang w:val="bg-BG"/>
        </w:rPr>
      </w:pPr>
      <w:r>
        <w:rPr>
          <w:lang w:val="bg-BG"/>
        </w:rPr>
        <w:t>Файлът „labels.csv“ също има две колони, показващи началото и краят на събитието, но мерната единица е милисекунди. Имената им са съответно „start timestamp [ms]“ и „end timestamp [ms]“.</w:t>
      </w:r>
    </w:p>
    <w:p>
      <w:pPr>
        <w:pStyle w:val="Normal"/>
        <w:widowControl/>
        <w:suppressAutoHyphens w:val="true"/>
        <w:overflowPunct w:val="false"/>
        <w:bidi w:val="0"/>
        <w:spacing w:lineRule="auto" w:line="360" w:before="0" w:after="120"/>
        <w:jc w:val="left"/>
        <w:rPr>
          <w:lang w:val="bg-BG"/>
        </w:rPr>
      </w:pPr>
      <w:r>
        <w:rPr>
          <w:lang w:val="bg-BG"/>
        </w:rPr>
        <w:t>Всички останали колони, в отделните файлове са:</w:t>
      </w:r>
    </w:p>
    <w:p>
      <w:pPr>
        <w:pStyle w:val="Normal"/>
        <w:widowControl/>
        <w:suppressAutoHyphens w:val="true"/>
        <w:overflowPunct w:val="false"/>
        <w:bidi w:val="0"/>
        <w:spacing w:lineRule="auto" w:line="360" w:before="0" w:after="120"/>
        <w:jc w:val="left"/>
        <w:rPr>
          <w:lang w:val="bg-BG"/>
        </w:rPr>
      </w:pPr>
      <w:r>
        <w:rPr>
          <w:lang w:val="bg-BG"/>
        </w:rPr>
        <w:t>3d_eye_states.csv – Съдържа физическите параметри на окото, които показват текущото му състояние като: pupil diameter left/ right [mm], eyeball center left/right x/y/z [mm], optical axis left/right x/y/z, eyelid angle top/bottom left/right [rad], и eyelid aperture left/right [mm]. Тази информация до голяма степен е използвана от моделът на Pupil Labs за да извлече допълнителните данни, които са запазени в долу-посочените файлове.</w:t>
      </w:r>
    </w:p>
    <w:p>
      <w:pPr>
        <w:pStyle w:val="Normal"/>
        <w:widowControl/>
        <w:suppressAutoHyphens w:val="true"/>
        <w:overflowPunct w:val="false"/>
        <w:bidi w:val="0"/>
        <w:spacing w:lineRule="auto" w:line="360" w:before="0" w:after="120"/>
        <w:jc w:val="left"/>
        <w:rPr>
          <w:lang w:val="bg-BG"/>
        </w:rPr>
      </w:pPr>
      <w:r>
        <w:rPr>
          <w:lang w:val="bg-BG"/>
        </w:rPr>
        <w:t>blinks.csv - Не съдържа допълнителни колони, различни от горе-посочените.</w:t>
      </w:r>
    </w:p>
    <w:p>
      <w:pPr>
        <w:pStyle w:val="Normal"/>
        <w:widowControl/>
        <w:suppressAutoHyphens w:val="true"/>
        <w:overflowPunct w:val="false"/>
        <w:bidi w:val="0"/>
        <w:spacing w:lineRule="auto" w:line="360" w:before="0" w:after="120"/>
        <w:jc w:val="left"/>
        <w:rPr>
          <w:lang w:val="en-US"/>
        </w:rPr>
      </w:pPr>
      <w:r>
        <w:rPr>
          <w:lang w:val="bg-BG"/>
        </w:rPr>
        <w:t xml:space="preserve">fixations.csv – Съдържа информация за всяка една фиксация като позицията на работното поле в пиксели (fixation x/y [px]), както и хоризонталният (azimuth [deg]) и вертикалният (elevation </w:t>
      </w:r>
      <w:r>
        <w:rPr>
          <w:lang w:val="en-US"/>
        </w:rPr>
        <w:t>[deg]</w:t>
      </w:r>
      <w:r>
        <w:rPr>
          <w:lang w:val="bg-BG"/>
        </w:rPr>
        <w:t>) ъгъл спрямо центърът на погледа измерен в градуси.</w:t>
      </w:r>
    </w:p>
    <w:p>
      <w:pPr>
        <w:pStyle w:val="Normal"/>
        <w:widowControl/>
        <w:suppressAutoHyphens w:val="true"/>
        <w:overflowPunct w:val="false"/>
        <w:bidi w:val="0"/>
        <w:spacing w:lineRule="auto" w:line="360" w:before="0" w:after="120"/>
        <w:jc w:val="left"/>
        <w:rPr>
          <w:lang w:val="en-US"/>
        </w:rPr>
      </w:pPr>
      <w:r>
        <w:rPr>
          <w:lang w:val="en-US"/>
        </w:rPr>
        <w:t>saccade.csv –</w:t>
      </w:r>
      <w:r>
        <w:rPr>
          <w:lang w:val="bg-BG"/>
        </w:rPr>
        <w:t xml:space="preserve"> Съдържа разстоянието между началната и крайната точка на на сакадът в пиксели (</w:t>
      </w:r>
      <w:r>
        <w:rPr>
          <w:lang w:val="en-US"/>
        </w:rPr>
        <w:t>amplitude [px]</w:t>
      </w:r>
      <w:r>
        <w:rPr>
          <w:lang w:val="bg-BG"/>
        </w:rPr>
        <w:t>) както и в градуси(</w:t>
      </w:r>
      <w:r>
        <w:rPr>
          <w:lang w:val="en-US"/>
        </w:rPr>
        <w:t>amplitude [deg]</w:t>
      </w:r>
      <w:r>
        <w:rPr>
          <w:lang w:val="bg-BG"/>
        </w:rPr>
        <w:t>). Съхранява също и максималната и средната скорост на сакада като пиксели за секунда (</w:t>
      </w:r>
      <w:r>
        <w:rPr>
          <w:lang w:val="en-US"/>
        </w:rPr>
        <w:t>peak velocity [px/s], mean velocity [px/s]</w:t>
      </w:r>
      <w:r>
        <w:rPr>
          <w:lang w:val="bg-BG"/>
        </w:rPr>
        <w:t>)</w:t>
      </w:r>
    </w:p>
    <w:p>
      <w:pPr>
        <w:pStyle w:val="Normal"/>
        <w:widowControl/>
        <w:suppressAutoHyphens w:val="true"/>
        <w:overflowPunct w:val="false"/>
        <w:bidi w:val="0"/>
        <w:spacing w:lineRule="auto" w:line="360" w:before="0" w:after="120"/>
        <w:jc w:val="left"/>
        <w:rPr>
          <w:lang w:val="en-US"/>
        </w:rPr>
      </w:pPr>
      <w:r>
        <w:rPr>
          <w:lang w:val="en-US"/>
        </w:rPr>
        <w:t xml:space="preserve">gaze.csv – </w:t>
      </w:r>
      <w:r>
        <w:rPr>
          <w:lang w:val="bg-BG"/>
        </w:rPr>
        <w:t>Съхранява информация за погледа като цяло. Позицията на работното поле в пиксели (</w:t>
      </w:r>
      <w:r>
        <w:rPr>
          <w:lang w:val="en-US"/>
        </w:rPr>
        <w:t>gaze</w:t>
      </w:r>
      <w:r>
        <w:rPr>
          <w:lang w:val="bg-BG"/>
        </w:rPr>
        <w:t xml:space="preserve"> x/y [px]), както и хоризонталният (azimuth [deg]) и вертикалният (elevation </w:t>
      </w:r>
      <w:r>
        <w:rPr>
          <w:lang w:val="en-US"/>
        </w:rPr>
        <w:t>[deg]</w:t>
      </w:r>
      <w:r>
        <w:rPr>
          <w:lang w:val="bg-BG"/>
        </w:rPr>
        <w:t xml:space="preserve">) ъгъл спрямо центърът на погледа измерен в градуси. Колоните </w:t>
      </w:r>
      <w:r>
        <w:rPr>
          <w:lang w:val="en-US"/>
        </w:rPr>
        <w:t xml:space="preserve">blinks id </w:t>
      </w:r>
      <w:r>
        <w:rPr>
          <w:lang w:val="bg-BG"/>
        </w:rPr>
        <w:t xml:space="preserve">и </w:t>
      </w:r>
      <w:r>
        <w:rPr>
          <w:lang w:val="en-US"/>
        </w:rPr>
        <w:t xml:space="preserve">fixation id </w:t>
      </w:r>
      <w:r>
        <w:rPr>
          <w:lang w:val="bg-BG"/>
        </w:rPr>
        <w:t>показват кой е поредния номер на фиксацията или мигането, ако е имало такива в дадения момент. Допълнително съдържа и иформация, дали очилата да били носени в даден момент (</w:t>
      </w:r>
      <w:r>
        <w:rPr>
          <w:lang w:val="en-US"/>
        </w:rPr>
        <w:t>worn</w:t>
      </w:r>
      <w:r>
        <w:rPr>
          <w:lang w:val="bg-BG"/>
        </w:rPr>
        <w:t>)</w:t>
      </w:r>
    </w:p>
    <w:p>
      <w:pPr>
        <w:pStyle w:val="Normal"/>
        <w:widowControl/>
        <w:suppressAutoHyphens w:val="true"/>
        <w:overflowPunct w:val="false"/>
        <w:bidi w:val="0"/>
        <w:spacing w:lineRule="auto" w:line="360" w:before="0" w:after="120"/>
        <w:jc w:val="left"/>
        <w:rPr>
          <w:lang w:val="en-US"/>
        </w:rPr>
      </w:pPr>
      <w:r>
        <w:rPr>
          <w:lang w:val="en-US"/>
        </w:rPr>
        <w:t xml:space="preserve">imu.csv - </w:t>
      </w:r>
      <w:r>
        <w:rPr>
          <w:lang w:val="bg-BG" w:eastAsia="en-US" w:bidi="ar-SA"/>
        </w:rPr>
        <w:t>Съдържа данни от инерциалния измервателен модул (IMU) на очилата. Колоните „gyro x/y/z [deg/s]“ представят ъгловата скорост около трите оси, измерена в градуси за секунда, а „acceleration x/y/z [g]“ – линейното ускорение по трите оси, измерено в единици за земното ускорение (g). Колоните „roll [deg]“, „pitch [deg]“ и „yaw [deg]“ описват ориентацията на очилата чрез трите ъгъла на Ойлер, измерени в градуси. Колоните „quaternion w/x/y/z“ представят същата ориентация под формата на кватернион.</w:t>
      </w:r>
    </w:p>
    <w:p>
      <w:pPr>
        <w:pStyle w:val="Normal"/>
        <w:widowControl/>
        <w:suppressAutoHyphens w:val="true"/>
        <w:overflowPunct w:val="false"/>
        <w:bidi w:val="0"/>
        <w:spacing w:lineRule="auto" w:line="360" w:before="0" w:after="120"/>
        <w:jc w:val="left"/>
        <w:rPr>
          <w:lang w:val="en-US" w:eastAsia="en-US" w:bidi="ar-SA"/>
        </w:rPr>
      </w:pPr>
      <w:r>
        <w:rPr>
          <w:lang w:val="en-US" w:eastAsia="en-US" w:bidi="ar-SA"/>
        </w:rPr>
        <w:t xml:space="preserve">label.csv – </w:t>
      </w:r>
      <w:r>
        <w:rPr>
          <w:lang w:val="bg-BG" w:eastAsia="en-US" w:bidi="ar-SA"/>
        </w:rPr>
        <w:t>Допълнително съдържа колоната „</w:t>
      </w:r>
      <w:r>
        <w:rPr>
          <w:lang w:val="en-US" w:eastAsia="en-US" w:bidi="ar-SA"/>
        </w:rPr>
        <w:t>label</w:t>
      </w:r>
      <w:r>
        <w:rPr>
          <w:lang w:val="bg-BG" w:eastAsia="en-US" w:bidi="ar-SA"/>
        </w:rPr>
        <w:t xml:space="preserve">“, която оказва както както какъв е идентифициран даденият времеви диапазон. </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4" w:name="__RefHeading___Toc967_4158184810"/>
      <w:bookmarkEnd w:id="24"/>
      <w:r>
        <w:rPr>
          <w:b/>
          <w:bCs/>
          <w:sz w:val="32"/>
          <w:szCs w:val="32"/>
          <w:lang w:val="bg-BG" w:eastAsia="en-US" w:bidi="ar-SA"/>
        </w:rPr>
        <w:t>Предварителна обработка на данните</w:t>
      </w:r>
    </w:p>
    <w:p>
      <w:pPr>
        <w:pStyle w:val="Normal"/>
        <w:widowControl/>
        <w:suppressAutoHyphens w:val="true"/>
        <w:overflowPunct w:val="false"/>
        <w:bidi w:val="0"/>
        <w:spacing w:lineRule="auto" w:line="360" w:before="0" w:after="120"/>
        <w:ind w:firstLine="567" w:left="0" w:right="0"/>
        <w:jc w:val="left"/>
        <w:rPr/>
      </w:pPr>
      <w:r>
        <w:rPr/>
        <w:tab/>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5" w:name="__RefHeading___Toc5690_4158184810"/>
      <w:bookmarkEnd w:id="25"/>
      <w:r>
        <w:rPr>
          <w:b/>
          <w:bCs/>
          <w:sz w:val="32"/>
          <w:szCs w:val="32"/>
          <w:lang w:val="bg-BG" w:eastAsia="en-US" w:bidi="ar-SA"/>
        </w:rPr>
        <w:t>Избор на модел за машинно обучение</w:t>
      </w:r>
    </w:p>
    <w:p>
      <w:pPr>
        <w:pStyle w:val="ListParagraph"/>
        <w:widowControl/>
        <w:numPr>
          <w:ilvl w:val="1"/>
          <w:numId w:val="3"/>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6" w:name="__RefHeading___Toc5692_4158184810"/>
      <w:bookmarkEnd w:id="26"/>
      <w:r>
        <w:rPr>
          <w:b/>
          <w:bCs/>
          <w:sz w:val="32"/>
          <w:szCs w:val="32"/>
          <w:lang w:val="bg-BG" w:eastAsia="en-US" w:bidi="ar-SA"/>
        </w:rPr>
        <w:t>Методология на обучението</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3"/>
        </w:numPr>
        <w:overflowPunct w:val="true"/>
        <w:spacing w:lineRule="auto" w:line="276" w:before="0" w:after="0"/>
        <w:ind w:hanging="357" w:left="357"/>
        <w:contextualSpacing/>
        <w:outlineLvl w:val="0"/>
        <w:rPr>
          <w:b/>
          <w:bCs/>
          <w:sz w:val="32"/>
          <w:szCs w:val="32"/>
          <w:lang w:val="bg-BG" w:eastAsia="en-US" w:bidi="ar-SA"/>
        </w:rPr>
      </w:pPr>
      <w:bookmarkStart w:id="27" w:name="__RefHeading___Toc10518_4158184810"/>
      <w:bookmarkEnd w:id="27"/>
      <w:r>
        <w:rPr>
          <w:b/>
          <w:bCs/>
          <w:sz w:val="32"/>
          <w:szCs w:val="32"/>
          <w:lang w:val="bg-BG" w:eastAsia="en-US" w:bidi="ar-SA"/>
        </w:rPr>
        <w:t xml:space="preserve">Сравнение между </w:t>
      </w:r>
      <w:r>
        <w:rPr>
          <w:b/>
          <w:bCs/>
          <w:sz w:val="32"/>
          <w:szCs w:val="32"/>
          <w:lang w:val="en-US" w:eastAsia="en-US" w:bidi="ar-SA"/>
        </w:rPr>
        <w:t xml:space="preserve">CNN </w:t>
      </w:r>
      <w:r>
        <w:rPr>
          <w:b/>
          <w:bCs/>
          <w:sz w:val="32"/>
          <w:szCs w:val="32"/>
          <w:lang w:val="bg-BG" w:eastAsia="en-US" w:bidi="ar-SA"/>
        </w:rPr>
        <w:t xml:space="preserve">и </w:t>
      </w:r>
      <w:r>
        <w:rPr>
          <w:b/>
          <w:bCs/>
          <w:sz w:val="32"/>
          <w:szCs w:val="32"/>
          <w:lang w:val="en-US" w:eastAsia="en-US" w:bidi="ar-SA"/>
        </w:rPr>
        <w:t xml:space="preserve">Transformer </w:t>
      </w:r>
      <w:r>
        <w:rPr>
          <w:b/>
          <w:bCs/>
          <w:sz w:val="32"/>
          <w:szCs w:val="32"/>
          <w:lang w:val="bg-BG" w:eastAsia="en-US" w:bidi="ar-SA"/>
        </w:rPr>
        <w:t>модел</w:t>
      </w:r>
      <w:r>
        <w:br w:type="page"/>
      </w:r>
    </w:p>
    <w:p>
      <w:pPr>
        <w:pStyle w:val="ListParagraph"/>
        <w:numPr>
          <w:ilvl w:val="0"/>
          <w:numId w:val="3"/>
        </w:numPr>
        <w:overflowPunct w:val="true"/>
        <w:spacing w:lineRule="auto" w:line="276" w:before="0" w:after="0"/>
        <w:ind w:hanging="357" w:left="357"/>
        <w:contextualSpacing/>
        <w:outlineLvl w:val="0"/>
        <w:rPr>
          <w:b/>
          <w:bCs/>
          <w:sz w:val="32"/>
          <w:szCs w:val="32"/>
          <w:lang w:val="bg-BG" w:eastAsia="en-US" w:bidi="ar-SA"/>
        </w:rPr>
      </w:pPr>
      <w:bookmarkStart w:id="28" w:name="__RefHeading___Toc10520_4158184810"/>
      <w:bookmarkEnd w:id="28"/>
      <w:r>
        <w:rPr>
          <w:b/>
          <w:bCs/>
          <w:sz w:val="32"/>
          <w:szCs w:val="32"/>
          <w:lang w:val="bg-BG" w:eastAsia="en-US" w:bidi="ar-SA"/>
        </w:rPr>
        <w:t>Резултати при различна продължителност на записите</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29" w:name="__RefHeading___Toc5694_4158184810"/>
      <w:bookmarkEnd w:id="29"/>
      <w:r>
        <w:rPr>
          <w:b/>
          <w:bCs/>
          <w:sz w:val="32"/>
          <w:szCs w:val="32"/>
          <w:lang w:val="bg-BG" w:eastAsia="en-US" w:bidi="ar-SA"/>
        </w:rPr>
        <w:t>Основни резултати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30" w:name="__RefHeading___Toc5696_4158184810"/>
      <w:bookmarkEnd w:id="30"/>
      <w:r>
        <w:rPr>
          <w:b/>
          <w:bCs/>
          <w:sz w:val="32"/>
          <w:szCs w:val="32"/>
          <w:lang w:val="bg-BG" w:eastAsia="en-US" w:bidi="ar-SA"/>
        </w:rPr>
        <w:t>Изводи и препоръки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31" w:name="__RefHeading___Toc2749_4158184810"/>
      <w:bookmarkEnd w:id="31"/>
      <w:r>
        <w:rPr>
          <w:b/>
          <w:bCs/>
          <w:sz w:val="32"/>
          <w:szCs w:val="32"/>
          <w:lang w:val="bg-BG" w:eastAsia="en-US" w:bidi="ar-SA"/>
        </w:rPr>
        <w:t>Използвана литература</w:t>
      </w:r>
    </w:p>
    <w:p>
      <w:pPr>
        <w:pStyle w:val="Normal"/>
        <w:bidi w:val="0"/>
        <w:rPr>
          <w:lang w:val="bg-BG" w:eastAsia="en-US" w:bidi="ar-SA"/>
        </w:rPr>
      </w:pPr>
      <w:r>
        <w:rPr>
          <w:lang w:val="en-US" w:eastAsia="en-US" w:bidi="ar-SA"/>
        </w:rPr>
        <w:t xml:space="preserve">2. </w:t>
      </w:r>
      <w:r>
        <w:rPr>
          <w:lang w:val="bg-BG" w:eastAsia="en-US" w:bidi="ar-SA"/>
        </w:rPr>
        <w:t>Увод</w:t>
      </w:r>
    </w:p>
    <w:p>
      <w:pPr>
        <w:pStyle w:val="Normal"/>
        <w:bidi w:val="0"/>
        <w:rPr>
          <w:lang w:val="bg-BG" w:eastAsia="en-US" w:bidi="ar-SA"/>
        </w:rPr>
      </w:pPr>
      <w:r>
        <w:rPr>
          <w:lang w:val="bg-BG" w:eastAsia="en-US" w:bidi="ar-SA"/>
        </w:rPr>
        <w:t>2.2 Погледът и неговите характеристики</w:t>
      </w:r>
    </w:p>
    <w:p>
      <w:pPr>
        <w:pStyle w:val="Normal"/>
        <w:bidi w:val="0"/>
        <w:rPr>
          <w:lang w:val="en-US" w:eastAsia="en-US" w:bidi="ar-SA"/>
        </w:rPr>
      </w:pPr>
      <w:r>
        <w:rPr>
          <w:lang w:val="en-US" w:eastAsia="en-US" w:bidi="ar-SA"/>
        </w:rPr>
        <w:t xml:space="preserve">[1] </w:t>
      </w:r>
      <w:hyperlink r:id="rId14">
        <w:r>
          <w:rPr>
            <w:rStyle w:val="Hyperlink"/>
            <w:lang w:val="en-US" w:eastAsia="en-US" w:bidi="ar-SA"/>
          </w:rPr>
          <w:t>http://www.scholarpedia.org/article/Eye_movements</w:t>
        </w:r>
      </w:hyperlink>
    </w:p>
    <w:p>
      <w:pPr>
        <w:pStyle w:val="Normal"/>
        <w:bidi w:val="0"/>
        <w:rPr>
          <w:lang w:val="en-US" w:eastAsia="en-US" w:bidi="ar-SA"/>
        </w:rPr>
      </w:pPr>
      <w:r>
        <w:rPr>
          <w:lang w:val="en-US" w:eastAsia="en-US" w:bidi="ar-SA"/>
        </w:rPr>
      </w:r>
    </w:p>
    <w:p>
      <w:pPr>
        <w:pStyle w:val="Normal"/>
        <w:bidi w:val="0"/>
        <w:rPr>
          <w:lang w:val="bg-BG" w:eastAsia="en-US" w:bidi="ar-SA"/>
        </w:rPr>
      </w:pPr>
      <w:r>
        <w:rPr>
          <w:lang w:val="en-US" w:eastAsia="en-US" w:bidi="ar-SA"/>
        </w:rPr>
        <w:t xml:space="preserve">2.3 </w:t>
      </w:r>
      <w:r>
        <w:rPr>
          <w:lang w:val="bg-BG" w:eastAsia="en-US" w:bidi="ar-SA"/>
        </w:rPr>
        <w:t>Проследяване на погледа</w:t>
      </w:r>
    </w:p>
    <w:p>
      <w:pPr>
        <w:pStyle w:val="Normal"/>
        <w:bidi w:val="0"/>
        <w:rPr>
          <w:lang w:val="en-US" w:eastAsia="en-US" w:bidi="ar-SA"/>
        </w:rPr>
      </w:pPr>
      <w:r>
        <w:rPr>
          <w:lang w:val="en-US" w:eastAsia="en-US" w:bidi="ar-SA"/>
        </w:rPr>
        <w:t xml:space="preserve">[1] </w:t>
      </w:r>
      <w:hyperlink r:id="rId15">
        <w:r>
          <w:rPr>
            <w:rStyle w:val="Hyperlink"/>
            <w:lang w:val="en-US" w:eastAsia="en-US" w:bidi="ar-SA"/>
          </w:rPr>
          <w:t>https://pupil-labs.com/blog/what-is-eye-tracking</w:t>
        </w:r>
      </w:hyperlink>
    </w:p>
    <w:p>
      <w:pPr>
        <w:pStyle w:val="Normal"/>
        <w:bidi w:val="0"/>
        <w:rPr>
          <w:lang w:val="en-US"/>
        </w:rPr>
      </w:pPr>
      <w:r>
        <w:rPr>
          <w:lang w:val="en-US"/>
        </w:rPr>
        <w:t xml:space="preserve">[2] </w:t>
      </w:r>
      <w:hyperlink r:id="rId16">
        <w:r>
          <w:rPr>
            <w:rStyle w:val="Hyperlink"/>
            <w:lang w:val="en-US"/>
          </w:rPr>
          <w:t>https://wires.onlinelibrary.wiley.com/doi/abs/10.1002/wcs.1323?casa_token=A_yvrpreDXQAAAAA%3AUGndcySO1wi56WqXFlTgPqBkR9FlLVP8RxMSj6QIPMhuDNNPp5NIemmPYsQR3wbfLLM8oX2ciWalFbs</w:t>
        </w:r>
      </w:hyperlink>
    </w:p>
    <w:p>
      <w:pPr>
        <w:pStyle w:val="Normal"/>
        <w:bidi w:val="0"/>
        <w:rPr>
          <w:lang w:val="en-US"/>
        </w:rPr>
      </w:pPr>
      <w:r>
        <w:rPr>
          <w:lang w:val="en-US"/>
        </w:rPr>
        <w:t xml:space="preserve">[3] </w:t>
      </w:r>
      <w:hyperlink r:id="rId17">
        <w:r>
          <w:rPr>
            <w:rStyle w:val="Hyperlink"/>
            <w:lang w:val="en-US"/>
          </w:rPr>
          <w:t>https://pp.bme.hu/eecs/article/view/10736</w:t>
        </w:r>
      </w:hyperlink>
    </w:p>
    <w:p>
      <w:pPr>
        <w:pStyle w:val="Normal"/>
        <w:bidi w:val="0"/>
        <w:rPr>
          <w:lang w:val="en-US"/>
        </w:rPr>
      </w:pPr>
      <w:r>
        <w:rPr>
          <w:lang w:val="en-US"/>
        </w:rPr>
        <w:t xml:space="preserve">[4] </w:t>
      </w:r>
      <w:hyperlink r:id="rId18">
        <w:r>
          <w:rPr>
            <w:rStyle w:val="Hyperlink"/>
            <w:lang w:val="en-US"/>
          </w:rPr>
          <w:t>https://www.sciencedirect.com/science/article/pii/S1878929316300846</w:t>
        </w:r>
      </w:hyperlink>
    </w:p>
    <w:p>
      <w:pPr>
        <w:pStyle w:val="Normal"/>
        <w:bidi w:val="0"/>
        <w:rPr>
          <w:lang w:val="en-US"/>
        </w:rPr>
      </w:pPr>
      <w:r>
        <w:rPr>
          <w:lang w:val="en-US"/>
        </w:rPr>
        <w:t xml:space="preserve">[5] </w:t>
      </w:r>
      <w:hyperlink r:id="rId19">
        <w:r>
          <w:rPr>
            <w:rStyle w:val="Hyperlink"/>
            <w:lang w:val="en-US"/>
          </w:rPr>
          <w:t>https://ieeexplore.ieee.org/abstract/document/4743785</w:t>
        </w:r>
      </w:hyperlink>
    </w:p>
    <w:p>
      <w:pPr>
        <w:pStyle w:val="Normal"/>
        <w:bidi w:val="0"/>
        <w:rPr>
          <w:lang w:val="en-US"/>
        </w:rPr>
      </w:pPr>
      <w:r>
        <w:rPr>
          <w:lang w:val="en-US"/>
        </w:rPr>
      </w:r>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t xml:space="preserve">5. </w:t>
      </w:r>
      <w:r>
        <w:rPr>
          <w:lang w:val="bg-BG" w:eastAsia="en-US" w:bidi="ar-SA"/>
        </w:rPr>
        <w:t>Описание на експеримент и хардуер за събиране на данните</w:t>
      </w:r>
    </w:p>
    <w:p>
      <w:pPr>
        <w:pStyle w:val="Normal"/>
        <w:rPr>
          <w:lang w:val="en-US" w:eastAsia="en-US" w:bidi="ar-SA"/>
        </w:rPr>
      </w:pPr>
      <w:r>
        <w:rPr>
          <w:lang w:val="en-US" w:eastAsia="en-US" w:bidi="ar-SA"/>
        </w:rPr>
        <w:t xml:space="preserve">[1] </w:t>
      </w:r>
      <w:hyperlink r:id="rId20">
        <w:r>
          <w:rPr>
            <w:rStyle w:val="Hyperlink"/>
            <w:lang w:val="en-US" w:eastAsia="en-US" w:bidi="ar-SA"/>
          </w:rPr>
          <w:t>https://lego.bravostore.bg/products/lego-creator-31134</w:t>
        </w:r>
      </w:hyperlink>
    </w:p>
    <w:p>
      <w:pPr>
        <w:pStyle w:val="Normal"/>
        <w:rPr>
          <w:lang w:val="en-US" w:eastAsia="en-US" w:bidi="ar-SA"/>
        </w:rPr>
      </w:pPr>
      <w:r>
        <w:rPr>
          <w:lang w:val="en-US" w:eastAsia="en-US" w:bidi="ar-SA"/>
        </w:rPr>
        <w:t xml:space="preserve">[2] </w:t>
      </w:r>
      <w:hyperlink r:id="rId21">
        <w:r>
          <w:rPr>
            <w:rStyle w:val="Hyperlink"/>
            <w:lang w:val="en-US" w:eastAsia="en-US" w:bidi="ar-SA"/>
          </w:rPr>
          <w:t>https://pupil-labs.com/products/neon</w:t>
        </w:r>
      </w:hyperlink>
    </w:p>
    <w:p>
      <w:pPr>
        <w:pStyle w:val="Normal"/>
        <w:rPr>
          <w:lang w:val="en-US"/>
        </w:rPr>
      </w:pPr>
      <w:r>
        <w:rPr>
          <w:lang w:val="en-US"/>
        </w:rPr>
        <w:t xml:space="preserve">[3] </w:t>
      </w:r>
      <w:hyperlink r:id="rId22">
        <w:r>
          <w:rPr>
            <w:rStyle w:val="Hyperlink"/>
            <w:lang w:val="en-US"/>
          </w:rPr>
          <w:t>https://pupil-labs.com/products/neon/specs</w:t>
        </w:r>
      </w:hyperlink>
    </w:p>
    <w:p>
      <w:pPr>
        <w:pStyle w:val="Normal"/>
        <w:rPr>
          <w:lang w:val="en-US"/>
        </w:rPr>
      </w:pPr>
      <w:r>
        <w:rPr>
          <w:lang w:val="en-US"/>
        </w:rPr>
        <w:t xml:space="preserve">[4] </w:t>
      </w:r>
      <w:hyperlink r:id="rId23">
        <w:r>
          <w:rPr>
            <w:rStyle w:val="Hyperlink"/>
            <w:lang w:val="en-US"/>
          </w:rPr>
          <w:t>https://pupil-labs.com/products/neon/neonnet</w:t>
        </w:r>
      </w:hyperlink>
    </w:p>
    <w:p>
      <w:pPr>
        <w:pStyle w:val="Normal"/>
        <w:rPr>
          <w:lang w:val="en-US"/>
        </w:rPr>
      </w:pPr>
      <w:r>
        <w:rPr>
          <w:lang w:val="en-US"/>
        </w:rPr>
        <w:t xml:space="preserve">[5] </w:t>
      </w:r>
      <w:hyperlink r:id="rId24">
        <w:r>
          <w:rPr>
            <w:rStyle w:val="Hyperlink"/>
            <w:lang w:val="en-US"/>
          </w:rPr>
          <w:t>https://pupil-labs.com/products/neon/software</w:t>
        </w:r>
      </w:hyperlink>
    </w:p>
    <w:p>
      <w:pPr>
        <w:pStyle w:val="Normal"/>
        <w:rPr>
          <w:lang w:val="en-US" w:eastAsia="en-US" w:bidi="ar-SA"/>
        </w:rPr>
      </w:pPr>
      <w:r>
        <w:rPr>
          <w:lang w:val="en-US" w:eastAsia="en-US" w:bidi="ar-SA"/>
        </w:rPr>
        <w:t xml:space="preserve">[6] </w:t>
      </w:r>
      <w:hyperlink r:id="rId25">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bg-BG" w:eastAsia="en-US" w:bidi="ar-SA"/>
        </w:rPr>
        <w:t xml:space="preserve">7. Среда за разработка и отдалечен достъп </w:t>
      </w:r>
    </w:p>
    <w:p>
      <w:pPr>
        <w:pStyle w:val="Normal"/>
        <w:rPr/>
      </w:pPr>
      <w:r>
        <w:rPr/>
        <w:t xml:space="preserve">[1] </w:t>
      </w:r>
      <w:hyperlink r:id="rId26">
        <w:r>
          <w:rPr>
            <w:rStyle w:val="Hyperlink"/>
          </w:rPr>
          <w:t>https://docs.docker.com/get-started/docker-overview/</w:t>
        </w:r>
      </w:hyperlink>
    </w:p>
    <w:p>
      <w:pPr>
        <w:pStyle w:val="Normal"/>
        <w:rPr/>
      </w:pPr>
      <w:r>
        <w:rPr/>
        <w:t xml:space="preserve">[2] </w:t>
      </w:r>
      <w:hyperlink r:id="rId27">
        <w:r>
          <w:rPr>
            <w:rStyle w:val="Hyperlink"/>
          </w:rPr>
          <w:t>https://docs.docker.com/reference/dockerfile/</w:t>
        </w:r>
      </w:hyperlink>
    </w:p>
    <w:p>
      <w:pPr>
        <w:pStyle w:val="BodyText"/>
        <w:rPr/>
      </w:pPr>
      <w:r>
        <w:rPr/>
        <w:t xml:space="preserve">[3] </w:t>
      </w:r>
      <w:hyperlink r:id="rId28">
        <w:r>
          <w:rPr>
            <w:rStyle w:val="Hyperlink"/>
          </w:rPr>
          <w:t>https://www.gnu.org/software/bash/manual/html_node/Lists.html</w:t>
        </w:r>
      </w:hyperlink>
    </w:p>
    <w:p>
      <w:pPr>
        <w:pStyle w:val="Normal"/>
        <w:rPr/>
      </w:pPr>
      <w:r>
        <w:rPr/>
        <w:t xml:space="preserve">[4] </w:t>
      </w:r>
      <w:hyperlink r:id="rId29">
        <w:r>
          <w:rPr>
            <w:rStyle w:val="Hyperlink"/>
          </w:rPr>
          <w:t>https://people.debian.org/~jak/apt-doc/man/apt-get.8.html</w:t>
        </w:r>
      </w:hyperlink>
    </w:p>
    <w:p>
      <w:pPr>
        <w:pStyle w:val="Normal"/>
        <w:rPr/>
      </w:pPr>
      <w:r>
        <w:rPr/>
        <w:t xml:space="preserve">[5] </w:t>
      </w:r>
      <w:r>
        <w:rPr>
          <w:rStyle w:val="Hyperlink"/>
        </w:rPr>
        <w:t>https://www.ibm.com/docs/en/aix/7.1.0?topic=r-rm-command</w:t>
      </w:r>
    </w:p>
    <w:p>
      <w:pPr>
        <w:pStyle w:val="Normal"/>
        <w:rPr>
          <w:lang w:val="en-US"/>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rPr>
          <w:lang w:val="en-US"/>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rPr>
          <w:lang w:val="en-US"/>
        </w:rPr>
      </w:pPr>
      <w:r>
        <w:rPr>
          <w:lang w:val="en-US"/>
        </w:rPr>
        <w:t xml:space="preserve">[8] </w:t>
      </w:r>
      <w:hyperlink r:id="rId30">
        <w:r>
          <w:rPr>
            <w:rStyle w:val="Hyperlink"/>
            <w:lang w:val="en-US"/>
          </w:rPr>
          <w:t>https://pip.pypa.io/en/stable/topics/caching/</w:t>
        </w:r>
      </w:hyperlink>
    </w:p>
    <w:p>
      <w:pPr>
        <w:pStyle w:val="Normal"/>
        <w:rPr>
          <w:lang w:val="en-US"/>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rPr>
          <w:lang w:val="en-US"/>
        </w:rPr>
      </w:pPr>
      <w:r>
        <w:rPr>
          <w:lang w:val="en-US"/>
        </w:rPr>
        <w:t xml:space="preserve">[10] </w:t>
      </w:r>
      <w:hyperlink r:id="rId31">
        <w:r>
          <w:rPr>
            <w:rStyle w:val="Hyperlink"/>
            <w:lang w:val="en-US"/>
          </w:rPr>
          <w:t>https://docs.docker.com/compose/</w:t>
        </w:r>
      </w:hyperlink>
    </w:p>
    <w:p>
      <w:pPr>
        <w:pStyle w:val="Normal"/>
        <w:rPr>
          <w:lang w:val="en-US"/>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rPr>
          <w:lang w:val="en-US"/>
        </w:rPr>
      </w:pPr>
      <w:r>
        <w:rPr>
          <w:lang w:val="en-US"/>
        </w:rPr>
        <w:t xml:space="preserve">[12] </w:t>
      </w:r>
      <w:hyperlink r:id="rId32">
        <w:r>
          <w:rPr>
            <w:rStyle w:val="Hyperlink"/>
            <w:lang w:val="en-US"/>
          </w:rPr>
          <w:t>https://docs.docker.com/reference/compose-file/services/</w:t>
        </w:r>
      </w:hyperlink>
    </w:p>
    <w:p>
      <w:pPr>
        <w:pStyle w:val="Normal"/>
        <w:rPr>
          <w:lang w:val="en-US"/>
        </w:rPr>
      </w:pPr>
      <w:r>
        <w:rPr>
          <w:lang w:val="en-US"/>
        </w:rPr>
        <w:t xml:space="preserve">[13] </w:t>
      </w:r>
      <w:hyperlink r:id="rId33">
        <w:r>
          <w:rPr>
            <w:rStyle w:val="Hyperlink"/>
            <w:lang w:val="en-US"/>
          </w:rPr>
          <w:t>https://docs.docker.com/reference/compose-file/deploy/</w:t>
        </w:r>
      </w:hyperlink>
    </w:p>
    <w:p>
      <w:pPr>
        <w:pStyle w:val="Normal"/>
        <w:rPr>
          <w:lang w:val="en-US"/>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rPr>
          <w:lang w:val="en-US"/>
        </w:rPr>
      </w:pPr>
      <w:r>
        <w:rPr>
          <w:lang w:val="en-US"/>
        </w:rPr>
      </w:r>
    </w:p>
    <w:p>
      <w:pPr>
        <w:pStyle w:val="Normal"/>
        <w:rPr>
          <w:lang w:val="bg-BG"/>
        </w:rPr>
      </w:pPr>
      <w:r>
        <w:rPr>
          <w:lang w:val="bg-BG"/>
        </w:rPr>
        <w:t>8. Създаване и обучение на модела</w:t>
      </w:r>
    </w:p>
    <w:p>
      <w:pPr>
        <w:pStyle w:val="Normal"/>
        <w:rPr>
          <w:lang w:val="bg-BG"/>
        </w:rPr>
      </w:pPr>
      <w:r>
        <w:rPr>
          <w:lang w:val="en-US"/>
        </w:rPr>
        <w:t xml:space="preserve">8.1 </w:t>
      </w:r>
      <w:r>
        <w:rPr>
          <w:lang w:val="bg-BG"/>
        </w:rPr>
        <w:t xml:space="preserve">Предварителна обработка на данните </w:t>
      </w:r>
    </w:p>
    <w:p>
      <w:pPr>
        <w:pStyle w:val="Normal"/>
        <w:rPr>
          <w:lang w:val="en-US"/>
        </w:rPr>
      </w:pPr>
      <w:r>
        <w:rPr>
          <w:lang w:val="en-US"/>
        </w:rPr>
        <w:t xml:space="preserve">[1] </w:t>
      </w:r>
      <w:hyperlink r:id="rId34">
        <w:r>
          <w:rPr>
            <w:rStyle w:val="Hyperlink"/>
            <w:lang w:val="en-US"/>
          </w:rPr>
          <w:t>https://en.wikipedia.org/wiki/Comma-separated_values</w:t>
        </w:r>
      </w:hyperlink>
      <w:r>
        <w:br w:type="page"/>
      </w:r>
    </w:p>
    <w:p>
      <w:pPr>
        <w:pStyle w:val="ListParagraph"/>
        <w:numPr>
          <w:ilvl w:val="0"/>
          <w:numId w:val="3"/>
        </w:numPr>
        <w:overflowPunct w:val="true"/>
        <w:spacing w:lineRule="auto" w:line="276" w:before="0" w:after="0"/>
        <w:ind w:hanging="357" w:left="357"/>
        <w:contextualSpacing/>
        <w:outlineLvl w:val="0"/>
        <w:rPr>
          <w:b/>
          <w:bCs/>
          <w:sz w:val="32"/>
          <w:szCs w:val="28"/>
          <w:lang w:val="bg-BG" w:eastAsia="en-US" w:bidi="ar-SA"/>
        </w:rPr>
      </w:pPr>
      <w:bookmarkStart w:id="32" w:name="__RefHeading___Toc971_4158184810"/>
      <w:bookmarkEnd w:id="32"/>
      <w:r>
        <w:rPr>
          <w:b/>
          <w:bCs/>
          <w:sz w:val="32"/>
          <w:szCs w:val="32"/>
          <w:lang w:val="bg-BG" w:eastAsia="en-US" w:bidi="ar-SA"/>
        </w:rPr>
        <w:t>Приложения</w:t>
      </w:r>
    </w:p>
    <w:p>
      <w:pPr>
        <w:pStyle w:val="Normal"/>
        <w:bidi w:val="0"/>
        <w:ind w:hanging="0" w:left="0"/>
        <w:rPr>
          <w:lang w:val="bg-BG" w:eastAsia="en-US" w:bidi="ar-SA"/>
        </w:rPr>
      </w:pPr>
      <w:r>
        <w:rPr>
          <w:lang w:val="bg-BG" w:eastAsia="en-US" w:bidi="ar-SA"/>
        </w:rPr>
        <w:t>ПРИЛОЖЕНИЕ А</w:t>
        <w:br/>
        <w:t>Декларация за информирано съгласие</w:t>
      </w:r>
    </w:p>
    <w:p>
      <w:pPr>
        <w:pStyle w:val="Normal"/>
        <w:bidi w:val="0"/>
        <w:ind w:hanging="0" w:left="0"/>
        <w:rPr>
          <w:lang w:val="bg-BG" w:eastAsia="en-US" w:bidi="ar-SA"/>
        </w:rPr>
      </w:pPr>
      <w:r>
        <w:rPr>
          <w:lang w:val="bg-BG" w:eastAsia="en-US" w:bidi="ar-SA"/>
        </w:rPr>
        <w:drawing>
          <wp:anchor distT="0" distB="0" distL="0" distR="0" simplePos="0" relativeHeight="2" behindDoc="0" locked="0" layoutInCell="0" allowOverlap="1">
            <wp:simplePos x="0" y="0"/>
            <wp:positionH relativeFrom="column">
              <wp:posOffset>-106680</wp:posOffset>
            </wp:positionH>
            <wp:positionV relativeFrom="paragraph">
              <wp:posOffset>1270</wp:posOffset>
            </wp:positionV>
            <wp:extent cx="5939790" cy="8385175"/>
            <wp:effectExtent l="0" t="0" r="0" b="0"/>
            <wp:wrapTopAndBottom/>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35"/>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3" behindDoc="0" locked="0" layoutInCell="0" allowOverlap="1">
            <wp:simplePos x="0" y="0"/>
            <wp:positionH relativeFrom="column">
              <wp:posOffset>-129540</wp:posOffset>
            </wp:positionH>
            <wp:positionV relativeFrom="paragraph">
              <wp:posOffset>-226695</wp:posOffset>
            </wp:positionV>
            <wp:extent cx="5939790" cy="895413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36"/>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9130030"/>
            <wp:effectExtent l="0" t="0" r="0" b="0"/>
            <wp:wrapTopAndBottom/>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37"/>
                    <a:stretch>
                      <a:fillRect/>
                    </a:stretch>
                  </pic:blipFill>
                  <pic:spPr bwMode="auto">
                    <a:xfrm>
                      <a:off x="0" y="0"/>
                      <a:ext cx="5939790" cy="9130030"/>
                    </a:xfrm>
                    <a:prstGeom prst="rect">
                      <a:avLst/>
                    </a:prstGeom>
                    <a:noFill/>
                  </pic:spPr>
                </pic:pic>
              </a:graphicData>
            </a:graphic>
          </wp:anchor>
        </w:drawing>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7-13T08:53:19Z" w:initials="">
    <w:p>
      <w:pPr>
        <w:overflowPunct w:val="true"/>
        <w:spacing w:before="0" w:after="0"/>
        <w:rPr/>
      </w:pPr>
      <w:r>
        <w:annotationRef/>
      </w:r>
      <w:r>
        <w:rPr>
          <w:rFonts w:eastAsia="Aptos" w:cs="Tahoma" w:ascii="Aptos" w:hAnsi="Aptos"/>
          <w:kern w:val="2"/>
          <w:szCs w:val="24"/>
        </w:rPr>
        <w:t>Не забравяй да пробваш с HERMAS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2"/>
    <w:family w:val="roman"/>
    <w:pitch w:val="variable"/>
  </w:font>
  <w:font w:name="OpenSymbol">
    <w:altName w:val="Arial Unicode MS"/>
    <w:charset w:val="02"/>
    <w:family w:val="auto"/>
    <w:pitch w:val="default"/>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b/>
        <w:bCs/>
        <w:sz w:val="32"/>
        <w:szCs w:val="32"/>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2"/>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6"/>
    <w:lvlOverride w:ilvl="0">
      <w:startOverride w:val="1"/>
    </w:lvlOverride>
  </w:num>
  <w:num w:numId="16">
    <w:abstractNumId w:val="7"/>
    <w:lvlOverride w:ilvl="0">
      <w:startOverride w:val="2"/>
    </w:lvlOverride>
  </w:num>
  <w:num w:numId="17">
    <w:abstractNumId w:val="8"/>
    <w:lvlOverride w:ilvl="0">
      <w:startOverride w:val="3"/>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Comment">
    <w:name w:val="Comment"/>
    <w:basedOn w:val="Normal"/>
    <w:qFormat/>
    <w:pPr>
      <w:spacing w:lineRule="auto" w:line="240" w:before="56" w:after="0"/>
      <w:ind w:hanging="0" w:left="57" w:right="57"/>
    </w:pPr>
    <w:rPr>
      <w:color w:val="aut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www.scholarpedia.org/article/Eye_movements" TargetMode="External"/><Relationship Id="rId15" Type="http://schemas.openxmlformats.org/officeDocument/2006/relationships/hyperlink" Target="https://pupil-labs.com/blog/what-is-eye-tracking" TargetMode="External"/><Relationship Id="rId16" Type="http://schemas.openxmlformats.org/officeDocument/2006/relationships/hyperlink" Target="https://wires.onlinelibrary.wiley.com/doi/abs/10.1002/wcs.1323?casa_token=A_yvrpreDXQAAAAA%3AUGndcySO1wi56WqXFlTgPqBkR9FlLVP8RxMSj6QIPMhuDNNPp5NIemmPYsQR3wbfLLM8oX2ciWalFbs" TargetMode="External"/><Relationship Id="rId17" Type="http://schemas.openxmlformats.org/officeDocument/2006/relationships/hyperlink" Target="https://pp.bme.hu/eecs/article/view/10736" TargetMode="External"/><Relationship Id="rId18" Type="http://schemas.openxmlformats.org/officeDocument/2006/relationships/hyperlink" Target="https://www.sciencedirect.com/science/article/pii/S1878929316300846" TargetMode="External"/><Relationship Id="rId19" Type="http://schemas.openxmlformats.org/officeDocument/2006/relationships/hyperlink" Target="https://ieeexplore.ieee.org/abstract/document/4743785" TargetMode="External"/><Relationship Id="rId20" Type="http://schemas.openxmlformats.org/officeDocument/2006/relationships/hyperlink" Target="https://lego.bravostore.bg/products/lego-creator-31134" TargetMode="External"/><Relationship Id="rId21" Type="http://schemas.openxmlformats.org/officeDocument/2006/relationships/hyperlink" Target="https://pupil-labs.com/products/neon" TargetMode="External"/><Relationship Id="rId22" Type="http://schemas.openxmlformats.org/officeDocument/2006/relationships/hyperlink" Target="https://pupil-labs.com/products/neon/specs" TargetMode="External"/><Relationship Id="rId23" Type="http://schemas.openxmlformats.org/officeDocument/2006/relationships/hyperlink" Target="https://pupil-labs.com/products/neon/neonnet" TargetMode="External"/><Relationship Id="rId24" Type="http://schemas.openxmlformats.org/officeDocument/2006/relationships/hyperlink" Target="https://pupil-labs.com/products/neon/software" TargetMode="External"/><Relationship Id="rId25" Type="http://schemas.openxmlformats.org/officeDocument/2006/relationships/hyperlink" Target="https://pupil-labs.com/about" TargetMode="External"/><Relationship Id="rId26" Type="http://schemas.openxmlformats.org/officeDocument/2006/relationships/hyperlink" Target="https://docs.docker.com/get-started/docker-overview/" TargetMode="External"/><Relationship Id="rId27" Type="http://schemas.openxmlformats.org/officeDocument/2006/relationships/hyperlink" Target="https://docs.docker.com/reference/dockerfile/" TargetMode="External"/><Relationship Id="rId28" Type="http://schemas.openxmlformats.org/officeDocument/2006/relationships/hyperlink" Target="https://www.gnu.org/software/bash/manual/html_node/Lists.html?utm_source=chatgpt.com" TargetMode="External"/><Relationship Id="rId29" Type="http://schemas.openxmlformats.org/officeDocument/2006/relationships/hyperlink" Target="https://people.debian.org/~jak/apt-doc/man/apt-get.8.html" TargetMode="External"/><Relationship Id="rId30" Type="http://schemas.openxmlformats.org/officeDocument/2006/relationships/hyperlink" Target="https://pip.pypa.io/en/stable/topics/caching/" TargetMode="External"/><Relationship Id="rId31" Type="http://schemas.openxmlformats.org/officeDocument/2006/relationships/hyperlink" Target="https://docs.docker.com/compose/" TargetMode="External"/><Relationship Id="rId32" Type="http://schemas.openxmlformats.org/officeDocument/2006/relationships/hyperlink" Target="https://docs.docker.com/reference/compose-file/services/" TargetMode="External"/><Relationship Id="rId33" Type="http://schemas.openxmlformats.org/officeDocument/2006/relationships/hyperlink" Target="https://docs.docker.com/reference/compose-file/deploy/" TargetMode="External"/><Relationship Id="rId34" Type="http://schemas.openxmlformats.org/officeDocument/2006/relationships/hyperlink" Target="https://en.wikipedia.org/wiki/Comma-separated_values" TargetMode="External"/><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comments" Target="comments.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1459</TotalTime>
  <Application>LibreOffice/26.2.4.2$Windows_X86_64 LibreOffice_project/0229ac93fcf0d7cbc6376066c6f35021cef002dc</Application>
  <AppVersion>15.0000</AppVersion>
  <Pages>45</Pages>
  <Words>6820</Words>
  <Characters>43489</Characters>
  <CharactersWithSpaces>50533</CharactersWithSpaces>
  <Paragraphs>429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2026-07-21T16:00:15Z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