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b/>
          <w:sz w:val="40"/>
          <w:u w:val="single"/>
          <w:lang w:val="bg-BG" w:eastAsia="en-US" w:bidi="ar-SA"/>
        </w:rPr>
      </w:pPr>
      <w:r>
        <w:rPr>
          <w:b/>
          <w:sz w:val="40"/>
          <w:u w:val="single"/>
          <w:lang w:val="bg-BG" w:eastAsia="en-US" w:bidi="ar-SA"/>
        </w:rPr>
        <w:t>РУСЕНСКИ  УНИВЕРСИТЕТ  “АНГЕЛ  КЪНЧЕВ”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Факултет: </w:t>
      </w:r>
      <w:r>
        <w:rPr>
          <w:b/>
          <w:sz w:val="28"/>
          <w:lang w:val="bg-BG" w:eastAsia="en-US" w:bidi="ar-SA"/>
        </w:rPr>
        <w:t>Електротехника, електроника и автоматика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Катедра: </w:t>
      </w:r>
      <w:r>
        <w:rPr>
          <w:b/>
          <w:sz w:val="28"/>
          <w:lang w:val="bg-BG" w:eastAsia="en-US" w:bidi="ar-SA"/>
        </w:rPr>
        <w:t>Компютърни системи и технологии</w:t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72"/>
          <w:lang w:val="bg-BG" w:eastAsia="en-US" w:bidi="ar-SA"/>
        </w:rPr>
      </w:pPr>
      <w:r>
        <w:rPr>
          <w:b/>
          <w:sz w:val="72"/>
          <w:lang w:val="bg-BG" w:eastAsia="en-US" w:bidi="ar-SA"/>
        </w:rPr>
        <w:t>ДИПЛОМЕН  ПРОЕКТ</w:t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Дипломант:</w:t>
      </w:r>
    </w:p>
    <w:p>
      <w:pPr>
        <w:pStyle w:val="Normal"/>
        <w:ind w:hanging="0"/>
        <w:jc w:val="center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>Георги Живков Чапъров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b/>
          <w:sz w:val="28"/>
          <w:lang w:val="bg-BG" w:eastAsia="en-US" w:bidi="ar-SA"/>
        </w:rPr>
        <w:t>Фак. No</w:t>
      </w:r>
      <w:r>
        <w:rPr>
          <w:sz w:val="28"/>
          <w:lang w:val="bg-BG" w:eastAsia="en-US" w:bidi="ar-SA"/>
        </w:rPr>
        <w:t xml:space="preserve"> 223025</w:t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РУСЕ</w:t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 xml:space="preserve"> </w:t>
      </w:r>
      <w:r>
        <w:rPr>
          <w:b/>
          <w:sz w:val="28"/>
          <w:lang w:val="bg-BG" w:eastAsia="en-US" w:bidi="ar-SA"/>
        </w:rPr>
        <w:t>2026 г.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b/>
          <w:sz w:val="40"/>
          <w:u w:val="single"/>
          <w:lang w:val="bg-BG" w:eastAsia="en-US" w:bidi="ar-SA"/>
        </w:rPr>
        <w:t>РУСЕНСКИ  УНИВЕРСИТЕТ  “АНГЕЛ  КЪНЧЕВ”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Факултет: </w:t>
      </w:r>
      <w:r>
        <w:rPr>
          <w:b/>
          <w:sz w:val="28"/>
          <w:lang w:val="bg-BG" w:eastAsia="en-US" w:bidi="ar-SA"/>
        </w:rPr>
        <w:t>Електротехника, електроника и автоматика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Катедра: </w:t>
      </w:r>
      <w:r>
        <w:rPr>
          <w:b/>
          <w:bCs/>
          <w:sz w:val="28"/>
          <w:szCs w:val="28"/>
          <w:lang w:val="bg-BG" w:eastAsia="en-US" w:bidi="ar-SA"/>
        </w:rPr>
        <w:t>Компютърни системи и технологии</w:t>
      </w:r>
    </w:p>
    <w:p>
      <w:pPr>
        <w:pStyle w:val="Normal"/>
        <w:ind w:hanging="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 w:left="432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ДОПУСКАМ ДО ЗАЩИТА</w:t>
      </w:r>
    </w:p>
    <w:p>
      <w:pPr>
        <w:pStyle w:val="Normal"/>
        <w:ind w:hanging="0" w:left="4320"/>
        <w:rPr>
          <w:lang w:val="bg-BG" w:eastAsia="en-US" w:bidi="ar-SA"/>
        </w:rPr>
      </w:pPr>
      <w:r>
        <w:rPr>
          <w:sz w:val="28"/>
          <w:lang w:val="bg-BG" w:eastAsia="en-US" w:bidi="ar-SA"/>
        </w:rPr>
        <w:t>Ръководител на катедра КСТ:</w:t>
      </w:r>
      <w:r>
        <w:rPr>
          <w:lang w:val="bg-BG" w:eastAsia="en-US" w:bidi="ar-SA"/>
        </w:rPr>
        <w:t xml:space="preserve"> </w:t>
      </w:r>
    </w:p>
    <w:p>
      <w:pPr>
        <w:pStyle w:val="Normal"/>
        <w:ind w:hanging="0" w:left="4320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ind w:hanging="0" w:left="3402"/>
        <w:jc w:val="right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 xml:space="preserve">                      </w:t>
      </w:r>
      <w:r>
        <w:rPr>
          <w:sz w:val="28"/>
          <w:lang w:val="bg-BG" w:eastAsia="en-US" w:bidi="ar-SA"/>
        </w:rPr>
        <w:t>/ проф. д-р Цветозар Георгиев /</w:t>
      </w:r>
    </w:p>
    <w:p>
      <w:pPr>
        <w:pStyle w:val="Normal"/>
        <w:ind w:hanging="0" w:left="4320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 w:left="4320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ОБЯСНИТЕЛНА  ЗАПИСКА</w:t>
      </w:r>
    </w:p>
    <w:p>
      <w:pPr>
        <w:pStyle w:val="Normal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НА</w:t>
      </w:r>
    </w:p>
    <w:p>
      <w:pPr>
        <w:pStyle w:val="Normal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ДИПЛОМЕН  ПРОЕКТ</w:t>
      </w:r>
    </w:p>
    <w:p>
      <w:pPr>
        <w:pStyle w:val="Normal"/>
        <w:ind w:hanging="0"/>
        <w:jc w:val="center"/>
        <w:rPr>
          <w:b/>
          <w:sz w:val="40"/>
          <w:lang w:val="bg-BG" w:eastAsia="en-US" w:bidi="ar-SA"/>
        </w:rPr>
      </w:pPr>
      <w:r>
        <w:rPr>
          <w:b/>
          <w:sz w:val="40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32"/>
          <w:lang w:val="bg-BG" w:eastAsia="en-US" w:bidi="ar-SA"/>
        </w:rPr>
      </w:pPr>
      <w:r>
        <w:rPr>
          <w:b/>
          <w:sz w:val="32"/>
          <w:lang w:val="bg-BG" w:eastAsia="en-US" w:bidi="ar-SA"/>
        </w:rPr>
        <w:t>ТЕМА:</w:t>
      </w:r>
    </w:p>
    <w:p>
      <w:pPr>
        <w:pStyle w:val="Normal"/>
        <w:ind w:hanging="0"/>
        <w:jc w:val="center"/>
        <w:rPr>
          <w:sz w:val="32"/>
          <w:lang w:val="bg-BG" w:eastAsia="en-US" w:bidi="ar-SA"/>
        </w:rPr>
      </w:pPr>
      <w:r>
        <w:rPr>
          <w:sz w:val="32"/>
          <w:lang w:val="bg-BG" w:eastAsia="en-US" w:bidi="ar-SA"/>
        </w:rPr>
        <w:t>Класификация на фазите на ръчен монтаж чрез мултимодални сигнали от проследяване на движенията на очите и главата</w:t>
      </w:r>
    </w:p>
    <w:p>
      <w:pPr>
        <w:pStyle w:val="Normal"/>
        <w:ind w:hanging="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ind w:hanging="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Дипломант:</w:t>
      </w:r>
    </w:p>
    <w:p>
      <w:pPr>
        <w:pStyle w:val="Normal"/>
        <w:ind w:hanging="0"/>
        <w:rPr>
          <w:lang w:val="bg-BG" w:eastAsia="en-US" w:bidi="ar-SA"/>
        </w:rPr>
      </w:pPr>
      <w:r>
        <w:rPr>
          <w:bCs/>
          <w:sz w:val="32"/>
          <w:lang w:val="bg-BG" w:eastAsia="en-US" w:bidi="ar-SA"/>
        </w:rPr>
        <w:t xml:space="preserve">                    </w:t>
      </w:r>
      <w:r>
        <w:rPr>
          <w:bCs/>
          <w:sz w:val="32"/>
          <w:lang w:val="bg-BG" w:eastAsia="en-US" w:bidi="ar-SA"/>
        </w:rPr>
        <w:t>/</w:t>
      </w:r>
      <w:r>
        <w:rPr>
          <w:bCs/>
          <w:sz w:val="28"/>
          <w:szCs w:val="28"/>
          <w:lang w:val="bg-BG" w:eastAsia="en-US" w:bidi="ar-SA"/>
        </w:rPr>
        <w:t xml:space="preserve"> Георги Чапъров </w:t>
      </w:r>
      <w:r>
        <w:rPr>
          <w:bCs/>
          <w:sz w:val="32"/>
          <w:lang w:val="bg-BG" w:eastAsia="en-US" w:bidi="ar-SA"/>
        </w:rPr>
        <w:t>/</w:t>
      </w:r>
    </w:p>
    <w:p>
      <w:pPr>
        <w:pStyle w:val="Normal"/>
        <w:ind w:hanging="0"/>
        <w:rPr>
          <w:b/>
          <w:sz w:val="32"/>
          <w:lang w:val="bg-BG" w:eastAsia="en-US" w:bidi="ar-SA"/>
        </w:rPr>
      </w:pPr>
      <w:r>
        <w:rPr>
          <w:b/>
          <w:sz w:val="32"/>
          <w:lang w:val="bg-BG" w:eastAsia="en-US" w:bidi="ar-SA"/>
        </w:rPr>
      </w:r>
    </w:p>
    <w:p>
      <w:pPr>
        <w:pStyle w:val="Normal"/>
        <w:ind w:hanging="0" w:left="504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ОДОБРЯВАМ:</w:t>
      </w:r>
    </w:p>
    <w:p>
      <w:pPr>
        <w:pStyle w:val="Normal"/>
        <w:ind w:hanging="0" w:left="504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 xml:space="preserve">Ръководител: </w:t>
      </w:r>
    </w:p>
    <w:p>
      <w:pPr>
        <w:pStyle w:val="Normal"/>
        <w:ind w:hanging="0" w:left="5040"/>
        <w:rPr>
          <w:lang w:val="bg-BG" w:eastAsia="en-US" w:bidi="ar-SA"/>
        </w:rPr>
      </w:pPr>
      <w:r>
        <w:rPr>
          <w:b/>
          <w:sz w:val="32"/>
          <w:lang w:val="bg-BG" w:eastAsia="en-US" w:bidi="ar-SA"/>
        </w:rPr>
        <w:t xml:space="preserve">                     </w:t>
      </w:r>
      <w:r>
        <w:rPr>
          <w:bCs/>
          <w:sz w:val="32"/>
          <w:lang w:val="bg-BG" w:eastAsia="en-US" w:bidi="ar-SA"/>
        </w:rPr>
        <w:t>/</w:t>
      </w:r>
      <w:r>
        <w:rPr>
          <w:bCs/>
          <w:sz w:val="28"/>
          <w:lang w:val="bg-BG" w:eastAsia="en-US" w:bidi="ar-SA"/>
        </w:rPr>
        <w:t xml:space="preserve"> Marco Porta </w:t>
      </w:r>
      <w:r>
        <w:rPr>
          <w:bCs/>
          <w:sz w:val="32"/>
          <w:lang w:val="bg-BG" w:eastAsia="en-US" w:bidi="ar-SA"/>
        </w:rPr>
        <w:t>/</w:t>
      </w:r>
    </w:p>
    <w:p>
      <w:pPr>
        <w:pStyle w:val="Normal"/>
        <w:ind w:hanging="0" w:left="5040"/>
        <w:rPr>
          <w:b/>
          <w:sz w:val="32"/>
          <w:lang w:val="bg-BG" w:eastAsia="en-US" w:bidi="ar-SA"/>
        </w:rPr>
      </w:pPr>
      <w:r>
        <w:rPr>
          <w:b/>
          <w:sz w:val="32"/>
          <w:lang w:val="bg-BG" w:eastAsia="en-US" w:bidi="ar-SA"/>
        </w:rPr>
        <w:t>Консултант:</w:t>
      </w:r>
    </w:p>
    <w:p>
      <w:pPr>
        <w:pStyle w:val="Normal"/>
        <w:ind w:hanging="0" w:left="5040"/>
        <w:rPr>
          <w:lang w:val="bg-BG" w:eastAsia="en-US" w:bidi="ar-SA"/>
        </w:rPr>
      </w:pPr>
      <w:r>
        <w:rPr>
          <w:bCs/>
          <w:sz w:val="32"/>
          <w:lang w:val="bg-BG" w:eastAsia="en-US" w:bidi="ar-SA"/>
        </w:rPr>
        <w:t xml:space="preserve">                     </w:t>
      </w:r>
      <w:r>
        <w:rPr>
          <w:bCs/>
          <w:sz w:val="32"/>
          <w:lang w:val="bg-BG" w:eastAsia="en-US" w:bidi="ar-SA"/>
        </w:rPr>
        <w:t>/</w:t>
      </w:r>
      <w:r>
        <w:rPr>
          <w:bCs/>
          <w:sz w:val="28"/>
          <w:szCs w:val="28"/>
          <w:lang w:val="bg-BG" w:eastAsia="en-US" w:bidi="ar-SA"/>
        </w:rPr>
        <w:t xml:space="preserve">                            </w:t>
      </w:r>
      <w:r>
        <w:rPr>
          <w:bCs/>
          <w:sz w:val="32"/>
          <w:lang w:val="bg-BG" w:eastAsia="en-US" w:bidi="ar-SA"/>
        </w:rPr>
        <w:t>/</w:t>
      </w:r>
    </w:p>
    <w:p>
      <w:pPr>
        <w:pStyle w:val="Normal"/>
        <w:ind w:hanging="0" w:left="5040"/>
        <w:rPr>
          <w:b/>
          <w:sz w:val="32"/>
          <w:lang w:val="bg-BG" w:eastAsia="en-US" w:bidi="ar-SA"/>
        </w:rPr>
      </w:pPr>
      <w:r>
        <w:rPr>
          <w:b/>
          <w:sz w:val="32"/>
          <w:lang w:val="bg-BG" w:eastAsia="en-US" w:bidi="ar-SA"/>
        </w:rPr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РУСЕ</w:t>
      </w:r>
    </w:p>
    <w:p>
      <w:pPr>
        <w:pStyle w:val="Normal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 xml:space="preserve"> </w:t>
      </w:r>
      <w:r>
        <w:rPr>
          <w:b/>
          <w:sz w:val="28"/>
          <w:lang w:val="bg-BG" w:eastAsia="en-US" w:bidi="ar-SA"/>
        </w:rPr>
        <w:t>2026 г.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b/>
          <w:sz w:val="40"/>
          <w:u w:val="single"/>
          <w:lang w:val="bg-BG" w:eastAsia="en-US" w:bidi="ar-SA"/>
        </w:rPr>
        <w:t>РУСЕНСКИ  УНИВЕРСИТЕТ  “АНГЕЛ  КЪНЧЕВ”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Факултет: </w:t>
      </w:r>
      <w:r>
        <w:rPr>
          <w:b/>
          <w:sz w:val="28"/>
          <w:lang w:val="bg-BG" w:eastAsia="en-US" w:bidi="ar-SA"/>
        </w:rPr>
        <w:t>Електротехника, електроника и автоматика</w:t>
      </w:r>
    </w:p>
    <w:p>
      <w:pPr>
        <w:pStyle w:val="Normal"/>
        <w:ind w:hanging="0"/>
        <w:jc w:val="center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Катедра: </w:t>
      </w:r>
      <w:r>
        <w:rPr>
          <w:b/>
          <w:bCs/>
          <w:sz w:val="28"/>
          <w:szCs w:val="28"/>
          <w:lang w:val="bg-BG" w:eastAsia="en-US" w:bidi="ar-SA"/>
        </w:rPr>
        <w:t>Компютърни системи и технологии</w:t>
      </w:r>
    </w:p>
    <w:p>
      <w:pPr>
        <w:pStyle w:val="Normal"/>
        <w:ind w:hanging="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spacing w:before="0" w:after="0"/>
        <w:ind w:hanging="0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  <w:t>РЕГИСТРИРАЛ:                            УТВЪРЖДАВАМ:</w:t>
      </w:r>
    </w:p>
    <w:p>
      <w:pPr>
        <w:pStyle w:val="Normal"/>
        <w:spacing w:before="0" w:after="0"/>
        <w:ind w:hanging="0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>Орг.фак.к-я:                                   Ръководител на катедра КСТ:</w:t>
      </w:r>
    </w:p>
    <w:p>
      <w:pPr>
        <w:pStyle w:val="Normal"/>
        <w:spacing w:before="0" w:after="0"/>
        <w:ind w:hanging="0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 xml:space="preserve">                   </w:t>
      </w:r>
      <w:r>
        <w:rPr>
          <w:sz w:val="28"/>
          <w:lang w:val="bg-BG" w:eastAsia="en-US" w:bidi="ar-SA"/>
        </w:rPr>
        <w:t>/ М. Дечева /                                     / проф. д-р Цв. Георгиев /</w:t>
      </w:r>
    </w:p>
    <w:p>
      <w:pPr>
        <w:pStyle w:val="Normal"/>
        <w:spacing w:before="0" w:after="0"/>
        <w:ind w:hanging="0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 xml:space="preserve">                                                                           </w:t>
      </w:r>
    </w:p>
    <w:p>
      <w:pPr>
        <w:pStyle w:val="Normal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З А Д А Н И Е</w:t>
      </w:r>
    </w:p>
    <w:p>
      <w:pPr>
        <w:pStyle w:val="Normal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ЗА</w:t>
      </w:r>
    </w:p>
    <w:p>
      <w:pPr>
        <w:pStyle w:val="Normal"/>
        <w:spacing w:before="0" w:after="0"/>
        <w:ind w:hanging="0"/>
        <w:jc w:val="center"/>
        <w:rPr>
          <w:b/>
          <w:sz w:val="48"/>
          <w:lang w:val="bg-BG" w:eastAsia="en-US" w:bidi="ar-SA"/>
        </w:rPr>
      </w:pPr>
      <w:r>
        <w:rPr>
          <w:b/>
          <w:sz w:val="48"/>
          <w:lang w:val="bg-BG" w:eastAsia="en-US" w:bidi="ar-SA"/>
        </w:rPr>
        <w:t>ДИПЛОМЕН  ПРОЕКТ</w:t>
      </w:r>
    </w:p>
    <w:p>
      <w:pPr>
        <w:pStyle w:val="Normal"/>
        <w:spacing w:before="0" w:after="0"/>
        <w:ind w:hanging="0"/>
        <w:jc w:val="center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spacing w:before="0" w:after="0"/>
        <w:ind w:hanging="0"/>
        <w:rPr>
          <w:lang w:val="bg-BG" w:eastAsia="en-US" w:bidi="ar-SA"/>
        </w:rPr>
      </w:pPr>
      <w:r>
        <w:rPr>
          <w:sz w:val="28"/>
          <w:lang w:val="bg-BG" w:eastAsia="en-US" w:bidi="ar-SA"/>
        </w:rPr>
        <w:t>На студента: Георги Живков Чапъров</w:t>
      </w:r>
      <w:r>
        <w:rPr>
          <w:sz w:val="28"/>
          <w:szCs w:val="28"/>
          <w:lang w:val="bg-BG" w:eastAsia="en-US" w:bidi="ar-SA"/>
        </w:rPr>
        <w:t>, Фак</w:t>
      </w:r>
      <w:r>
        <w:rPr>
          <w:sz w:val="28"/>
          <w:lang w:val="bg-BG" w:eastAsia="en-US" w:bidi="ar-SA"/>
        </w:rPr>
        <w:t>. No: 223025</w:t>
      </w:r>
    </w:p>
    <w:p>
      <w:pPr>
        <w:pStyle w:val="Normal"/>
        <w:spacing w:before="0" w:after="0"/>
        <w:ind w:hanging="0"/>
        <w:jc w:val="both"/>
        <w:rPr>
          <w:lang w:val="bg-BG" w:eastAsia="en-US" w:bidi="ar-SA"/>
        </w:rPr>
      </w:pPr>
      <w:r>
        <w:rPr>
          <w:sz w:val="28"/>
          <w:lang w:val="bg-BG" w:eastAsia="en-US" w:bidi="ar-SA"/>
        </w:rPr>
        <w:t xml:space="preserve">Специалност: </w:t>
      </w:r>
      <w:r>
        <w:rPr>
          <w:b/>
          <w:bCs/>
          <w:sz w:val="28"/>
          <w:szCs w:val="28"/>
          <w:lang w:val="bg-BG" w:eastAsia="en-US" w:bidi="ar-SA"/>
        </w:rPr>
        <w:t>Компютърни системи и технологии</w:t>
      </w:r>
    </w:p>
    <w:p>
      <w:pPr>
        <w:pStyle w:val="Normal"/>
        <w:spacing w:before="0" w:after="0"/>
        <w:ind w:hanging="0"/>
        <w:jc w:val="both"/>
        <w:rPr>
          <w:b/>
          <w:sz w:val="28"/>
          <w:lang w:val="bg-BG" w:eastAsia="en-US" w:bidi="ar-SA"/>
        </w:rPr>
      </w:pPr>
      <w:r>
        <w:rPr>
          <w:b/>
          <w:sz w:val="28"/>
          <w:lang w:val="bg-BG" w:eastAsia="en-US" w:bidi="ar-SA"/>
        </w:rPr>
      </w:r>
    </w:p>
    <w:p>
      <w:pPr>
        <w:pStyle w:val="Normal"/>
        <w:numPr>
          <w:ilvl w:val="0"/>
          <w:numId w:val="10"/>
        </w:numPr>
        <w:spacing w:before="0" w:after="0"/>
        <w:jc w:val="both"/>
        <w:rPr>
          <w:lang w:val="bg-BG" w:eastAsia="en-US" w:bidi="ar-SA"/>
        </w:rPr>
      </w:pPr>
      <w:r>
        <w:rPr>
          <w:sz w:val="28"/>
          <w:lang w:val="bg-BG" w:eastAsia="en-US" w:bidi="ar-SA"/>
        </w:rPr>
        <w:t>Тема:</w:t>
      </w:r>
      <w:r>
        <w:rPr>
          <w:lang w:val="bg-BG" w:eastAsia="en-US" w:bidi="ar-SA"/>
        </w:rPr>
        <w:t xml:space="preserve"> </w:t>
      </w:r>
    </w:p>
    <w:p>
      <w:pPr>
        <w:pStyle w:val="ListParagraph"/>
        <w:ind w:hanging="0" w:left="283"/>
        <w:jc w:val="both"/>
        <w:rPr>
          <w:lang w:val="bg-BG" w:eastAsia="en-US" w:bidi="ar-SA"/>
        </w:rPr>
      </w:pPr>
      <w:r>
        <w:rPr>
          <w:szCs w:val="24"/>
          <w:lang w:val="bg-BG" w:eastAsia="en-US" w:bidi="ar-SA"/>
        </w:rPr>
        <w:t>„</w:t>
      </w:r>
      <w:r>
        <w:rPr>
          <w:lang w:val="bg-BG" w:eastAsia="en-US" w:bidi="ar-SA"/>
        </w:rPr>
        <w:t>Класификация на фазите на ръчен монтаж чрез мултимодални сигнали от проследяване на движенията на очите и главата</w:t>
      </w:r>
      <w:r>
        <w:rPr>
          <w:szCs w:val="24"/>
          <w:lang w:val="bg-BG" w:eastAsia="en-US" w:bidi="ar-SA"/>
        </w:rPr>
        <w:t>“</w:t>
      </w:r>
    </w:p>
    <w:p>
      <w:pPr>
        <w:pStyle w:val="Normal"/>
        <w:numPr>
          <w:ilvl w:val="0"/>
          <w:numId w:val="11"/>
        </w:numPr>
        <w:spacing w:before="0" w:after="0"/>
        <w:jc w:val="both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>Изходни данни:</w:t>
      </w:r>
    </w:p>
    <w:p>
      <w:pPr>
        <w:pStyle w:val="Normal"/>
        <w:spacing w:before="0" w:after="0"/>
        <w:ind w:hanging="0"/>
        <w:jc w:val="both"/>
        <w:rPr>
          <w:lang w:val="bg-BG" w:eastAsia="en-US" w:bidi="ar-SA"/>
        </w:rPr>
      </w:pPr>
      <w:r>
        <w:rPr>
          <w:lang w:val="bg-BG" w:eastAsia="en-US" w:bidi="ar-SA"/>
        </w:rPr>
        <w:t>Приложение, поддържащо Windows и Debian Linux, език за програмиране - Python</w:t>
      </w:r>
    </w:p>
    <w:p>
      <w:pPr>
        <w:pStyle w:val="Normal"/>
        <w:numPr>
          <w:ilvl w:val="0"/>
          <w:numId w:val="12"/>
        </w:numPr>
        <w:spacing w:before="0" w:after="0"/>
        <w:jc w:val="both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>Съдържание на обяснителната записка: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Анотация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Увод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Обзор на съществуващите решения. Изводи. Цел и задачи.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.............................................................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.............................................................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.............................................................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Основни резултати. Изводи и препоръки.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Използвана литература</w:t>
      </w:r>
    </w:p>
    <w:p>
      <w:pPr>
        <w:pStyle w:val="Normal"/>
        <w:numPr>
          <w:ilvl w:val="0"/>
          <w:numId w:val="2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Приложения</w:t>
      </w:r>
    </w:p>
    <w:p>
      <w:pPr>
        <w:pStyle w:val="Normal"/>
        <w:numPr>
          <w:ilvl w:val="0"/>
          <w:numId w:val="9"/>
        </w:numPr>
        <w:spacing w:before="0" w:after="0"/>
        <w:jc w:val="both"/>
        <w:rPr>
          <w:sz w:val="28"/>
          <w:lang w:val="bg-BG" w:eastAsia="en-US" w:bidi="ar-SA"/>
        </w:rPr>
      </w:pPr>
      <w:r>
        <w:rPr>
          <w:sz w:val="28"/>
          <w:lang w:val="bg-BG" w:eastAsia="en-US" w:bidi="ar-SA"/>
        </w:rPr>
        <w:t>Съдържание на графичната част: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.............................................................</w:t>
      </w:r>
    </w:p>
    <w:p>
      <w:pPr>
        <w:pStyle w:val="Normal"/>
        <w:numPr>
          <w:ilvl w:val="0"/>
          <w:numId w:val="3"/>
        </w:numPr>
        <w:spacing w:before="0" w:after="0"/>
        <w:jc w:val="both"/>
        <w:rPr>
          <w:lang w:val="bg-BG" w:eastAsia="en-US" w:bidi="ar-SA"/>
        </w:rPr>
      </w:pPr>
      <w:r>
        <w:rPr>
          <w:lang w:val="bg-BG" w:eastAsia="en-US" w:bidi="ar-SA"/>
        </w:rPr>
        <w:t>.............................................................</w:t>
      </w:r>
    </w:p>
    <w:p>
      <w:pPr>
        <w:pStyle w:val="Normal"/>
        <w:spacing w:before="0" w:after="0"/>
        <w:ind w:hanging="0" w:left="720"/>
        <w:jc w:val="both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spacing w:before="0" w:after="0"/>
        <w:ind w:hanging="0"/>
        <w:jc w:val="both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spacing w:before="0" w:after="0"/>
        <w:ind w:hanging="0"/>
        <w:rPr>
          <w:lang w:val="bg-BG" w:eastAsia="en-US" w:bidi="ar-SA"/>
        </w:rPr>
      </w:pPr>
      <w:r>
        <w:rPr>
          <w:lang w:val="bg-BG" w:eastAsia="en-US" w:bidi="ar-SA"/>
        </w:rPr>
        <w:t xml:space="preserve">Дата на задаване: ХХ.ХХ.20XХ </w:t>
        <w:tab/>
        <w:tab/>
        <w:t>Срок за предаване: ХХ.ХХ.20XХ</w:t>
      </w:r>
    </w:p>
    <w:p>
      <w:pPr>
        <w:pStyle w:val="Normal"/>
        <w:spacing w:before="0" w:after="0"/>
        <w:ind w:hanging="0"/>
        <w:jc w:val="both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spacing w:before="0" w:after="0"/>
        <w:ind w:hanging="720" w:left="1440"/>
        <w:rPr>
          <w:b/>
          <w:lang w:val="bg-BG" w:eastAsia="en-US" w:bidi="ar-SA"/>
        </w:rPr>
      </w:pPr>
      <w:r>
        <w:rPr>
          <w:b/>
          <w:lang w:val="bg-BG" w:eastAsia="en-US" w:bidi="ar-SA"/>
        </w:rPr>
        <w:t xml:space="preserve">Дипломант:                               Ръководител:                                                  </w:t>
      </w:r>
    </w:p>
    <w:p>
      <w:pPr>
        <w:pStyle w:val="Normal"/>
        <w:spacing w:before="0" w:after="0"/>
        <w:ind w:hanging="720" w:left="1440"/>
        <w:rPr>
          <w:lang w:val="bg-BG" w:eastAsia="en-US" w:bidi="ar-SA"/>
        </w:rPr>
      </w:pPr>
      <w:r>
        <w:rPr>
          <w:b/>
          <w:lang w:val="bg-BG" w:eastAsia="en-US" w:bidi="ar-SA"/>
        </w:rPr>
        <w:t xml:space="preserve">             </w:t>
      </w:r>
      <w:r>
        <w:rPr>
          <w:lang w:val="bg-BG" w:eastAsia="en-US" w:bidi="ar-SA"/>
        </w:rPr>
        <w:t xml:space="preserve">/ Георги Чапъров /                               / Marco Porta /                </w:t>
      </w:r>
    </w:p>
    <w:p>
      <w:pPr>
        <w:pStyle w:val="Normal"/>
        <w:spacing w:before="0" w:after="0"/>
        <w:ind w:hanging="720" w:left="1440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spacing w:before="0" w:after="0"/>
        <w:ind w:hanging="720" w:left="1440"/>
        <w:rPr>
          <w:b/>
          <w:bCs/>
          <w:lang w:val="bg-BG" w:eastAsia="en-US" w:bidi="ar-SA"/>
        </w:rPr>
      </w:pPr>
      <w:r>
        <w:rPr>
          <w:b/>
          <w:bCs/>
          <w:lang w:val="bg-BG" w:eastAsia="en-US" w:bidi="ar-SA"/>
        </w:rPr>
        <w:t xml:space="preserve">                                                    </w:t>
      </w:r>
      <w:r>
        <w:rPr>
          <w:b/>
          <w:bCs/>
          <w:lang w:val="bg-BG" w:eastAsia="en-US" w:bidi="ar-SA"/>
        </w:rPr>
        <w:t>Консултант:</w:t>
      </w:r>
    </w:p>
    <w:p>
      <w:pPr>
        <w:pStyle w:val="Normal"/>
        <w:spacing w:before="0" w:after="0"/>
        <w:ind w:hanging="720" w:left="1440"/>
        <w:rPr>
          <w:lang w:val="bg-BG" w:eastAsia="en-US" w:bidi="ar-SA"/>
        </w:rPr>
      </w:pPr>
      <w:r>
        <w:rPr>
          <w:lang w:val="bg-BG" w:eastAsia="en-US" w:bidi="ar-SA"/>
        </w:rPr>
        <w:tab/>
        <w:tab/>
        <w:tab/>
        <w:tab/>
        <w:tab/>
        <w:tab/>
        <w:t xml:space="preserve">         /                       /                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  <w:t>Съдържание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overflowPunct w:val="true"/>
        <w:spacing w:lineRule="auto" w:line="278" w:before="0" w:after="160"/>
        <w:ind w:hanging="0"/>
        <w:rPr>
          <w:lang w:val="bg-BG" w:eastAsia="en-US" w:bidi="ar-SA"/>
        </w:rPr>
      </w:pPr>
      <w:r>
        <w:rPr>
          <w:lang w:val="bg-BG" w:eastAsia="en-US" w:bidi="ar-SA"/>
        </w:rPr>
      </w:r>
      <w:r>
        <w:br w:type="page"/>
      </w:r>
    </w:p>
    <w:p>
      <w:pPr>
        <w:pStyle w:val="Normal"/>
        <w:spacing w:before="0" w:after="120"/>
        <w:rPr>
          <w:lang w:val="bg-BG" w:eastAsia="en-US" w:bidi="ar-SA"/>
        </w:rPr>
      </w:pPr>
      <w:r>
        <w:rPr>
          <w:lang w:val="bg-BG" w:eastAsia="en-US" w:bidi="ar-SA"/>
        </w:rPr>
        <w:t>Списък на използваните фигури</w:t>
      </w:r>
    </w:p>
    <w:p>
      <w:pPr>
        <w:pStyle w:val="Normal"/>
        <w:overflowPunct w:val="true"/>
        <w:spacing w:lineRule="auto" w:line="278" w:before="0" w:after="160"/>
        <w:ind w:hanging="0"/>
        <w:rPr>
          <w:lang w:val="bg-BG" w:eastAsia="en-US" w:bidi="ar-SA"/>
        </w:rPr>
      </w:pPr>
      <w:r>
        <w:rPr>
          <w:lang w:val="bg-BG" w:eastAsia="en-US" w:bidi="ar-SA"/>
        </w:rPr>
      </w:r>
      <w:r>
        <w:br w:type="page"/>
      </w:r>
    </w:p>
    <w:p>
      <w:pPr>
        <w:pStyle w:val="Normal"/>
        <w:spacing w:before="0" w:after="120"/>
        <w:rPr>
          <w:lang w:val="bg-BG" w:eastAsia="en-US" w:bidi="ar-SA"/>
        </w:rPr>
      </w:pPr>
      <w:r>
        <w:rPr>
          <w:lang w:val="bg-BG" w:eastAsia="en-US" w:bidi="ar-SA"/>
        </w:rPr>
        <w:t>Списък на използваните таблици</w:t>
      </w:r>
    </w:p>
    <w:p>
      <w:pPr>
        <w:pStyle w:val="Normal"/>
        <w:overflowPunct w:val="true"/>
        <w:spacing w:lineRule="auto" w:line="278" w:before="0" w:after="160"/>
        <w:ind w:hanging="0"/>
        <w:rPr>
          <w:lang w:val="bg-BG" w:eastAsia="en-US" w:bidi="ar-SA"/>
        </w:rPr>
      </w:pPr>
      <w:r>
        <w:rPr>
          <w:lang w:val="bg-BG" w:eastAsia="en-US" w:bidi="ar-SA"/>
        </w:rPr>
      </w:r>
      <w:r>
        <w:br w:type="page"/>
      </w:r>
    </w:p>
    <w:p>
      <w:pPr>
        <w:pStyle w:val="Normal"/>
        <w:spacing w:before="0" w:after="120"/>
        <w:rPr>
          <w:lang w:val="bg-BG" w:eastAsia="en-US" w:bidi="ar-SA"/>
        </w:rPr>
      </w:pPr>
      <w:r>
        <w:rPr>
          <w:lang w:val="bg-BG" w:eastAsia="en-US" w:bidi="ar-SA"/>
        </w:rPr>
        <w:t>Използвани съкращения</w:t>
      </w:r>
    </w:p>
    <w:p>
      <w:pPr>
        <w:pStyle w:val="Normal"/>
        <w:overflowPunct w:val="true"/>
        <w:spacing w:lineRule="auto" w:line="278" w:before="0" w:after="160"/>
        <w:ind w:hanging="0"/>
        <w:rPr>
          <w:lang w:val="bg-BG" w:eastAsia="en-US" w:bidi="ar-SA"/>
        </w:rPr>
      </w:pPr>
      <w:r>
        <w:rPr>
          <w:lang w:val="bg-BG" w:eastAsia="en-US" w:bidi="ar-SA"/>
        </w:rPr>
      </w:r>
      <w:r>
        <w:br w:type="page"/>
      </w:r>
    </w:p>
    <w:p>
      <w:pPr>
        <w:pStyle w:val="ListParagraph"/>
        <w:keepNext w:val="true"/>
        <w:keepLines/>
        <w:numPr>
          <w:ilvl w:val="0"/>
          <w:numId w:val="4"/>
        </w:numPr>
        <w:overflowPunct w:val="true"/>
        <w:spacing w:lineRule="auto" w:line="276" w:before="0" w:after="0"/>
        <w:ind w:hanging="357" w:left="357"/>
        <w:contextualSpacing/>
        <w:outlineLvl w:val="0"/>
        <w:rPr>
          <w:lang w:val="bg-BG" w:eastAsia="en-US" w:bidi="ar-SA"/>
        </w:rPr>
      </w:pPr>
      <w:bookmarkStart w:id="0" w:name="_Toc169282651"/>
      <w:r>
        <w:rPr>
          <w:b/>
          <w:bCs/>
          <w:sz w:val="32"/>
          <w:szCs w:val="28"/>
          <w:lang w:val="bg-BG" w:eastAsia="en-US" w:bidi="ar-SA"/>
        </w:rPr>
        <w:t>Анoтaция</w:t>
      </w:r>
      <w:bookmarkEnd w:id="0"/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  <w:t xml:space="preserve">Обект на дипломната работа </w:t>
      </w:r>
      <w:r>
        <w:rPr>
          <w:lang w:val="bg-BG" w:eastAsia="en-US" w:bidi="ar-SA"/>
        </w:rPr>
        <w:t>е</w:t>
      </w:r>
      <w:r>
        <w:rPr>
          <w:lang w:val="bg-BG" w:eastAsia="en-US" w:bidi="ar-SA"/>
        </w:rPr>
        <w:t xml:space="preserve"> </w:t>
      </w:r>
      <w:r>
        <w:rPr>
          <w:lang w:val="bg-BG" w:eastAsia="en-US" w:bidi="ar-SA"/>
        </w:rPr>
        <w:t>моделирането и</w:t>
      </w:r>
      <w:r>
        <w:rPr>
          <w:lang w:val="bg-BG" w:eastAsia="en-US" w:bidi="ar-SA"/>
        </w:rPr>
        <w:t xml:space="preserve"> обуч</w:t>
      </w:r>
      <w:r>
        <w:rPr>
          <w:lang w:val="bg-BG" w:eastAsia="en-US" w:bidi="ar-SA"/>
        </w:rPr>
        <w:t>е</w:t>
      </w:r>
      <w:r>
        <w:rPr>
          <w:lang w:val="bg-BG" w:eastAsia="en-US" w:bidi="ar-SA"/>
        </w:rPr>
        <w:t xml:space="preserve">нието </w:t>
      </w:r>
      <w:r>
        <w:rPr>
          <w:lang w:val="bg-BG" w:eastAsia="en-US" w:bidi="ar-SA"/>
        </w:rPr>
        <w:t xml:space="preserve">на модел, който да класифицира отделните действия </w:t>
      </w:r>
      <w:r>
        <w:rPr>
          <w:lang w:val="bg-BG" w:eastAsia="en-US" w:bidi="ar-SA"/>
        </w:rPr>
        <w:t>на човек, работещ на поточна линия, използвайки данните от очила, които следят движението на очите и главата.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  <w:t xml:space="preserve">За симулиране на поточна линия е използван </w:t>
      </w:r>
      <w:r>
        <w:rPr>
          <w:lang w:val="en-US" w:eastAsia="en-US" w:bidi="ar-SA"/>
        </w:rPr>
        <w:t xml:space="preserve">LEGO </w:t>
      </w:r>
      <w:r>
        <w:rPr>
          <w:lang w:val="bg-BG" w:eastAsia="en-US" w:bidi="ar-SA"/>
        </w:rPr>
        <w:t xml:space="preserve">комплект. Участниците в експеримента използват очила за проследяване на движението на очите и главата. По време на експеримента, участниците следят стъпките в упътването на  </w:t>
      </w:r>
      <w:r>
        <w:rPr>
          <w:lang w:val="en-US" w:eastAsia="en-US" w:bidi="ar-SA"/>
        </w:rPr>
        <w:t xml:space="preserve">LEGO </w:t>
      </w:r>
      <w:r>
        <w:rPr>
          <w:lang w:val="bg-BG" w:eastAsia="en-US" w:bidi="ar-SA"/>
        </w:rPr>
        <w:t xml:space="preserve">комплекта, </w:t>
      </w:r>
      <w:r>
        <w:rPr>
          <w:lang w:val="bg-BG" w:eastAsia="en-US" w:bidi="ar-SA"/>
        </w:rPr>
        <w:t xml:space="preserve">а техните действия биват записани. </w:t>
      </w:r>
      <w:r>
        <w:rPr>
          <w:lang w:val="bg-BG" w:eastAsia="en-US" w:bidi="ar-SA"/>
        </w:rPr>
        <w:t xml:space="preserve">Освен различни видове движения, очилата записват работното поле, на което участника в експеримента сглобява </w:t>
      </w:r>
      <w:r>
        <w:rPr>
          <w:lang w:val="en-US" w:eastAsia="en-US" w:bidi="ar-SA"/>
        </w:rPr>
        <w:t xml:space="preserve">LEGO </w:t>
      </w:r>
      <w:r>
        <w:rPr>
          <w:lang w:val="bg-BG" w:eastAsia="en-US" w:bidi="ar-SA"/>
        </w:rPr>
        <w:t>комплекта.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  <w:t xml:space="preserve">Разработен е софтуер за </w:t>
      </w:r>
      <w:r>
        <w:rPr>
          <w:lang w:val="bg-BG" w:eastAsia="en-US" w:bidi="ar-SA"/>
        </w:rPr>
        <w:t xml:space="preserve">класифициране на получените данни. При пускане на софтуера, потребителя може да избере папка с данните на даден участник в експеримента. Софтуера може да възпроизвежда записа на работното поле, </w:t>
      </w:r>
      <w:r>
        <w:rPr>
          <w:lang w:val="bg-BG" w:eastAsia="en-US" w:bidi="ar-SA"/>
        </w:rPr>
        <w:t>като наслага точката, в която участника е гледал в дадения момент, върху възпроизведения запис.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  <w:t xml:space="preserve">За разработката на софтуера </w:t>
      </w:r>
      <w:r>
        <w:rPr>
          <w:lang w:val="bg-BG" w:eastAsia="en-US" w:bidi="ar-SA"/>
        </w:rPr>
        <w:t xml:space="preserve">за </w:t>
      </w:r>
      <w:r>
        <w:rPr>
          <w:lang w:val="bg-BG" w:eastAsia="en-US" w:bidi="ar-SA"/>
        </w:rPr>
        <w:t>класифициране</w:t>
      </w:r>
      <w:r>
        <w:rPr>
          <w:lang w:val="bg-BG" w:eastAsia="en-US" w:bidi="ar-SA"/>
        </w:rPr>
        <w:t xml:space="preserve"> е използван текстовият редактор VS Code с множество модули и езикът за програмиране Python. </w:t>
      </w:r>
      <w:r>
        <w:rPr>
          <w:lang w:val="bg-BG" w:eastAsia="en-US" w:bidi="ar-SA"/>
        </w:rPr>
        <w:t>За р</w:t>
      </w:r>
      <w:r>
        <w:rPr>
          <w:lang w:val="bg-BG" w:eastAsia="en-US" w:bidi="ar-SA"/>
        </w:rPr>
        <w:t xml:space="preserve">азработката на графичния потребителски интерфейс е </w:t>
      </w:r>
      <w:r>
        <w:rPr>
          <w:lang w:val="bg-BG" w:eastAsia="en-US" w:bidi="ar-SA"/>
        </w:rPr>
        <w:t>използвана библиотеката PyQt6. Използван</w:t>
      </w:r>
      <w:r>
        <w:rPr>
          <w:lang w:val="bg-BG" w:eastAsia="en-US" w:bidi="ar-SA"/>
        </w:rPr>
        <w:t>а</w:t>
      </w:r>
      <w:r>
        <w:rPr>
          <w:lang w:val="bg-BG" w:eastAsia="en-US" w:bidi="ar-SA"/>
        </w:rPr>
        <w:t xml:space="preserve"> </w:t>
      </w:r>
      <w:r>
        <w:rPr>
          <w:lang w:val="bg-BG" w:eastAsia="en-US" w:bidi="ar-SA"/>
        </w:rPr>
        <w:t>е</w:t>
      </w:r>
      <w:r>
        <w:rPr>
          <w:lang w:val="bg-BG" w:eastAsia="en-US" w:bidi="ar-SA"/>
        </w:rPr>
        <w:t xml:space="preserve"> библиотек</w:t>
      </w:r>
      <w:r>
        <w:rPr>
          <w:lang w:val="bg-BG" w:eastAsia="en-US" w:bidi="ar-SA"/>
        </w:rPr>
        <w:t>ата</w:t>
      </w:r>
      <w:r>
        <w:rPr>
          <w:lang w:val="bg-BG" w:eastAsia="en-US" w:bidi="ar-SA"/>
        </w:rPr>
        <w:t xml:space="preserve"> </w:t>
      </w:r>
      <w:r>
        <w:rPr>
          <w:lang w:val="en-US" w:eastAsia="en-US" w:bidi="ar-SA"/>
        </w:rPr>
        <w:t xml:space="preserve">Numpy </w:t>
      </w:r>
      <w:r>
        <w:rPr>
          <w:lang w:val="bg-BG" w:eastAsia="en-US" w:bidi="ar-SA"/>
        </w:rPr>
        <w:t xml:space="preserve">за интерполация между две точки на погледа на участника в експеримента, както и библиотеката </w:t>
      </w:r>
      <w:r>
        <w:rPr>
          <w:lang w:val="en-US" w:eastAsia="en-US" w:bidi="ar-SA"/>
        </w:rPr>
        <w:t xml:space="preserve">pandas </w:t>
      </w:r>
      <w:r>
        <w:rPr>
          <w:lang w:val="bg-BG" w:eastAsia="en-US" w:bidi="ar-SA"/>
        </w:rPr>
        <w:t xml:space="preserve">за зареждане и запазване на класифицираните данни във фаил с разширение </w:t>
      </w:r>
      <w:r>
        <w:rPr>
          <w:lang w:val="en-US" w:eastAsia="en-US" w:bidi="ar-SA"/>
        </w:rPr>
        <w:t>csv.</w:t>
      </w:r>
    </w:p>
    <w:p>
      <w:pPr>
        <w:pStyle w:val="Normal"/>
        <w:rPr/>
      </w:pPr>
      <w:r>
        <w:rPr>
          <w:lang w:val="bg-BG" w:eastAsia="en-US" w:bidi="ar-SA"/>
        </w:rPr>
        <w:t xml:space="preserve">За </w:t>
      </w:r>
      <w:r>
        <w:rPr>
          <w:lang w:val="bg-BG" w:eastAsia="en-US" w:bidi="ar-SA"/>
        </w:rPr>
        <w:t xml:space="preserve">обработката на данните, създаването и обучението на модела е </w:t>
      </w:r>
      <w:r>
        <w:rPr>
          <w:lang w:val="bg-BG" w:eastAsia="en-US" w:bidi="ar-SA"/>
        </w:rPr>
        <w:t xml:space="preserve"> използван езикът за програмиране Python, </w:t>
      </w:r>
      <w:r>
        <w:rPr>
          <w:lang w:val="bg-BG" w:eastAsia="en-US" w:bidi="ar-SA"/>
        </w:rPr>
        <w:t xml:space="preserve">както и </w:t>
      </w:r>
      <w:r>
        <w:rPr>
          <w:lang w:val="bg-BG" w:eastAsia="en-US" w:bidi="ar-SA"/>
        </w:rPr>
        <w:t xml:space="preserve">локално разположена </w:t>
      </w:r>
      <w:r>
        <w:rPr>
          <w:lang w:val="bg-BG" w:eastAsia="en-US" w:bidi="ar-SA"/>
        </w:rPr>
        <w:t>(</w:t>
      </w:r>
      <w:r>
        <w:rPr>
          <w:lang w:val="en-US" w:eastAsia="en-US" w:bidi="ar-SA"/>
        </w:rPr>
        <w:t>self-hosted</w:t>
      </w:r>
      <w:r>
        <w:rPr>
          <w:lang w:val="bg-BG" w:eastAsia="en-US" w:bidi="ar-SA"/>
        </w:rPr>
        <w:t>)</w:t>
      </w:r>
      <w:r>
        <w:rPr>
          <w:lang w:val="bg-BG" w:eastAsia="en-US" w:bidi="ar-SA"/>
        </w:rPr>
        <w:t xml:space="preserve"> инстанция на JupyterLab, изпълнявана в Docker контейнер, базиран на образа „nvidia/cuda:12.1.1-runtime-ubuntu22.04„. </w:t>
      </w:r>
      <w:r>
        <w:rPr>
          <w:lang w:val="bg-BG" w:eastAsia="en-US" w:bidi="ar-SA"/>
        </w:rPr>
        <w:t>Инстанцията е разположена на домашен компютър и е достъпна посредством локалната мрежа. Локалната мрежа бе достъпена от разстояние посредством локално разположен</w:t>
      </w:r>
      <w:r>
        <w:rPr>
          <w:lang w:val="bg-BG" w:eastAsia="en-US" w:bidi="ar-SA"/>
        </w:rPr>
        <w:t>a</w:t>
      </w:r>
      <w:r>
        <w:rPr>
          <w:lang w:val="bg-BG" w:eastAsia="en-US" w:bidi="ar-SA"/>
        </w:rPr>
        <w:t xml:space="preserve"> (</w:t>
      </w:r>
      <w:r>
        <w:rPr>
          <w:lang w:val="en-US" w:eastAsia="en-US" w:bidi="ar-SA"/>
        </w:rPr>
        <w:t>self-hosted</w:t>
      </w:r>
      <w:r>
        <w:rPr>
          <w:lang w:val="bg-BG" w:eastAsia="en-US" w:bidi="ar-SA"/>
        </w:rPr>
        <w:t xml:space="preserve">) </w:t>
      </w:r>
      <w:r>
        <w:rPr>
          <w:lang w:val="bg-BG" w:eastAsia="en-US" w:bidi="ar-SA"/>
        </w:rPr>
        <w:t>виртуална частна мрежа</w:t>
      </w:r>
      <w:r>
        <w:rPr>
          <w:lang w:val="en-US" w:eastAsia="en-US" w:bidi="ar-SA"/>
        </w:rPr>
        <w:t xml:space="preserve">. </w:t>
      </w:r>
      <w:r>
        <w:rPr>
          <w:lang w:val="bg-BG" w:eastAsia="en-US" w:bidi="ar-SA"/>
        </w:rPr>
        <w:t xml:space="preserve">Като резервна опция при евентуален проблем с  виртуалната частна мрежа, беше осъществена връзка чрез </w:t>
      </w:r>
      <w:r>
        <w:rPr>
          <w:lang w:val="en-US" w:eastAsia="en-US" w:bidi="ar-SA"/>
        </w:rPr>
        <w:t xml:space="preserve">AnyDesk, </w:t>
      </w:r>
      <w:r>
        <w:rPr>
          <w:lang w:val="bg-BG" w:eastAsia="en-US" w:bidi="ar-SA"/>
        </w:rPr>
        <w:t xml:space="preserve">както и </w:t>
      </w:r>
      <w:r>
        <w:rPr>
          <w:lang w:val="bg-BG" w:eastAsia="en-US" w:bidi="ar-SA"/>
        </w:rPr>
        <w:t>локално разположен</w:t>
      </w:r>
      <w:r>
        <w:rPr>
          <w:lang w:val="bg-BG" w:eastAsia="en-US" w:bidi="ar-SA"/>
        </w:rPr>
        <w:t>a</w:t>
      </w:r>
      <w:r>
        <w:rPr>
          <w:lang w:val="bg-BG" w:eastAsia="en-US" w:bidi="ar-SA"/>
        </w:rPr>
        <w:t xml:space="preserve"> (</w:t>
      </w:r>
      <w:r>
        <w:rPr>
          <w:lang w:val="en-US" w:eastAsia="en-US" w:bidi="ar-SA"/>
        </w:rPr>
        <w:t>self-hosted</w:t>
      </w:r>
      <w:r>
        <w:rPr>
          <w:lang w:val="bg-BG" w:eastAsia="en-US" w:bidi="ar-SA"/>
        </w:rPr>
        <w:t xml:space="preserve">) </w:t>
      </w:r>
      <w:r>
        <w:rPr>
          <w:lang w:val="bg-BG" w:eastAsia="en-US" w:bidi="ar-SA"/>
        </w:rPr>
        <w:t xml:space="preserve">инстанция на </w:t>
      </w:r>
      <w:r>
        <w:rPr>
          <w:lang w:val="en-US" w:eastAsia="en-US" w:bidi="ar-SA"/>
        </w:rPr>
        <w:t xml:space="preserve">Sunshine </w:t>
      </w:r>
      <w:r>
        <w:rPr>
          <w:lang w:val="bg-BG" w:eastAsia="en-US" w:bidi="ar-SA"/>
        </w:rPr>
        <w:t xml:space="preserve">и </w:t>
      </w:r>
      <w:r>
        <w:rPr>
          <w:lang w:val="en-US" w:eastAsia="en-US" w:bidi="ar-SA"/>
        </w:rPr>
        <w:t>Moonlight.</w:t>
      </w:r>
    </w:p>
    <w:p>
      <w:pPr>
        <w:pStyle w:val="Normal"/>
        <w:overflowPunct w:val="true"/>
        <w:spacing w:lineRule="auto" w:line="278" w:before="0" w:after="160"/>
        <w:ind w:hanging="0"/>
        <w:rPr>
          <w:lang w:val="bg-BG" w:eastAsia="en-US" w:bidi="ar-SA"/>
        </w:rPr>
      </w:pPr>
      <w:r>
        <w:rPr>
          <w:lang w:val="bg-BG" w:eastAsia="en-US" w:bidi="ar-SA"/>
        </w:rPr>
      </w:r>
      <w:r>
        <w:br w:type="page"/>
      </w:r>
    </w:p>
    <w:p>
      <w:pPr>
        <w:pStyle w:val="ListParagraph"/>
        <w:keepNext w:val="true"/>
        <w:keepLines/>
        <w:numPr>
          <w:ilvl w:val="0"/>
          <w:numId w:val="4"/>
        </w:numPr>
        <w:overflowPunct w:val="true"/>
        <w:spacing w:lineRule="auto" w:line="276" w:before="0" w:after="0"/>
        <w:ind w:hanging="357" w:left="357"/>
        <w:contextualSpacing/>
        <w:outlineLvl w:val="0"/>
        <w:rPr>
          <w:b/>
          <w:bCs/>
          <w:sz w:val="32"/>
          <w:szCs w:val="28"/>
          <w:lang w:val="bg-BG" w:eastAsia="en-US" w:bidi="ar-SA"/>
        </w:rPr>
      </w:pPr>
      <w:bookmarkStart w:id="1" w:name="_Toc169282652"/>
      <w:r>
        <w:rPr>
          <w:b/>
          <w:bCs/>
          <w:sz w:val="32"/>
          <w:szCs w:val="28"/>
          <w:lang w:val="bg-BG" w:eastAsia="en-US" w:bidi="ar-SA"/>
        </w:rPr>
        <w:t>Увод</w:t>
      </w:r>
      <w:bookmarkEnd w:id="1"/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Обяснявам какво е защита на зрението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Какво се предлага за защита на зрението, колко помага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Какво предлага моята програма и защо е полезна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Целева група, употреба, цел на проекта</w:t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Normal"/>
        <w:rPr>
          <w:lang w:val="bg-BG" w:eastAsia="en-US" w:bidi="ar-SA"/>
        </w:rPr>
      </w:pPr>
      <w:r>
        <w:rPr>
          <w:lang w:val="bg-BG" w:eastAsia="en-US" w:bidi="ar-SA"/>
        </w:rPr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Говоря за ИИ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Машинно обучение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Transfer learning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Общи работи за модела/моделите</w:t>
      </w:r>
    </w:p>
    <w:p>
      <w:pPr>
        <w:pStyle w:val="ListParagraph"/>
        <w:numPr>
          <w:ilvl w:val="0"/>
          <w:numId w:val="5"/>
        </w:numPr>
        <w:rPr>
          <w:lang w:val="bg-BG" w:eastAsia="en-US" w:bidi="ar-SA"/>
        </w:rPr>
      </w:pPr>
      <w:r>
        <w:rPr>
          <w:lang w:val="bg-BG" w:eastAsia="en-US" w:bidi="ar-SA"/>
        </w:rPr>
        <w:t>Computer vision</w:t>
      </w:r>
    </w:p>
    <w:p>
      <w:pPr>
        <w:pStyle w:val="ListParagraph"/>
        <w:numPr>
          <w:ilvl w:val="0"/>
          <w:numId w:val="5"/>
        </w:numPr>
        <w:spacing w:before="0" w:after="120"/>
        <w:contextualSpacing/>
        <w:rPr>
          <w:lang w:val="bg-BG" w:eastAsia="en-US" w:bidi="ar-SA"/>
        </w:rPr>
      </w:pPr>
      <w:r>
        <w:rPr>
          <w:lang w:val="bg-BG" w:eastAsia="en-US" w:bidi="ar-SA"/>
        </w:rPr>
        <w:t>Какво е landmarks, MediaPipe</w:t>
      </w:r>
    </w:p>
    <w:sectPr>
      <w:type w:val="nextPage"/>
      <w:pgSz w:w="11906" w:h="16838"/>
      <w:pgMar w:left="1418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swiss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1003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927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 w:cs="Wingdings" w:hint="default"/>
      </w:rPr>
    </w:lvl>
  </w:abstractNum>
  <w:abstractNum w:abstractNumId="6">
    <w:lvl w:ilvl="0">
      <w:start w:val="3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Arial" w:hAnsi="Arial" w:cs="Times New Roman"/>
        <w:b w:val="false"/>
        <w:i w:val="false"/>
        <w:strike w:val="false"/>
        <w:dstrike w:val="false"/>
        <w:sz w:val="28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Arial" w:hAnsi="Arial" w:cs="Times New Roman"/>
        <w:b w:val="false"/>
        <w:i w:val="false"/>
        <w:strike w:val="false"/>
        <w:dstrike w:val="false"/>
        <w:sz w:val="28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2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Arial" w:hAnsi="Arial" w:cs="Times New Roman"/>
        <w:b w:val="false"/>
        <w:i w:val="false"/>
        <w:strike w:val="false"/>
        <w:dstrike w:val="false"/>
        <w:sz w:val="28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3"/>
      <w:numFmt w:val="decimal"/>
      <w:lvlText w:val="%1. "/>
      <w:lvlJc w:val="left"/>
      <w:pPr>
        <w:tabs>
          <w:tab w:val="num" w:pos="0"/>
        </w:tabs>
        <w:ind w:left="283" w:hanging="283"/>
      </w:pPr>
      <w:rPr>
        <w:rFonts w:ascii="Arial" w:hAnsi="Arial" w:cs="Times New Roman"/>
        <w:b w:val="false"/>
        <w:i w:val="false"/>
        <w:strike w:val="false"/>
        <w:dstrike w:val="false"/>
        <w:sz w:val="28"/>
        <w:u w:val="none"/>
        <w:effect w:val="non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7"/>
    <w:lvlOverride w:ilvl="0">
      <w:startOverride w:val="1"/>
    </w:lvlOverride>
  </w:num>
  <w:num w:numId="11">
    <w:abstractNumId w:val="8"/>
    <w:lvlOverride w:ilvl="0">
      <w:startOverride w:val="2"/>
    </w:lvlOverride>
  </w:num>
  <w:num w:numId="12">
    <w:abstractNumId w:val="9"/>
    <w:lvlOverride w:ilvl="0">
      <w:startOverride w:val="3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ahoma"/>
        <w:kern w:val="2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false"/>
      <w:autoSpaceDE w:val="true"/>
      <w:bidi w:val="0"/>
      <w:spacing w:lineRule="auto" w:line="240" w:before="0" w:after="120"/>
      <w:ind w:firstLine="567"/>
      <w:jc w:val="left"/>
    </w:pPr>
    <w:rPr>
      <w:rFonts w:ascii="Arial" w:hAnsi="Arial" w:eastAsia="Times New Roman" w:cs="Times New Roman"/>
      <w:color w:val="auto"/>
      <w:kern w:val="0"/>
      <w:sz w:val="24"/>
      <w:szCs w:val="20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360" w:after="80"/>
      <w:ind w:firstLine="567"/>
      <w:outlineLvl w:val="0"/>
    </w:pPr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160" w:after="80"/>
      <w:ind w:firstLine="567"/>
      <w:outlineLvl w:val="1"/>
    </w:pPr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160" w:after="80"/>
      <w:ind w:firstLine="567"/>
      <w:outlineLvl w:val="2"/>
    </w:pPr>
    <w:rPr>
      <w:rFonts w:eastAsia="Aptos" w:cs="Tahom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80" w:after="40"/>
      <w:ind w:firstLine="567"/>
      <w:outlineLvl w:val="3"/>
    </w:pPr>
    <w:rPr>
      <w:rFonts w:eastAsia="Aptos" w:cs="Tahom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80" w:after="40"/>
      <w:ind w:firstLine="567"/>
      <w:outlineLvl w:val="4"/>
    </w:pPr>
    <w:rPr>
      <w:rFonts w:eastAsia="Aptos" w:cs="Tahom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5"/>
    </w:pPr>
    <w:rPr>
      <w:rFonts w:eastAsia="Aptos" w:cs="Tahoma"/>
      <w:i/>
      <w:iCs/>
      <w:color w:themeColor="dark1" w:themeTint="a6" w:val="595959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6"/>
    </w:pPr>
    <w:rPr>
      <w:rFonts w:eastAsia="Aptos" w:cs="Tahoma"/>
      <w:color w:themeColor="dark1" w:themeTint="a6" w:val="595959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0" w:after="0"/>
      <w:ind w:firstLine="567"/>
      <w:outlineLvl w:val="7"/>
    </w:pPr>
    <w:rPr>
      <w:rFonts w:eastAsia="Aptos" w:cs="Tahoma"/>
      <w:i/>
      <w:iCs/>
      <w:color w:themeColor="dark1" w:themeTint="d8" w:val="272727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0" w:after="0"/>
      <w:ind w:firstLine="567"/>
      <w:outlineLvl w:val="8"/>
    </w:pPr>
    <w:rPr>
      <w:rFonts w:eastAsia="Aptos" w:cs="Tahoma"/>
      <w:color w:themeColor="dark1" w:themeTint="d8" w:val="272727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Aptos Display" w:hAnsi="Aptos Display" w:eastAsia="Aptos" w:cs="Tahoma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qFormat/>
    <w:rPr>
      <w:rFonts w:ascii="Aptos Display" w:hAnsi="Aptos Display" w:eastAsia="Aptos" w:cs="Tahoma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qFormat/>
    <w:rPr>
      <w:rFonts w:eastAsia="Aptos" w:cs="Tahoma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qFormat/>
    <w:rPr>
      <w:rFonts w:eastAsia="Aptos" w:cs="Tahoma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qFormat/>
    <w:rPr>
      <w:rFonts w:eastAsia="Aptos" w:cs="Tahoma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qFormat/>
    <w:rPr>
      <w:rFonts w:eastAsia="Aptos" w:cs="Tahoma"/>
      <w:i/>
      <w:iCs/>
      <w:color w:themeColor="dark1" w:themeTint="a6" w:val="595959"/>
    </w:rPr>
  </w:style>
  <w:style w:type="character" w:styleId="Heading7Char">
    <w:name w:val="Heading 7 Char"/>
    <w:basedOn w:val="DefaultParagraphFont"/>
    <w:link w:val="Heading7"/>
    <w:qFormat/>
    <w:rPr>
      <w:rFonts w:eastAsia="Aptos" w:cs="Tahoma"/>
      <w:color w:themeColor="dark1" w:themeTint="a6" w:val="595959"/>
    </w:rPr>
  </w:style>
  <w:style w:type="character" w:styleId="Heading8Char">
    <w:name w:val="Heading 8 Char"/>
    <w:basedOn w:val="DefaultParagraphFont"/>
    <w:link w:val="Heading8"/>
    <w:qFormat/>
    <w:rPr>
      <w:rFonts w:eastAsia="Aptos" w:cs="Tahoma"/>
      <w:i/>
      <w:iCs/>
      <w:color w:themeColor="dark1" w:themeTint="d8" w:val="272727"/>
    </w:rPr>
  </w:style>
  <w:style w:type="character" w:styleId="Heading9Char">
    <w:name w:val="Heading 9 Char"/>
    <w:basedOn w:val="DefaultParagraphFont"/>
    <w:link w:val="Heading9"/>
    <w:qFormat/>
    <w:rPr>
      <w:rFonts w:eastAsia="Aptos" w:cs="Tahoma"/>
      <w:color w:themeColor="dark1" w:themeTint="d8" w:val="272727"/>
    </w:rPr>
  </w:style>
  <w:style w:type="character" w:styleId="TitleChar">
    <w:name w:val="Title Char"/>
    <w:basedOn w:val="DefaultParagraphFont"/>
    <w:link w:val="Title"/>
    <w:qFormat/>
    <w:rPr>
      <w:rFonts w:ascii="Aptos Display" w:hAnsi="Aptos Display" w:eastAsia="Aptos" w:cs="Tahoma"/>
      <w:spacing w:val="-10"/>
      <w:kern w:val="2"/>
      <w:sz w:val="56"/>
      <w:szCs w:val="56"/>
    </w:rPr>
  </w:style>
  <w:style w:type="character" w:styleId="SubtitleChar">
    <w:name w:val="Subtitle Char"/>
    <w:basedOn w:val="DefaultParagraphFont"/>
    <w:link w:val="Subtitle"/>
    <w:qFormat/>
    <w:rPr>
      <w:rFonts w:eastAsia="Aptos" w:cs="Tahoma"/>
      <w:color w:themeColor="dark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themeTint="bf" w:val="404040"/>
    </w:rPr>
  </w:style>
  <w:style w:type="character" w:styleId="IntenseEmphasis">
    <w:name w:val="Intense Emphasis"/>
    <w:basedOn w:val="DefaultParagraphFont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1" w:themeShade="bf" w:val="0F4761"/>
      <w:spacing w:val="5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spacing w:before="0" w:after="80"/>
      <w:contextualSpacing/>
    </w:pPr>
    <w:rPr>
      <w:rFonts w:ascii="Aptos Display" w:hAnsi="Aptos Display" w:eastAsia="Aptos" w:cs="Tahoma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qFormat/>
    <w:pPr>
      <w:ind w:firstLine="567"/>
    </w:pPr>
    <w:rPr>
      <w:rFonts w:eastAsia="Aptos" w:cs="Tahoma"/>
      <w:color w:themeColor="dark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qFormat/>
    <w:pPr>
      <w:spacing w:before="160" w:after="120"/>
      <w:jc w:val="center"/>
    </w:pPr>
    <w:rPr>
      <w:i/>
      <w:iCs/>
      <w:color w:themeColor="dark1" w:themeTint="bf" w:val="404040"/>
    </w:rPr>
  </w:style>
  <w:style w:type="paragraph" w:styleId="ListParagraph">
    <w:name w:val="List Paragraph"/>
    <w:basedOn w:val="Normal"/>
    <w:qFormat/>
    <w:pPr>
      <w:spacing w:before="0" w:after="12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959</TotalTime>
  <Application>LibreOffice/26.2.4.2$Windows_X86_64 LibreOffice_project/0229ac93fcf0d7cbc6376066c6f35021cef002dc</Application>
  <AppVersion>15.0000</AppVersion>
  <Pages>9</Pages>
  <Words>591</Words>
  <Characters>3789</Characters>
  <CharactersWithSpaces>4843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2026-06-08T10:10:00Z</dcterms:created>
  <dc:creator>Yordan Yordanov</dc:creator>
  <dc:description/>
  <dc:language>bg-BG</dc:language>
  <cp:lastModifiedBy/>
  <dcterms:modified xsi:type="dcterms:W3CDTF">2026-06-11T14:11:21Z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