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39d4ee47519e0858852a571df45d0ede4bee9cc"/>
    <w:p>
      <w:pPr>
        <w:pStyle w:val="Heading1"/>
      </w:pPr>
      <w:r>
        <w:t xml:space="preserve">EMG Normal vs Aggressive Action Classification Results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summarizes the results from the EMG (Electromyography) classification analysis comparing Normal vs Aggressive physical actions using machine learning models.</w:t>
      </w:r>
    </w:p>
    <w:bookmarkEnd w:id="9"/>
    <w:bookmarkStart w:id="10" w:name="dataset-information"/>
    <w:p>
      <w:pPr>
        <w:pStyle w:val="Heading2"/>
      </w:pPr>
      <w:r>
        <w:t xml:space="preserve">Dataset Information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Samples</w:t>
      </w:r>
      <w:r>
        <w:t xml:space="preserve">: 80 EMG recordings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Classification Task</w:t>
      </w:r>
      <w:r>
        <w:t xml:space="preserve">: Binary classification (Normal vs Aggressive)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Source</w:t>
      </w:r>
      <w:r>
        <w:t xml:space="preserve">: 4 subjects with 2 action types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Features Extracted</w:t>
      </w:r>
      <w:r>
        <w:t xml:space="preserve">: 3 features per channel × 4 channels = 12 total features</w:t>
      </w:r>
    </w:p>
    <w:p>
      <w:pPr>
        <w:pStyle w:val="Compact"/>
        <w:numPr>
          <w:ilvl w:val="1"/>
          <w:numId w:val="1002"/>
        </w:numPr>
      </w:pPr>
      <w:r>
        <w:t xml:space="preserve">RMS (Root Mean Square)</w:t>
      </w:r>
    </w:p>
    <w:p>
      <w:pPr>
        <w:pStyle w:val="Compact"/>
        <w:numPr>
          <w:ilvl w:val="1"/>
          <w:numId w:val="1002"/>
        </w:numPr>
      </w:pPr>
      <w:r>
        <w:t xml:space="preserve">WL (Waveform Length)</w:t>
      </w:r>
    </w:p>
    <w:p>
      <w:pPr>
        <w:pStyle w:val="Compact"/>
        <w:numPr>
          <w:ilvl w:val="1"/>
          <w:numId w:val="1002"/>
        </w:numPr>
      </w:pPr>
      <w:r>
        <w:t xml:space="preserve">VAR (Variance)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Preprocessing</w:t>
      </w:r>
      <w:r>
        <w:t xml:space="preserve">: Z-score normalization applied</w:t>
      </w:r>
    </w:p>
    <w:bookmarkEnd w:id="10"/>
    <w:bookmarkStart w:id="11" w:name="cross-validation-setup"/>
    <w:p>
      <w:pPr>
        <w:pStyle w:val="Heading2"/>
      </w:pPr>
      <w:r>
        <w:t xml:space="preserve">Cross-Validation Setup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Method</w:t>
      </w:r>
      <w:r>
        <w:t xml:space="preserve">: 5-Fold Cross-Validation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Random Seed</w:t>
      </w:r>
      <w:r>
        <w:t xml:space="preserve">: 100 (for reproducibility)</w:t>
      </w:r>
    </w:p>
    <w:bookmarkEnd w:id="11"/>
    <w:bookmarkStart w:id="13" w:name="model-performance-results"/>
    <w:p>
      <w:pPr>
        <w:pStyle w:val="Heading2"/>
      </w:pPr>
      <w:r>
        <w:t xml:space="preserve">Model Performance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Specificity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SVM (Linear, C=10)</w:t>
            </w:r>
          </w:p>
        </w:tc>
        <w:tc>
          <w:tcPr/>
          <w:p>
            <w:pPr>
              <w:pStyle w:val="Compact"/>
            </w:pPr>
            <w:r>
              <w:t xml:space="preserve">90.00%</w:t>
            </w:r>
          </w:p>
        </w:tc>
        <w:tc>
          <w:tcPr/>
          <w:p>
            <w:pPr>
              <w:pStyle w:val="Compact"/>
            </w:pPr>
            <w:r>
              <w:t xml:space="preserve">92.50%</w:t>
            </w:r>
          </w:p>
        </w:tc>
        <w:tc>
          <w:tcPr/>
          <w:p>
            <w:pPr>
              <w:pStyle w:val="Compact"/>
            </w:pPr>
            <w:r>
              <w:t xml:space="preserve">87.50%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SVM (RBF, C=50)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91.25%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92.50%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k-NN (k=5)</w:t>
            </w:r>
          </w:p>
        </w:tc>
        <w:tc>
          <w:tcPr/>
          <w:p>
            <w:pPr>
              <w:pStyle w:val="Compact"/>
            </w:pPr>
            <w:r>
              <w:t xml:space="preserve">91.25%</w:t>
            </w:r>
          </w:p>
        </w:tc>
        <w:tc>
          <w:tcPr/>
          <w:p>
            <w:pPr>
              <w:pStyle w:val="Compact"/>
            </w:pPr>
            <w:r>
              <w:t xml:space="preserve">95.00%</w:t>
            </w:r>
          </w:p>
        </w:tc>
        <w:tc>
          <w:tcPr/>
          <w:p>
            <w:pPr>
              <w:pStyle w:val="Compact"/>
            </w:pPr>
            <w:r>
              <w:t xml:space="preserve">87.50%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Tree (ML=10)</w:t>
            </w:r>
          </w:p>
        </w:tc>
        <w:tc>
          <w:tcPr/>
          <w:p>
            <w:pPr>
              <w:pStyle w:val="Compact"/>
            </w:pPr>
            <w:r>
              <w:t xml:space="preserve">90.00%</w:t>
            </w:r>
          </w:p>
        </w:tc>
        <w:tc>
          <w:tcPr/>
          <w:p>
            <w:pPr>
              <w:pStyle w:val="Compact"/>
            </w:pPr>
            <w:r>
              <w:t xml:space="preserve">95.00%</w:t>
            </w:r>
          </w:p>
        </w:tc>
        <w:tc>
          <w:tcPr/>
          <w:p>
            <w:pPr>
              <w:pStyle w:val="Compact"/>
            </w:pPr>
            <w:r>
              <w:t xml:space="preserve">85.00%</w:t>
            </w:r>
          </w:p>
        </w:tc>
      </w:tr>
    </w:tbl>
    <w:bookmarkStart w:id="12" w:name="best-performing-model"/>
    <w:p>
      <w:pPr>
        <w:pStyle w:val="Heading3"/>
      </w:pPr>
      <w:r>
        <w:t xml:space="preserve">Best Performing Model</w:t>
      </w:r>
    </w:p>
    <w:p>
      <w:pPr>
        <w:pStyle w:val="FirstParagraph"/>
      </w:pPr>
      <w:r>
        <w:rPr>
          <w:b/>
          <w:bCs/>
        </w:rPr>
        <w:t xml:space="preserve">SVM with RBF Kernel (C=50)</w:t>
      </w:r>
      <w:r>
        <w:t xml:space="preserve"> </w:t>
      </w:r>
      <w:r>
        <w:t xml:space="preserve">achieved the highest accuracy at</w:t>
      </w:r>
      <w:r>
        <w:t xml:space="preserve"> </w:t>
      </w:r>
      <w:r>
        <w:rPr>
          <w:b/>
          <w:bCs/>
        </w:rPr>
        <w:t xml:space="preserve">91.25%</w:t>
      </w:r>
      <w:r>
        <w:t xml:space="preserve"> </w:t>
      </w:r>
      <w:r>
        <w:t xml:space="preserve">- Balanced performance with 92.50% sensitivity and 90.00% specificity</w:t>
      </w:r>
      <w:r>
        <w:t xml:space="preserve"> </w:t>
      </w:r>
      <w:r>
        <w:t xml:space="preserve">- Good discrimination between Normal and Aggressive actions</w:t>
      </w:r>
      <w:r>
        <w:t xml:space="preserve"> </w:t>
      </w:r>
      <w:r>
        <w:t xml:space="preserve">- Robust generalization across folds</w:t>
      </w:r>
    </w:p>
    <w:bookmarkEnd w:id="12"/>
    <w:bookmarkEnd w:id="13"/>
    <w:bookmarkStart w:id="17" w:name="metric-definitions"/>
    <w:p>
      <w:pPr>
        <w:pStyle w:val="Heading2"/>
      </w:pPr>
      <w:r>
        <w:t xml:space="preserve">Metric Definitions</w:t>
      </w:r>
    </w:p>
    <w:bookmarkStart w:id="14" w:name="accuracy"/>
    <w:p>
      <w:pPr>
        <w:pStyle w:val="Heading3"/>
      </w:pPr>
      <w:r>
        <w:t xml:space="preserve">Accuracy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Definition</w:t>
      </w:r>
      <w:r>
        <w:t xml:space="preserve">: Percentage of correct predictions out of all predictions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Formula</w:t>
      </w:r>
      <w:r>
        <w:t xml:space="preserve">: (TP + TN) / (TP + TN + FP + FN)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Interpretation</w:t>
      </w:r>
      <w:r>
        <w:t xml:space="preserve">: Overall correctness of the classifier</w:t>
      </w:r>
    </w:p>
    <w:bookmarkEnd w:id="14"/>
    <w:bookmarkStart w:id="15" w:name="sensitivity-recall-true-positive-rate"/>
    <w:p>
      <w:pPr>
        <w:pStyle w:val="Heading3"/>
      </w:pPr>
      <w:r>
        <w:t xml:space="preserve">Sensitivity (Recall / True Positive Rate)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Definition</w:t>
      </w:r>
      <w:r>
        <w:t xml:space="preserve">: Percentage of actual positive cases correctly identified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Formula</w:t>
      </w:r>
      <w:r>
        <w:t xml:space="preserve">: TP / (TP + FN)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Interpretation</w:t>
      </w:r>
      <w:r>
        <w:t xml:space="preserve">: Ability to detect Aggressive actions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Range</w:t>
      </w:r>
      <w:r>
        <w:t xml:space="preserve">: 92.50% - 95.00% across all models</w:t>
      </w:r>
    </w:p>
    <w:bookmarkEnd w:id="15"/>
    <w:bookmarkStart w:id="16" w:name="specificity-true-negative-rate"/>
    <w:p>
      <w:pPr>
        <w:pStyle w:val="Heading3"/>
      </w:pPr>
      <w:r>
        <w:t xml:space="preserve">Specificity (True Negative Rate)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Definition</w:t>
      </w:r>
      <w:r>
        <w:t xml:space="preserve">: Percentage of actual negative cases correctly identified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Formula</w:t>
      </w:r>
      <w:r>
        <w:t xml:space="preserve">: TN / (TN + FP)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Interpretation</w:t>
      </w:r>
      <w:r>
        <w:t xml:space="preserve">: Ability to identify Normal actions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Range</w:t>
      </w:r>
      <w:r>
        <w:t xml:space="preserve">: 85.00% - 90.00% across all models</w:t>
      </w:r>
    </w:p>
    <w:bookmarkEnd w:id="16"/>
    <w:bookmarkEnd w:id="17"/>
    <w:bookmarkStart w:id="21" w:name="model-comparison-analysis"/>
    <w:p>
      <w:pPr>
        <w:pStyle w:val="Heading2"/>
      </w:pPr>
      <w:r>
        <w:t xml:space="preserve">Model Comparison Analysis</w:t>
      </w:r>
    </w:p>
    <w:bookmarkStart w:id="18" w:name="svm-linear-vs-rbf"/>
    <w:p>
      <w:pPr>
        <w:pStyle w:val="Heading3"/>
      </w:pPr>
      <w:r>
        <w:t xml:space="preserve">SVM Linear vs RBF</w:t>
      </w:r>
    </w:p>
    <w:p>
      <w:pPr>
        <w:pStyle w:val="Compact"/>
        <w:numPr>
          <w:ilvl w:val="0"/>
          <w:numId w:val="1007"/>
        </w:numPr>
      </w:pPr>
      <w:r>
        <w:t xml:space="preserve">RBF kernel outperforms Linear kernel by 1.25% accuracy</w:t>
      </w:r>
    </w:p>
    <w:p>
      <w:pPr>
        <w:pStyle w:val="Compact"/>
        <w:numPr>
          <w:ilvl w:val="0"/>
          <w:numId w:val="1007"/>
        </w:numPr>
      </w:pPr>
      <w:r>
        <w:t xml:space="preserve">Both models achieve 92.50% sensitivity</w:t>
      </w:r>
    </w:p>
    <w:p>
      <w:pPr>
        <w:pStyle w:val="Compact"/>
        <w:numPr>
          <w:ilvl w:val="0"/>
          <w:numId w:val="1007"/>
        </w:numPr>
      </w:pPr>
      <w:r>
        <w:t xml:space="preserve">RBF has better specificity (90.00% vs 87.50%)</w:t>
      </w:r>
    </w:p>
    <w:p>
      <w:pPr>
        <w:pStyle w:val="Compact"/>
        <w:numPr>
          <w:ilvl w:val="0"/>
          <w:numId w:val="1007"/>
        </w:numPr>
      </w:pPr>
      <w:r>
        <w:t xml:space="preserve">RBF kernel captures non-linear decision boundaries more effectively</w:t>
      </w:r>
    </w:p>
    <w:bookmarkEnd w:id="18"/>
    <w:bookmarkStart w:id="19" w:name="k-nn-k5"/>
    <w:p>
      <w:pPr>
        <w:pStyle w:val="Heading3"/>
      </w:pPr>
      <w:r>
        <w:t xml:space="preserve">k-NN (k=5)</w:t>
      </w:r>
    </w:p>
    <w:p>
      <w:pPr>
        <w:pStyle w:val="Compact"/>
        <w:numPr>
          <w:ilvl w:val="0"/>
          <w:numId w:val="1008"/>
        </w:numPr>
      </w:pPr>
      <w:r>
        <w:t xml:space="preserve">Ties with RBF-SVM on accuracy (91.25%)</w:t>
      </w:r>
    </w:p>
    <w:p>
      <w:pPr>
        <w:pStyle w:val="Compact"/>
        <w:numPr>
          <w:ilvl w:val="0"/>
          <w:numId w:val="1008"/>
        </w:numPr>
      </w:pPr>
      <w:r>
        <w:t xml:space="preserve">Highest sensitivity (95.00%) - best at detecting Aggressive actions</w:t>
      </w:r>
    </w:p>
    <w:p>
      <w:pPr>
        <w:pStyle w:val="Compact"/>
        <w:numPr>
          <w:ilvl w:val="0"/>
          <w:numId w:val="1008"/>
        </w:numPr>
      </w:pPr>
      <w:r>
        <w:t xml:space="preserve">Lower specificity (87.50%) - more false positives for Normal actions</w:t>
      </w:r>
    </w:p>
    <w:p>
      <w:pPr>
        <w:pStyle w:val="Compact"/>
        <w:numPr>
          <w:ilvl w:val="0"/>
          <w:numId w:val="1008"/>
        </w:numPr>
      </w:pPr>
      <w:r>
        <w:t xml:space="preserve">Sensitive to local data patterns</w:t>
      </w:r>
    </w:p>
    <w:bookmarkEnd w:id="19"/>
    <w:bookmarkStart w:id="20" w:name="decision-tree"/>
    <w:p>
      <w:pPr>
        <w:pStyle w:val="Heading3"/>
      </w:pPr>
      <w:r>
        <w:t xml:space="preserve">Decision Tree</w:t>
      </w:r>
    </w:p>
    <w:p>
      <w:pPr>
        <w:pStyle w:val="Compact"/>
        <w:numPr>
          <w:ilvl w:val="0"/>
          <w:numId w:val="1009"/>
        </w:numPr>
      </w:pPr>
      <w:r>
        <w:t xml:space="preserve">Moderate accuracy (90.00%)</w:t>
      </w:r>
    </w:p>
    <w:p>
      <w:pPr>
        <w:pStyle w:val="Compact"/>
        <w:numPr>
          <w:ilvl w:val="0"/>
          <w:numId w:val="1009"/>
        </w:numPr>
      </w:pPr>
      <w:r>
        <w:t xml:space="preserve">Highest sensitivity (95.00%)</w:t>
      </w:r>
    </w:p>
    <w:p>
      <w:pPr>
        <w:pStyle w:val="Compact"/>
        <w:numPr>
          <w:ilvl w:val="0"/>
          <w:numId w:val="1009"/>
        </w:numPr>
      </w:pPr>
      <w:r>
        <w:t xml:space="preserve">Lowest specificity (85.00%)</w:t>
      </w:r>
    </w:p>
    <w:p>
      <w:pPr>
        <w:pStyle w:val="Compact"/>
        <w:numPr>
          <w:ilvl w:val="0"/>
          <w:numId w:val="1009"/>
        </w:numPr>
      </w:pPr>
      <w:r>
        <w:t xml:space="preserve">May be overfitting to training patterns</w:t>
      </w:r>
    </w:p>
    <w:bookmarkEnd w:id="20"/>
    <w:bookmarkEnd w:id="21"/>
    <w:bookmarkStart w:id="26" w:name="visualizations-generated"/>
    <w:p>
      <w:pPr>
        <w:pStyle w:val="Heading2"/>
      </w:pPr>
      <w:r>
        <w:t xml:space="preserve">Visualizations Generated</w:t>
      </w:r>
    </w:p>
    <w:bookmarkStart w:id="22" w:name="confusion-matrices-tab"/>
    <w:p>
      <w:pPr>
        <w:pStyle w:val="Heading3"/>
      </w:pPr>
      <w:r>
        <w:t xml:space="preserve">1. Confusion Matrices Tab</w:t>
      </w:r>
    </w:p>
    <w:p>
      <w:pPr>
        <w:pStyle w:val="Compact"/>
        <w:numPr>
          <w:ilvl w:val="0"/>
          <w:numId w:val="1010"/>
        </w:numPr>
      </w:pPr>
      <w:r>
        <w:t xml:space="preserve">4 subplots showing normalized confusion matrices for each model</w:t>
      </w:r>
    </w:p>
    <w:p>
      <w:pPr>
        <w:pStyle w:val="Compact"/>
        <w:numPr>
          <w:ilvl w:val="0"/>
          <w:numId w:val="1010"/>
        </w:numPr>
      </w:pPr>
      <w:r>
        <w:t xml:space="preserve">Row-normalized format displays prediction accuracy per class</w:t>
      </w:r>
    </w:p>
    <w:p>
      <w:pPr>
        <w:pStyle w:val="Compact"/>
        <w:numPr>
          <w:ilvl w:val="0"/>
          <w:numId w:val="1010"/>
        </w:numPr>
      </w:pPr>
      <w:r>
        <w:t xml:space="preserve">Reveals classifier strengths and weaknesses per action type</w:t>
      </w:r>
    </w:p>
    <w:bookmarkEnd w:id="22"/>
    <w:bookmarkStart w:id="23" w:name="roc-curves-tab"/>
    <w:p>
      <w:pPr>
        <w:pStyle w:val="Heading3"/>
      </w:pPr>
      <w:r>
        <w:t xml:space="preserve">2. ROC Curves Tab</w:t>
      </w:r>
    </w:p>
    <w:p>
      <w:pPr>
        <w:pStyle w:val="Compact"/>
        <w:numPr>
          <w:ilvl w:val="0"/>
          <w:numId w:val="1011"/>
        </w:numPr>
      </w:pPr>
      <w:r>
        <w:t xml:space="preserve">Receiver Operating Characteristic curves for all 4 models</w:t>
      </w:r>
    </w:p>
    <w:p>
      <w:pPr>
        <w:pStyle w:val="Compact"/>
        <w:numPr>
          <w:ilvl w:val="0"/>
          <w:numId w:val="1011"/>
        </w:numPr>
      </w:pPr>
      <w:r>
        <w:t xml:space="preserve">AUC (Area Under Curve) scores provided for each model</w:t>
      </w:r>
    </w:p>
    <w:p>
      <w:pPr>
        <w:pStyle w:val="Compact"/>
        <w:numPr>
          <w:ilvl w:val="0"/>
          <w:numId w:val="1011"/>
        </w:numPr>
      </w:pPr>
      <w:r>
        <w:t xml:space="preserve">Compares true positive rate vs false positive rate</w:t>
      </w:r>
    </w:p>
    <w:p>
      <w:pPr>
        <w:pStyle w:val="Compact"/>
        <w:numPr>
          <w:ilvl w:val="0"/>
          <w:numId w:val="1011"/>
        </w:numPr>
      </w:pPr>
      <w:r>
        <w:t xml:space="preserve">Random baseline shown for reference</w:t>
      </w:r>
    </w:p>
    <w:bookmarkEnd w:id="23"/>
    <w:bookmarkStart w:id="24" w:name="metrics-comparison-tab"/>
    <w:p>
      <w:pPr>
        <w:pStyle w:val="Heading3"/>
      </w:pPr>
      <w:r>
        <w:t xml:space="preserve">3. Metrics Comparison Tab</w:t>
      </w:r>
    </w:p>
    <w:p>
      <w:pPr>
        <w:pStyle w:val="Compact"/>
        <w:numPr>
          <w:ilvl w:val="0"/>
          <w:numId w:val="1012"/>
        </w:numPr>
      </w:pPr>
      <w:r>
        <w:t xml:space="preserve">Bar chart comparing Accuracy, Sensitivity, and Specificity</w:t>
      </w:r>
    </w:p>
    <w:p>
      <w:pPr>
        <w:pStyle w:val="Compact"/>
        <w:numPr>
          <w:ilvl w:val="0"/>
          <w:numId w:val="1012"/>
        </w:numPr>
      </w:pPr>
      <w:r>
        <w:t xml:space="preserve">All models grouped by metric type</w:t>
      </w:r>
    </w:p>
    <w:p>
      <w:pPr>
        <w:pStyle w:val="Compact"/>
        <w:numPr>
          <w:ilvl w:val="0"/>
          <w:numId w:val="1012"/>
        </w:numPr>
      </w:pPr>
      <w:r>
        <w:t xml:space="preserve">Visual comparison of relative performance</w:t>
      </w:r>
    </w:p>
    <w:bookmarkEnd w:id="24"/>
    <w:bookmarkStart w:id="25" w:name="decision-boundary-tab"/>
    <w:p>
      <w:pPr>
        <w:pStyle w:val="Heading3"/>
      </w:pPr>
      <w:r>
        <w:t xml:space="preserve">4. Decision Boundary Tab</w:t>
      </w:r>
    </w:p>
    <w:p>
      <w:pPr>
        <w:pStyle w:val="Compact"/>
        <w:numPr>
          <w:ilvl w:val="0"/>
          <w:numId w:val="1013"/>
        </w:numPr>
      </w:pPr>
      <w:r>
        <w:t xml:space="preserve">2D visualization using first two features (RMS and WL from Channel 1)</w:t>
      </w:r>
    </w:p>
    <w:p>
      <w:pPr>
        <w:pStyle w:val="Compact"/>
        <w:numPr>
          <w:ilvl w:val="0"/>
          <w:numId w:val="1013"/>
        </w:numPr>
      </w:pPr>
      <w:r>
        <w:t xml:space="preserve">Shows SVM Linear decision boundary</w:t>
      </w:r>
    </w:p>
    <w:p>
      <w:pPr>
        <w:pStyle w:val="Compact"/>
        <w:numPr>
          <w:ilvl w:val="0"/>
          <w:numId w:val="1013"/>
        </w:numPr>
      </w:pPr>
      <w:r>
        <w:t xml:space="preserve">Normal actions (Blue circles) vs Aggressive actions (Red triangles)</w:t>
      </w:r>
    </w:p>
    <w:p>
      <w:pPr>
        <w:pStyle w:val="Compact"/>
        <w:numPr>
          <w:ilvl w:val="0"/>
          <w:numId w:val="1013"/>
        </w:numPr>
      </w:pPr>
      <w:r>
        <w:t xml:space="preserve">Other feature dimensions represented as average values</w:t>
      </w:r>
    </w:p>
    <w:bookmarkEnd w:id="25"/>
    <w:bookmarkEnd w:id="26"/>
    <w:bookmarkStart w:id="27" w:name="key-findings"/>
    <w:p>
      <w:pPr>
        <w:pStyle w:val="Heading2"/>
      </w:pPr>
      <w:r>
        <w:t xml:space="preserve">Key Findings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High Classification Performance</w:t>
      </w:r>
      <w:r>
        <w:t xml:space="preserve">: All models achieve &gt;90% accuracy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Balanced Sensitivity-Specificity</w:t>
      </w:r>
      <w:r>
        <w:t xml:space="preserve">: Models perform well at detecting both action types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Non-linear Separation</w:t>
      </w:r>
      <w:r>
        <w:t xml:space="preserve">: RBF kernel advantage suggests features are non-linearly separable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Sensitivity Priority</w:t>
      </w:r>
      <w:r>
        <w:t xml:space="preserve">: k-NN and Decision Tree show higher sensitivity (95%), valuable for safety-critical applications requiring aggressive action detection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Specificity Trade-off</w:t>
      </w:r>
      <w:r>
        <w:t xml:space="preserve">: k-NN and Decision Tree sacrifice specificity for sensitivity</w:t>
      </w:r>
    </w:p>
    <w:bookmarkEnd w:id="27"/>
    <w:bookmarkStart w:id="30" w:name="recommendations"/>
    <w:p>
      <w:pPr>
        <w:pStyle w:val="Heading2"/>
      </w:pPr>
      <w:r>
        <w:t xml:space="preserve">Recommendations</w:t>
      </w:r>
    </w:p>
    <w:bookmarkStart w:id="28" w:name="for-production-deployment"/>
    <w:p>
      <w:pPr>
        <w:pStyle w:val="Heading3"/>
      </w:pPr>
      <w:r>
        <w:t xml:space="preserve">For Production Deployment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Primary Choice</w:t>
      </w:r>
      <w:r>
        <w:t xml:space="preserve">: SVM RBF (best balance of accuracy and specificity)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Alternative</w:t>
      </w:r>
      <w:r>
        <w:t xml:space="preserve">: k-NN if detecting all aggressive actions is critical (higher sensitivity)</w:t>
      </w:r>
    </w:p>
    <w:bookmarkEnd w:id="28"/>
    <w:bookmarkStart w:id="29" w:name="for-future-improvements"/>
    <w:p>
      <w:pPr>
        <w:pStyle w:val="Heading3"/>
      </w:pPr>
      <w:r>
        <w:t xml:space="preserve">For Future Improvements</w:t>
      </w:r>
    </w:p>
    <w:p>
      <w:pPr>
        <w:pStyle w:val="Compact"/>
        <w:numPr>
          <w:ilvl w:val="0"/>
          <w:numId w:val="1016"/>
        </w:numPr>
      </w:pPr>
      <w:r>
        <w:t xml:space="preserve">Feature engineering: Include more discriminative EMG features (entropy, complexity measures)</w:t>
      </w:r>
    </w:p>
    <w:p>
      <w:pPr>
        <w:pStyle w:val="Compact"/>
        <w:numPr>
          <w:ilvl w:val="0"/>
          <w:numId w:val="1016"/>
        </w:numPr>
      </w:pPr>
      <w:r>
        <w:t xml:space="preserve">Hyperparameter tuning: Grid search for optimal C and kernel scale values</w:t>
      </w:r>
    </w:p>
    <w:p>
      <w:pPr>
        <w:pStyle w:val="Compact"/>
        <w:numPr>
          <w:ilvl w:val="0"/>
          <w:numId w:val="1016"/>
        </w:numPr>
      </w:pPr>
      <w:r>
        <w:t xml:space="preserve">Class imbalance handling: Check if Normal/Aggressive distribution is balanced</w:t>
      </w:r>
    </w:p>
    <w:p>
      <w:pPr>
        <w:pStyle w:val="Compact"/>
        <w:numPr>
          <w:ilvl w:val="0"/>
          <w:numId w:val="1016"/>
        </w:numPr>
      </w:pPr>
      <w:r>
        <w:t xml:space="preserve">Feature selection: Identify most important features for interpretation</w:t>
      </w:r>
    </w:p>
    <w:p>
      <w:pPr>
        <w:pStyle w:val="Compact"/>
        <w:numPr>
          <w:ilvl w:val="0"/>
          <w:numId w:val="1016"/>
        </w:numPr>
      </w:pPr>
      <w:r>
        <w:t xml:space="preserve">Ensemble methods: Combine multiple classifiers for robustness</w:t>
      </w:r>
    </w:p>
    <w:bookmarkEnd w:id="29"/>
    <w:bookmarkEnd w:id="30"/>
    <w:bookmarkStart w:id="31" w:name="model-characteristics-summary"/>
    <w:p>
      <w:pPr>
        <w:pStyle w:val="Heading2"/>
      </w:pPr>
      <w:r>
        <w:t xml:space="preserve">Model Characteristics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SVM RBF</w:t>
            </w:r>
          </w:p>
        </w:tc>
        <w:tc>
          <w:tcPr/>
          <w:p>
            <w:pPr>
              <w:pStyle w:val="Compact"/>
            </w:pPr>
            <w:r>
              <w:t xml:space="preserve">k-NN</w:t>
            </w:r>
          </w:p>
        </w:tc>
        <w:tc>
          <w:tcPr/>
          <w:p>
            <w:pPr>
              <w:pStyle w:val="Compact"/>
            </w:pPr>
            <w:r>
              <w:t xml:space="preserve">Decision Tree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Time</w:t>
            </w:r>
          </w:p>
        </w:tc>
        <w:tc>
          <w:tcPr/>
          <w:p>
            <w:pPr>
              <w:pStyle w:val="Compact"/>
            </w:pPr>
            <w:r>
              <w:t xml:space="preserve">Fast</w:t>
            </w:r>
          </w:p>
        </w:tc>
        <w:tc>
          <w:tcPr/>
          <w:p>
            <w:pPr>
              <w:pStyle w:val="Compact"/>
            </w:pPr>
            <w:r>
              <w:t xml:space="preserve">Very Fast</w:t>
            </w:r>
          </w:p>
        </w:tc>
        <w:tc>
          <w:tcPr/>
          <w:p>
            <w:pPr>
              <w:pStyle w:val="Compact"/>
            </w:pPr>
            <w:r>
              <w:t xml:space="preserve">Very Fast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 Time</w:t>
            </w:r>
          </w:p>
        </w:tc>
        <w:tc>
          <w:tcPr/>
          <w:p>
            <w:pPr>
              <w:pStyle w:val="Compact"/>
            </w:pPr>
            <w:r>
              <w:t xml:space="preserve">Fast</w:t>
            </w:r>
          </w:p>
        </w:tc>
        <w:tc>
          <w:tcPr/>
          <w:p>
            <w:pPr>
              <w:pStyle w:val="Compact"/>
            </w:pPr>
            <w:r>
              <w:t xml:space="preserve">Slow (k-search)</w:t>
            </w:r>
          </w:p>
        </w:tc>
        <w:tc>
          <w:tcPr/>
          <w:p>
            <w:pPr>
              <w:pStyle w:val="Compact"/>
            </w:pPr>
            <w:r>
              <w:t xml:space="preserve">Very Fast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Interpretability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Sensitivity to Noise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General purpose</w:t>
            </w:r>
          </w:p>
        </w:tc>
        <w:tc>
          <w:tcPr/>
          <w:p>
            <w:pPr>
              <w:pStyle w:val="Compact"/>
            </w:pPr>
            <w:r>
              <w:t xml:space="preserve">Quick deployment</w:t>
            </w:r>
          </w:p>
        </w:tc>
        <w:tc>
          <w:tcPr/>
          <w:p>
            <w:pPr>
              <w:pStyle w:val="Compact"/>
            </w:pPr>
            <w:r>
              <w:t xml:space="preserve">Interpretability</w:t>
            </w:r>
          </w:p>
        </w:tc>
      </w:tr>
    </w:tbl>
    <w:bookmarkEnd w:id="31"/>
    <w:bookmarkStart w:id="3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binary classification of Normal vs Aggressive EMG actions achieves excellent performance across all tested models, with the RBF-SVM model providing the best overall balance. The 91.25% accuracy demonstrates that EMG features (RMS, Waveform Length, Variance) are effective discriminators for action type classification. The high sensitivity (&gt;92.5%) indicates reliable detection of aggressive movements, important for safety applications.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Generated</w:t>
      </w:r>
      <w:r>
        <w:t xml:space="preserve">: January 15, 2026</w:t>
      </w:r>
      <w:r>
        <w:br/>
      </w:r>
      <w:r>
        <w:rPr>
          <w:b/>
          <w:bCs/>
        </w:rPr>
        <w:t xml:space="preserve">Analysis Tool</w:t>
      </w:r>
      <w:r>
        <w:t xml:space="preserve">: MATLAB Classification Framework</w:t>
      </w:r>
      <w:r>
        <w:br/>
      </w:r>
      <w:r>
        <w:rPr>
          <w:b/>
          <w:bCs/>
        </w:rPr>
        <w:t xml:space="preserve">Results 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classification_aggre_nor_results.mat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2026-01-15T05:24:12Z</dcterms:created>
  <dcterms:modified xsi:type="dcterms:W3CDTF">2026-01-15T05:24:12Z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