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Report: Analysis of BSUoS Forecast and NESO Billing System</w:t>
      </w:r>
    </w:p>
    <w:p>
      <w:pPr>
        <w:pStyle w:val="Heading2"/>
      </w:pPr>
      <w:r>
        <w:t>1. BSUoS Forecast Analysis</w:t>
      </w:r>
    </w:p>
    <w:p>
      <w:r>
        <w:t>Key Metrics</w:t>
      </w:r>
    </w:p>
    <w:p>
      <w:r>
        <w:t>- Total Costs vs. Demand: Visualized trends over time.</w:t>
      </w:r>
    </w:p>
    <w:p>
      <w:r>
        <w:t>- Profit/Loss Trends: Highlighted monthly fluctuations.</w:t>
      </w:r>
    </w:p>
    <w:p>
      <w:r>
        <w:t>Visualizations</w:t>
      </w:r>
    </w:p>
    <w:p>
      <w:r>
        <w:t>- Line Plot: Total Costs vs. Demand.</w:t>
      </w:r>
    </w:p>
    <w:p>
      <w:r>
        <w:t>- Bar Plot: Profit/Loss trends.</w:t>
      </w:r>
    </w:p>
    <w:p>
      <w:pPr>
        <w:pStyle w:val="Heading2"/>
      </w:pPr>
      <w:r>
        <w:t>2. NESO Billing System Analysis</w:t>
      </w:r>
    </w:p>
    <w:p>
      <w:r>
        <w:t>Report Summary</w:t>
      </w:r>
    </w:p>
    <w:p>
      <w:r>
        <w:t>- Title: Detailed Report on BSUoS Billing System under NESO</w:t>
      </w:r>
    </w:p>
    <w:p>
      <w:r>
        <w:t>- Generated On: 2025-09-15</w:t>
      </w:r>
    </w:p>
    <w:p>
      <w:r>
        <w:t>Key Sections</w:t>
      </w:r>
    </w:p>
    <w:p>
      <w:r>
        <w:t>1. Overview of BSUoS Billing System</w:t>
      </w:r>
    </w:p>
    <w:p>
      <w:r>
        <w:t>The Balancing Services Use of System (BSUoS) charges recover costs incurred by NESO in balancing the electricity system.</w:t>
      </w:r>
    </w:p>
    <w:p>
      <w:r>
        <w:t>2. Billing Methodology and Systems</w:t>
      </w:r>
    </w:p>
    <w:p>
      <w:r>
        <w:t>Since April 2023, BSUoS transitioned to a fixed-rate billing system for Final Demand users.</w:t>
      </w:r>
    </w:p>
    <w:p>
      <w:r>
        <w:t>3. Participants and Settlement Routes</w:t>
      </w:r>
    </w:p>
    <w:p>
      <w:r>
        <w:t>BSUoS is payable by suppliers and transmission-connected generators.</w:t>
      </w:r>
    </w:p>
    <w:p>
      <w:r>
        <w:t>4. Timing of BSUoS Billing</w:t>
      </w:r>
    </w:p>
    <w:p>
      <w:r>
        <w:t>Invoices are produced daily with reconciliations following a set schedule.</w:t>
      </w:r>
    </w:p>
    <w:p>
      <w:r>
        <w:t>Insights</w:t>
      </w:r>
    </w:p>
    <w:p>
      <w:r>
        <w:t>- Transition to fixed-rate billing has streamlined processes.</w:t>
      </w:r>
    </w:p>
    <w:p>
      <w:r>
        <w:t>- Timing of reconciliations ensures accuracy in billing.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