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726" w:rsidRPr="00281726" w:rsidRDefault="00281726" w:rsidP="0028172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>Nome:</w:t>
      </w:r>
      <w:r w:rsidR="00EF1098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G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eorge 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pt-BR"/>
        </w:rPr>
        <w:t>Geronimo</w:t>
      </w:r>
      <w:proofErr w:type="spellEnd"/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 Menezes Ferreira</w:t>
      </w:r>
      <w:r w:rsidR="00EF1098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 </w:t>
      </w:r>
      <w:r w:rsidR="00293AD6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            </w:t>
      </w:r>
      <w:bookmarkStart w:id="0" w:name="_GoBack"/>
      <w:bookmarkEnd w:id="0"/>
      <w:r w:rsidR="00EF1098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   RA: 824148488</w:t>
      </w:r>
    </w:p>
    <w:p w:rsidR="00281726" w:rsidRPr="00281726" w:rsidRDefault="00281726" w:rsidP="0028172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4"/>
          <w:szCs w:val="34"/>
          <w:lang w:eastAsia="pt-BR"/>
        </w:rPr>
      </w:pPr>
      <w:proofErr w:type="gramStart"/>
      <w:r w:rsidRPr="00281726">
        <w:rPr>
          <w:rFonts w:eastAsia="Times New Roman" w:cstheme="minorHAnsi"/>
          <w:b/>
          <w:bCs/>
          <w:sz w:val="34"/>
          <w:szCs w:val="34"/>
          <w:lang w:eastAsia="pt-BR"/>
        </w:rPr>
        <w:t>Inovação, Sustentabilidade e Competitividade Empresarial</w:t>
      </w:r>
      <w:proofErr w:type="gramEnd"/>
    </w:p>
    <w:p w:rsidR="00281726" w:rsidRPr="00281726" w:rsidRDefault="00281726" w:rsidP="0028172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281726">
        <w:rPr>
          <w:rFonts w:eastAsia="Times New Roman" w:cstheme="minorHAnsi"/>
          <w:b/>
          <w:bCs/>
          <w:sz w:val="27"/>
          <w:szCs w:val="27"/>
          <w:lang w:eastAsia="pt-BR"/>
        </w:rPr>
        <w:t>Matriz de Materialidade da empresa Unilever</w:t>
      </w:r>
    </w:p>
    <w:p w:rsidR="00EF1098" w:rsidRDefault="00281726" w:rsidP="00EF10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281726">
        <w:rPr>
          <w:rFonts w:eastAsia="Times New Roman" w:cstheme="minorHAnsi"/>
          <w:b/>
          <w:bCs/>
          <w:sz w:val="27"/>
          <w:szCs w:val="27"/>
          <w:lang w:eastAsia="pt-BR"/>
        </w:rPr>
        <w:t>Introdução</w:t>
      </w:r>
    </w:p>
    <w:p w:rsidR="00281726" w:rsidRPr="00281726" w:rsidRDefault="00281726" w:rsidP="00EF10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281726">
        <w:rPr>
          <w:rFonts w:eastAsia="Times New Roman" w:cstheme="minorHAnsi"/>
          <w:sz w:val="24"/>
          <w:szCs w:val="24"/>
          <w:lang w:eastAsia="pt-BR"/>
        </w:rPr>
        <w:t>No cenário atual, as empresas precisam buscar crescimento econômico aliado à responsabilidade social e ambiental. Consumidores e investidores estão cada vez mais atentos às práticas sustentáveis das organizações. Nesse contexto, ferramentas de gestão como a Matriz de Materialidade ajudam as empresas a identificar e priorizar os temas mais relevantes para o negócio e para a sociedade.</w:t>
      </w:r>
    </w:p>
    <w:p w:rsidR="00281726" w:rsidRPr="00281726" w:rsidRDefault="00281726" w:rsidP="002817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1726">
        <w:rPr>
          <w:rFonts w:eastAsia="Times New Roman" w:cstheme="minorHAnsi"/>
          <w:sz w:val="24"/>
          <w:szCs w:val="24"/>
          <w:lang w:eastAsia="pt-BR"/>
        </w:rPr>
        <w:t>A Matriz de Materialidade permite que as organizações analisem questões ambientais, sociais e de governança, direcionando suas estratégias para áreas que geram maior impacto positivo.</w:t>
      </w:r>
    </w:p>
    <w:p w:rsidR="00281726" w:rsidRPr="00281726" w:rsidRDefault="00281726" w:rsidP="0028172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281726">
        <w:rPr>
          <w:rFonts w:eastAsia="Times New Roman" w:cstheme="minorHAnsi"/>
          <w:b/>
          <w:bCs/>
          <w:sz w:val="27"/>
          <w:szCs w:val="27"/>
          <w:lang w:eastAsia="pt-BR"/>
        </w:rPr>
        <w:t>O que é Matriz de Materialidade</w:t>
      </w:r>
    </w:p>
    <w:p w:rsidR="00281726" w:rsidRPr="00281726" w:rsidRDefault="00281726" w:rsidP="002817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1726">
        <w:rPr>
          <w:rFonts w:eastAsia="Times New Roman" w:cstheme="minorHAnsi"/>
          <w:sz w:val="24"/>
          <w:szCs w:val="24"/>
          <w:lang w:eastAsia="pt-BR"/>
        </w:rPr>
        <w:t>A Matriz de Materialidade é uma ferramenta utilizada pelas empresas para identificar os temas mais importantes relacionados às suas atividades e impactos. Ela ajuda a definir prioridades estratégicas ligadas à sustentabilidade e à responsabilidade corporativa.</w:t>
      </w:r>
    </w:p>
    <w:p w:rsidR="00281726" w:rsidRPr="00281726" w:rsidRDefault="00281726" w:rsidP="002817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1726">
        <w:rPr>
          <w:rFonts w:eastAsia="Times New Roman" w:cstheme="minorHAnsi"/>
          <w:sz w:val="24"/>
          <w:szCs w:val="24"/>
          <w:lang w:eastAsia="pt-BR"/>
        </w:rPr>
        <w:t xml:space="preserve">Normalmente, a matriz é representada por um gráfico com dois eixos principais: a importância para os </w:t>
      </w:r>
      <w:proofErr w:type="spellStart"/>
      <w:r w:rsidRPr="00281726">
        <w:rPr>
          <w:rFonts w:eastAsia="Times New Roman" w:cstheme="minorHAnsi"/>
          <w:sz w:val="24"/>
          <w:szCs w:val="24"/>
          <w:lang w:eastAsia="pt-BR"/>
        </w:rPr>
        <w:t>stakeholders</w:t>
      </w:r>
      <w:proofErr w:type="spellEnd"/>
      <w:r w:rsidRPr="00281726">
        <w:rPr>
          <w:rFonts w:eastAsia="Times New Roman" w:cstheme="minorHAnsi"/>
          <w:sz w:val="24"/>
          <w:szCs w:val="24"/>
          <w:lang w:eastAsia="pt-BR"/>
        </w:rPr>
        <w:t xml:space="preserve"> (clientes, funcionários, investidores e sociedade) e o impacto no negócio da empresa. Os temas que aparecem na parte superior direita são considerados os mais relevantes, pois possuem alto impacto estratégico e grande importância para a sociedade.</w:t>
      </w:r>
    </w:p>
    <w:p w:rsidR="00281726" w:rsidRPr="00281726" w:rsidRDefault="00281726" w:rsidP="002817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1726">
        <w:rPr>
          <w:rFonts w:eastAsia="Times New Roman" w:cstheme="minorHAnsi"/>
          <w:sz w:val="24"/>
          <w:szCs w:val="24"/>
          <w:lang w:eastAsia="pt-BR"/>
        </w:rPr>
        <w:t>Entre os temas mais analisados estão mudanças climáticas, uso de recursos naturais, diversidade, ética empresarial e responsabilidade na cadeia de fornecedores.</w:t>
      </w:r>
    </w:p>
    <w:p w:rsidR="00281726" w:rsidRPr="00281726" w:rsidRDefault="00281726" w:rsidP="0028172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281726">
        <w:rPr>
          <w:rFonts w:eastAsia="Times New Roman" w:cstheme="minorHAnsi"/>
          <w:b/>
          <w:bCs/>
          <w:sz w:val="27"/>
          <w:szCs w:val="27"/>
          <w:lang w:eastAsia="pt-BR"/>
        </w:rPr>
        <w:t>Matriz de Materialidade da Unilever</w:t>
      </w:r>
    </w:p>
    <w:p w:rsidR="00281726" w:rsidRPr="00281726" w:rsidRDefault="00281726" w:rsidP="002817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1726">
        <w:rPr>
          <w:rFonts w:eastAsia="Times New Roman" w:cstheme="minorHAnsi"/>
          <w:sz w:val="24"/>
          <w:szCs w:val="24"/>
          <w:lang w:eastAsia="pt-BR"/>
        </w:rPr>
        <w:t xml:space="preserve">A </w:t>
      </w:r>
      <w:r w:rsidRPr="00EF1098">
        <w:rPr>
          <w:rFonts w:eastAsia="Times New Roman" w:cstheme="minorHAnsi"/>
          <w:bCs/>
          <w:sz w:val="24"/>
          <w:szCs w:val="24"/>
          <w:lang w:eastAsia="pt-BR"/>
        </w:rPr>
        <w:t>Unilever</w:t>
      </w:r>
      <w:r w:rsidRPr="00281726">
        <w:rPr>
          <w:rFonts w:eastAsia="Times New Roman" w:cstheme="minorHAnsi"/>
          <w:sz w:val="24"/>
          <w:szCs w:val="24"/>
          <w:lang w:eastAsia="pt-BR"/>
        </w:rPr>
        <w:t xml:space="preserve"> é uma multinacional do setor de bens de consumo que atua em diversas áreas, incluindo produtos de higiene, beleza e alimentação. A empresa é reconhecida por seu compromisso com práticas sustentáveis e responsabilidade social.</w:t>
      </w:r>
    </w:p>
    <w:p w:rsidR="00281726" w:rsidRPr="00281726" w:rsidRDefault="00281726" w:rsidP="002817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1726">
        <w:rPr>
          <w:rFonts w:eastAsia="Times New Roman" w:cstheme="minorHAnsi"/>
          <w:sz w:val="24"/>
          <w:szCs w:val="24"/>
          <w:lang w:eastAsia="pt-BR"/>
        </w:rPr>
        <w:t xml:space="preserve">Para construir sua matriz de materialidade, a empresa consulta diversos </w:t>
      </w:r>
      <w:proofErr w:type="spellStart"/>
      <w:r w:rsidRPr="00281726">
        <w:rPr>
          <w:rFonts w:eastAsia="Times New Roman" w:cstheme="minorHAnsi"/>
          <w:sz w:val="24"/>
          <w:szCs w:val="24"/>
          <w:lang w:eastAsia="pt-BR"/>
        </w:rPr>
        <w:t>stakeholders</w:t>
      </w:r>
      <w:proofErr w:type="spellEnd"/>
      <w:r w:rsidRPr="00281726">
        <w:rPr>
          <w:rFonts w:eastAsia="Times New Roman" w:cstheme="minorHAnsi"/>
          <w:sz w:val="24"/>
          <w:szCs w:val="24"/>
          <w:lang w:eastAsia="pt-BR"/>
        </w:rPr>
        <w:t>, como consumidores, colaboradores, fornecedores, investidores e especialistas. A partir dessas consultas, são identificados os temas mais relevantes para o negócio.</w:t>
      </w:r>
    </w:p>
    <w:p w:rsidR="00281726" w:rsidRPr="00281726" w:rsidRDefault="00281726" w:rsidP="002817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1726">
        <w:rPr>
          <w:rFonts w:eastAsia="Times New Roman" w:cstheme="minorHAnsi"/>
          <w:sz w:val="24"/>
          <w:szCs w:val="24"/>
          <w:lang w:eastAsia="pt-BR"/>
        </w:rPr>
        <w:t>Entre os principais temas presentes na matriz de materialidade da Unilever destacam-se:</w:t>
      </w:r>
    </w:p>
    <w:p w:rsidR="00281726" w:rsidRPr="00281726" w:rsidRDefault="00281726" w:rsidP="00281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1726">
        <w:rPr>
          <w:rFonts w:eastAsia="Times New Roman" w:cstheme="minorHAnsi"/>
          <w:sz w:val="24"/>
          <w:szCs w:val="24"/>
          <w:lang w:eastAsia="pt-BR"/>
        </w:rPr>
        <w:lastRenderedPageBreak/>
        <w:t>Mudanças climáticas</w:t>
      </w:r>
    </w:p>
    <w:p w:rsidR="00281726" w:rsidRPr="00281726" w:rsidRDefault="00281726" w:rsidP="00281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1726">
        <w:rPr>
          <w:rFonts w:eastAsia="Times New Roman" w:cstheme="minorHAnsi"/>
          <w:sz w:val="24"/>
          <w:szCs w:val="24"/>
          <w:lang w:eastAsia="pt-BR"/>
        </w:rPr>
        <w:t>Redução de emissões de carbono</w:t>
      </w:r>
    </w:p>
    <w:p w:rsidR="00281726" w:rsidRPr="00281726" w:rsidRDefault="00281726" w:rsidP="00281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1726">
        <w:rPr>
          <w:rFonts w:eastAsia="Times New Roman" w:cstheme="minorHAnsi"/>
          <w:sz w:val="24"/>
          <w:szCs w:val="24"/>
          <w:lang w:eastAsia="pt-BR"/>
        </w:rPr>
        <w:t>Uso sustentável da água</w:t>
      </w:r>
    </w:p>
    <w:p w:rsidR="00281726" w:rsidRPr="00281726" w:rsidRDefault="00281726" w:rsidP="00281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1726">
        <w:rPr>
          <w:rFonts w:eastAsia="Times New Roman" w:cstheme="minorHAnsi"/>
          <w:sz w:val="24"/>
          <w:szCs w:val="24"/>
          <w:lang w:eastAsia="pt-BR"/>
        </w:rPr>
        <w:t>Embalagens recicláveis</w:t>
      </w:r>
    </w:p>
    <w:p w:rsidR="00281726" w:rsidRPr="00281726" w:rsidRDefault="00281726" w:rsidP="00281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1726">
        <w:rPr>
          <w:rFonts w:eastAsia="Times New Roman" w:cstheme="minorHAnsi"/>
          <w:sz w:val="24"/>
          <w:szCs w:val="24"/>
          <w:lang w:eastAsia="pt-BR"/>
        </w:rPr>
        <w:t>Direitos humanos na cadeia de fornecedores</w:t>
      </w:r>
    </w:p>
    <w:p w:rsidR="00281726" w:rsidRPr="00281726" w:rsidRDefault="00281726" w:rsidP="00281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1726">
        <w:rPr>
          <w:rFonts w:eastAsia="Times New Roman" w:cstheme="minorHAnsi"/>
          <w:sz w:val="24"/>
          <w:szCs w:val="24"/>
          <w:lang w:eastAsia="pt-BR"/>
        </w:rPr>
        <w:t>Diversidade e inclusão</w:t>
      </w:r>
    </w:p>
    <w:p w:rsidR="00281726" w:rsidRPr="00281726" w:rsidRDefault="00281726" w:rsidP="002817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1726">
        <w:rPr>
          <w:rFonts w:eastAsia="Times New Roman" w:cstheme="minorHAnsi"/>
          <w:sz w:val="24"/>
          <w:szCs w:val="24"/>
          <w:lang w:eastAsia="pt-BR"/>
        </w:rPr>
        <w:t>Esses temas são considerados prioritários porque influenciam diretamente a reputação da empresa, seu impacto ambiental e sua competitividade no mercado global.</w:t>
      </w:r>
    </w:p>
    <w:p w:rsidR="00281726" w:rsidRPr="00281726" w:rsidRDefault="00281726" w:rsidP="0028172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281726">
        <w:rPr>
          <w:rFonts w:eastAsia="Times New Roman" w:cstheme="minorHAnsi"/>
          <w:b/>
          <w:bCs/>
          <w:sz w:val="27"/>
          <w:szCs w:val="27"/>
          <w:lang w:eastAsia="pt-BR"/>
        </w:rPr>
        <w:t>Importância para inovação e competitividade</w:t>
      </w:r>
    </w:p>
    <w:p w:rsidR="00281726" w:rsidRPr="00281726" w:rsidRDefault="00281726" w:rsidP="002817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1726">
        <w:rPr>
          <w:rFonts w:eastAsia="Times New Roman" w:cstheme="minorHAnsi"/>
          <w:sz w:val="24"/>
          <w:szCs w:val="24"/>
          <w:lang w:eastAsia="pt-BR"/>
        </w:rPr>
        <w:t>A matriz de materialidade ajuda empresas como a Unilever a identificar riscos e oportunidades relacionados à sustentabilidade. Com isso, é possível desenvolver produtos mais inovadores e processos produtivos mais eficientes.</w:t>
      </w:r>
    </w:p>
    <w:p w:rsidR="00281726" w:rsidRPr="00281726" w:rsidRDefault="00281726" w:rsidP="002817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1726">
        <w:rPr>
          <w:rFonts w:eastAsia="Times New Roman" w:cstheme="minorHAnsi"/>
          <w:sz w:val="24"/>
          <w:szCs w:val="24"/>
          <w:lang w:eastAsia="pt-BR"/>
        </w:rPr>
        <w:t>A empresa tem investido em embalagens sustentáveis, redução do uso de plástico e melhoria da eficiência energética em suas fábricas. Essas ações fortalecem a marca e aumentam sua competitividade no mercado.</w:t>
      </w:r>
    </w:p>
    <w:p w:rsidR="00281726" w:rsidRPr="00281726" w:rsidRDefault="00281726" w:rsidP="0028172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281726">
        <w:rPr>
          <w:rFonts w:eastAsia="Times New Roman" w:cstheme="minorHAnsi"/>
          <w:b/>
          <w:bCs/>
          <w:sz w:val="27"/>
          <w:szCs w:val="27"/>
          <w:lang w:eastAsia="pt-BR"/>
        </w:rPr>
        <w:t>Conclusão</w:t>
      </w:r>
    </w:p>
    <w:p w:rsidR="00281726" w:rsidRPr="00281726" w:rsidRDefault="00281726" w:rsidP="002817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1726">
        <w:rPr>
          <w:rFonts w:eastAsia="Times New Roman" w:cstheme="minorHAnsi"/>
          <w:sz w:val="24"/>
          <w:szCs w:val="24"/>
          <w:lang w:eastAsia="pt-BR"/>
        </w:rPr>
        <w:t>A matriz de materialidade é uma ferramenta essencial para empresas que desejam integrar sustentabilidade às suas estratégias de negócios. Por meio dela, é possível identificar os temas mais relevantes para a empresa e para a sociedade.</w:t>
      </w:r>
    </w:p>
    <w:p w:rsidR="00281726" w:rsidRPr="00281726" w:rsidRDefault="00281726" w:rsidP="0028172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81726">
        <w:rPr>
          <w:rFonts w:eastAsia="Times New Roman" w:cstheme="minorHAnsi"/>
          <w:sz w:val="24"/>
          <w:szCs w:val="24"/>
          <w:lang w:eastAsia="pt-BR"/>
        </w:rPr>
        <w:t xml:space="preserve">No caso da </w:t>
      </w:r>
      <w:r w:rsidRPr="00281726">
        <w:rPr>
          <w:rFonts w:eastAsia="Times New Roman" w:cstheme="minorHAnsi"/>
          <w:bCs/>
          <w:sz w:val="24"/>
          <w:szCs w:val="24"/>
          <w:lang w:eastAsia="pt-BR"/>
        </w:rPr>
        <w:t>Unilever</w:t>
      </w:r>
      <w:r w:rsidRPr="00281726">
        <w:rPr>
          <w:rFonts w:eastAsia="Times New Roman" w:cstheme="minorHAnsi"/>
          <w:sz w:val="24"/>
          <w:szCs w:val="24"/>
          <w:lang w:eastAsia="pt-BR"/>
        </w:rPr>
        <w:t>, essa ferramenta ajuda a orientar suas ações em sustentabilidade, inovação e responsabilidade social, contribuindo para o desenvolvimento de um modelo de negócios mais sustentável e competitivo.</w:t>
      </w:r>
    </w:p>
    <w:tbl>
      <w:tblPr>
        <w:tblW w:w="9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2380"/>
        <w:gridCol w:w="2320"/>
        <w:gridCol w:w="2320"/>
      </w:tblGrid>
      <w:tr w:rsidR="003A0297" w:rsidRPr="003A0297" w:rsidTr="003A0297">
        <w:trPr>
          <w:trHeight w:val="600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3A0297" w:rsidRPr="003A0297" w:rsidRDefault="003A0297" w:rsidP="003A02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3A0297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Importância para </w:t>
            </w:r>
            <w:proofErr w:type="spellStart"/>
            <w:r w:rsidRPr="003A0297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Stakeholders</w:t>
            </w:r>
            <w:proofErr w:type="spellEnd"/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3A0297" w:rsidRPr="003A0297" w:rsidRDefault="003A0297" w:rsidP="003A02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3A0297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Baixo impacto no negócio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3A0297" w:rsidRPr="003A0297" w:rsidRDefault="003A0297" w:rsidP="003A02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3A0297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Médio impacto no negócio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3A0297" w:rsidRPr="003A0297" w:rsidRDefault="003A0297" w:rsidP="003A02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3A0297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Alto impacto no negócio</w:t>
            </w:r>
          </w:p>
        </w:tc>
      </w:tr>
      <w:tr w:rsidR="003A0297" w:rsidRPr="003A0297" w:rsidTr="003A0297">
        <w:trPr>
          <w:trHeight w:val="130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3A0297" w:rsidRPr="003A0297" w:rsidRDefault="003A0297" w:rsidP="003A0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0297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Alta importância para </w:t>
            </w:r>
            <w:proofErr w:type="spellStart"/>
            <w:r w:rsidRPr="003A0297">
              <w:rPr>
                <w:rFonts w:ascii="Calibri" w:eastAsia="Times New Roman" w:hAnsi="Calibri" w:cs="Calibri"/>
                <w:color w:val="000000"/>
                <w:lang w:eastAsia="pt-BR"/>
              </w:rPr>
              <w:t>stakeholders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0297" w:rsidRPr="003A0297" w:rsidRDefault="003A0297" w:rsidP="003A02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0297">
              <w:rPr>
                <w:rFonts w:ascii="Calibri" w:eastAsia="Times New Roman" w:hAnsi="Calibri" w:cs="Calibri"/>
                <w:color w:val="000000"/>
                <w:lang w:eastAsia="pt-BR"/>
              </w:rPr>
              <w:t>Educação ambiental, Engajamento comunitário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0297" w:rsidRPr="003A0297" w:rsidRDefault="003A0297" w:rsidP="003A02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0297">
              <w:rPr>
                <w:rFonts w:ascii="Calibri" w:eastAsia="Times New Roman" w:hAnsi="Calibri" w:cs="Calibri"/>
                <w:color w:val="000000"/>
                <w:lang w:eastAsia="pt-BR"/>
              </w:rPr>
              <w:t>Diversidade e inclusão, Cadeia de fornecedores responsável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0297" w:rsidRPr="003A0297" w:rsidRDefault="003A0297" w:rsidP="003A02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0297">
              <w:rPr>
                <w:rFonts w:ascii="Calibri" w:eastAsia="Times New Roman" w:hAnsi="Calibri" w:cs="Calibri"/>
                <w:color w:val="000000"/>
                <w:lang w:eastAsia="pt-BR"/>
              </w:rPr>
              <w:t>Mudanças climáticas, Uso sustentável da biodiversidade, Ética e transparência</w:t>
            </w:r>
          </w:p>
        </w:tc>
      </w:tr>
      <w:tr w:rsidR="003A0297" w:rsidRPr="003A0297" w:rsidTr="003A0297">
        <w:trPr>
          <w:trHeight w:val="130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3A0297" w:rsidRPr="003A0297" w:rsidRDefault="003A0297" w:rsidP="003A0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0297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Média importância para </w:t>
            </w:r>
            <w:proofErr w:type="spellStart"/>
            <w:r w:rsidRPr="003A0297">
              <w:rPr>
                <w:rFonts w:ascii="Calibri" w:eastAsia="Times New Roman" w:hAnsi="Calibri" w:cs="Calibri"/>
                <w:color w:val="000000"/>
                <w:lang w:eastAsia="pt-BR"/>
              </w:rPr>
              <w:t>stakeholders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0297" w:rsidRPr="003A0297" w:rsidRDefault="003A0297" w:rsidP="003A02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0297">
              <w:rPr>
                <w:rFonts w:ascii="Calibri" w:eastAsia="Times New Roman" w:hAnsi="Calibri" w:cs="Calibri"/>
                <w:color w:val="000000"/>
                <w:lang w:eastAsia="pt-BR"/>
              </w:rPr>
              <w:t>Projetos sociais, Bem-estar dos colaboradores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0297" w:rsidRPr="003A0297" w:rsidRDefault="003A0297" w:rsidP="003A02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0297">
              <w:rPr>
                <w:rFonts w:ascii="Calibri" w:eastAsia="Times New Roman" w:hAnsi="Calibri" w:cs="Calibri"/>
                <w:color w:val="000000"/>
                <w:lang w:eastAsia="pt-BR"/>
              </w:rPr>
              <w:t>Inovação sustentável, Gestão de resíduos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0297" w:rsidRPr="003A0297" w:rsidRDefault="003A0297" w:rsidP="003A02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0297">
              <w:rPr>
                <w:rFonts w:ascii="Calibri" w:eastAsia="Times New Roman" w:hAnsi="Calibri" w:cs="Calibri"/>
                <w:color w:val="000000"/>
                <w:lang w:eastAsia="pt-BR"/>
              </w:rPr>
              <w:t>Direitos humanos na cadeia de produção</w:t>
            </w:r>
          </w:p>
        </w:tc>
      </w:tr>
      <w:tr w:rsidR="003A0297" w:rsidRPr="003A0297" w:rsidTr="003A0297">
        <w:trPr>
          <w:trHeight w:val="1302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:rsidR="003A0297" w:rsidRPr="003A0297" w:rsidRDefault="003A0297" w:rsidP="003A02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0297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Baixa importância para </w:t>
            </w:r>
            <w:proofErr w:type="spellStart"/>
            <w:r w:rsidRPr="003A0297">
              <w:rPr>
                <w:rFonts w:ascii="Calibri" w:eastAsia="Times New Roman" w:hAnsi="Calibri" w:cs="Calibri"/>
                <w:color w:val="000000"/>
                <w:lang w:eastAsia="pt-BR"/>
              </w:rPr>
              <w:t>stakeholders</w:t>
            </w:r>
            <w:proofErr w:type="spellEnd"/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0297" w:rsidRPr="003A0297" w:rsidRDefault="003A0297" w:rsidP="003A02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0297">
              <w:rPr>
                <w:rFonts w:ascii="Calibri" w:eastAsia="Times New Roman" w:hAnsi="Calibri" w:cs="Calibri"/>
                <w:color w:val="000000"/>
                <w:lang w:eastAsia="pt-BR"/>
              </w:rPr>
              <w:t>Marketing institucional, Eficiência administrativa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0297" w:rsidRPr="003A0297" w:rsidRDefault="003A0297" w:rsidP="003A02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0297">
              <w:rPr>
                <w:rFonts w:ascii="Calibri" w:eastAsia="Times New Roman" w:hAnsi="Calibri" w:cs="Calibri"/>
                <w:color w:val="000000"/>
                <w:lang w:eastAsia="pt-BR"/>
              </w:rPr>
              <w:t>Eficiência energética, Treinamento interno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A0297" w:rsidRPr="003A0297" w:rsidRDefault="003A0297" w:rsidP="003A02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0297">
              <w:rPr>
                <w:rFonts w:ascii="Calibri" w:eastAsia="Times New Roman" w:hAnsi="Calibri" w:cs="Calibri"/>
                <w:color w:val="000000"/>
                <w:lang w:eastAsia="pt-BR"/>
              </w:rPr>
              <w:t>Inovação de portfólio, Relacionamento com fornecedores</w:t>
            </w:r>
          </w:p>
        </w:tc>
      </w:tr>
    </w:tbl>
    <w:p w:rsidR="00C030AA" w:rsidRPr="00281726" w:rsidRDefault="00C030AA">
      <w:pPr>
        <w:rPr>
          <w:rFonts w:cstheme="minorHAnsi"/>
        </w:rPr>
      </w:pPr>
    </w:p>
    <w:sectPr w:rsidR="00C030AA" w:rsidRPr="002817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F225CC"/>
    <w:multiLevelType w:val="multilevel"/>
    <w:tmpl w:val="931A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726"/>
    <w:rsid w:val="00281726"/>
    <w:rsid w:val="00293AD6"/>
    <w:rsid w:val="003A0297"/>
    <w:rsid w:val="00C030AA"/>
    <w:rsid w:val="00EF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6C213"/>
  <w15:chartTrackingRefBased/>
  <w15:docId w15:val="{E5ACC6D9-F937-494E-B71C-194B6D7C0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2817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817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8172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8172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whitespace-normal">
    <w:name w:val="whitespace-normal"/>
    <w:basedOn w:val="Fontepargpadro"/>
    <w:rsid w:val="00281726"/>
  </w:style>
  <w:style w:type="paragraph" w:styleId="NormalWeb">
    <w:name w:val="Normal (Web)"/>
    <w:basedOn w:val="Normal"/>
    <w:uiPriority w:val="99"/>
    <w:semiHidden/>
    <w:unhideWhenUsed/>
    <w:rsid w:val="00281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642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DELTAMED-H3</dc:creator>
  <cp:keywords/>
  <dc:description/>
  <cp:lastModifiedBy>DELTAMED-H3</cp:lastModifiedBy>
  <cp:revision>2</cp:revision>
  <dcterms:created xsi:type="dcterms:W3CDTF">2026-03-13T11:57:00Z</dcterms:created>
  <dcterms:modified xsi:type="dcterms:W3CDTF">2026-03-13T14:10:00Z</dcterms:modified>
</cp:coreProperties>
</file>