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B9BD28" w14:textId="77777777" w:rsidR="00A13B4D" w:rsidRPr="007F62D9" w:rsidRDefault="00000000">
      <w:pPr>
        <w:pStyle w:val="AbstractTitle"/>
        <w:rPr>
          <w:lang w:val="pt-BR"/>
        </w:rPr>
      </w:pPr>
      <w:r w:rsidRPr="007F62D9">
        <w:rPr>
          <w:lang w:val="pt-BR"/>
        </w:rPr>
        <w:t>Abstract</w:t>
      </w:r>
    </w:p>
    <w:p w14:paraId="069A6E58" w14:textId="77777777" w:rsidR="00A13B4D" w:rsidRPr="007F62D9" w:rsidRDefault="00000000">
      <w:pPr>
        <w:pStyle w:val="Abstract"/>
        <w:rPr>
          <w:lang w:val="pt-BR"/>
        </w:rPr>
      </w:pPr>
      <w:r w:rsidRPr="007F62D9">
        <w:rPr>
          <w:lang w:val="pt-BR"/>
        </w:rPr>
        <w:t>Modelos de Linguagem de Grande Escala (</w:t>
      </w:r>
      <w:proofErr w:type="spellStart"/>
      <w:r w:rsidRPr="007F62D9">
        <w:rPr>
          <w:lang w:val="pt-BR"/>
        </w:rPr>
        <w:t>LLMs</w:t>
      </w:r>
      <w:proofErr w:type="spellEnd"/>
      <w:r w:rsidRPr="007F62D9">
        <w:rPr>
          <w:lang w:val="pt-BR"/>
        </w:rPr>
        <w:t xml:space="preserve">) exibem consistência surpreendente em tarefas de classificação, mas seus critérios decisórios implícitos permanecem opacos. Este trabalho </w:t>
      </w:r>
      <w:r w:rsidRPr="007F62D9">
        <w:rPr>
          <w:i/>
          <w:iCs/>
          <w:lang w:val="pt-BR"/>
        </w:rPr>
        <w:t>caracteriza</w:t>
      </w:r>
      <w:r w:rsidRPr="007F62D9">
        <w:rPr>
          <w:lang w:val="pt-BR"/>
        </w:rPr>
        <w:t xml:space="preserve"> a geometria e as fragilidades desse critério usando a </w:t>
      </w:r>
      <w:r w:rsidRPr="007F62D9">
        <w:rPr>
          <w:i/>
          <w:iCs/>
          <w:lang w:val="pt-BR"/>
        </w:rPr>
        <w:t>otimização inversa</w:t>
      </w:r>
      <w:r w:rsidRPr="007F62D9">
        <w:rPr>
          <w:lang w:val="pt-BR"/>
        </w:rPr>
        <w:t xml:space="preserve"> como lente: dado um conjunto de classificações realizadas por um LLM em problemas de classificação binária, infere-se o vetor de parâmetros de uma métrica de </w:t>
      </w:r>
      <w:proofErr w:type="spellStart"/>
      <w:r w:rsidRPr="007F62D9">
        <w:rPr>
          <w:lang w:val="pt-BR"/>
        </w:rPr>
        <w:t>Mahalanobis</w:t>
      </w:r>
      <w:proofErr w:type="spellEnd"/>
      <w:r w:rsidRPr="007F62D9">
        <w:rPr>
          <w:lang w:val="pt-BR"/>
        </w:rPr>
        <w:t xml:space="preserve"> diagonal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por meio de </w:t>
      </w:r>
      <w:r w:rsidRPr="007F62D9">
        <w:rPr>
          <w:i/>
          <w:iCs/>
          <w:lang w:val="pt-BR"/>
        </w:rPr>
        <w:t>dois</w:t>
      </w:r>
      <w:r w:rsidRPr="007F62D9">
        <w:rPr>
          <w:lang w:val="pt-BR"/>
        </w:rPr>
        <w:t xml:space="preserve"> estimadores independentes, um 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 xml:space="preserve"> Estruturado com Relaxação de Margem e Mínimos Quadrados Não-Negativos (NNLS), cuja concordância direcional serve de controle de robustez. O objetivo não é classificar melhor com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, e sim descrever o critério que ela aproxima. Ressalva-se, coerentemente, que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reproduz o LLM apenas parcialmente (teto de fidelidade abaixo de </w:t>
      </w:r>
      <m:oMath>
        <m:r>
          <w:rPr>
            <w:rFonts w:ascii="Cambria Math" w:hAnsi="Cambria Math"/>
            <w:lang w:val="pt-BR"/>
          </w:rPr>
          <m:t>100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): ela </w:t>
      </w:r>
      <w:r w:rsidRPr="007F62D9">
        <w:rPr>
          <w:i/>
          <w:iCs/>
          <w:lang w:val="pt-BR"/>
        </w:rPr>
        <w:t>caracteriza</w:t>
      </w:r>
      <w:r w:rsidRPr="007F62D9">
        <w:rPr>
          <w:lang w:val="pt-BR"/>
        </w:rPr>
        <w:t xml:space="preserve"> a geometria das decisões, não reconstrói o processo decisório interno. O trabalho divide-se em três blocos: (</w:t>
      </w:r>
      <w:r w:rsidRPr="007F62D9">
        <w:rPr>
          <w:i/>
          <w:iCs/>
          <w:lang w:val="pt-BR"/>
        </w:rPr>
        <w:t>i</w:t>
      </w:r>
      <w:r w:rsidRPr="007F62D9">
        <w:rPr>
          <w:lang w:val="pt-BR"/>
        </w:rPr>
        <w:t xml:space="preserve">) o LLM como </w:t>
      </w:r>
      <w:r w:rsidRPr="007F62D9">
        <w:rPr>
          <w:i/>
          <w:iCs/>
          <w:lang w:val="pt-BR"/>
        </w:rPr>
        <w:t>fonte</w:t>
      </w:r>
      <w:r w:rsidRPr="007F62D9">
        <w:rPr>
          <w:lang w:val="pt-BR"/>
        </w:rPr>
        <w:t xml:space="preserve"> de decisões (Problemas A–D), avaliando a fidelidade de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, sua transferência entre geometrias, um teste-oráculo de sanidade e o efeito de vieses semânticos e de </w:t>
      </w:r>
      <w:r w:rsidRPr="007F62D9">
        <w:rPr>
          <w:i/>
          <w:iCs/>
          <w:lang w:val="pt-BR"/>
        </w:rPr>
        <w:t>prompt</w:t>
      </w:r>
      <w:r w:rsidRPr="007F62D9">
        <w:rPr>
          <w:lang w:val="pt-BR"/>
        </w:rPr>
        <w:t>; (</w:t>
      </w:r>
      <w:proofErr w:type="spellStart"/>
      <w:r w:rsidRPr="007F62D9">
        <w:rPr>
          <w:i/>
          <w:iCs/>
          <w:lang w:val="pt-BR"/>
        </w:rPr>
        <w:t>ii</w:t>
      </w:r>
      <w:proofErr w:type="spellEnd"/>
      <w:r w:rsidRPr="007F62D9">
        <w:rPr>
          <w:lang w:val="pt-BR"/>
        </w:rPr>
        <w:t xml:space="preserve">) o LLM como </w:t>
      </w:r>
      <w:r w:rsidRPr="007F62D9">
        <w:rPr>
          <w:i/>
          <w:iCs/>
          <w:lang w:val="pt-BR"/>
        </w:rPr>
        <w:t>aprendiz</w:t>
      </w:r>
      <w:r w:rsidRPr="007F62D9">
        <w:rPr>
          <w:lang w:val="pt-BR"/>
        </w:rPr>
        <w:t xml:space="preserve"> via aprendizado em contexto (Problemas E–F), comparado a classificadores clássicos; e (</w:t>
      </w:r>
      <w:proofErr w:type="spellStart"/>
      <w:r w:rsidRPr="007F62D9">
        <w:rPr>
          <w:i/>
          <w:iCs/>
          <w:lang w:val="pt-BR"/>
        </w:rPr>
        <w:t>iii</w:t>
      </w:r>
      <w:proofErr w:type="spellEnd"/>
      <w:r w:rsidRPr="007F62D9">
        <w:rPr>
          <w:lang w:val="pt-BR"/>
        </w:rPr>
        <w:t xml:space="preserve">) um estudo de caso </w:t>
      </w:r>
      <w:r w:rsidRPr="007F62D9">
        <w:rPr>
          <w:i/>
          <w:iCs/>
          <w:lang w:val="pt-BR"/>
        </w:rPr>
        <w:t>real</w:t>
      </w:r>
      <w:r w:rsidRPr="007F62D9">
        <w:rPr>
          <w:lang w:val="pt-BR"/>
        </w:rPr>
        <w:t xml:space="preserve"> de peso </w:t>
      </w:r>
      <m:oMath>
        <m:r>
          <m:rPr>
            <m:sty m:val="p"/>
          </m:rPr>
          <w:rPr>
            <w:rFonts w:ascii="Cambria Math" w:hAnsi="Cambria Math"/>
            <w:lang w:val="pt-BR"/>
          </w:rPr>
          <m:t>×</m:t>
        </m:r>
      </m:oMath>
      <w:r w:rsidRPr="007F62D9">
        <w:rPr>
          <w:lang w:val="pt-BR"/>
        </w:rPr>
        <w:t xml:space="preserve"> altura (Problema G). Com os modelos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 e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 xml:space="preserve"> a temperatura zero, três sementes e três repetições, os resultados (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, salvo indicação) mostram: (a)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reproduz o LLM com fidelidade de </w:t>
      </w:r>
      <m:oMath>
        <m:r>
          <w:rPr>
            <w:rFonts w:ascii="Cambria Math" w:hAnsi="Cambria Math"/>
            <w:lang w:val="pt-BR"/>
          </w:rPr>
          <m:t>82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86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(Perceptron/NNLS concordam com cosseno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986</m:t>
        </m:r>
      </m:oMath>
      <w:r w:rsidRPr="007F62D9">
        <w:rPr>
          <w:lang w:val="pt-BR"/>
        </w:rPr>
        <w:t xml:space="preserve">); (b) o teste-oráculo recupera métricas sintéticas conhecidas com fidelidade de </w:t>
      </w:r>
      <m:oMath>
        <m:r>
          <w:rPr>
            <w:rFonts w:ascii="Cambria Math" w:hAnsi="Cambria Math"/>
            <w:lang w:val="pt-BR"/>
          </w:rPr>
          <m:t>95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100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>, validando os estimadores; (c) a transferência é heterogênea (</w:t>
      </w:r>
      <m:oMath>
        <m:r>
          <w:rPr>
            <w:rFonts w:ascii="Cambria Math" w:hAnsi="Cambria Math"/>
          </w:rPr>
          <m:t>κ</m:t>
        </m:r>
      </m:oMath>
      <w:r w:rsidRPr="007F62D9">
        <w:rPr>
          <w:lang w:val="pt-BR"/>
        </w:rPr>
        <w:t xml:space="preserve"> de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33</m:t>
        </m:r>
      </m:oMath>
      <w:r w:rsidRPr="007F62D9">
        <w:rPr>
          <w:lang w:val="pt-BR"/>
        </w:rPr>
        <w:t xml:space="preserve"> a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75</m:t>
        </m:r>
      </m:oMath>
      <w:r w:rsidRPr="007F62D9">
        <w:rPr>
          <w:lang w:val="pt-BR"/>
        </w:rPr>
        <w:t xml:space="preserve"> em zero-shot, subindo a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67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92</m:t>
        </m:r>
      </m:oMath>
      <w:r w:rsidRPr="007F62D9">
        <w:rPr>
          <w:lang w:val="pt-BR"/>
        </w:rPr>
        <w:t xml:space="preserve"> com poucos exemplos); (d) a direção de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é estável entre sementes (cosseno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971</m:t>
        </m:r>
      </m:oMath>
      <w:r w:rsidRPr="007F62D9">
        <w:rPr>
          <w:lang w:val="pt-BR"/>
        </w:rPr>
        <w:t xml:space="preserve">), enquanto a magnitude varia (CV </w:t>
      </w:r>
      <m:oMath>
        <m:r>
          <w:rPr>
            <w:rFonts w:ascii="Cambria Math" w:hAnsi="Cambria Math"/>
            <w:lang w:val="pt-BR"/>
          </w:rPr>
          <m:t>88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), embora esta seja, por invariância de escala e com apenas 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sementes, uma quantidade pouco identificável; (e) o critério é fortemente sensível à semântica de rótulos e atributos; (f) como aprendiz, o LLM é praticamente “cego” em zero-shot (</w:t>
      </w:r>
      <m:oMath>
        <m:r>
          <w:rPr>
            <w:rFonts w:ascii="Cambria Math" w:hAnsi="Cambria Math"/>
            <w:lang w:val="pt-BR"/>
          </w:rPr>
          <m:t>55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2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na média sobre três peritos) e aprende com poucos exemplos, mas </w:t>
      </w:r>
      <w:r w:rsidRPr="007F62D9">
        <w:rPr>
          <w:i/>
          <w:iCs/>
          <w:lang w:val="pt-BR"/>
        </w:rPr>
        <w:t>não supera</w:t>
      </w:r>
      <w:r w:rsidRPr="007F62D9">
        <w:rPr>
          <w:lang w:val="pt-BR"/>
        </w:rPr>
        <w:t xml:space="preserve"> de forma consistente </w:t>
      </w:r>
      <w:r w:rsidRPr="007F62D9">
        <w:rPr>
          <w:i/>
          <w:iCs/>
          <w:lang w:val="pt-BR"/>
        </w:rPr>
        <w:t>baselines</w:t>
      </w:r>
      <w:r w:rsidRPr="007F62D9">
        <w:rPr>
          <w:lang w:val="pt-BR"/>
        </w:rPr>
        <w:t xml:space="preserve"> triviais (a Regressão Logística atinge </w:t>
      </w:r>
      <m:oMath>
        <m:r>
          <w:rPr>
            <w:rFonts w:ascii="Cambria Math" w:hAnsi="Cambria Math"/>
            <w:lang w:val="pt-BR"/>
          </w:rPr>
          <m:t>97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98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); e (g) a hipótese de que exemplos difíceis ensinam melhor é </w:t>
      </w:r>
      <w:r w:rsidRPr="007F62D9">
        <w:rPr>
          <w:b/>
          <w:bCs/>
          <w:lang w:val="pt-BR"/>
        </w:rPr>
        <w:t>refutada</w:t>
      </w:r>
      <w:r w:rsidRPr="007F62D9">
        <w:rPr>
          <w:lang w:val="pt-BR"/>
        </w:rPr>
        <w:t xml:space="preserve">: exemplos fáceis dominam com poucos exemplos. O contraste entre modelos revela ainda uma diferença de determinismo a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0</m:t>
        </m:r>
      </m:oMath>
      <w:r w:rsidRPr="007F62D9">
        <w:rPr>
          <w:lang w:val="pt-BR"/>
        </w:rPr>
        <w:t xml:space="preserve">: a taxa de </w:t>
      </w:r>
      <w:r w:rsidRPr="007F62D9">
        <w:rPr>
          <w:i/>
          <w:iCs/>
          <w:lang w:val="pt-BR"/>
        </w:rPr>
        <w:t>flip</w:t>
      </w:r>
      <w:r w:rsidRPr="007F62D9">
        <w:rPr>
          <w:lang w:val="pt-BR"/>
        </w:rPr>
        <w:t xml:space="preserve"> em consultas repetidas é de </w:t>
      </w:r>
      <m:oMath>
        <m:r>
          <w:rPr>
            <w:rFonts w:ascii="Cambria Math" w:hAnsi="Cambria Math"/>
            <w:lang w:val="pt-BR"/>
          </w:rPr>
          <m:t>4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no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 contra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no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>.</w:t>
      </w:r>
    </w:p>
    <w:p w14:paraId="6D87CC08" w14:textId="77777777" w:rsidR="00A13B4D" w:rsidRPr="007F62D9" w:rsidRDefault="00000000">
      <w:pPr>
        <w:pStyle w:val="Abstract"/>
        <w:rPr>
          <w:lang w:val="pt-BR"/>
        </w:rPr>
      </w:pPr>
      <w:r w:rsidRPr="007F62D9">
        <w:rPr>
          <w:b/>
          <w:bCs/>
          <w:lang w:val="pt-BR"/>
        </w:rPr>
        <w:t>Palavras-chave:</w:t>
      </w:r>
      <w:r w:rsidRPr="007F62D9">
        <w:rPr>
          <w:lang w:val="pt-BR"/>
        </w:rPr>
        <w:t xml:space="preserve"> Otimização Inversa, Modelos de Linguagem de Grande Escala, Aprendizado de Métrica, 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 xml:space="preserve"> Estruturado, NNLS, Aprendizado em Contexto, Viés Semântico, Explicabilidade.</w:t>
      </w:r>
    </w:p>
    <w:p w14:paraId="0DAB333D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b/>
          <w:bCs/>
          <w:lang w:val="pt-BR"/>
        </w:rPr>
        <w:t>Explicando Decisões de Modelos de Linguagem de Grande Escala</w:t>
      </w:r>
      <w:r w:rsidRPr="007F62D9">
        <w:rPr>
          <w:lang w:val="pt-BR"/>
        </w:rPr>
        <w:br/>
      </w:r>
      <w:r w:rsidRPr="007F62D9">
        <w:rPr>
          <w:b/>
          <w:bCs/>
          <w:lang w:val="pt-BR"/>
        </w:rPr>
        <w:t>via Otimização Inversa</w:t>
      </w:r>
    </w:p>
    <w:p w14:paraId="7BD96706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i/>
          <w:iCs/>
          <w:lang w:val="pt-BR"/>
        </w:rPr>
        <w:t>Alcances e Limites de uma Aproximação Interpretável</w:t>
      </w:r>
    </w:p>
    <w:p w14:paraId="5E525667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lang w:val="pt-BR"/>
        </w:rPr>
        <w:t>Relatório de Pesquisa de Mestrado</w:t>
      </w:r>
    </w:p>
    <w:p w14:paraId="17C9859D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lang w:val="pt-BR"/>
        </w:rPr>
        <w:t>George Silva</w:t>
      </w:r>
    </w:p>
    <w:p w14:paraId="2917837F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lang w:val="pt-BR"/>
        </w:rPr>
        <w:t>Programa de Pós-Graduação em Ciência da Computação</w:t>
      </w:r>
    </w:p>
    <w:p w14:paraId="061C601A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lang w:val="pt-BR"/>
        </w:rPr>
        <w:t>Julho de 2026</w:t>
      </w:r>
    </w:p>
    <w:p w14:paraId="099F8B6F" w14:textId="77777777" w:rsidR="00A13B4D" w:rsidRPr="007F62D9" w:rsidRDefault="00000000">
      <w:pPr>
        <w:pStyle w:val="Heading1"/>
        <w:rPr>
          <w:lang w:val="pt-BR"/>
        </w:rPr>
      </w:pPr>
      <w:bookmarkStart w:id="0" w:name="sec:intro"/>
      <w:r w:rsidRPr="007F62D9">
        <w:rPr>
          <w:lang w:val="pt-BR"/>
        </w:rPr>
        <w:t>Introdução</w:t>
      </w:r>
    </w:p>
    <w:p w14:paraId="48B4C776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>Modelos de Linguagem de Grande Escala (</w:t>
      </w:r>
      <w:proofErr w:type="spellStart"/>
      <w:r w:rsidRPr="007F62D9">
        <w:rPr>
          <w:lang w:val="pt-BR"/>
        </w:rPr>
        <w:t>LLMs</w:t>
      </w:r>
      <w:proofErr w:type="spellEnd"/>
      <w:r w:rsidRPr="007F62D9">
        <w:rPr>
          <w:lang w:val="pt-BR"/>
        </w:rPr>
        <w:t xml:space="preserve">) tornaram-se ferramentas onipresentes em tarefas cognitivas, da geração de texto à classificação de dados. Apesar do desempenho notável, os mecanismos que governam suas decisões permanecem largamente opacos, o que dificulta auditabilidade, detecção de vieses e previsão de comportamento em domínios </w:t>
      </w:r>
      <w:r w:rsidRPr="007F62D9">
        <w:rPr>
          <w:lang w:val="pt-BR"/>
        </w:rPr>
        <w:lastRenderedPageBreak/>
        <w:t>novos. Avaliações recentes questionam até que ponto os “traços de raciocínio” desses modelos refletem processos genuínos de resolução de problemas .</w:t>
      </w:r>
    </w:p>
    <w:p w14:paraId="5A54E52A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lang w:val="pt-BR"/>
        </w:rPr>
        <w:t xml:space="preserve">Uma linha de pesquisa em ascensão investiga a capacidade de </w:t>
      </w:r>
      <w:r w:rsidRPr="007F62D9">
        <w:rPr>
          <w:i/>
          <w:iCs/>
          <w:lang w:val="pt-BR"/>
        </w:rPr>
        <w:t>aprendizado em contexto</w:t>
      </w:r>
      <w:r w:rsidRPr="007F62D9">
        <w:rPr>
          <w:lang w:val="pt-BR"/>
        </w:rPr>
        <w:t xml:space="preserve"> (</w:t>
      </w:r>
      <w:proofErr w:type="spellStart"/>
      <w:r w:rsidRPr="007F62D9">
        <w:rPr>
          <w:i/>
          <w:iCs/>
          <w:lang w:val="pt-BR"/>
        </w:rPr>
        <w:t>in-context</w:t>
      </w:r>
      <w:proofErr w:type="spellEnd"/>
      <w:r w:rsidRPr="007F62D9">
        <w:rPr>
          <w:i/>
          <w:iCs/>
          <w:lang w:val="pt-BR"/>
        </w:rPr>
        <w:t xml:space="preserve"> learning</w:t>
      </w:r>
      <w:r w:rsidRPr="007F62D9">
        <w:rPr>
          <w:lang w:val="pt-BR"/>
        </w:rPr>
        <w:t xml:space="preserve">) dos </w:t>
      </w:r>
      <w:proofErr w:type="spellStart"/>
      <w:r w:rsidRPr="007F62D9">
        <w:rPr>
          <w:lang w:val="pt-BR"/>
        </w:rPr>
        <w:t>LLMs</w:t>
      </w:r>
      <w:proofErr w:type="spellEnd"/>
      <w:r w:rsidRPr="007F62D9">
        <w:rPr>
          <w:lang w:val="pt-BR"/>
        </w:rPr>
        <w:t xml:space="preserve">: aprender novas tarefas apenas a partir de exemplos no </w:t>
      </w:r>
      <w:r w:rsidRPr="007F62D9">
        <w:rPr>
          <w:i/>
          <w:iCs/>
          <w:lang w:val="pt-BR"/>
        </w:rPr>
        <w:t>prompt</w:t>
      </w:r>
      <w:r w:rsidRPr="007F62D9">
        <w:rPr>
          <w:lang w:val="pt-BR"/>
        </w:rPr>
        <w:t xml:space="preserve">, sem atualização de parâmetros, capacidade demonstrada em escala pelo GPT-3  e estudada formalmente em . Trabalhos recentes sugerem que o aprendizado em contexto pode implementar internamente algoritmos de otimização conhecidos, como gradiente descendente, codificados nas ativações do </w:t>
      </w:r>
      <w:proofErr w:type="spellStart"/>
      <w:r w:rsidRPr="007F62D9">
        <w:rPr>
          <w:lang w:val="pt-BR"/>
        </w:rPr>
        <w:t>Transformer</w:t>
      </w:r>
      <w:proofErr w:type="spellEnd"/>
      <w:r w:rsidRPr="007F62D9">
        <w:rPr>
          <w:lang w:val="pt-BR"/>
        </w:rPr>
        <w:t xml:space="preserve"> . Isso levanta uma questão fundamental: </w:t>
      </w:r>
      <w:r w:rsidRPr="007F62D9">
        <w:rPr>
          <w:i/>
          <w:iCs/>
          <w:lang w:val="pt-BR"/>
        </w:rPr>
        <w:t>se o LLM implementa algum processo de otimização implícito, é possível recuperar explicitamente o critério dessa otimização?</w:t>
      </w:r>
    </w:p>
    <w:p w14:paraId="05E85A4C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lang w:val="pt-BR"/>
        </w:rPr>
        <w:t xml:space="preserve">Este trabalho aborda esta questão pelo uso de </w:t>
      </w:r>
      <w:r w:rsidRPr="007F62D9">
        <w:rPr>
          <w:i/>
          <w:iCs/>
          <w:lang w:val="pt-BR"/>
        </w:rPr>
        <w:t>otimização inversa</w:t>
      </w:r>
      <w:r w:rsidRPr="007F62D9">
        <w:rPr>
          <w:lang w:val="pt-BR"/>
        </w:rPr>
        <w:t xml:space="preserve"> : dados os resultados observados de um processo de classificação realizado por meio do LLM, infere-se o critério (conjunto de parâmetros) que reproduziria o comportamento dessas classificações. Especificamente, estima-se o vetor de parâmetros </w:t>
      </w:r>
      <m:oMath>
        <m:r>
          <w:rPr>
            <w:rFonts w:ascii="Cambria Math" w:hAnsi="Cambria Math"/>
          </w:rPr>
          <m:t>W</m:t>
        </m:r>
      </m:oMath>
      <w:r w:rsidRPr="007F62D9">
        <w:rPr>
          <w:lang w:val="pt-BR"/>
        </w:rPr>
        <w:t xml:space="preserve"> de uma </w:t>
      </w:r>
      <w:r w:rsidRPr="007F62D9">
        <w:rPr>
          <w:i/>
          <w:iCs/>
          <w:lang w:val="pt-BR"/>
        </w:rPr>
        <w:t xml:space="preserve">métrica de </w:t>
      </w:r>
      <w:proofErr w:type="spellStart"/>
      <w:r w:rsidRPr="007F62D9">
        <w:rPr>
          <w:i/>
          <w:iCs/>
          <w:lang w:val="pt-BR"/>
        </w:rPr>
        <w:t>Mahalanobis</w:t>
      </w:r>
      <w:proofErr w:type="spellEnd"/>
      <w:r w:rsidRPr="007F62D9">
        <w:rPr>
          <w:i/>
          <w:iCs/>
          <w:lang w:val="pt-BR"/>
        </w:rPr>
        <w:t xml:space="preserve"> diagonal</w:t>
      </w:r>
      <w:r w:rsidRPr="007F62D9">
        <w:rPr>
          <w:lang w:val="pt-BR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que, usada em classificação por centróide mais próximo, reproduz as decisões do LLM. Adota-se a terminologia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i/>
          <w:iCs/>
          <w:lang w:val="pt-BR"/>
        </w:rPr>
        <w:t xml:space="preserve"> estimada/inferida</w:t>
      </w:r>
      <w:r w:rsidRPr="007F62D9">
        <w:rPr>
          <w:lang w:val="pt-BR"/>
        </w:rPr>
        <w:t xml:space="preserve">, e não “métrica aprendida”, para enfatizar que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é um </w:t>
      </w:r>
      <w:r w:rsidRPr="007F62D9">
        <w:rPr>
          <w:i/>
          <w:iCs/>
          <w:lang w:val="pt-BR"/>
        </w:rPr>
        <w:t>ajuste a posteriori</w:t>
      </w:r>
      <w:r w:rsidRPr="007F62D9">
        <w:rPr>
          <w:lang w:val="pt-BR"/>
        </w:rPr>
        <w:t xml:space="preserve"> às decisões observadas, não um objeto treinado dentro do LLM.</w:t>
      </w:r>
    </w:p>
    <w:p w14:paraId="3DDCC783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lang w:val="pt-BR"/>
        </w:rPr>
        <w:t xml:space="preserve">Adianta-se, para calibrar as expectativas, que “explicar” é aqui a </w:t>
      </w:r>
      <w:r w:rsidRPr="007F62D9">
        <w:rPr>
          <w:i/>
          <w:iCs/>
          <w:lang w:val="pt-BR"/>
        </w:rPr>
        <w:t>aspiração</w:t>
      </w:r>
      <w:r w:rsidRPr="007F62D9">
        <w:rPr>
          <w:lang w:val="pt-BR"/>
        </w:rPr>
        <w:t xml:space="preserve"> que orienta o trabalho, não uma promessa de reconstruir o processo interno do modelo. O que o trabalho de fato entrega, e sustenta com honestidade experimental, é uma </w:t>
      </w:r>
      <w:r w:rsidRPr="007F62D9">
        <w:rPr>
          <w:i/>
          <w:iCs/>
          <w:lang w:val="pt-BR"/>
        </w:rPr>
        <w:t>caracterização</w:t>
      </w:r>
      <w:r w:rsidRPr="007F62D9">
        <w:rPr>
          <w:lang w:val="pt-BR"/>
        </w:rPr>
        <w:t xml:space="preserve"> da geometria do critério decisório e de seus limites: o teto de fidelidade da aproximação, a não-transferibilidade da direção estimada em zero-shot, a forte dependência semântica e o fenômeno de inversão de rótulo. A otimização inversa é a </w:t>
      </w:r>
      <w:r w:rsidRPr="007F62D9">
        <w:rPr>
          <w:i/>
          <w:iCs/>
          <w:lang w:val="pt-BR"/>
        </w:rPr>
        <w:t>lente</w:t>
      </w:r>
      <w:r w:rsidRPr="007F62D9">
        <w:rPr>
          <w:lang w:val="pt-BR"/>
        </w:rPr>
        <w:t xml:space="preserve"> que torna essa caracterização mensurável, não um fim de desempenho em si.</w:t>
      </w:r>
    </w:p>
    <w:p w14:paraId="59DEC561" w14:textId="77777777" w:rsidR="00A13B4D" w:rsidRPr="007F62D9" w:rsidRDefault="00000000">
      <w:pPr>
        <w:pStyle w:val="Heading2"/>
        <w:rPr>
          <w:lang w:val="pt-BR"/>
        </w:rPr>
      </w:pPr>
      <w:bookmarkStart w:id="1" w:name="questão-principal"/>
      <w:r w:rsidRPr="007F62D9">
        <w:rPr>
          <w:lang w:val="pt-BR"/>
        </w:rPr>
        <w:t>Questão Principal</w:t>
      </w:r>
    </w:p>
    <w:p w14:paraId="5246FD71" w14:textId="77777777" w:rsidR="00A13B4D" w:rsidRPr="007F62D9" w:rsidRDefault="00000000">
      <w:pPr>
        <w:pStyle w:val="Heading2"/>
        <w:rPr>
          <w:lang w:val="pt-BR"/>
        </w:rPr>
      </w:pPr>
      <w:bookmarkStart w:id="2" w:name="hipóteses"/>
      <w:bookmarkEnd w:id="1"/>
      <w:r w:rsidRPr="007F62D9">
        <w:rPr>
          <w:lang w:val="pt-BR"/>
        </w:rPr>
        <w:t>Hipóteses</w:t>
      </w:r>
    </w:p>
    <w:p w14:paraId="0875C4C7" w14:textId="77777777" w:rsidR="00A13B4D" w:rsidRPr="007F62D9" w:rsidRDefault="00000000">
      <w:pPr>
        <w:pStyle w:val="DefinitionTerm"/>
        <w:rPr>
          <w:lang w:val="pt-BR"/>
        </w:rPr>
      </w:pPr>
      <w:r w:rsidRPr="007F62D9">
        <w:rPr>
          <w:lang w:val="pt-BR"/>
        </w:rPr>
        <w:t>H1 — Estabilidade do critério:</w:t>
      </w:r>
    </w:p>
    <w:p w14:paraId="290AA8E9" w14:textId="77777777" w:rsidR="00A13B4D" w:rsidRPr="007F62D9" w:rsidRDefault="00000000">
      <w:pPr>
        <w:pStyle w:val="Definition"/>
        <w:rPr>
          <w:lang w:val="pt-BR"/>
        </w:rPr>
      </w:pPr>
      <w:r w:rsidRPr="007F62D9">
        <w:rPr>
          <w:lang w:val="pt-BR"/>
        </w:rPr>
        <w:t xml:space="preserve">o LLM possui um critério decisório consistente, aproximável por uma métrica de </w:t>
      </w:r>
      <w:proofErr w:type="spellStart"/>
      <w:r w:rsidRPr="007F62D9">
        <w:rPr>
          <w:lang w:val="pt-BR"/>
        </w:rPr>
        <w:t>Mahalanobis</w:t>
      </w:r>
      <w:proofErr w:type="spellEnd"/>
      <w:r w:rsidRPr="007F62D9">
        <w:rPr>
          <w:lang w:val="pt-BR"/>
        </w:rPr>
        <w:t xml:space="preserve"> diagonal, com concordância ao menos </w:t>
      </w:r>
      <w:r w:rsidRPr="007F62D9">
        <w:rPr>
          <w:i/>
          <w:iCs/>
          <w:lang w:val="pt-BR"/>
        </w:rPr>
        <w:t>moderada</w:t>
      </w:r>
      <w:r w:rsidRPr="007F62D9">
        <w:rPr>
          <w:lang w:val="pt-BR"/>
        </w:rPr>
        <w:t xml:space="preserve"> (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  <w:lang w:val="pt-BR"/>
          </w:rPr>
          <m:t>&gt;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, piso da faixa “moderada” de Landis e Koch ) na transferência entre problemas. O limiar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 testa a </w:t>
      </w:r>
      <w:r w:rsidRPr="007F62D9">
        <w:rPr>
          <w:i/>
          <w:iCs/>
          <w:lang w:val="pt-BR"/>
        </w:rPr>
        <w:t>existência</w:t>
      </w:r>
      <w:r w:rsidRPr="007F62D9">
        <w:rPr>
          <w:lang w:val="pt-BR"/>
        </w:rPr>
        <w:t xml:space="preserve"> de um critério consistente, não seu domínio (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  <w:lang w:val="pt-BR"/>
          </w:rPr>
          <m:t>&gt;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</m:t>
        </m:r>
      </m:oMath>
      <w:r w:rsidRPr="007F62D9">
        <w:rPr>
          <w:lang w:val="pt-BR"/>
        </w:rPr>
        <w:t>, que seria “substancial”).</w:t>
      </w:r>
    </w:p>
    <w:p w14:paraId="18FEC957" w14:textId="77777777" w:rsidR="00A13B4D" w:rsidRPr="007F62D9" w:rsidRDefault="00000000">
      <w:pPr>
        <w:pStyle w:val="DefinitionTerm"/>
        <w:rPr>
          <w:lang w:val="pt-BR"/>
        </w:rPr>
      </w:pPr>
      <w:r w:rsidRPr="007F62D9">
        <w:rPr>
          <w:lang w:val="pt-BR"/>
        </w:rPr>
        <w:t>H2 — Transferência de conhecimento:</w:t>
      </w:r>
    </w:p>
    <w:p w14:paraId="017EC828" w14:textId="77777777" w:rsidR="00A13B4D" w:rsidRPr="007F62D9" w:rsidRDefault="00000000">
      <w:pPr>
        <w:pStyle w:val="Definition"/>
        <w:rPr>
          <w:lang w:val="pt-BR"/>
        </w:rPr>
      </w:pP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estimada em um problema generaliza para problemas geometricamente distintos.</w:t>
      </w:r>
    </w:p>
    <w:p w14:paraId="77D146D3" w14:textId="77777777" w:rsidR="00A13B4D" w:rsidRPr="007F62D9" w:rsidRDefault="00000000">
      <w:pPr>
        <w:pStyle w:val="DefinitionTerm"/>
        <w:rPr>
          <w:lang w:val="pt-BR"/>
        </w:rPr>
      </w:pPr>
      <w:r w:rsidRPr="007F62D9">
        <w:rPr>
          <w:lang w:val="pt-BR"/>
        </w:rPr>
        <w:t>H3 — Viés semântico:</w:t>
      </w:r>
    </w:p>
    <w:p w14:paraId="3296F182" w14:textId="77777777" w:rsidR="00A13B4D" w:rsidRPr="007F62D9" w:rsidRDefault="00000000">
      <w:pPr>
        <w:pStyle w:val="Definition"/>
        <w:rPr>
          <w:lang w:val="pt-BR"/>
        </w:rPr>
      </w:pPr>
      <w:r w:rsidRPr="007F62D9">
        <w:rPr>
          <w:lang w:val="pt-BR"/>
        </w:rPr>
        <w:t xml:space="preserve">os nomes atribuídos a classes e atributos influenciam sistematicamente o critério, alterando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>.</w:t>
      </w:r>
    </w:p>
    <w:p w14:paraId="63BBD9F9" w14:textId="77777777" w:rsidR="00A13B4D" w:rsidRPr="007F62D9" w:rsidRDefault="00000000">
      <w:pPr>
        <w:pStyle w:val="DefinitionTerm"/>
        <w:rPr>
          <w:lang w:val="pt-BR"/>
        </w:rPr>
      </w:pPr>
      <w:r w:rsidRPr="007F62D9">
        <w:rPr>
          <w:lang w:val="pt-BR"/>
        </w:rPr>
        <w:lastRenderedPageBreak/>
        <w:t>H4 — Qualidade dos exemplos:</w:t>
      </w:r>
    </w:p>
    <w:p w14:paraId="38A605D1" w14:textId="77777777" w:rsidR="00A13B4D" w:rsidRPr="007F62D9" w:rsidRDefault="00000000">
      <w:pPr>
        <w:pStyle w:val="Definition"/>
        <w:rPr>
          <w:lang w:val="pt-BR"/>
        </w:rPr>
      </w:pPr>
      <w:r w:rsidRPr="007F62D9">
        <w:rPr>
          <w:lang w:val="pt-BR"/>
        </w:rPr>
        <w:t xml:space="preserve">exemplos geometricamente </w:t>
      </w:r>
      <w:r w:rsidRPr="007F62D9">
        <w:rPr>
          <w:i/>
          <w:iCs/>
          <w:lang w:val="pt-BR"/>
        </w:rPr>
        <w:t>difíceis</w:t>
      </w:r>
      <w:r w:rsidRPr="007F62D9">
        <w:rPr>
          <w:lang w:val="pt-BR"/>
        </w:rPr>
        <w:t xml:space="preserve"> (próximos à fronteira) transmitem o critério do especialista mais eficientemente que exemplos </w:t>
      </w:r>
      <w:r w:rsidRPr="007F62D9">
        <w:rPr>
          <w:i/>
          <w:iCs/>
          <w:lang w:val="pt-BR"/>
        </w:rPr>
        <w:t>fáceis</w:t>
      </w:r>
      <w:r w:rsidRPr="007F62D9">
        <w:rPr>
          <w:lang w:val="pt-BR"/>
        </w:rPr>
        <w:t xml:space="preserve">. </w:t>
      </w:r>
      <w:r w:rsidRPr="007F62D9">
        <w:rPr>
          <w:i/>
          <w:iCs/>
          <w:lang w:val="pt-BR"/>
        </w:rPr>
        <w:t>(Hipótese a priori, submetida a teste.)</w:t>
      </w:r>
    </w:p>
    <w:p w14:paraId="5439ED07" w14:textId="77777777" w:rsidR="00A13B4D" w:rsidRPr="007F62D9" w:rsidRDefault="00000000">
      <w:pPr>
        <w:pStyle w:val="DefinitionTerm"/>
        <w:rPr>
          <w:lang w:val="pt-BR"/>
        </w:rPr>
      </w:pPr>
      <w:r w:rsidRPr="007F62D9">
        <w:rPr>
          <w:lang w:val="pt-BR"/>
        </w:rPr>
        <w:t>H5 — Estabilidade estatística:</w:t>
      </w:r>
    </w:p>
    <w:p w14:paraId="4D471808" w14:textId="77777777" w:rsidR="00A13B4D" w:rsidRPr="007F62D9" w:rsidRDefault="00000000">
      <w:pPr>
        <w:pStyle w:val="Definition"/>
        <w:rPr>
          <w:lang w:val="pt-BR"/>
        </w:rPr>
      </w:pPr>
      <w:r w:rsidRPr="007F62D9">
        <w:rPr>
          <w:lang w:val="pt-BR"/>
        </w:rPr>
        <w:t>o comportamento é reprodutível entre execuções (múltiplas sementes e repetições).</w:t>
      </w:r>
    </w:p>
    <w:p w14:paraId="3B71D9BA" w14:textId="77777777" w:rsidR="00A13B4D" w:rsidRPr="007F62D9" w:rsidRDefault="00000000">
      <w:pPr>
        <w:pStyle w:val="Heading2"/>
        <w:rPr>
          <w:lang w:val="pt-BR"/>
        </w:rPr>
      </w:pPr>
      <w:bookmarkStart w:id="3" w:name="contribuições"/>
      <w:bookmarkEnd w:id="2"/>
      <w:r w:rsidRPr="007F62D9">
        <w:rPr>
          <w:lang w:val="pt-BR"/>
        </w:rPr>
        <w:t>Contribuições</w:t>
      </w:r>
    </w:p>
    <w:p w14:paraId="19BA80DA" w14:textId="77777777" w:rsidR="00A13B4D" w:rsidRDefault="00000000">
      <w:pPr>
        <w:pStyle w:val="FirstParagraph"/>
      </w:pPr>
      <w:r w:rsidRPr="007F62D9">
        <w:rPr>
          <w:lang w:val="pt-BR"/>
        </w:rPr>
        <w:t xml:space="preserve">A contribuição central é de </w:t>
      </w:r>
      <w:r w:rsidRPr="007F62D9">
        <w:rPr>
          <w:i/>
          <w:iCs/>
          <w:lang w:val="pt-BR"/>
        </w:rPr>
        <w:t>caracterização</w:t>
      </w:r>
      <w:r w:rsidRPr="007F62D9">
        <w:rPr>
          <w:lang w:val="pt-BR"/>
        </w:rPr>
        <w:t xml:space="preserve">, não de desempenho: o objetivo não é classificar melhor com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, e sim usar a otimização inversa como </w:t>
      </w:r>
      <w:r w:rsidRPr="007F62D9">
        <w:rPr>
          <w:i/>
          <w:iCs/>
          <w:lang w:val="pt-BR"/>
        </w:rPr>
        <w:t>lente</w:t>
      </w:r>
      <w:r w:rsidRPr="007F62D9">
        <w:rPr>
          <w:lang w:val="pt-BR"/>
        </w:rPr>
        <w:t xml:space="preserve"> para descrever a geometria e as fragilidades do critério decisório de um LLM. </w:t>
      </w:r>
      <w:proofErr w:type="spellStart"/>
      <w:r>
        <w:t>Concretamente</w:t>
      </w:r>
      <w:proofErr w:type="spellEnd"/>
      <w:r>
        <w:t>:</w:t>
      </w:r>
    </w:p>
    <w:p w14:paraId="22EDDB3A" w14:textId="77777777" w:rsidR="00A13B4D" w:rsidRPr="007F62D9" w:rsidRDefault="00000000">
      <w:pPr>
        <w:numPr>
          <w:ilvl w:val="0"/>
          <w:numId w:val="2"/>
        </w:numPr>
        <w:rPr>
          <w:lang w:val="pt-BR"/>
        </w:rPr>
      </w:pPr>
      <w:r w:rsidRPr="007F62D9">
        <w:rPr>
          <w:b/>
          <w:bCs/>
          <w:lang w:val="pt-BR"/>
        </w:rPr>
        <w:t xml:space="preserve">Uma caracterização quantitativa do critério decisório de </w:t>
      </w:r>
      <w:proofErr w:type="spellStart"/>
      <w:r w:rsidRPr="007F62D9">
        <w:rPr>
          <w:b/>
          <w:bCs/>
          <w:lang w:val="pt-BR"/>
        </w:rPr>
        <w:t>LLMs</w:t>
      </w:r>
      <w:proofErr w:type="spellEnd"/>
      <w:r w:rsidRPr="007F62D9">
        <w:rPr>
          <w:lang w:val="pt-BR"/>
        </w:rPr>
        <w:t xml:space="preserve"> em classificação binária: ele é </w:t>
      </w:r>
      <w:proofErr w:type="spellStart"/>
      <w:r w:rsidRPr="007F62D9">
        <w:rPr>
          <w:i/>
          <w:iCs/>
          <w:lang w:val="pt-BR"/>
        </w:rPr>
        <w:t>direcionalmente</w:t>
      </w:r>
      <w:proofErr w:type="spellEnd"/>
      <w:r w:rsidRPr="007F62D9">
        <w:rPr>
          <w:i/>
          <w:iCs/>
          <w:lang w:val="pt-BR"/>
        </w:rPr>
        <w:t xml:space="preserve"> estável</w:t>
      </w:r>
      <w:r w:rsidRPr="007F62D9">
        <w:rPr>
          <w:lang w:val="pt-BR"/>
        </w:rPr>
        <w:t xml:space="preserve"> (a magnitude é pouco identificável sob invariância de escala), é fortemente modulado por viés semântico (nomes de classe e de atributo) e por variantes de </w:t>
      </w:r>
      <w:r w:rsidRPr="007F62D9">
        <w:rPr>
          <w:i/>
          <w:iCs/>
          <w:lang w:val="pt-BR"/>
        </w:rPr>
        <w:t>prompt</w:t>
      </w:r>
      <w:r w:rsidRPr="007F62D9">
        <w:rPr>
          <w:lang w:val="pt-BR"/>
        </w:rPr>
        <w:t xml:space="preserve">, e exibe um fenômeno de </w:t>
      </w:r>
      <w:r w:rsidRPr="007F62D9">
        <w:rPr>
          <w:i/>
          <w:iCs/>
          <w:lang w:val="pt-BR"/>
        </w:rPr>
        <w:t>inversão sistemática de rótulo</w:t>
      </w:r>
      <w:r w:rsidRPr="007F62D9">
        <w:rPr>
          <w:lang w:val="pt-BR"/>
        </w:rPr>
        <w:t xml:space="preserve"> quando faltam âncoras semânticas (a separação espacial é preservada, mas a nomeação das classes torna-se arbitrária).</w:t>
      </w:r>
    </w:p>
    <w:p w14:paraId="1A00041C" w14:textId="77777777" w:rsidR="00A13B4D" w:rsidRPr="007F62D9" w:rsidRDefault="00000000">
      <w:pPr>
        <w:numPr>
          <w:ilvl w:val="0"/>
          <w:numId w:val="2"/>
        </w:numPr>
        <w:rPr>
          <w:lang w:val="pt-BR"/>
        </w:rPr>
      </w:pPr>
      <w:r w:rsidRPr="007F62D9">
        <w:rPr>
          <w:b/>
          <w:bCs/>
          <w:lang w:val="pt-BR"/>
        </w:rPr>
        <w:t>Um instrumento de diagnóstico com garantia de sanidade</w:t>
      </w:r>
      <w:r w:rsidRPr="007F62D9">
        <w:rPr>
          <w:lang w:val="pt-BR"/>
        </w:rPr>
        <w:t xml:space="preserve">: a estimação de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com </w:t>
      </w:r>
      <w:r w:rsidRPr="007F62D9">
        <w:rPr>
          <w:i/>
          <w:iCs/>
          <w:lang w:val="pt-BR"/>
        </w:rPr>
        <w:t>dois</w:t>
      </w:r>
      <w:r w:rsidRPr="007F62D9">
        <w:rPr>
          <w:lang w:val="pt-BR"/>
        </w:rPr>
        <w:t xml:space="preserve"> algoritmos independentes (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 xml:space="preserve"> Estruturado e NNLS), cuja concordância direcional controla artefato de método, validada por um </w:t>
      </w:r>
      <w:r w:rsidRPr="007F62D9">
        <w:rPr>
          <w:i/>
          <w:iCs/>
          <w:lang w:val="pt-BR"/>
        </w:rPr>
        <w:t>teste-oráculo</w:t>
      </w:r>
      <w:r w:rsidRPr="007F62D9">
        <w:rPr>
          <w:lang w:val="pt-BR"/>
        </w:rPr>
        <w:t xml:space="preserve"> que verifica a recuperação de uma métrica sintética conhecida antes de qualquer alegação sobre o LLM. É o que torna a caracterização (item 1) crível, e não um produto de desempenho em si.</w:t>
      </w:r>
    </w:p>
    <w:p w14:paraId="0DAA56F4" w14:textId="77777777" w:rsidR="00A13B4D" w:rsidRPr="007F62D9" w:rsidRDefault="00000000">
      <w:pPr>
        <w:numPr>
          <w:ilvl w:val="0"/>
          <w:numId w:val="2"/>
        </w:numPr>
        <w:rPr>
          <w:lang w:val="pt-BR"/>
        </w:rPr>
      </w:pPr>
      <w:r w:rsidRPr="007F62D9">
        <w:rPr>
          <w:b/>
          <w:bCs/>
          <w:lang w:val="pt-BR"/>
        </w:rPr>
        <w:t>Uma avaliação honesta do LLM como aprendiz via aprendizado em contexto</w:t>
      </w:r>
      <w:r w:rsidRPr="007F62D9">
        <w:rPr>
          <w:lang w:val="pt-BR"/>
        </w:rPr>
        <w:t xml:space="preserve">, incluindo a </w:t>
      </w:r>
      <w:r w:rsidRPr="007F62D9">
        <w:rPr>
          <w:i/>
          <w:iCs/>
          <w:lang w:val="pt-BR"/>
        </w:rPr>
        <w:t>refutação</w:t>
      </w:r>
      <w:r w:rsidRPr="007F62D9">
        <w:rPr>
          <w:lang w:val="pt-BR"/>
        </w:rPr>
        <w:t xml:space="preserve"> da hipótese a priori de que exemplos difíceis ensinam melhor e a constatação de que o LLM </w:t>
      </w:r>
      <w:r w:rsidRPr="007F62D9">
        <w:rPr>
          <w:i/>
          <w:iCs/>
          <w:lang w:val="pt-BR"/>
        </w:rPr>
        <w:t>não supera de forma consistente</w:t>
      </w:r>
      <w:r w:rsidRPr="007F62D9">
        <w:rPr>
          <w:lang w:val="pt-BR"/>
        </w:rPr>
        <w:t xml:space="preserve"> </w:t>
      </w:r>
      <w:r w:rsidRPr="007F62D9">
        <w:rPr>
          <w:i/>
          <w:iCs/>
          <w:lang w:val="pt-BR"/>
        </w:rPr>
        <w:t>baselines</w:t>
      </w:r>
      <w:r w:rsidRPr="007F62D9">
        <w:rPr>
          <w:lang w:val="pt-BR"/>
        </w:rPr>
        <w:t xml:space="preserve"> clássicos no regime linear.</w:t>
      </w:r>
    </w:p>
    <w:p w14:paraId="5AD68BA2" w14:textId="77777777" w:rsidR="00A13B4D" w:rsidRPr="007F62D9" w:rsidRDefault="00000000">
      <w:pPr>
        <w:numPr>
          <w:ilvl w:val="0"/>
          <w:numId w:val="2"/>
        </w:numPr>
        <w:rPr>
          <w:lang w:val="pt-BR"/>
        </w:rPr>
      </w:pPr>
      <w:r w:rsidRPr="007F62D9">
        <w:rPr>
          <w:b/>
          <w:bCs/>
          <w:lang w:val="pt-BR"/>
        </w:rPr>
        <w:t>Um contraste de determinismo entre modelos</w:t>
      </w:r>
      <w:r w:rsidRPr="007F62D9">
        <w:rPr>
          <w:lang w:val="pt-BR"/>
        </w:rPr>
        <w:t xml:space="preserve"> a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0</m:t>
        </m:r>
      </m:oMath>
      <w:r w:rsidRPr="007F62D9">
        <w:rPr>
          <w:lang w:val="pt-BR"/>
        </w:rPr>
        <w:t xml:space="preserve"> (taxa de </w:t>
      </w:r>
      <w:r w:rsidRPr="007F62D9">
        <w:rPr>
          <w:i/>
          <w:iCs/>
          <w:lang w:val="pt-BR"/>
        </w:rPr>
        <w:t>flip</w:t>
      </w:r>
      <w:r w:rsidRPr="007F62D9">
        <w:rPr>
          <w:lang w:val="pt-BR"/>
        </w:rPr>
        <w:t xml:space="preserve"> entre consultas repetidas), quantificado como piso de ruído de medição das próprias métricas de concordância.</w:t>
      </w:r>
    </w:p>
    <w:p w14:paraId="73B79A25" w14:textId="77777777" w:rsidR="00A13B4D" w:rsidRPr="007F62D9" w:rsidRDefault="00000000">
      <w:pPr>
        <w:numPr>
          <w:ilvl w:val="0"/>
          <w:numId w:val="2"/>
        </w:numPr>
        <w:rPr>
          <w:lang w:val="pt-BR"/>
        </w:rPr>
      </w:pPr>
      <w:r w:rsidRPr="007F62D9">
        <w:rPr>
          <w:lang w:val="pt-BR"/>
        </w:rPr>
        <w:t xml:space="preserve">A extensão do protocolo a não-linearidade (projeções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</m:sup>
        </m:sSup>
      </m:oMath>
      <w:r w:rsidRPr="007F62D9">
        <w:rPr>
          <w:lang w:val="pt-BR"/>
        </w:rPr>
        <w:t>/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 w:rsidRPr="007F62D9">
        <w:rPr>
          <w:lang w:val="pt-BR"/>
        </w:rPr>
        <w:t xml:space="preserve">) e a um estudo de caso </w:t>
      </w:r>
      <w:r w:rsidRPr="007F62D9">
        <w:rPr>
          <w:i/>
          <w:iCs/>
          <w:lang w:val="pt-BR"/>
        </w:rPr>
        <w:t>real</w:t>
      </w:r>
      <w:r w:rsidRPr="007F62D9">
        <w:rPr>
          <w:lang w:val="pt-BR"/>
        </w:rPr>
        <w:t xml:space="preserve"> (peso </w:t>
      </w:r>
      <m:oMath>
        <m:r>
          <m:rPr>
            <m:sty m:val="p"/>
          </m:rPr>
          <w:rPr>
            <w:rFonts w:ascii="Cambria Math" w:hAnsi="Cambria Math"/>
            <w:lang w:val="pt-BR"/>
          </w:rPr>
          <m:t>×</m:t>
        </m:r>
      </m:oMath>
      <w:r w:rsidRPr="007F62D9">
        <w:rPr>
          <w:lang w:val="pt-BR"/>
        </w:rPr>
        <w:t xml:space="preserve"> altura), reportando o número absoluto de erros dada a pequena escala amostral.</w:t>
      </w:r>
    </w:p>
    <w:p w14:paraId="65A1648A" w14:textId="77777777" w:rsidR="00A13B4D" w:rsidRPr="007F62D9" w:rsidRDefault="00000000">
      <w:pPr>
        <w:pStyle w:val="Heading2"/>
        <w:rPr>
          <w:lang w:val="pt-BR"/>
        </w:rPr>
      </w:pPr>
      <w:bookmarkStart w:id="4" w:name="divisão-e-organização-do-trabalho"/>
      <w:bookmarkEnd w:id="3"/>
      <w:r w:rsidRPr="007F62D9">
        <w:rPr>
          <w:lang w:val="pt-BR"/>
        </w:rPr>
        <w:t>Divisão e Organização do Trabalho</w:t>
      </w:r>
    </w:p>
    <w:p w14:paraId="7B9AFFEF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O trabalho divide-se em três blocos </w:t>
      </w:r>
      <w:proofErr w:type="spellStart"/>
      <w:r w:rsidRPr="007F62D9">
        <w:rPr>
          <w:lang w:val="pt-BR"/>
        </w:rPr>
        <w:t>auto-contidos</w:t>
      </w:r>
      <w:proofErr w:type="spellEnd"/>
      <w:r w:rsidRPr="007F62D9">
        <w:rPr>
          <w:lang w:val="pt-BR"/>
        </w:rPr>
        <w:t>, descritos a seguir:</w:t>
      </w:r>
    </w:p>
    <w:p w14:paraId="0459730E" w14:textId="77777777" w:rsidR="00A13B4D" w:rsidRPr="007F62D9" w:rsidRDefault="00000000">
      <w:pPr>
        <w:pStyle w:val="DefinitionTerm"/>
        <w:rPr>
          <w:lang w:val="pt-BR"/>
        </w:rPr>
      </w:pPr>
      <w:r w:rsidRPr="007F62D9">
        <w:rPr>
          <w:lang w:val="pt-BR"/>
        </w:rPr>
        <w:t>Bloco 1 — LLM como fonte:</w:t>
      </w:r>
    </w:p>
    <w:p w14:paraId="769FA3E5" w14:textId="77777777" w:rsidR="00A13B4D" w:rsidRPr="007F62D9" w:rsidRDefault="00000000">
      <w:pPr>
        <w:pStyle w:val="Definition"/>
        <w:rPr>
          <w:lang w:val="pt-BR"/>
        </w:rPr>
      </w:pPr>
      <w:r w:rsidRPr="007F62D9">
        <w:rPr>
          <w:lang w:val="pt-BR"/>
        </w:rPr>
        <w:t xml:space="preserve">o LLM rotula problemas sintéticos (Problemas A–D) e dele se estima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. Avaliam-se fidelidade, transferência entre geometrias, um </w:t>
      </w:r>
      <w:r w:rsidRPr="007F62D9">
        <w:rPr>
          <w:i/>
          <w:iCs/>
          <w:lang w:val="pt-BR"/>
        </w:rPr>
        <w:t>teste-oráculo</w:t>
      </w:r>
      <w:r w:rsidRPr="007F62D9">
        <w:rPr>
          <w:lang w:val="pt-BR"/>
        </w:rPr>
        <w:t xml:space="preserve"> de sanidade (os estimadores </w:t>
      </w:r>
      <w:r w:rsidRPr="007F62D9">
        <w:rPr>
          <w:lang w:val="pt-BR"/>
        </w:rPr>
        <w:lastRenderedPageBreak/>
        <w:t xml:space="preserve">recuperam uma métrica conhecida?), o efeito de não-linearidade (projeções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</m:sup>
        </m:sSup>
      </m:oMath>
      <w:r w:rsidRPr="007F62D9">
        <w:rPr>
          <w:lang w:val="pt-BR"/>
        </w:rPr>
        <w:t>/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 w:rsidRPr="007F62D9">
        <w:rPr>
          <w:lang w:val="pt-BR"/>
        </w:rPr>
        <w:t xml:space="preserve">) e de vieses semânticos e de </w:t>
      </w:r>
      <w:r w:rsidRPr="007F62D9">
        <w:rPr>
          <w:i/>
          <w:iCs/>
          <w:lang w:val="pt-BR"/>
        </w:rPr>
        <w:t>prompt</w:t>
      </w:r>
      <w:r w:rsidRPr="007F62D9">
        <w:rPr>
          <w:lang w:val="pt-BR"/>
        </w:rPr>
        <w:t>.</w:t>
      </w:r>
    </w:p>
    <w:p w14:paraId="655F70CA" w14:textId="77777777" w:rsidR="00A13B4D" w:rsidRPr="007F62D9" w:rsidRDefault="00000000">
      <w:pPr>
        <w:pStyle w:val="DefinitionTerm"/>
        <w:rPr>
          <w:lang w:val="pt-BR"/>
        </w:rPr>
      </w:pPr>
      <w:r w:rsidRPr="007F62D9">
        <w:rPr>
          <w:lang w:val="pt-BR"/>
        </w:rPr>
        <w:t>Bloco 2 — LLM como aprendiz:</w:t>
      </w:r>
    </w:p>
    <w:p w14:paraId="1976E51B" w14:textId="77777777" w:rsidR="00A13B4D" w:rsidRPr="007F62D9" w:rsidRDefault="00000000">
      <w:pPr>
        <w:pStyle w:val="Definition"/>
        <w:rPr>
          <w:lang w:val="pt-BR"/>
        </w:rPr>
      </w:pPr>
      <w:r w:rsidRPr="007F62D9">
        <w:rPr>
          <w:lang w:val="pt-BR"/>
        </w:rPr>
        <w:t xml:space="preserve">os papéis se invertem. Um especialista externo com métrica conhecida rotula os dados (Problemas E linear e F meia-lua) e o LLM deve reproduzir esse critério via aprendizado em contexto. Comparam-se estratégias de seleção de exemplos e resultados provenientes de </w:t>
      </w:r>
      <w:r w:rsidRPr="007F62D9">
        <w:rPr>
          <w:i/>
          <w:iCs/>
          <w:lang w:val="pt-BR"/>
        </w:rPr>
        <w:t>baselines</w:t>
      </w:r>
      <w:r w:rsidRPr="007F62D9">
        <w:rPr>
          <w:lang w:val="pt-BR"/>
        </w:rPr>
        <w:t xml:space="preserve"> clássicos (k-NN, Regressão Logística, SVM).</w:t>
      </w:r>
    </w:p>
    <w:p w14:paraId="013FE99F" w14:textId="77777777" w:rsidR="00A13B4D" w:rsidRPr="007F62D9" w:rsidRDefault="00000000">
      <w:pPr>
        <w:pStyle w:val="DefinitionTerm"/>
        <w:rPr>
          <w:lang w:val="pt-BR"/>
        </w:rPr>
      </w:pPr>
      <w:r w:rsidRPr="007F62D9">
        <w:rPr>
          <w:lang w:val="pt-BR"/>
        </w:rPr>
        <w:t>Bloco 3 — Estudo de caso real:</w:t>
      </w:r>
    </w:p>
    <w:p w14:paraId="0BF21DB4" w14:textId="77777777" w:rsidR="00A13B4D" w:rsidRPr="007F62D9" w:rsidRDefault="00000000">
      <w:pPr>
        <w:pStyle w:val="Definition"/>
        <w:rPr>
          <w:lang w:val="pt-BR"/>
        </w:rPr>
      </w:pPr>
      <w:r w:rsidRPr="007F62D9">
        <w:rPr>
          <w:lang w:val="pt-BR"/>
        </w:rPr>
        <w:t xml:space="preserve">uma base real de peso </w:t>
      </w:r>
      <m:oMath>
        <m:r>
          <m:rPr>
            <m:sty m:val="p"/>
          </m:rPr>
          <w:rPr>
            <w:rFonts w:ascii="Cambria Math" w:hAnsi="Cambria Math"/>
            <w:lang w:val="pt-BR"/>
          </w:rPr>
          <m:t>×</m:t>
        </m:r>
      </m:oMath>
      <w:r w:rsidRPr="007F62D9">
        <w:rPr>
          <w:lang w:val="pt-BR"/>
        </w:rPr>
        <w:t xml:space="preserve"> altura (Problema G, fronteira aproximadamente elíptica) também é utilizada, submetendo todo o estudo a dados não sintéticos.</w:t>
      </w:r>
    </w:p>
    <w:p w14:paraId="626A4AEC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O restante do texto organiza-se da seguinte forma: a Seção 2 apresenta a fundamentação teórica (otimização inversa, métrica de </w:t>
      </w:r>
      <w:proofErr w:type="spellStart"/>
      <w:r w:rsidRPr="007F62D9">
        <w:rPr>
          <w:lang w:val="pt-BR"/>
        </w:rPr>
        <w:t>Mahalanobis</w:t>
      </w:r>
      <w:proofErr w:type="spellEnd"/>
      <w:r w:rsidRPr="007F62D9">
        <w:rPr>
          <w:lang w:val="pt-BR"/>
        </w:rPr>
        <w:t>, estimadores e aprendizado em contexto); a Seção 3 discute os trabalhos relacionados; a Seção 4 descreve a metodologia dos três blocos; a Seção 5 apresenta os resultados; a Seção 6 analisa as hipóteses à luz da evidência; as Seções 7 e 8 discutem limitações e trabalho futuro; e a Seção 9 conclui. O Apêndice A detalha o protocolo experimental de coleta.</w:t>
      </w:r>
    </w:p>
    <w:p w14:paraId="22C91E7C" w14:textId="77777777" w:rsidR="00A13B4D" w:rsidRPr="007F62D9" w:rsidRDefault="00000000">
      <w:pPr>
        <w:pStyle w:val="Heading1"/>
        <w:rPr>
          <w:lang w:val="pt-BR"/>
        </w:rPr>
      </w:pPr>
      <w:bookmarkStart w:id="5" w:name="sec:fundamentos"/>
      <w:bookmarkEnd w:id="0"/>
      <w:bookmarkEnd w:id="4"/>
      <w:r w:rsidRPr="007F62D9">
        <w:rPr>
          <w:lang w:val="pt-BR"/>
        </w:rPr>
        <w:t>Fundamentação Teórica</w:t>
      </w:r>
    </w:p>
    <w:p w14:paraId="18A335A5" w14:textId="77777777" w:rsidR="00A13B4D" w:rsidRPr="007F62D9" w:rsidRDefault="00000000">
      <w:pPr>
        <w:pStyle w:val="Heading2"/>
        <w:rPr>
          <w:lang w:val="pt-BR"/>
        </w:rPr>
      </w:pPr>
      <w:bookmarkStart w:id="6" w:name="otimização-inversa"/>
      <w:r w:rsidRPr="007F62D9">
        <w:rPr>
          <w:lang w:val="pt-BR"/>
        </w:rPr>
        <w:t>Otimização Inversa</w:t>
      </w:r>
    </w:p>
    <w:p w14:paraId="484DB011" w14:textId="77777777" w:rsidR="00A13B4D" w:rsidRDefault="00000000">
      <w:pPr>
        <w:pStyle w:val="FirstParagraph"/>
      </w:pPr>
      <w:r w:rsidRPr="007F62D9">
        <w:rPr>
          <w:lang w:val="pt-BR"/>
        </w:rPr>
        <w:t xml:space="preserve">O problema de </w:t>
      </w:r>
      <w:r w:rsidRPr="007F62D9">
        <w:rPr>
          <w:i/>
          <w:iCs/>
          <w:lang w:val="pt-BR"/>
        </w:rPr>
        <w:t>otimização inversa</w:t>
      </w:r>
      <w:r w:rsidRPr="007F62D9">
        <w:rPr>
          <w:lang w:val="pt-BR"/>
        </w:rPr>
        <w:t xml:space="preserve"> consiste em, dadas soluções observadas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pt-BR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lang w:val="pt-BR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Pr="007F62D9">
        <w:rPr>
          <w:lang w:val="pt-BR"/>
        </w:rPr>
        <w:t xml:space="preserve"> de um problema de otimização parametrizado por </w:t>
      </w:r>
      <m:oMath>
        <m:r>
          <w:rPr>
            <w:rFonts w:ascii="Cambria Math" w:hAnsi="Cambria Math"/>
          </w:rPr>
          <m:t>θ</m:t>
        </m:r>
      </m:oMath>
      <w:r w:rsidRPr="007F62D9">
        <w:rPr>
          <w:lang w:val="pt-BR"/>
        </w:rPr>
        <w:t xml:space="preserve">, inferir os parâmetros </w:t>
      </w:r>
      <m:oMath>
        <m:r>
          <w:rPr>
            <w:rFonts w:ascii="Cambria Math" w:hAnsi="Cambria Math"/>
          </w:rPr>
          <m:t>θ</m:t>
        </m:r>
      </m:oMath>
      <w:r w:rsidRPr="007F62D9">
        <w:rPr>
          <w:lang w:val="pt-BR"/>
        </w:rPr>
        <w:t xml:space="preserve"> que tornariam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pt-BR"/>
              </w:rPr>
              <m:t>*</m:t>
            </m:r>
          </m:sup>
        </m:sSup>
      </m:oMath>
      <w:r w:rsidRPr="007F62D9">
        <w:rPr>
          <w:lang w:val="pt-BR"/>
        </w:rPr>
        <w:t xml:space="preserve"> ótima (ou quase-ótima) . Seja </w:t>
      </w:r>
      <m:oMath>
        <m:r>
          <m:rPr>
            <m:scr m:val="script"/>
            <m:sty m:val="p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pt-BR"/>
          </w:rPr>
          <m:t>(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  <w:lang w:val="pt-BR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pt-BR"/>
              </w:rPr>
              <m:t>min</m:t>
            </m:r>
          </m:e>
          <m:sub>
            <m:r>
              <w:rPr>
                <w:rFonts w:ascii="Cambria Math" w:hAnsi="Cambria Math"/>
              </w:rPr>
              <m:t>x</m:t>
            </m:r>
            <m:r>
              <m:rPr>
                <m:scr m:val="script"/>
                <m:sty m:val="p"/>
              </m:rPr>
              <w:rPr>
                <w:rFonts w:ascii="Cambria Math" w:hAnsi="Cambria Math"/>
                <w:lang w:val="pt-BR"/>
              </w:rPr>
              <m:t>∈F</m:t>
            </m:r>
          </m:sub>
        </m:sSub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pt-BR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pt-BR"/>
          </w:rPr>
          <m:t>;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  <w:lang w:val="pt-BR"/>
          </w:rPr>
          <m:t>)</m:t>
        </m:r>
      </m:oMath>
      <w:r w:rsidRPr="007F62D9">
        <w:rPr>
          <w:lang w:val="pt-BR"/>
        </w:rPr>
        <w:t xml:space="preserve"> o problema direto. </w:t>
      </w:r>
      <w:r>
        <w:t>A otimização inversa busca</w:t>
      </w:r>
    </w:p>
    <w:p w14:paraId="67684DB2" w14:textId="77777777" w:rsidR="00A13B4D" w:rsidRDefault="00000000">
      <w:pPr>
        <w:pStyle w:val="BodyText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θ</m:t>
              </m:r>
            </m:lim>
          </m:limLow>
          <m:r>
            <w:rPr>
              <w:rFonts w:ascii="Cambria Math" w:hAnsi="Cambria Math"/>
            </w:rPr>
            <m:t> 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,arg</m:t>
              </m:r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∈F</m:t>
                  </m:r>
                </m:lim>
              </m:limLow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779977B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onde </w:t>
      </w:r>
      <m:oMath>
        <m:r>
          <m:rPr>
            <m:scr m:val="script"/>
            <m:sty m:val="p"/>
          </m:rPr>
          <w:rPr>
            <w:rFonts w:ascii="Cambria Math" w:hAnsi="Cambria Math"/>
            <w:lang w:val="pt-BR"/>
          </w:rPr>
          <m:t>L</m:t>
        </m:r>
      </m:oMath>
      <w:r w:rsidRPr="007F62D9">
        <w:rPr>
          <w:lang w:val="pt-BR"/>
        </w:rPr>
        <w:t xml:space="preserve"> mede o quão ótima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pt-BR"/>
              </w:rPr>
              <m:t>*</m:t>
            </m:r>
          </m:sup>
        </m:sSup>
      </m:oMath>
      <w:r w:rsidRPr="007F62D9">
        <w:rPr>
          <w:lang w:val="pt-BR"/>
        </w:rPr>
        <w:t xml:space="preserve"> é sob </w:t>
      </w:r>
      <m:oMath>
        <m:r>
          <w:rPr>
            <w:rFonts w:ascii="Cambria Math" w:hAnsi="Cambria Math"/>
          </w:rPr>
          <m:t>θ</m:t>
        </m:r>
      </m:oMath>
      <w:r w:rsidRPr="007F62D9">
        <w:rPr>
          <w:lang w:val="pt-BR"/>
        </w:rPr>
        <w:t xml:space="preserve">. Aqui, as </w:t>
      </w:r>
      <w:r w:rsidRPr="007F62D9">
        <w:rPr>
          <w:i/>
          <w:iCs/>
          <w:lang w:val="pt-BR"/>
        </w:rPr>
        <w:t>decisões observadas</w:t>
      </w:r>
      <w:r w:rsidRPr="007F62D9">
        <w:rPr>
          <w:lang w:val="pt-BR"/>
        </w:rPr>
        <w:t xml:space="preserve"> são as classificações do LLM e o parâmetro a inferir é a métrica </w:t>
      </w:r>
      <m:oMath>
        <m:r>
          <w:rPr>
            <w:rFonts w:ascii="Cambria Math" w:hAnsi="Cambria Math"/>
          </w:rPr>
          <m:t>W</m:t>
        </m:r>
      </m:oMath>
      <w:r w:rsidRPr="007F62D9">
        <w:rPr>
          <w:lang w:val="pt-BR"/>
        </w:rPr>
        <w:t xml:space="preserve"> que governa a função de distância usada na classificação.</w:t>
      </w:r>
    </w:p>
    <w:p w14:paraId="7EB52026" w14:textId="77777777" w:rsidR="00A13B4D" w:rsidRPr="007F62D9" w:rsidRDefault="00000000">
      <w:pPr>
        <w:pStyle w:val="Heading2"/>
        <w:rPr>
          <w:lang w:val="pt-BR"/>
        </w:rPr>
      </w:pPr>
      <w:bookmarkStart w:id="7" w:name="métrica-de-mahalanobis-diagonal"/>
      <w:bookmarkEnd w:id="6"/>
      <w:r w:rsidRPr="007F62D9">
        <w:rPr>
          <w:lang w:val="pt-BR"/>
        </w:rPr>
        <w:t xml:space="preserve">Métrica de </w:t>
      </w:r>
      <w:proofErr w:type="spellStart"/>
      <w:r w:rsidRPr="007F62D9">
        <w:rPr>
          <w:lang w:val="pt-BR"/>
        </w:rPr>
        <w:t>Mahalanobis</w:t>
      </w:r>
      <w:proofErr w:type="spellEnd"/>
      <w:r w:rsidRPr="007F62D9">
        <w:rPr>
          <w:lang w:val="pt-BR"/>
        </w:rPr>
        <w:t xml:space="preserve"> Diagonal</w:t>
      </w:r>
    </w:p>
    <w:p w14:paraId="059F432D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A distância de </w:t>
      </w:r>
      <w:proofErr w:type="spellStart"/>
      <w:r w:rsidRPr="007F62D9">
        <w:rPr>
          <w:lang w:val="pt-BR"/>
        </w:rPr>
        <w:t>Mahalanobis</w:t>
      </w:r>
      <w:proofErr w:type="spellEnd"/>
      <w:r w:rsidRPr="007F62D9">
        <w:rPr>
          <w:lang w:val="pt-BR"/>
        </w:rPr>
        <w:t xml:space="preserve"> generaliza a Euclidiana por uma matriz </w:t>
      </w:r>
      <w:proofErr w:type="spellStart"/>
      <w:r w:rsidRPr="007F62D9">
        <w:rPr>
          <w:lang w:val="pt-BR"/>
        </w:rPr>
        <w:t>semidefinida</w:t>
      </w:r>
      <w:proofErr w:type="spellEnd"/>
      <w:r w:rsidRPr="007F62D9">
        <w:rPr>
          <w:lang w:val="pt-BR"/>
        </w:rPr>
        <w:t xml:space="preserve"> positiva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pt-BR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  <w:lang w:val="pt-BR"/>
              </w:rPr>
              <m:t>×</m:t>
            </m:r>
            <m:r>
              <w:rPr>
                <w:rFonts w:ascii="Cambria Math" w:hAnsi="Cambria Math"/>
              </w:rPr>
              <m:t>d</m:t>
            </m:r>
          </m:sup>
        </m:sSup>
      </m:oMath>
      <w:r w:rsidRPr="007F62D9">
        <w:rPr>
          <w:lang w:val="pt-BR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  <w:lang w:val="pt-BR"/>
          </w:rPr>
          <m:t>)=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lang w:val="pt-BR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pt-BR"/>
              </w:rPr>
              <m:t>-</m:t>
            </m:r>
            <m:r>
              <w:rPr>
                <w:rFonts w:ascii="Cambria Math" w:hAnsi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⊤</m:t>
                </m:r>
              </m:sup>
            </m:s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lang w:val="pt-BR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pt-BR"/>
              </w:rPr>
              <m:t>-</m:t>
            </m:r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lang w:val="pt-BR"/>
              </w:rPr>
              <m:t>)</m:t>
            </m:r>
          </m:e>
        </m:rad>
      </m:oMath>
      <w:r w:rsidRPr="007F62D9">
        <w:rPr>
          <w:lang w:val="pt-BR"/>
        </w:rPr>
        <w:t xml:space="preserve">. Adota-se a restrição diagonal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pt-BR"/>
          </w:rPr>
          <m:t>=diag(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  <w:lang w:val="pt-BR"/>
          </w:rPr>
          <m:t>)</m:t>
        </m:r>
      </m:oMath>
      <w:r w:rsidRPr="007F62D9">
        <w:rPr>
          <w:lang w:val="pt-BR"/>
        </w:rPr>
        <w:t xml:space="preserve">,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  <w:lang w:val="pt-BR"/>
          </w:rPr>
          <m:t>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pt-BR"/>
              </w:rPr>
              <m:t>+</m:t>
            </m:r>
          </m:sub>
          <m:sup>
            <m:r>
              <w:rPr>
                <w:rFonts w:ascii="Cambria Math" w:hAnsi="Cambria Math"/>
              </w:rPr>
              <m:t>d</m:t>
            </m:r>
          </m:sup>
        </m:sSubSup>
      </m:oMath>
      <w:r w:rsidRPr="007F62D9">
        <w:rPr>
          <w:lang w:val="pt-BR"/>
        </w:rPr>
        <w:t xml:space="preserve">, reduzindo a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  <w:lang w:val="pt-BR"/>
          </w:rPr>
          <m:t>(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pt-BR"/>
          </w:rPr>
          <m:t>)</m:t>
        </m:r>
      </m:oMath>
      <w:r w:rsidRPr="007F62D9">
        <w:rPr>
          <w:lang w:val="pt-BR"/>
        </w:rPr>
        <w:t xml:space="preserve"> parâmetros e preservando a interpretabilidade dos pesos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7F62D9">
        <w:rPr>
          <w:lang w:val="pt-BR"/>
        </w:rPr>
        <w:t xml:space="preserve"> como </w:t>
      </w:r>
      <w:r w:rsidRPr="007F62D9">
        <w:rPr>
          <w:i/>
          <w:iCs/>
          <w:lang w:val="pt-BR"/>
        </w:rPr>
        <w:t>importâncias de atributo</w:t>
      </w:r>
      <w:r w:rsidRPr="007F62D9">
        <w:rPr>
          <w:lang w:val="pt-BR"/>
        </w:rPr>
        <w:t>:</w:t>
      </w:r>
    </w:p>
    <w:p w14:paraId="49E0C214" w14:textId="77777777" w:rsidR="00A13B4D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d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E8263F7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lastRenderedPageBreak/>
        <w:t xml:space="preserve">A classificação por </w:t>
      </w:r>
      <w:proofErr w:type="spellStart"/>
      <w:r w:rsidRPr="007F62D9">
        <w:rPr>
          <w:lang w:val="pt-BR"/>
        </w:rPr>
        <w:t>centróide</w:t>
      </w:r>
      <w:proofErr w:type="spellEnd"/>
      <w:r w:rsidRPr="007F62D9">
        <w:rPr>
          <w:lang w:val="pt-BR"/>
        </w:rPr>
        <w:t xml:space="preserve"> mais próximo sob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7F62D9">
        <w:rPr>
          <w:lang w:val="pt-BR"/>
        </w:rPr>
        <w:t xml:space="preserve"> atribui </w:t>
      </w:r>
      <m:oMath>
        <m:r>
          <w:rPr>
            <w:rFonts w:ascii="Cambria Math" w:hAnsi="Cambria Math"/>
          </w:rPr>
          <m:t>x</m:t>
        </m:r>
      </m:oMath>
      <w:r w:rsidRPr="007F62D9">
        <w:rPr>
          <w:lang w:val="pt-BR"/>
        </w:rPr>
        <w:t xml:space="preserve"> à classe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pt-BR"/>
              </w:rPr>
              <m:t>*</m:t>
            </m:r>
          </m:sup>
        </m:sSup>
      </m:oMath>
      <w:r w:rsidRPr="007F62D9">
        <w:rPr>
          <w:lang w:val="pt-BR"/>
        </w:rPr>
        <w:t xml:space="preserve"> cujo centroide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*</m:t>
                </m:r>
              </m:sup>
            </m:sSup>
          </m:sub>
        </m:sSub>
      </m:oMath>
      <w:r w:rsidRPr="007F62D9">
        <w:rPr>
          <w:lang w:val="pt-BR"/>
        </w:rPr>
        <w:t xml:space="preserve"> minimiza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*</m:t>
                </m:r>
              </m:sup>
            </m:sSup>
          </m:sub>
        </m:sSub>
        <m:r>
          <m:rPr>
            <m:sty m:val="p"/>
          </m:rPr>
          <w:rPr>
            <w:rFonts w:ascii="Cambria Math" w:hAnsi="Cambria Math"/>
            <w:lang w:val="pt-BR"/>
          </w:rPr>
          <m:t>)</m:t>
        </m:r>
      </m:oMath>
      <w:r w:rsidRPr="007F62D9">
        <w:rPr>
          <w:lang w:val="pt-BR"/>
        </w:rPr>
        <w:t>.</w:t>
      </w:r>
    </w:p>
    <w:p w14:paraId="7B41C761" w14:textId="77777777" w:rsidR="00A13B4D" w:rsidRPr="007F62D9" w:rsidRDefault="00000000">
      <w:pPr>
        <w:pStyle w:val="Heading4"/>
        <w:rPr>
          <w:lang w:val="pt-BR"/>
        </w:rPr>
      </w:pPr>
      <w:bookmarkStart w:id="8" w:name="observação-invariância-de-escala."/>
      <w:r w:rsidRPr="007F62D9">
        <w:rPr>
          <w:lang w:val="pt-BR"/>
        </w:rPr>
        <w:t>Observação (invariância de escala).</w:t>
      </w:r>
    </w:p>
    <w:p w14:paraId="258ACD79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A regra sob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7F62D9">
        <w:rPr>
          <w:lang w:val="pt-BR"/>
        </w:rPr>
        <w:t xml:space="preserve"> é </w:t>
      </w:r>
      <w:r w:rsidRPr="007F62D9">
        <w:rPr>
          <w:i/>
          <w:iCs/>
          <w:lang w:val="pt-BR"/>
        </w:rPr>
        <w:t>invariante a reescalonamentos positivos</w:t>
      </w:r>
      <w:r w:rsidRPr="007F62D9">
        <w:rPr>
          <w:lang w:val="pt-BR"/>
        </w:rPr>
        <w:t xml:space="preserve"> de </w:t>
      </w:r>
      <m:oMath>
        <m:r>
          <w:rPr>
            <w:rFonts w:ascii="Cambria Math" w:hAnsi="Cambria Math"/>
          </w:rPr>
          <m:t>w</m:t>
        </m:r>
      </m:oMath>
      <w:r w:rsidRPr="007F62D9">
        <w:rPr>
          <w:lang w:val="pt-BR"/>
        </w:rPr>
        <w:t xml:space="preserve">: para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pt-BR"/>
          </w:rPr>
          <m:t>&gt;</m:t>
        </m:r>
        <m:r>
          <w:rPr>
            <w:rFonts w:ascii="Cambria Math" w:hAnsi="Cambria Math"/>
            <w:lang w:val="pt-BR"/>
          </w:rPr>
          <m:t>0</m:t>
        </m:r>
      </m:oMath>
      <w:r w:rsidRPr="007F62D9">
        <w:rPr>
          <w:lang w:val="pt-BR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αW</m:t>
            </m:r>
          </m:sub>
        </m:sSub>
      </m:oMath>
      <w:r w:rsidRPr="007F62D9">
        <w:rPr>
          <w:lang w:val="pt-BR"/>
        </w:rPr>
        <w:t xml:space="preserve"> induz a mesma fronteira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</m:oMath>
      <w:r w:rsidRPr="007F62D9">
        <w:rPr>
          <w:lang w:val="pt-BR"/>
        </w:rPr>
        <w:t xml:space="preserve">. Logo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é identificável apenas </w:t>
      </w:r>
      <w:r w:rsidRPr="007F62D9">
        <w:rPr>
          <w:i/>
          <w:iCs/>
          <w:lang w:val="pt-BR"/>
        </w:rPr>
        <w:t>a menos de escala</w:t>
      </w:r>
      <w:r w:rsidRPr="007F62D9">
        <w:rPr>
          <w:lang w:val="pt-BR"/>
        </w:rPr>
        <w:t xml:space="preserve">, e comparações entre métricas usam a </w:t>
      </w:r>
      <w:r w:rsidRPr="007F62D9">
        <w:rPr>
          <w:i/>
          <w:iCs/>
          <w:lang w:val="pt-BR"/>
        </w:rPr>
        <w:t>direção</w:t>
      </w:r>
      <w:r w:rsidRPr="007F62D9">
        <w:rPr>
          <w:lang w:val="pt-BR"/>
        </w:rPr>
        <w:t xml:space="preserve"> de </w:t>
      </w:r>
      <m:oMath>
        <m:r>
          <w:rPr>
            <w:rFonts w:ascii="Cambria Math" w:hAnsi="Cambria Math"/>
          </w:rPr>
          <m:t>w</m:t>
        </m:r>
      </m:oMath>
      <w:r w:rsidRPr="007F62D9">
        <w:rPr>
          <w:lang w:val="pt-BR"/>
        </w:rPr>
        <w:t xml:space="preserve"> (equivalentemente, a razão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7F62D9">
        <w:rPr>
          <w:lang w:val="pt-BR"/>
        </w:rPr>
        <w:t>), não os valores absolutos. Essa distinção é central para os resultados de estabilidade (Seção 5.9).</w:t>
      </w:r>
    </w:p>
    <w:p w14:paraId="58F970C0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lang w:val="pt-BR"/>
        </w:rPr>
        <w:t xml:space="preserve">Intuitivamente: a classificação só compara </w:t>
      </w:r>
      <w:r w:rsidRPr="007F62D9">
        <w:rPr>
          <w:i/>
          <w:iCs/>
          <w:lang w:val="pt-BR"/>
        </w:rPr>
        <w:t>qual</w:t>
      </w:r>
      <w:r w:rsidRPr="007F62D9">
        <w:rPr>
          <w:lang w:val="pt-BR"/>
        </w:rPr>
        <w:t xml:space="preserve"> centroide está mais perto, nunca o valor da distância em si. Multiplicar todos os pesos pelo mesmo número positivo (por exemplo,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  <w:lang w:val="pt-BR"/>
          </w:rPr>
          <m:t>=[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</m:t>
        </m:r>
        <m:r>
          <m:rPr>
            <m:sty m:val="p"/>
          </m:rPr>
          <w:rPr>
            <w:rFonts w:ascii="Cambria Math" w:hAnsi="Cambria Math"/>
            <w:lang w:val="pt-BR"/>
          </w:rPr>
          <m:t>;</m:t>
        </m:r>
        <m:r>
          <w:rPr>
            <w:rFonts w:ascii="Cambria Math" w:hAnsi="Cambria Math"/>
            <w:lang w:val="pt-BR"/>
          </w:rPr>
          <m:t> 1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5</m:t>
        </m:r>
        <m:r>
          <m:rPr>
            <m:sty m:val="p"/>
          </m:rPr>
          <w:rPr>
            <w:rFonts w:ascii="Cambria Math" w:hAnsi="Cambria Math"/>
            <w:lang w:val="pt-BR"/>
          </w:rPr>
          <m:t>]</m:t>
        </m:r>
      </m:oMath>
      <w:r w:rsidRPr="007F62D9">
        <w:rPr>
          <w:lang w:val="pt-BR"/>
        </w:rPr>
        <w:t xml:space="preserve"> versus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  <w:lang w:val="pt-BR"/>
          </w:rPr>
          <m:t>=[</m:t>
        </m:r>
        <m:r>
          <w:rPr>
            <w:rFonts w:ascii="Cambria Math" w:hAnsi="Cambria Math"/>
            <w:lang w:val="pt-BR"/>
          </w:rPr>
          <m:t>3</m:t>
        </m:r>
        <m:r>
          <m:rPr>
            <m:sty m:val="p"/>
          </m:rPr>
          <w:rPr>
            <w:rFonts w:ascii="Cambria Math" w:hAnsi="Cambria Math"/>
            <w:lang w:val="pt-BR"/>
          </w:rPr>
          <m:t>;</m:t>
        </m:r>
        <m:r>
          <w:rPr>
            <w:rFonts w:ascii="Cambria Math" w:hAnsi="Cambria Math"/>
            <w:lang w:val="pt-BR"/>
          </w:rPr>
          <m:t> 15</m:t>
        </m:r>
        <m:r>
          <m:rPr>
            <m:sty m:val="p"/>
          </m:rPr>
          <w:rPr>
            <w:rFonts w:ascii="Cambria Math" w:hAnsi="Cambria Math"/>
            <w:lang w:val="pt-BR"/>
          </w:rPr>
          <m:t>]</m:t>
        </m:r>
      </m:oMath>
      <w:r w:rsidRPr="007F62D9">
        <w:rPr>
          <w:lang w:val="pt-BR"/>
        </w:rPr>
        <w:t xml:space="preserve">) multiplica todas as distâncias igualmente, e quem estava mais perto continua mais perto, como trocar uma régua de metros por centímetros: nenhuma decisão muda. Por isso os dados jamais conseguem determinar o “tamanho” de </w:t>
      </w:r>
      <m:oMath>
        <m:r>
          <w:rPr>
            <w:rFonts w:ascii="Cambria Math" w:hAnsi="Cambria Math"/>
          </w:rPr>
          <m:t>w</m:t>
        </m:r>
      </m:oMath>
      <w:r w:rsidRPr="007F62D9">
        <w:rPr>
          <w:lang w:val="pt-BR"/>
        </w:rPr>
        <w:t xml:space="preserve">, apenas a </w:t>
      </w:r>
      <w:r w:rsidRPr="007F62D9">
        <w:rPr>
          <w:i/>
          <w:iCs/>
          <w:lang w:val="pt-BR"/>
        </w:rPr>
        <w:t>proporção</w:t>
      </w:r>
      <w:r w:rsidRPr="007F62D9">
        <w:rPr>
          <w:lang w:val="pt-BR"/>
        </w:rPr>
        <w:t xml:space="preserve"> entre seus componentes (aqui, 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7F62D9">
        <w:rPr>
          <w:lang w:val="pt-BR"/>
        </w:rPr>
        <w:t xml:space="preserve"> pesa cinco vezes mais 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</m:oMath>
      <w:r w:rsidRPr="007F62D9">
        <w:rPr>
          <w:lang w:val="pt-BR"/>
        </w:rPr>
        <w:t>”), e é somente essa proporção, ou direção, que faz sentido comparar entre sementes e entre estimadores.</w:t>
      </w:r>
    </w:p>
    <w:p w14:paraId="74674EC3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lang w:val="pt-BR"/>
        </w:rPr>
        <w:t xml:space="preserve">O aprendizado de métricas de </w:t>
      </w:r>
      <w:proofErr w:type="spellStart"/>
      <w:r w:rsidRPr="007F62D9">
        <w:rPr>
          <w:lang w:val="pt-BR"/>
        </w:rPr>
        <w:t>Mahalanobis</w:t>
      </w:r>
      <w:proofErr w:type="spellEnd"/>
      <w:r w:rsidRPr="007F62D9">
        <w:rPr>
          <w:lang w:val="pt-BR"/>
        </w:rPr>
        <w:t xml:space="preserve"> a partir de dados foi inaugurado por Xing et al. , que formularam o problema como otimização convexa com restrições de similaridade. A simplificação diagonal adotada aqui é análoga à do LMNN , que aprende </w:t>
      </w:r>
      <w:proofErr w:type="spellStart"/>
      <w:r w:rsidRPr="007F62D9">
        <w:rPr>
          <w:lang w:val="pt-BR"/>
        </w:rPr>
        <w:t>Mahalanobis</w:t>
      </w:r>
      <w:proofErr w:type="spellEnd"/>
      <w:r w:rsidRPr="007F62D9">
        <w:rPr>
          <w:lang w:val="pt-BR"/>
        </w:rPr>
        <w:t xml:space="preserve"> com margem larga para classificação </w:t>
      </w:r>
      <m:oMath>
        <m:r>
          <w:rPr>
            <w:rFonts w:ascii="Cambria Math" w:hAnsi="Cambria Math"/>
          </w:rPr>
          <m:t>k</m:t>
        </m:r>
      </m:oMath>
      <w:r w:rsidRPr="007F62D9">
        <w:rPr>
          <w:lang w:val="pt-BR"/>
        </w:rPr>
        <w:t>-NN.</w:t>
      </w:r>
    </w:p>
    <w:p w14:paraId="3A4586F3" w14:textId="77777777" w:rsidR="00A13B4D" w:rsidRPr="007F62D9" w:rsidRDefault="00000000">
      <w:pPr>
        <w:pStyle w:val="Heading2"/>
        <w:rPr>
          <w:lang w:val="pt-BR"/>
        </w:rPr>
      </w:pPr>
      <w:bookmarkStart w:id="9" w:name="estimadores-da-métrica-inversa"/>
      <w:bookmarkEnd w:id="7"/>
      <w:bookmarkEnd w:id="8"/>
      <w:r w:rsidRPr="007F62D9">
        <w:rPr>
          <w:lang w:val="pt-BR"/>
        </w:rPr>
        <w:t>Estimadores da Métrica Inversa</w:t>
      </w:r>
    </w:p>
    <w:p w14:paraId="1856F8B6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Dois estimadores independentes inferem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a partir das mesmas decisões. A congruência entre eles é usada como controle: se ambos convergem para a mesma direção, o resultado não é artefato de um método particular.</w:t>
      </w:r>
    </w:p>
    <w:p w14:paraId="5B902F30" w14:textId="77777777" w:rsidR="00A13B4D" w:rsidRPr="007F62D9" w:rsidRDefault="00000000">
      <w:pPr>
        <w:pStyle w:val="Heading4"/>
        <w:rPr>
          <w:lang w:val="pt-BR"/>
        </w:rPr>
      </w:pPr>
      <w:bookmarkStart w:id="10" w:name="Xe4396280f04e30ec8c88ba5849e2abb6ed7f353"/>
      <w:r w:rsidRPr="007F62D9">
        <w:rPr>
          <w:lang w:val="pt-BR"/>
        </w:rPr>
        <w:t xml:space="preserve">(i) 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 xml:space="preserve"> Estruturado com Relaxação de Margem.</w:t>
      </w:r>
    </w:p>
    <w:p w14:paraId="456F32CF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O 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 xml:space="preserve"> Estruturado  generaliza o 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 xml:space="preserve"> clássico para espaços de saída estruturados, atualizando os pesos quando a predição diverge do alvo. A variante usada, com relaxação de margem e busca binária no parâmetro </w:t>
      </w:r>
      <m:oMath>
        <m:r>
          <w:rPr>
            <w:rFonts w:ascii="Cambria Math" w:hAnsi="Cambria Math"/>
          </w:rPr>
          <m:t>γ</m:t>
        </m:r>
      </m:oMath>
      <w:r w:rsidRPr="007F62D9">
        <w:rPr>
          <w:lang w:val="pt-BR"/>
        </w:rPr>
        <w:t xml:space="preserve">, segue a formulação de Coelho, Borges e Fonseca Neto  para aprendizado de métrica: incorpora um fator de escala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pt-BR"/>
          </w:rPr>
          <m:t>∈[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</m:t>
        </m:r>
        <m:r>
          <m:rPr>
            <m:sty m:val="p"/>
          </m:rPr>
          <w:rPr>
            <w:rFonts w:ascii="Cambria Math" w:hAnsi="Cambria Math"/>
            <w:lang w:val="pt-BR"/>
          </w:rPr>
          <m:t>]</m:t>
        </m:r>
      </m:oMath>
      <w:r w:rsidRPr="007F62D9">
        <w:rPr>
          <w:lang w:val="pt-BR"/>
        </w:rPr>
        <w:t xml:space="preserve"> que suaviza a atualização e é ajustado por busca binária para satisfazer a relaxação de margem </w:t>
      </w:r>
      <m:oMath>
        <m:r>
          <w:rPr>
            <w:rFonts w:ascii="Cambria Math" w:hAnsi="Cambria Math"/>
          </w:rPr>
          <m:t>γ</m:t>
        </m:r>
      </m:oMath>
      <w:r w:rsidRPr="007F62D9">
        <w:rPr>
          <w:lang w:val="pt-BR"/>
        </w:rPr>
        <w:t xml:space="preserve"> (Algoritmo 1).</w:t>
      </w:r>
    </w:p>
    <w:p w14:paraId="55FCF807" w14:textId="77777777" w:rsidR="00A13B4D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5EE5455B" wp14:editId="1CA29CBC">
            <wp:extent cx="4267200" cy="2654580"/>
            <wp:effectExtent l="0" t="0" r="0" b="0"/>
            <wp:docPr id="18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/var/folders/06/_4mc4q4s4hxf1zjlncfdb09r0000gn/T/artigo_docx_build/alg_build/algoritmo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5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C413A9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t>Algoritmo 1:</w:t>
      </w:r>
      <w:r w:rsidRPr="007F62D9">
        <w:rPr>
          <w:lang w:val="pt-BR"/>
        </w:rPr>
        <w:t xml:space="preserve"> 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 xml:space="preserve"> Estruturado com Relaxação de Margem (variante diagonal).</w:t>
      </w:r>
    </w:p>
    <w:p w14:paraId="5133228B" w14:textId="77777777" w:rsidR="00A13B4D" w:rsidRPr="007F62D9" w:rsidRDefault="00000000">
      <w:pPr>
        <w:pStyle w:val="Heading4"/>
        <w:rPr>
          <w:lang w:val="pt-BR"/>
        </w:rPr>
      </w:pPr>
      <w:bookmarkStart w:id="11" w:name="ii-mínimos-quadrados-não-negativos-nnls."/>
      <w:bookmarkEnd w:id="10"/>
      <w:r w:rsidRPr="007F62D9">
        <w:rPr>
          <w:lang w:val="pt-BR"/>
        </w:rPr>
        <w:t>(</w:t>
      </w:r>
      <w:proofErr w:type="spellStart"/>
      <w:r w:rsidRPr="007F62D9">
        <w:rPr>
          <w:lang w:val="pt-BR"/>
        </w:rPr>
        <w:t>ii</w:t>
      </w:r>
      <w:proofErr w:type="spellEnd"/>
      <w:r w:rsidRPr="007F62D9">
        <w:rPr>
          <w:lang w:val="pt-BR"/>
        </w:rPr>
        <w:t>) Mínimos Quadrados Não-Negativos (NNLS).</w:t>
      </w:r>
    </w:p>
    <w:p w14:paraId="31C11AC5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O segundo estimador formula a recuperação de </w:t>
      </w:r>
      <m:oMath>
        <m:r>
          <w:rPr>
            <w:rFonts w:ascii="Cambria Math" w:hAnsi="Cambria Math"/>
          </w:rPr>
          <m:t>w</m:t>
        </m:r>
      </m:oMath>
      <w:r w:rsidRPr="007F62D9">
        <w:rPr>
          <w:lang w:val="pt-BR"/>
        </w:rPr>
        <w:t xml:space="preserve"> como um problema de mínimos quadrados com restrição de não-negatividade,</w:t>
      </w:r>
    </w:p>
    <w:p w14:paraId="582CBD19" w14:textId="77777777" w:rsidR="00A13B4D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m:rPr>
                  <m:nor/>
                </m:rPr>
                <m:t>NNLS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</m:t>
              </m:r>
            </m:lim>
          </m:limLow>
          <m:r>
            <w:rPr>
              <w:rFonts w:ascii="Cambria Math" w:hAnsi="Cambria Math"/>
            </w:rPr>
            <m:t> 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75F5780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onde cada linha de </w:t>
      </w:r>
      <m:oMath>
        <m:r>
          <w:rPr>
            <w:rFonts w:ascii="Cambria Math" w:hAnsi="Cambria Math"/>
          </w:rPr>
          <m:t>A</m:t>
        </m:r>
      </m:oMath>
      <w:r w:rsidRPr="007F62D9">
        <w:rPr>
          <w:lang w:val="pt-BR"/>
        </w:rPr>
        <w:t xml:space="preserve"> codifica a diferença de distâncias quadráticas do ponto aos dois centroides e </w:t>
      </w:r>
      <m:oMath>
        <m:r>
          <w:rPr>
            <w:rFonts w:ascii="Cambria Math" w:hAnsi="Cambria Math"/>
          </w:rPr>
          <m:t>b</m:t>
        </m:r>
      </m:oMath>
      <w:r w:rsidRPr="007F62D9">
        <w:rPr>
          <w:lang w:val="pt-BR"/>
        </w:rPr>
        <w:t xml:space="preserve"> codifica a decisão do LLM. Resolve-se (3) pelo algoritmo clássico de Lawson e Hanson  (implementação </w:t>
      </w:r>
      <w:proofErr w:type="spellStart"/>
      <w:r w:rsidRPr="007F62D9">
        <w:rPr>
          <w:rStyle w:val="VerbatimChar"/>
          <w:lang w:val="pt-BR"/>
        </w:rPr>
        <w:t>scipy.optimize.nnls</w:t>
      </w:r>
      <w:proofErr w:type="spellEnd"/>
      <w:r w:rsidRPr="007F62D9">
        <w:rPr>
          <w:lang w:val="pt-BR"/>
        </w:rPr>
        <w:t xml:space="preserve">). Ao contrário do 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 xml:space="preserve">, o NNLS </w:t>
      </w:r>
      <w:r w:rsidRPr="007F62D9">
        <w:rPr>
          <w:i/>
          <w:iCs/>
          <w:lang w:val="pt-BR"/>
        </w:rPr>
        <w:t xml:space="preserve">não possui </w:t>
      </w:r>
      <w:proofErr w:type="spellStart"/>
      <w:r w:rsidRPr="007F62D9">
        <w:rPr>
          <w:i/>
          <w:iCs/>
          <w:lang w:val="pt-BR"/>
        </w:rPr>
        <w:t>hiperparâmetros</w:t>
      </w:r>
      <w:proofErr w:type="spellEnd"/>
      <w:r w:rsidRPr="007F62D9">
        <w:rPr>
          <w:lang w:val="pt-BR"/>
        </w:rPr>
        <w:t xml:space="preserve">, o que o torna um controle valioso: concordância entre os dois sugere que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não depende de ajuste fino. Um terceiro estimador (LP Max-Margin) foi avaliado e </w:t>
      </w:r>
      <w:r w:rsidRPr="007F62D9">
        <w:rPr>
          <w:i/>
          <w:iCs/>
          <w:lang w:val="pt-BR"/>
        </w:rPr>
        <w:t>descartado</w:t>
      </w:r>
      <w:r w:rsidRPr="007F62D9">
        <w:rPr>
          <w:lang w:val="pt-BR"/>
        </w:rPr>
        <w:t xml:space="preserve"> por não respeitar a restrição de convexidade; dois estimadores congruentes bastam para demonstrar robustez.</w:t>
      </w:r>
    </w:p>
    <w:p w14:paraId="2FACA729" w14:textId="77777777" w:rsidR="00A13B4D" w:rsidRPr="007F62D9" w:rsidRDefault="00000000">
      <w:pPr>
        <w:pStyle w:val="Heading2"/>
        <w:rPr>
          <w:lang w:val="pt-BR"/>
        </w:rPr>
      </w:pPr>
      <w:bookmarkStart w:id="12" w:name="sec:r3r4"/>
      <w:bookmarkEnd w:id="9"/>
      <w:bookmarkEnd w:id="11"/>
      <w:r w:rsidRPr="007F62D9">
        <w:rPr>
          <w:lang w:val="pt-BR"/>
        </w:rPr>
        <w:t>Projeções Não-Lineares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</m:sup>
        </m:sSup>
      </m:oMath>
      <w:r w:rsidRPr="007F62D9">
        <w:rPr>
          <w:lang w:val="pt-BR"/>
        </w:rPr>
        <w:t xml:space="preserve"> 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 w:rsidRPr="007F62D9">
        <w:rPr>
          <w:lang w:val="pt-BR"/>
        </w:rPr>
        <w:t>)</w:t>
      </w:r>
    </w:p>
    <w:p w14:paraId="0D95ABAF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A métrica diagonal sobre os atributos originais só induz fronteiras lineares. Para sondar se o LLM captura interações, aumenta-se o espaço de atributos sem sair do formalismo linear: a </w:t>
      </w:r>
      <w:r w:rsidRPr="007F62D9">
        <w:rPr>
          <w:i/>
          <w:iCs/>
          <w:lang w:val="pt-BR"/>
        </w:rPr>
        <w:t xml:space="preserve">projeção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</m:sup>
        </m:sSup>
      </m:oMath>
      <w:r w:rsidRPr="007F62D9">
        <w:rPr>
          <w:lang w:val="pt-BR"/>
        </w:rPr>
        <w:t xml:space="preserve"> acrescenta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7F62D9">
        <w:rPr>
          <w:lang w:val="pt-BR"/>
        </w:rPr>
        <w:t xml:space="preserve"> (termo de interação, fronteira hiperbólica) e a </w:t>
      </w:r>
      <w:r w:rsidRPr="007F62D9">
        <w:rPr>
          <w:i/>
          <w:iCs/>
          <w:lang w:val="pt-BR"/>
        </w:rPr>
        <w:t xml:space="preserve">projeção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 w:rsidRPr="007F62D9">
        <w:rPr>
          <w:lang w:val="pt-BR"/>
        </w:rPr>
        <w:t xml:space="preserve"> acrescenta ainda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  <m:sup>
            <m:r>
              <w:rPr>
                <w:rFonts w:ascii="Cambria Math" w:hAnsi="Cambria Math"/>
                <w:lang w:val="pt-BR"/>
              </w:rPr>
              <m:t>2</m:t>
            </m:r>
          </m:sup>
        </m:sSubSup>
      </m:oMath>
      <w:r w:rsidRPr="007F62D9">
        <w:rPr>
          <w:lang w:val="pt-BR"/>
        </w:rPr>
        <w:t xml:space="preserve"> 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  <m:sup>
            <m:r>
              <w:rPr>
                <w:rFonts w:ascii="Cambria Math" w:hAnsi="Cambria Math"/>
                <w:lang w:val="pt-BR"/>
              </w:rPr>
              <m:t>2</m:t>
            </m:r>
          </m:sup>
        </m:sSubSup>
      </m:oMath>
      <w:r w:rsidRPr="007F62D9">
        <w:rPr>
          <w:lang w:val="pt-BR"/>
        </w:rPr>
        <w:t xml:space="preserve"> (fronteira elíptica); ambas as fronteiras são quadráticas. Comparando a fidelidade com </w:t>
      </w:r>
      <m:oMath>
        <m:r>
          <w:rPr>
            <w:rFonts w:ascii="Cambria Math" w:hAnsi="Cambria Math"/>
            <w:lang w:val="pt-BR"/>
          </w:rPr>
          <m:t>2</m:t>
        </m:r>
      </m:oMath>
      <w:r w:rsidRPr="007F62D9">
        <w:rPr>
          <w:lang w:val="pt-BR"/>
        </w:rPr>
        <w:t xml:space="preserve">, 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e </w:t>
      </w:r>
      <m:oMath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 atributos, avalia-se se a expressividade adicional aproxima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do LLM em problemas não-lineares.</w:t>
      </w:r>
    </w:p>
    <w:p w14:paraId="41E81F9B" w14:textId="77777777" w:rsidR="00A13B4D" w:rsidRPr="007F62D9" w:rsidRDefault="00000000">
      <w:pPr>
        <w:pStyle w:val="Heading2"/>
        <w:rPr>
          <w:lang w:val="pt-BR"/>
        </w:rPr>
      </w:pPr>
      <w:bookmarkStart w:id="13" w:name="aprendizado-em-contexto-em-llms"/>
      <w:bookmarkEnd w:id="12"/>
      <w:r w:rsidRPr="007F62D9">
        <w:rPr>
          <w:lang w:val="pt-BR"/>
        </w:rPr>
        <w:t xml:space="preserve">Aprendizado em Contexto em </w:t>
      </w:r>
      <w:proofErr w:type="spellStart"/>
      <w:r w:rsidRPr="007F62D9">
        <w:rPr>
          <w:lang w:val="pt-BR"/>
        </w:rPr>
        <w:t>LLMs</w:t>
      </w:r>
      <w:proofErr w:type="spellEnd"/>
    </w:p>
    <w:p w14:paraId="01115EA5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O </w:t>
      </w:r>
      <w:r w:rsidRPr="007F62D9">
        <w:rPr>
          <w:i/>
          <w:iCs/>
          <w:lang w:val="pt-BR"/>
        </w:rPr>
        <w:t>aprendizado em contexto</w:t>
      </w:r>
      <w:r w:rsidRPr="007F62D9">
        <w:rPr>
          <w:lang w:val="pt-BR"/>
        </w:rPr>
        <w:t xml:space="preserve"> (</w:t>
      </w:r>
      <w:proofErr w:type="spellStart"/>
      <w:r w:rsidRPr="007F62D9">
        <w:rPr>
          <w:i/>
          <w:iCs/>
          <w:lang w:val="pt-BR"/>
        </w:rPr>
        <w:t>in-context</w:t>
      </w:r>
      <w:proofErr w:type="spellEnd"/>
      <w:r w:rsidRPr="007F62D9">
        <w:rPr>
          <w:i/>
          <w:iCs/>
          <w:lang w:val="pt-BR"/>
        </w:rPr>
        <w:t xml:space="preserve"> learning</w:t>
      </w:r>
      <w:r w:rsidRPr="007F62D9">
        <w:rPr>
          <w:lang w:val="pt-BR"/>
        </w:rPr>
        <w:t xml:space="preserve">) é a capacidade de realizar novas tarefas fornecendo apenas exemplos </w:t>
      </w:r>
      <m:oMath>
        <m:r>
          <m:rPr>
            <m:sty m:val="p"/>
          </m:rPr>
          <w:rPr>
            <w:rFonts w:ascii="Cambria Math" w:hAnsi="Cambria Math"/>
            <w:lang w:val="pt-BR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),…,(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)</m:t>
        </m:r>
      </m:oMath>
      <w:r w:rsidRPr="007F62D9">
        <w:rPr>
          <w:lang w:val="pt-BR"/>
        </w:rPr>
        <w:t xml:space="preserve"> no </w:t>
      </w:r>
      <w:r w:rsidRPr="007F62D9">
        <w:rPr>
          <w:i/>
          <w:iCs/>
          <w:lang w:val="pt-BR"/>
        </w:rPr>
        <w:t>prompt</w:t>
      </w:r>
      <w:r w:rsidRPr="007F62D9">
        <w:rPr>
          <w:lang w:val="pt-BR"/>
        </w:rPr>
        <w:t xml:space="preserve">, sem atualizar parâmetros. O fenômeno foi formalizado e demonstrado em escala por Brown et al.  com o GPT-3, sobre a arquitetura </w:t>
      </w:r>
      <w:proofErr w:type="spellStart"/>
      <w:r w:rsidRPr="007F62D9">
        <w:rPr>
          <w:lang w:val="pt-BR"/>
        </w:rPr>
        <w:t>Transformer</w:t>
      </w:r>
      <w:proofErr w:type="spellEnd"/>
      <w:r w:rsidRPr="007F62D9">
        <w:rPr>
          <w:lang w:val="pt-BR"/>
        </w:rPr>
        <w:t xml:space="preserve"> , cujo mecanismo de atenção descende do alinhamento suave </w:t>
      </w:r>
      <w:r w:rsidRPr="007F62D9">
        <w:rPr>
          <w:lang w:val="pt-BR"/>
        </w:rPr>
        <w:lastRenderedPageBreak/>
        <w:t xml:space="preserve">introduzido por </w:t>
      </w:r>
      <w:proofErr w:type="spellStart"/>
      <w:r w:rsidRPr="007F62D9">
        <w:rPr>
          <w:lang w:val="pt-BR"/>
        </w:rPr>
        <w:t>Bahdanau</w:t>
      </w:r>
      <w:proofErr w:type="spellEnd"/>
      <w:r w:rsidRPr="007F62D9">
        <w:rPr>
          <w:lang w:val="pt-BR"/>
        </w:rPr>
        <w:t xml:space="preserve"> et al.  para tradução automática. </w:t>
      </w:r>
      <w:proofErr w:type="spellStart"/>
      <w:r w:rsidRPr="007F62D9">
        <w:rPr>
          <w:lang w:val="pt-BR"/>
        </w:rPr>
        <w:t>Garg</w:t>
      </w:r>
      <w:proofErr w:type="spellEnd"/>
      <w:r w:rsidRPr="007F62D9">
        <w:rPr>
          <w:lang w:val="pt-BR"/>
        </w:rPr>
        <w:t xml:space="preserve"> et al.  mostraram que Transformers treinados do zero realizam aprendizado em contexto de classes de funções, igualando estimadores ótimos. </w:t>
      </w:r>
      <w:proofErr w:type="spellStart"/>
      <w:r w:rsidRPr="007F62D9">
        <w:rPr>
          <w:lang w:val="pt-BR"/>
        </w:rPr>
        <w:t>Akyürek</w:t>
      </w:r>
      <w:proofErr w:type="spellEnd"/>
      <w:r w:rsidRPr="007F62D9">
        <w:rPr>
          <w:lang w:val="pt-BR"/>
        </w:rPr>
        <w:t xml:space="preserve"> et al.  provaram por construção que Transformers podem implementar internamente gradiente descendente e regressão </w:t>
      </w:r>
      <w:proofErr w:type="spellStart"/>
      <w:r w:rsidRPr="007F62D9">
        <w:rPr>
          <w:lang w:val="pt-BR"/>
        </w:rPr>
        <w:t>ridge</w:t>
      </w:r>
      <w:proofErr w:type="spellEnd"/>
      <w:r w:rsidRPr="007F62D9">
        <w:rPr>
          <w:lang w:val="pt-BR"/>
        </w:rPr>
        <w:t>. Essas descobertas justificam a premissa central: se o LLM implementa otimização interna, é possível recuperar seu critério via otimização inversa.</w:t>
      </w:r>
    </w:p>
    <w:p w14:paraId="1268918C" w14:textId="77777777" w:rsidR="00A13B4D" w:rsidRPr="007F62D9" w:rsidRDefault="00000000">
      <w:pPr>
        <w:pStyle w:val="Heading2"/>
        <w:rPr>
          <w:lang w:val="pt-BR"/>
        </w:rPr>
      </w:pPr>
      <w:bookmarkStart w:id="14" w:name="viés-semântico-em-llms"/>
      <w:bookmarkEnd w:id="13"/>
      <w:r w:rsidRPr="007F62D9">
        <w:rPr>
          <w:lang w:val="pt-BR"/>
        </w:rPr>
        <w:t xml:space="preserve">Viés Semântico em </w:t>
      </w:r>
      <w:proofErr w:type="spellStart"/>
      <w:r w:rsidRPr="007F62D9">
        <w:rPr>
          <w:lang w:val="pt-BR"/>
        </w:rPr>
        <w:t>LLMs</w:t>
      </w:r>
      <w:proofErr w:type="spellEnd"/>
    </w:p>
    <w:p w14:paraId="50A464C7" w14:textId="77777777" w:rsidR="00A13B4D" w:rsidRPr="007F62D9" w:rsidRDefault="00000000">
      <w:pPr>
        <w:pStyle w:val="FirstParagraph"/>
        <w:rPr>
          <w:lang w:val="pt-BR"/>
        </w:rPr>
      </w:pPr>
      <w:proofErr w:type="spellStart"/>
      <w:r w:rsidRPr="007F62D9">
        <w:rPr>
          <w:lang w:val="pt-BR"/>
        </w:rPr>
        <w:t>LLMs</w:t>
      </w:r>
      <w:proofErr w:type="spellEnd"/>
      <w:r w:rsidRPr="007F62D9">
        <w:rPr>
          <w:lang w:val="pt-BR"/>
        </w:rPr>
        <w:t xml:space="preserve"> exibem vieses sistemáticos dependentes dos nomes de classe . Rótulos com conotação semântica tendem a distorcer as distribuições previstas, independentemente do conteúdo do exemplo. Zhao et al. identificam três fontes: preferência por rótulos majoritários, recência e frequência de </w:t>
      </w:r>
      <w:r w:rsidRPr="007F62D9">
        <w:rPr>
          <w:i/>
          <w:iCs/>
          <w:lang w:val="pt-BR"/>
        </w:rPr>
        <w:t>tokens</w:t>
      </w:r>
      <w:r w:rsidRPr="007F62D9">
        <w:rPr>
          <w:lang w:val="pt-BR"/>
        </w:rPr>
        <w:t xml:space="preserve"> no pré-treinamento. Este trabalho testa sistematicamente o efeito de nomes de classe (neutros, semânticos, cromáticos) e de atributos sobre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>.</w:t>
      </w:r>
    </w:p>
    <w:p w14:paraId="4DBAFF1F" w14:textId="77777777" w:rsidR="00A13B4D" w:rsidRPr="007F62D9" w:rsidRDefault="00000000">
      <w:pPr>
        <w:pStyle w:val="Heading2"/>
        <w:rPr>
          <w:lang w:val="pt-BR"/>
        </w:rPr>
      </w:pPr>
      <w:bookmarkStart w:id="15" w:name="sec:metricas"/>
      <w:bookmarkEnd w:id="14"/>
      <w:r w:rsidRPr="007F62D9">
        <w:rPr>
          <w:lang w:val="pt-BR"/>
        </w:rPr>
        <w:t>Métricas de Avaliação</w:t>
      </w:r>
    </w:p>
    <w:p w14:paraId="19DA1BCF" w14:textId="77777777" w:rsidR="00A13B4D" w:rsidRPr="007F62D9" w:rsidRDefault="00000000">
      <w:pPr>
        <w:pStyle w:val="Heading4"/>
        <w:rPr>
          <w:lang w:val="pt-BR"/>
        </w:rPr>
      </w:pPr>
      <w:bookmarkStart w:id="16" w:name="fidelidade-vs.-llm."/>
      <w:r w:rsidRPr="007F62D9">
        <w:rPr>
          <w:lang w:val="pt-BR"/>
        </w:rPr>
        <w:t>Fidelidade (vs. LLM).</w:t>
      </w:r>
    </w:p>
    <w:p w14:paraId="5F699BFB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A </w:t>
      </w:r>
      <w:r w:rsidRPr="007F62D9">
        <w:rPr>
          <w:i/>
          <w:iCs/>
          <w:lang w:val="pt-BR"/>
        </w:rPr>
        <w:t>fidelidade</w:t>
      </w:r>
      <w:r w:rsidRPr="007F62D9">
        <w:rPr>
          <w:lang w:val="pt-BR"/>
        </w:rPr>
        <w:t xml:space="preserve"> é a fração de pontos em que a classificação por </w:t>
      </w:r>
      <w:proofErr w:type="spellStart"/>
      <w:r w:rsidRPr="007F62D9">
        <w:rPr>
          <w:lang w:val="pt-BR"/>
        </w:rPr>
        <w:t>centróide</w:t>
      </w:r>
      <w:proofErr w:type="spellEnd"/>
      <w:r w:rsidRPr="007F62D9">
        <w:rPr>
          <w:lang w:val="pt-BR"/>
        </w:rPr>
        <w:t xml:space="preserve"> mais próximo sob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concorda com o LLM: </w:t>
      </w:r>
      <w:proofErr w:type="spellStart"/>
      <m:oMath>
        <m:r>
          <m:rPr>
            <m:nor/>
          </m:rPr>
          <w:rPr>
            <w:lang w:val="pt-BR"/>
          </w:rPr>
          <m:t>Fid</m:t>
        </m:r>
        <w:proofErr w:type="spellEnd"/>
        <m:r>
          <m:rPr>
            <m:sty m:val="p"/>
          </m:rPr>
          <w:rPr>
            <w:rFonts w:ascii="Cambria Math" w:hAnsi="Cambria Math"/>
            <w:lang w:val="pt-BR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pt-BR"/>
              </w:rPr>
              <m:t>=</m:t>
            </m:r>
            <m:r>
              <w:rPr>
                <w:rFonts w:ascii="Cambria Math" w:hAnsi="Cambria Math"/>
                <w:lang w:val="pt-BR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m:rPr>
                <m:sty m:val="b"/>
              </m:rPr>
              <w:rPr>
                <w:rFonts w:ascii="Cambria Math" w:hAnsi="Cambria Math"/>
              </w:rPr>
              <m:t>1</m:t>
            </m:r>
          </m:e>
        </m:nary>
        <m:r>
          <m:rPr>
            <m:sty m:val="p"/>
          </m:rPr>
          <w:rPr>
            <w:rFonts w:ascii="Cambria Math" w:hAnsi="Cambria Math"/>
            <w:lang w:val="pt-BR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sub>
        </m:sSub>
        <m:r>
          <m:rPr>
            <m:sty m:val="p"/>
          </m:rPr>
          <w:rPr>
            <w:rFonts w:ascii="Cambria Math" w:hAnsi="Cambria Math"/>
            <w:lang w:val="pt-BR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pt-BR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pt-BR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  <w:lang w:val="pt-BR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m:rPr>
                <m:nor/>
              </m:rPr>
              <w:rPr>
                <w:lang w:val="pt-BR"/>
              </w:rPr>
              <m:t>LLM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pt-BR"/>
              </w:rPr>
              <m:t>(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pt-BR"/>
              </w:rPr>
              <m:t>)</m:t>
            </m:r>
          </m:sup>
        </m:sSup>
        <m:r>
          <m:rPr>
            <m:sty m:val="p"/>
          </m:rPr>
          <w:rPr>
            <w:rFonts w:ascii="Cambria Math" w:hAnsi="Cambria Math"/>
            <w:lang w:val="pt-BR"/>
          </w:rPr>
          <m:t>)]</m:t>
        </m:r>
      </m:oMath>
      <w:r w:rsidRPr="007F62D9">
        <w:rPr>
          <w:lang w:val="pt-BR"/>
        </w:rPr>
        <w:t xml:space="preserve">. Mede o quanto a métrica </w:t>
      </w:r>
      <w:r w:rsidRPr="007F62D9">
        <w:rPr>
          <w:i/>
          <w:iCs/>
          <w:lang w:val="pt-BR"/>
        </w:rPr>
        <w:t>reproduz o LLM</w:t>
      </w:r>
      <w:r w:rsidRPr="007F62D9">
        <w:rPr>
          <w:lang w:val="pt-BR"/>
        </w:rPr>
        <w:t xml:space="preserve">, e não sua correção. Distingue-se de </w:t>
      </w:r>
      <w:r w:rsidRPr="007F62D9">
        <w:rPr>
          <w:i/>
          <w:iCs/>
          <w:lang w:val="pt-BR"/>
        </w:rPr>
        <w:t>acurácia vs. </w:t>
      </w:r>
      <w:proofErr w:type="spellStart"/>
      <w:r w:rsidRPr="007F62D9">
        <w:rPr>
          <w:i/>
          <w:iCs/>
          <w:lang w:val="pt-BR"/>
        </w:rPr>
        <w:t>ground</w:t>
      </w:r>
      <w:proofErr w:type="spellEnd"/>
      <w:r w:rsidRPr="007F62D9">
        <w:rPr>
          <w:i/>
          <w:iCs/>
          <w:lang w:val="pt-BR"/>
        </w:rPr>
        <w:t xml:space="preserve"> </w:t>
      </w:r>
      <w:proofErr w:type="spellStart"/>
      <w:r w:rsidRPr="007F62D9">
        <w:rPr>
          <w:i/>
          <w:iCs/>
          <w:lang w:val="pt-BR"/>
        </w:rPr>
        <w:t>truth</w:t>
      </w:r>
      <w:proofErr w:type="spellEnd"/>
      <w:r w:rsidRPr="007F62D9">
        <w:rPr>
          <w:lang w:val="pt-BR"/>
        </w:rPr>
        <w:t>, que mede concordância com o rótulo verdadeiro do problema.</w:t>
      </w:r>
    </w:p>
    <w:p w14:paraId="7191C678" w14:textId="77777777" w:rsidR="00A13B4D" w:rsidRPr="007F62D9" w:rsidRDefault="00000000">
      <w:pPr>
        <w:pStyle w:val="Heading4"/>
        <w:rPr>
          <w:lang w:val="pt-BR"/>
        </w:rPr>
      </w:pPr>
      <w:bookmarkStart w:id="17" w:name="consistência-transferência."/>
      <w:bookmarkEnd w:id="16"/>
      <w:r w:rsidRPr="007F62D9">
        <w:rPr>
          <w:lang w:val="pt-BR"/>
        </w:rPr>
        <w:t>Consistência (transferência).</w:t>
      </w:r>
    </w:p>
    <w:p w14:paraId="0077E514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Idem à fidelidade, com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sub>
        </m:sSub>
      </m:oMath>
      <w:r w:rsidRPr="007F62D9">
        <w:rPr>
          <w:lang w:val="pt-BR"/>
        </w:rPr>
        <w:t xml:space="preserve"> calculado com os centroides do problema de destino (Problemas B, C). Trata-se de um controle metodológico deliberado: apenas o vetor </w:t>
      </w:r>
      <m:oMath>
        <m:r>
          <w:rPr>
            <w:rFonts w:ascii="Cambria Math" w:hAnsi="Cambria Math"/>
          </w:rPr>
          <m:t>w</m:t>
        </m:r>
      </m:oMath>
      <w:r w:rsidRPr="007F62D9">
        <w:rPr>
          <w:lang w:val="pt-BR"/>
        </w:rPr>
        <w:t xml:space="preserve"> é transferido do Problema A, e os centroides são recalculados localmente a partir dos rótulos que o LLM atribui no problema de destino. Isso isola o efeito da métrica (os pesos) do efeito da geometria (a posição dos centroides), evitando que uma eventual queda de consistência em B/C seja mero artefato de centroides deslocados entre distribuições.</w:t>
      </w:r>
    </w:p>
    <w:p w14:paraId="129BF0EF" w14:textId="77777777" w:rsidR="00A13B4D" w:rsidRPr="007F62D9" w:rsidRDefault="00000000">
      <w:pPr>
        <w:pStyle w:val="Heading4"/>
        <w:rPr>
          <w:lang w:val="pt-BR"/>
        </w:rPr>
      </w:pPr>
      <w:bookmarkStart w:id="18" w:name="cohens-kappa"/>
      <w:bookmarkEnd w:id="17"/>
      <w:proofErr w:type="spellStart"/>
      <w:r w:rsidRPr="007F62D9">
        <w:rPr>
          <w:lang w:val="pt-BR"/>
        </w:rPr>
        <w:t>Cohen’s</w:t>
      </w:r>
      <w:proofErr w:type="spellEnd"/>
      <w:r w:rsidRPr="007F62D9">
        <w:rPr>
          <w:lang w:val="pt-BR"/>
        </w:rPr>
        <w:t xml:space="preserve"> </w:t>
      </w:r>
      <m:oMath>
        <m:r>
          <w:rPr>
            <w:rFonts w:ascii="Cambria Math" w:hAnsi="Cambria Math"/>
          </w:rPr>
          <m:t>κ</m:t>
        </m:r>
      </m:oMath>
    </w:p>
    <w:p w14:paraId="0376AAF0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>. Corrige a concordância pelo acaso:</w:t>
      </w:r>
    </w:p>
    <w:p w14:paraId="7A887B4F" w14:textId="77777777" w:rsidR="00A13B4D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κ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0EF7E25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7F62D9">
        <w:rPr>
          <w:lang w:val="pt-BR"/>
        </w:rPr>
        <w:t xml:space="preserve"> é a proporção de concordância observada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7F62D9">
        <w:rPr>
          <w:lang w:val="pt-BR"/>
        </w:rPr>
        <w:t xml:space="preserve"> a esperada ao acaso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  <w:lang w:val="pt-BR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w:rPr>
            <w:rFonts w:ascii="Cambria Math" w:hAnsi="Cambria Math"/>
            <w:lang w:val="pt-BR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7F62D9">
        <w:rPr>
          <w:lang w:val="pt-BR"/>
        </w:rPr>
        <w:t xml:space="preserve">, produto das marginais dos dois “anotadores”). O LLM e a métrica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são os dois anotadores fixos. Interpretação pelas faixas de Landis e Koch :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  <w:lang w:val="pt-BR"/>
          </w:rPr>
          <m:t>&lt;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2</m:t>
        </m:r>
      </m:oMath>
      <w:r w:rsidRPr="007F62D9">
        <w:rPr>
          <w:lang w:val="pt-BR"/>
        </w:rPr>
        <w:t xml:space="preserve"> (fraca),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2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 (razoável),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6</m:t>
        </m:r>
      </m:oMath>
      <w:r w:rsidRPr="007F62D9">
        <w:rPr>
          <w:lang w:val="pt-BR"/>
        </w:rPr>
        <w:t xml:space="preserve"> (moderada),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6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8</m:t>
        </m:r>
      </m:oMath>
      <w:r w:rsidRPr="007F62D9">
        <w:rPr>
          <w:lang w:val="pt-BR"/>
        </w:rPr>
        <w:t xml:space="preserve"> (substancial), </w:t>
      </w:r>
      <m:oMath>
        <m:r>
          <m:rPr>
            <m:sty m:val="p"/>
          </m:rPr>
          <w:rPr>
            <w:rFonts w:ascii="Cambria Math" w:hAnsi="Cambria Math"/>
            <w:lang w:val="pt-BR"/>
          </w:rPr>
          <m:t>&gt;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8</m:t>
        </m:r>
      </m:oMath>
      <w:r w:rsidRPr="007F62D9">
        <w:rPr>
          <w:lang w:val="pt-BR"/>
        </w:rPr>
        <w:t xml:space="preserve"> (quase perfeita). Valores negativos indicam concordância </w:t>
      </w:r>
      <w:r w:rsidRPr="007F62D9">
        <w:rPr>
          <w:i/>
          <w:iCs/>
          <w:lang w:val="pt-BR"/>
        </w:rPr>
        <w:t>pior que o acaso</w:t>
      </w:r>
      <w:r w:rsidRPr="007F62D9">
        <w:rPr>
          <w:lang w:val="pt-BR"/>
        </w:rPr>
        <w:t>.</w:t>
      </w:r>
    </w:p>
    <w:p w14:paraId="5EC73E03" w14:textId="77777777" w:rsidR="00A13B4D" w:rsidRPr="007F62D9" w:rsidRDefault="00000000">
      <w:pPr>
        <w:pStyle w:val="Heading4"/>
        <w:rPr>
          <w:lang w:val="pt-BR"/>
        </w:rPr>
      </w:pPr>
      <w:bookmarkStart w:id="19" w:name="f1-score-macro."/>
      <w:bookmarkEnd w:id="18"/>
      <w:r w:rsidRPr="007F62D9">
        <w:rPr>
          <w:lang w:val="pt-BR"/>
        </w:rPr>
        <w:lastRenderedPageBreak/>
        <w:t>F1-score macro.</w:t>
      </w:r>
    </w:p>
    <w:p w14:paraId="1CA2DA80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Para cada classe </w:t>
      </w:r>
      <m:oMath>
        <m:r>
          <w:rPr>
            <w:rFonts w:ascii="Cambria Math" w:hAnsi="Cambria Math"/>
          </w:rPr>
          <m:t>k</m:t>
        </m:r>
      </m:oMath>
      <w:r w:rsidRPr="007F62D9">
        <w:rPr>
          <w:lang w:val="pt-BR"/>
        </w:rPr>
        <w:t xml:space="preserve">, com precisão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lang w:val="pt-BR"/>
                  </w:rPr>
                  <m:t>VP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lang w:val="pt-BR"/>
                  </w:rPr>
                  <m:t>VP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pt-BR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lang w:val="pt-BR"/>
                  </w:rPr>
                  <m:t>FP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den>
        </m:f>
      </m:oMath>
      <w:r w:rsidRPr="007F62D9">
        <w:rPr>
          <w:lang w:val="pt-BR"/>
        </w:rPr>
        <w:t xml:space="preserve"> e revocação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lang w:val="pt-BR"/>
                  </w:rPr>
                  <m:t>VP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lang w:val="pt-BR"/>
                  </w:rPr>
                  <m:t>VP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pt-BR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lang w:val="pt-BR"/>
                  </w:rPr>
                  <m:t>FN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den>
        </m:f>
      </m:oMath>
      <w:r w:rsidRPr="007F62D9">
        <w:rPr>
          <w:lang w:val="pt-BR"/>
        </w:rPr>
        <w:t xml:space="preserve">, define-se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lang w:val="pt-BR"/>
              </w:rPr>
              <m:t>F1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pt-BR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den>
        </m:f>
      </m:oMath>
      <w:r w:rsidRPr="007F62D9">
        <w:rPr>
          <w:lang w:val="pt-BR"/>
        </w:rPr>
        <w:t xml:space="preserve"> (média harmônica de precisão e revocação). O F1 </w:t>
      </w:r>
      <w:r w:rsidRPr="007F62D9">
        <w:rPr>
          <w:i/>
          <w:iCs/>
          <w:lang w:val="pt-BR"/>
        </w:rPr>
        <w:t>macro</w:t>
      </w:r>
      <w:r w:rsidRPr="007F62D9">
        <w:rPr>
          <w:lang w:val="pt-BR"/>
        </w:rPr>
        <w:t xml:space="preserve"> é a média aritmética simples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val="pt-BR"/>
              </w:rPr>
              <m:t>=</m:t>
            </m:r>
            <m:r>
              <w:rPr>
                <w:rFonts w:ascii="Cambria Math" w:hAnsi="Cambria Math"/>
                <w:lang w:val="pt-BR"/>
              </w:rPr>
              <m:t>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lang w:val="pt-BR"/>
                  </w:rPr>
                  <m:t>F1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 w:rsidRPr="007F62D9">
        <w:rPr>
          <w:lang w:val="pt-BR"/>
        </w:rPr>
        <w:t>, tratando as classes com igual peso, o que é apropriado para detectar degradação em uma classe minoritária.</w:t>
      </w:r>
    </w:p>
    <w:p w14:paraId="2EA51912" w14:textId="77777777" w:rsidR="00A13B4D" w:rsidRPr="007F62D9" w:rsidRDefault="00000000">
      <w:pPr>
        <w:pStyle w:val="Heading1"/>
        <w:rPr>
          <w:lang w:val="pt-BR"/>
        </w:rPr>
      </w:pPr>
      <w:bookmarkStart w:id="20" w:name="sec:relacionados"/>
      <w:bookmarkEnd w:id="5"/>
      <w:bookmarkEnd w:id="15"/>
      <w:bookmarkEnd w:id="19"/>
      <w:r w:rsidRPr="007F62D9">
        <w:rPr>
          <w:lang w:val="pt-BR"/>
        </w:rPr>
        <w:t>Trabalhos Relacionados</w:t>
      </w:r>
    </w:p>
    <w:p w14:paraId="0EBFA6B4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>Esta pesquisa situa-se na interseção de seis áreas.</w:t>
      </w:r>
    </w:p>
    <w:p w14:paraId="696AEEBA" w14:textId="77777777" w:rsidR="00A13B4D" w:rsidRPr="007F62D9" w:rsidRDefault="00000000">
      <w:pPr>
        <w:pStyle w:val="Heading4"/>
        <w:rPr>
          <w:lang w:val="pt-BR"/>
        </w:rPr>
      </w:pPr>
      <w:bookmarkStart w:id="21" w:name="otimização-inversa."/>
      <w:r w:rsidRPr="007F62D9">
        <w:rPr>
          <w:lang w:val="pt-BR"/>
        </w:rPr>
        <w:t>Otimização Inversa.</w:t>
      </w:r>
    </w:p>
    <w:p w14:paraId="46553D45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Chan et al.  apresentam o </w:t>
      </w:r>
      <w:proofErr w:type="spellStart"/>
      <w:r w:rsidRPr="007F62D9">
        <w:rPr>
          <w:lang w:val="pt-BR"/>
        </w:rPr>
        <w:t>survey</w:t>
      </w:r>
      <w:proofErr w:type="spellEnd"/>
      <w:r w:rsidRPr="007F62D9">
        <w:rPr>
          <w:lang w:val="pt-BR"/>
        </w:rPr>
        <w:t xml:space="preserve"> definitivo da área, unificando formulações baseadas em KKT, dualidade forte e modelos </w:t>
      </w:r>
      <w:r w:rsidRPr="007F62D9">
        <w:rPr>
          <w:i/>
          <w:iCs/>
          <w:lang w:val="pt-BR"/>
        </w:rPr>
        <w:t>data-</w:t>
      </w:r>
      <w:proofErr w:type="spellStart"/>
      <w:r w:rsidRPr="007F62D9">
        <w:rPr>
          <w:i/>
          <w:iCs/>
          <w:lang w:val="pt-BR"/>
        </w:rPr>
        <w:t>driven</w:t>
      </w:r>
      <w:proofErr w:type="spellEnd"/>
      <w:r w:rsidRPr="007F62D9">
        <w:rPr>
          <w:lang w:val="pt-BR"/>
        </w:rPr>
        <w:t xml:space="preserve">. Inferir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a partir das classificações do LLM é uma instância direta: dadas as soluções observadas, busca-se o parâmetro que as tornaria ótimas sob centróide mais próximo. Diferimos ao aplicar essa abordagem a um “otimizador” que não é um solver, mas um LLM, e ao validar a recuperação com um teste-oráculo.</w:t>
      </w:r>
    </w:p>
    <w:p w14:paraId="4F1C68E4" w14:textId="77777777" w:rsidR="00A13B4D" w:rsidRPr="007F62D9" w:rsidRDefault="00000000">
      <w:pPr>
        <w:pStyle w:val="Heading4"/>
        <w:rPr>
          <w:lang w:val="pt-BR"/>
        </w:rPr>
      </w:pPr>
      <w:bookmarkStart w:id="22" w:name="aprendizado-de-métrica."/>
      <w:bookmarkEnd w:id="21"/>
      <w:r w:rsidRPr="007F62D9">
        <w:rPr>
          <w:lang w:val="pt-BR"/>
        </w:rPr>
        <w:t>Aprendizado de Métrica.</w:t>
      </w:r>
    </w:p>
    <w:p w14:paraId="0FF0D117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O primeiro trabalho da área é o de Xing et al. , que formularam o aprendizado de uma distância de </w:t>
      </w:r>
      <w:proofErr w:type="spellStart"/>
      <w:r w:rsidRPr="007F62D9">
        <w:rPr>
          <w:lang w:val="pt-BR"/>
        </w:rPr>
        <w:t>Mahalanobis</w:t>
      </w:r>
      <w:proofErr w:type="spellEnd"/>
      <w:r w:rsidRPr="007F62D9">
        <w:rPr>
          <w:lang w:val="pt-BR"/>
        </w:rPr>
        <w:t xml:space="preserve"> a partir de pares de similaridade como um problema de otimização convexa, com aplicação a agrupamento. Weinberger e Saul  introduziram depois o LMNN, que aprende </w:t>
      </w:r>
      <w:proofErr w:type="spellStart"/>
      <w:r w:rsidRPr="007F62D9">
        <w:rPr>
          <w:lang w:val="pt-BR"/>
        </w:rPr>
        <w:t>Mahalanobis</w:t>
      </w:r>
      <w:proofErr w:type="spellEnd"/>
      <w:r w:rsidRPr="007F62D9">
        <w:rPr>
          <w:lang w:val="pt-BR"/>
        </w:rPr>
        <w:t xml:space="preserve"> via otimização convexa com margem. O 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 xml:space="preserve"> com relaxação de margem aqui utilizado é conceitualmente análogo, com a restrição diagonal proposital. Diferimos ao usar a métrica não para classificar melhor, mas para </w:t>
      </w:r>
      <w:r w:rsidRPr="007F62D9">
        <w:rPr>
          <w:i/>
          <w:iCs/>
          <w:lang w:val="pt-BR"/>
        </w:rPr>
        <w:t>explicar</w:t>
      </w:r>
      <w:r w:rsidRPr="007F62D9">
        <w:rPr>
          <w:lang w:val="pt-BR"/>
        </w:rPr>
        <w:t xml:space="preserve"> um classificador externo (o LLM).</w:t>
      </w:r>
    </w:p>
    <w:p w14:paraId="2492262A" w14:textId="77777777" w:rsidR="00A13B4D" w:rsidRPr="007F62D9" w:rsidRDefault="00000000">
      <w:pPr>
        <w:pStyle w:val="Heading4"/>
        <w:rPr>
          <w:lang w:val="pt-BR"/>
        </w:rPr>
      </w:pPr>
      <w:bookmarkStart w:id="23" w:name="predição-estruturada."/>
      <w:bookmarkEnd w:id="22"/>
      <w:r w:rsidRPr="007F62D9">
        <w:rPr>
          <w:lang w:val="pt-BR"/>
        </w:rPr>
        <w:t>Predição Estruturada.</w:t>
      </w:r>
    </w:p>
    <w:p w14:paraId="15CEE5B0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Collins  introduziu o 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 xml:space="preserve"> Estruturado, ancestral direto do estimador (i). A regra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  <w:lang w:val="pt-BR"/>
          </w:rPr>
          <m:t>←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  <w:lang w:val="pt-BR"/>
          </w:rPr>
          <m:t>-</m:t>
        </m:r>
        <m:r>
          <w:rPr>
            <w:rFonts w:ascii="Cambria Math" w:hAnsi="Cambria Math"/>
          </w:rPr>
          <m:t>ηfg</m:t>
        </m:r>
      </m:oMath>
      <w:r w:rsidRPr="007F62D9">
        <w:rPr>
          <w:lang w:val="pt-BR"/>
        </w:rPr>
        <w:t xml:space="preserve"> é uma instância da regra de Collins adaptada para aprendizado de métrica bidimensional, na formulação com relaxação de margem de Coelho et al. , da qual o estimador (i) é implementação direta.</w:t>
      </w:r>
    </w:p>
    <w:p w14:paraId="3D4E4EE7" w14:textId="77777777" w:rsidR="00A13B4D" w:rsidRPr="007F62D9" w:rsidRDefault="00000000">
      <w:pPr>
        <w:pStyle w:val="Heading4"/>
        <w:rPr>
          <w:lang w:val="pt-BR"/>
        </w:rPr>
      </w:pPr>
      <w:bookmarkStart w:id="24" w:name="aprendizado-em-contexto."/>
      <w:bookmarkEnd w:id="23"/>
      <w:r w:rsidRPr="007F62D9">
        <w:rPr>
          <w:lang w:val="pt-BR"/>
        </w:rPr>
        <w:t>Aprendizado em Contexto.</w:t>
      </w:r>
    </w:p>
    <w:p w14:paraId="0035D614" w14:textId="77777777" w:rsidR="00A13B4D" w:rsidRPr="007F62D9" w:rsidRDefault="00000000">
      <w:pPr>
        <w:pStyle w:val="FirstParagraph"/>
        <w:rPr>
          <w:lang w:val="pt-BR"/>
        </w:rPr>
      </w:pPr>
      <w:proofErr w:type="spellStart"/>
      <w:r w:rsidRPr="007F62D9">
        <w:rPr>
          <w:lang w:val="pt-BR"/>
        </w:rPr>
        <w:t>Garg</w:t>
      </w:r>
      <w:proofErr w:type="spellEnd"/>
      <w:r w:rsidRPr="007F62D9">
        <w:rPr>
          <w:lang w:val="pt-BR"/>
        </w:rPr>
        <w:t xml:space="preserve"> et al.  e </w:t>
      </w:r>
      <w:proofErr w:type="spellStart"/>
      <w:r w:rsidRPr="007F62D9">
        <w:rPr>
          <w:lang w:val="pt-BR"/>
        </w:rPr>
        <w:t>Akyürek</w:t>
      </w:r>
      <w:proofErr w:type="spellEnd"/>
      <w:r w:rsidRPr="007F62D9">
        <w:rPr>
          <w:lang w:val="pt-BR"/>
        </w:rPr>
        <w:t xml:space="preserve"> et al.  estabelecem o LLM como aprendiz implícito de funções, em estudos majoritariamente empíricos sobre Transformers treinados de forma controlada. Uma segunda família de trabalhos, mais próxima da nossa, estuda o comportamento de </w:t>
      </w:r>
      <w:proofErr w:type="spellStart"/>
      <w:r w:rsidRPr="007F62D9">
        <w:rPr>
          <w:lang w:val="pt-BR"/>
        </w:rPr>
        <w:t>LLMs</w:t>
      </w:r>
      <w:proofErr w:type="spellEnd"/>
      <w:r w:rsidRPr="007F62D9">
        <w:rPr>
          <w:lang w:val="pt-BR"/>
        </w:rPr>
        <w:t xml:space="preserve"> prontos em tarefas de classificação apenas com demonstrações no </w:t>
      </w:r>
      <w:r w:rsidRPr="007F62D9">
        <w:rPr>
          <w:i/>
          <w:iCs/>
          <w:lang w:val="pt-BR"/>
        </w:rPr>
        <w:t>prompt</w:t>
      </w:r>
      <w:r w:rsidRPr="007F62D9">
        <w:rPr>
          <w:lang w:val="pt-BR"/>
        </w:rPr>
        <w:t xml:space="preserve">. Min et al.  questionam o papel dos mapeamentos </w:t>
      </w:r>
      <w:r w:rsidRPr="007F62D9">
        <w:rPr>
          <w:i/>
          <w:iCs/>
          <w:lang w:val="pt-BR"/>
        </w:rPr>
        <w:t>input-</w:t>
      </w:r>
      <w:proofErr w:type="spellStart"/>
      <w:r w:rsidRPr="007F62D9">
        <w:rPr>
          <w:i/>
          <w:iCs/>
          <w:lang w:val="pt-BR"/>
        </w:rPr>
        <w:t>label</w:t>
      </w:r>
      <w:proofErr w:type="spellEnd"/>
      <w:r w:rsidRPr="007F62D9">
        <w:rPr>
          <w:lang w:val="pt-BR"/>
        </w:rPr>
        <w:t xml:space="preserve">, mostrando que a estrutura das demonstrações importa mais que a correção dos rótulos, achado com implicações diretas para o Bloco 2 e para a refutação de H4. </w:t>
      </w:r>
      <w:proofErr w:type="spellStart"/>
      <w:r w:rsidRPr="007F62D9">
        <w:rPr>
          <w:lang w:val="pt-BR"/>
        </w:rPr>
        <w:t>Su</w:t>
      </w:r>
      <w:proofErr w:type="spellEnd"/>
      <w:r w:rsidRPr="007F62D9">
        <w:rPr>
          <w:lang w:val="pt-BR"/>
        </w:rPr>
        <w:t xml:space="preserve"> et al.  mostram que a seleção estratégica de exemplos, com equilíbrio entre diversidade e representatividade, supera a aleatória. Zhao et al.  documentam os vieses de rótulo que motivam nossos experimentos de nomes de </w:t>
      </w:r>
      <w:r w:rsidRPr="007F62D9">
        <w:rPr>
          <w:lang w:val="pt-BR"/>
        </w:rPr>
        <w:lastRenderedPageBreak/>
        <w:t xml:space="preserve">classe. Há ainda estudos de estabilidade que quantificam o não-determinismo de </w:t>
      </w:r>
      <w:proofErr w:type="spellStart"/>
      <w:r w:rsidRPr="007F62D9">
        <w:rPr>
          <w:lang w:val="pt-BR"/>
        </w:rPr>
        <w:t>LLMs</w:t>
      </w:r>
      <w:proofErr w:type="spellEnd"/>
      <w:r w:rsidRPr="007F62D9">
        <w:rPr>
          <w:lang w:val="pt-BR"/>
        </w:rPr>
        <w:t xml:space="preserve"> mesmo a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0</m:t>
        </m:r>
      </m:oMath>
      <w:r w:rsidRPr="007F62D9">
        <w:rPr>
          <w:lang w:val="pt-BR"/>
        </w:rPr>
        <w:t xml:space="preserve"> , questão que nosso protocolo mede pela taxa de </w:t>
      </w:r>
      <w:r w:rsidRPr="007F62D9">
        <w:rPr>
          <w:i/>
          <w:iCs/>
          <w:lang w:val="pt-BR"/>
        </w:rPr>
        <w:t>flip</w:t>
      </w:r>
      <w:r w:rsidRPr="007F62D9">
        <w:rPr>
          <w:lang w:val="pt-BR"/>
        </w:rPr>
        <w:t xml:space="preserve">. Investigamos uma dimensão que esses trabalhos não cobrem: o eixo </w:t>
      </w:r>
      <w:r w:rsidRPr="007F62D9">
        <w:rPr>
          <w:i/>
          <w:iCs/>
          <w:lang w:val="pt-BR"/>
        </w:rPr>
        <w:t>fácil vs. difícil</w:t>
      </w:r>
      <w:r w:rsidRPr="007F62D9">
        <w:rPr>
          <w:lang w:val="pt-BR"/>
        </w:rPr>
        <w:t xml:space="preserve"> pela margem geométrica à fronteira, com um especialista externo de critério conhecido.</w:t>
      </w:r>
    </w:p>
    <w:p w14:paraId="2C626ECB" w14:textId="77777777" w:rsidR="00A13B4D" w:rsidRPr="007F62D9" w:rsidRDefault="00000000">
      <w:pPr>
        <w:pStyle w:val="Heading4"/>
        <w:rPr>
          <w:lang w:val="pt-BR"/>
        </w:rPr>
      </w:pPr>
      <w:bookmarkStart w:id="25" w:name="interpretabilidade-mecanística."/>
      <w:bookmarkEnd w:id="24"/>
      <w:proofErr w:type="spellStart"/>
      <w:r w:rsidRPr="007F62D9">
        <w:rPr>
          <w:lang w:val="pt-BR"/>
        </w:rPr>
        <w:t>Interpretabilidade</w:t>
      </w:r>
      <w:proofErr w:type="spellEnd"/>
      <w:r w:rsidRPr="007F62D9">
        <w:rPr>
          <w:lang w:val="pt-BR"/>
        </w:rPr>
        <w:t xml:space="preserve"> </w:t>
      </w:r>
      <w:proofErr w:type="spellStart"/>
      <w:r w:rsidRPr="007F62D9">
        <w:rPr>
          <w:lang w:val="pt-BR"/>
        </w:rPr>
        <w:t>Mecanística</w:t>
      </w:r>
      <w:proofErr w:type="spellEnd"/>
      <w:r w:rsidRPr="007F62D9">
        <w:rPr>
          <w:lang w:val="pt-BR"/>
        </w:rPr>
        <w:t>.</w:t>
      </w:r>
    </w:p>
    <w:p w14:paraId="57413E0F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Uma rota complementar para abrir a caixa-preta é a engenharia reversa das computações internas do </w:t>
      </w:r>
      <w:proofErr w:type="spellStart"/>
      <w:r w:rsidRPr="007F62D9">
        <w:rPr>
          <w:lang w:val="pt-BR"/>
        </w:rPr>
        <w:t>Transformer</w:t>
      </w:r>
      <w:proofErr w:type="spellEnd"/>
      <w:r w:rsidRPr="007F62D9">
        <w:rPr>
          <w:lang w:val="pt-BR"/>
        </w:rPr>
        <w:t xml:space="preserve"> , agenda dificultada pela superposição de conceitos em neurônios </w:t>
      </w:r>
      <w:proofErr w:type="spellStart"/>
      <w:r w:rsidRPr="007F62D9">
        <w:rPr>
          <w:lang w:val="pt-BR"/>
        </w:rPr>
        <w:t>polissemânticos</w:t>
      </w:r>
      <w:proofErr w:type="spellEnd"/>
      <w:r w:rsidRPr="007F62D9">
        <w:rPr>
          <w:lang w:val="pt-BR"/>
        </w:rPr>
        <w:t xml:space="preserve">  e que exige técnicas dedicadas, como </w:t>
      </w:r>
      <w:proofErr w:type="spellStart"/>
      <w:r w:rsidRPr="007F62D9">
        <w:rPr>
          <w:lang w:val="pt-BR"/>
        </w:rPr>
        <w:t>autoencoders</w:t>
      </w:r>
      <w:proofErr w:type="spellEnd"/>
      <w:r w:rsidRPr="007F62D9">
        <w:rPr>
          <w:lang w:val="pt-BR"/>
        </w:rPr>
        <w:t xml:space="preserve"> esparsos, para extrair características interpretáveis . Nessa linha, Marks e </w:t>
      </w:r>
      <w:proofErr w:type="spellStart"/>
      <w:r w:rsidRPr="007F62D9">
        <w:rPr>
          <w:lang w:val="pt-BR"/>
        </w:rPr>
        <w:t>Tegmark</w:t>
      </w:r>
      <w:proofErr w:type="spellEnd"/>
      <w:r w:rsidRPr="007F62D9">
        <w:rPr>
          <w:lang w:val="pt-BR"/>
        </w:rPr>
        <w:t xml:space="preserve">  mostram que </w:t>
      </w:r>
      <w:proofErr w:type="spellStart"/>
      <w:r w:rsidRPr="007F62D9">
        <w:rPr>
          <w:lang w:val="pt-BR"/>
        </w:rPr>
        <w:t>LLMs</w:t>
      </w:r>
      <w:proofErr w:type="spellEnd"/>
      <w:r w:rsidRPr="007F62D9">
        <w:rPr>
          <w:lang w:val="pt-BR"/>
        </w:rPr>
        <w:t xml:space="preserve"> representam a veracidade de afirmações como estrutura aproximadamente </w:t>
      </w:r>
      <w:r w:rsidRPr="007F62D9">
        <w:rPr>
          <w:i/>
          <w:iCs/>
          <w:lang w:val="pt-BR"/>
        </w:rPr>
        <w:t>linear</w:t>
      </w:r>
      <w:r w:rsidRPr="007F62D9">
        <w:rPr>
          <w:lang w:val="pt-BR"/>
        </w:rPr>
        <w:t xml:space="preserve"> em suas ativações, evidência interna que torna plausível aproximar critérios decisórios por estruturas lineares. Diferimos na via de acesso: este trabalho opera inteiramente por fora, sobre decisões observadas via API, o único acesso disponível a modelos fechados, e caracteriza o critério sem inspecionar ativações.</w:t>
      </w:r>
    </w:p>
    <w:p w14:paraId="7CF6A547" w14:textId="77777777" w:rsidR="00A13B4D" w:rsidRPr="007F62D9" w:rsidRDefault="00000000">
      <w:pPr>
        <w:pStyle w:val="Heading4"/>
        <w:rPr>
          <w:lang w:val="pt-BR"/>
        </w:rPr>
      </w:pPr>
      <w:bookmarkStart w:id="26" w:name="fronteiras-de-decisão-de-llms."/>
      <w:bookmarkEnd w:id="25"/>
      <w:r w:rsidRPr="007F62D9">
        <w:rPr>
          <w:lang w:val="pt-BR"/>
        </w:rPr>
        <w:t xml:space="preserve">Fronteiras de Decisão de </w:t>
      </w:r>
      <w:proofErr w:type="spellStart"/>
      <w:r w:rsidRPr="007F62D9">
        <w:rPr>
          <w:lang w:val="pt-BR"/>
        </w:rPr>
        <w:t>LLMs</w:t>
      </w:r>
      <w:proofErr w:type="spellEnd"/>
      <w:r w:rsidRPr="007F62D9">
        <w:rPr>
          <w:lang w:val="pt-BR"/>
        </w:rPr>
        <w:t>.</w:t>
      </w:r>
    </w:p>
    <w:p w14:paraId="1D2FA136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Zhao et al.  investigaram a geometria das fronteiras de decisão de </w:t>
      </w:r>
      <w:proofErr w:type="spellStart"/>
      <w:r w:rsidRPr="007F62D9">
        <w:rPr>
          <w:lang w:val="pt-BR"/>
        </w:rPr>
        <w:t>LLMs</w:t>
      </w:r>
      <w:proofErr w:type="spellEnd"/>
      <w:r w:rsidRPr="007F62D9">
        <w:rPr>
          <w:lang w:val="pt-BR"/>
        </w:rPr>
        <w:t xml:space="preserve"> em classificação binária </w:t>
      </w:r>
      <m:oMath>
        <m:r>
          <w:rPr>
            <w:rFonts w:ascii="Cambria Math" w:hAnsi="Cambria Math"/>
            <w:lang w:val="pt-BR"/>
          </w:rPr>
          <m:t>2</m:t>
        </m:r>
      </m:oMath>
      <w:r w:rsidRPr="007F62D9">
        <w:rPr>
          <w:lang w:val="pt-BR"/>
        </w:rPr>
        <w:t xml:space="preserve">D, achando irregularidades significativas. Seu </w:t>
      </w:r>
      <w:r w:rsidRPr="007F62D9">
        <w:rPr>
          <w:i/>
          <w:iCs/>
          <w:lang w:val="pt-BR"/>
        </w:rPr>
        <w:t>setup</w:t>
      </w:r>
      <w:r w:rsidRPr="007F62D9">
        <w:rPr>
          <w:lang w:val="pt-BR"/>
        </w:rPr>
        <w:t xml:space="preserve"> é diretamente comparável ao nosso, validando o uso de dados sintéticos bidimensionais. </w:t>
      </w:r>
      <w:proofErr w:type="spellStart"/>
      <w:r w:rsidRPr="007F62D9">
        <w:rPr>
          <w:lang w:val="pt-BR"/>
        </w:rPr>
        <w:t>Artstein</w:t>
      </w:r>
      <w:proofErr w:type="spellEnd"/>
      <w:r w:rsidRPr="007F62D9">
        <w:rPr>
          <w:lang w:val="pt-BR"/>
        </w:rPr>
        <w:t xml:space="preserve"> e </w:t>
      </w:r>
      <w:proofErr w:type="spellStart"/>
      <w:r w:rsidRPr="007F62D9">
        <w:rPr>
          <w:lang w:val="pt-BR"/>
        </w:rPr>
        <w:t>Poesio</w:t>
      </w:r>
      <w:proofErr w:type="spellEnd"/>
      <w:r w:rsidRPr="007F62D9">
        <w:rPr>
          <w:lang w:val="pt-BR"/>
        </w:rPr>
        <w:t xml:space="preserve">  sistematizam os coeficientes de concordância, justificando </w:t>
      </w:r>
      <w:proofErr w:type="spellStart"/>
      <w:r w:rsidRPr="007F62D9">
        <w:rPr>
          <w:lang w:val="pt-BR"/>
        </w:rPr>
        <w:t>Cohen’s</w:t>
      </w:r>
      <w:proofErr w:type="spellEnd"/>
      <w:r w:rsidRPr="007F62D9">
        <w:rPr>
          <w:lang w:val="pt-BR"/>
        </w:rPr>
        <w:t xml:space="preserve"> </w:t>
      </w:r>
      <m:oMath>
        <m:r>
          <w:rPr>
            <w:rFonts w:ascii="Cambria Math" w:hAnsi="Cambria Math"/>
          </w:rPr>
          <m:t>κ</m:t>
        </m:r>
      </m:oMath>
      <w:r w:rsidRPr="007F62D9">
        <w:rPr>
          <w:lang w:val="pt-BR"/>
        </w:rPr>
        <w:t xml:space="preserve"> quando LLM 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são tratados como dois anotadores fixos.</w:t>
      </w:r>
    </w:p>
    <w:p w14:paraId="4748573A" w14:textId="77777777" w:rsidR="00A13B4D" w:rsidRPr="007F62D9" w:rsidRDefault="00000000">
      <w:pPr>
        <w:pStyle w:val="Heading1"/>
        <w:rPr>
          <w:lang w:val="pt-BR"/>
        </w:rPr>
      </w:pPr>
      <w:bookmarkStart w:id="27" w:name="sec:metodologia"/>
      <w:bookmarkEnd w:id="20"/>
      <w:bookmarkEnd w:id="26"/>
      <w:r w:rsidRPr="007F62D9">
        <w:rPr>
          <w:lang w:val="pt-BR"/>
        </w:rPr>
        <w:t>Metodologia</w:t>
      </w:r>
    </w:p>
    <w:p w14:paraId="3D473844" w14:textId="77777777" w:rsidR="00A13B4D" w:rsidRPr="007F62D9" w:rsidRDefault="00000000">
      <w:pPr>
        <w:pStyle w:val="Heading2"/>
        <w:rPr>
          <w:lang w:val="pt-BR"/>
        </w:rPr>
      </w:pPr>
      <w:bookmarkStart w:id="28" w:name="nomenclatura-blocos-e-problemas"/>
      <w:r w:rsidRPr="007F62D9">
        <w:rPr>
          <w:lang w:val="pt-BR"/>
        </w:rPr>
        <w:t>Nomenclatura: Blocos e Problemas</w:t>
      </w:r>
    </w:p>
    <w:p w14:paraId="70466DA1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Para evitar ambiguidade entre o </w:t>
      </w:r>
      <w:r w:rsidRPr="007F62D9">
        <w:rPr>
          <w:i/>
          <w:iCs/>
          <w:lang w:val="pt-BR"/>
        </w:rPr>
        <w:t>papel</w:t>
      </w:r>
      <w:r w:rsidRPr="007F62D9">
        <w:rPr>
          <w:lang w:val="pt-BR"/>
        </w:rPr>
        <w:t xml:space="preserve"> do LLM e a </w:t>
      </w:r>
      <w:r w:rsidRPr="007F62D9">
        <w:rPr>
          <w:i/>
          <w:iCs/>
          <w:lang w:val="pt-BR"/>
        </w:rPr>
        <w:t>configuração de dados</w:t>
      </w:r>
      <w:r w:rsidRPr="007F62D9">
        <w:rPr>
          <w:lang w:val="pt-BR"/>
        </w:rPr>
        <w:t xml:space="preserve">, fixa-se: </w:t>
      </w:r>
      <w:r w:rsidRPr="007F62D9">
        <w:rPr>
          <w:i/>
          <w:iCs/>
          <w:lang w:val="pt-BR"/>
        </w:rPr>
        <w:t>Blocos</w:t>
      </w:r>
      <w:r w:rsidRPr="007F62D9">
        <w:rPr>
          <w:lang w:val="pt-BR"/>
        </w:rPr>
        <w:t xml:space="preserve"> 1–3 designam os três estudos; </w:t>
      </w:r>
      <w:r w:rsidRPr="007F62D9">
        <w:rPr>
          <w:i/>
          <w:iCs/>
          <w:lang w:val="pt-BR"/>
        </w:rPr>
        <w:t>Problemas</w:t>
      </w:r>
      <w:r w:rsidRPr="007F62D9">
        <w:rPr>
          <w:lang w:val="pt-BR"/>
        </w:rPr>
        <w:t xml:space="preserve"> A–G designam as configurações de dados (Tabela 1).</w:t>
      </w:r>
    </w:p>
    <w:p w14:paraId="58E8AD07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t>Tabela 1:</w:t>
      </w:r>
      <w:r w:rsidRPr="007F62D9">
        <w:rPr>
          <w:lang w:val="pt-BR"/>
        </w:rPr>
        <w:t xml:space="preserve"> Problemas de classificação binária </w:t>
      </w:r>
      <m:oMath>
        <m:r>
          <w:rPr>
            <w:rFonts w:ascii="Cambria Math" w:hAnsi="Cambria Math"/>
            <w:lang w:val="pt-BR"/>
          </w:rPr>
          <m:t>2</m:t>
        </m:r>
      </m:oMath>
      <w:r w:rsidRPr="007F62D9">
        <w:rPr>
          <w:lang w:val="pt-BR"/>
        </w:rPr>
        <w:t>D e seu papel nos blocos.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809"/>
        <w:gridCol w:w="833"/>
        <w:gridCol w:w="7934"/>
      </w:tblGrid>
      <w:tr w:rsidR="00A13B4D" w14:paraId="1F7BF1D8" w14:textId="77777777" w:rsidTr="00A1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42C2D3" w14:textId="77777777" w:rsidR="00A13B4D" w:rsidRDefault="00000000">
            <w:pPr>
              <w:pStyle w:val="Compact"/>
            </w:pPr>
            <w:r>
              <w:rPr>
                <w:b/>
                <w:bCs/>
              </w:rPr>
              <w:t>Prob.</w:t>
            </w:r>
          </w:p>
        </w:tc>
        <w:tc>
          <w:tcPr>
            <w:tcW w:w="0" w:type="auto"/>
          </w:tcPr>
          <w:p w14:paraId="29391E53" w14:textId="77777777" w:rsidR="00A13B4D" w:rsidRDefault="00000000">
            <w:pPr>
              <w:pStyle w:val="Compact"/>
            </w:pPr>
            <w:r>
              <w:rPr>
                <w:b/>
                <w:bCs/>
              </w:rPr>
              <w:t>Bloco</w:t>
            </w:r>
          </w:p>
        </w:tc>
        <w:tc>
          <w:tcPr>
            <w:tcW w:w="0" w:type="auto"/>
          </w:tcPr>
          <w:p w14:paraId="0F4D31CB" w14:textId="77777777" w:rsidR="00A13B4D" w:rsidRDefault="00000000">
            <w:pPr>
              <w:pStyle w:val="Compact"/>
            </w:pPr>
            <w:r>
              <w:rPr>
                <w:b/>
                <w:bCs/>
              </w:rPr>
              <w:t>Descrição</w:t>
            </w:r>
          </w:p>
        </w:tc>
      </w:tr>
      <w:tr w:rsidR="00A13B4D" w:rsidRPr="007F62D9" w14:paraId="1D4A30E9" w14:textId="77777777">
        <w:tc>
          <w:tcPr>
            <w:tcW w:w="0" w:type="auto"/>
          </w:tcPr>
          <w:p w14:paraId="70F9AEAD" w14:textId="77777777" w:rsidR="00A13B4D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35AF206E" w14:textId="77777777" w:rsidR="00A13B4D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A7BDFEC" w14:textId="77777777" w:rsidR="00A13B4D" w:rsidRPr="007F62D9" w:rsidRDefault="00000000">
            <w:pPr>
              <w:pStyle w:val="Compact"/>
              <w:rPr>
                <w:lang w:val="pt-BR"/>
              </w:rPr>
            </w:pPr>
            <w:r w:rsidRPr="007F62D9">
              <w:rPr>
                <w:lang w:val="pt-BR"/>
              </w:rPr>
              <w:t>Linear, centroides Gaussianos; base da estimação zero-shot (</w:t>
            </w:r>
            <m:oMath>
              <m:r>
                <w:rPr>
                  <w:rFonts w:ascii="Cambria Math" w:hAnsi="Cambria Math"/>
                  <w:lang w:val="pt-BR"/>
                </w:rPr>
                <m:t>150</m:t>
              </m:r>
            </m:oMath>
            <w:r w:rsidRPr="007F62D9">
              <w:rPr>
                <w:lang w:val="pt-BR"/>
              </w:rPr>
              <w:t xml:space="preserve"> pontos).</w:t>
            </w:r>
          </w:p>
        </w:tc>
      </w:tr>
      <w:tr w:rsidR="00A13B4D" w:rsidRPr="007F62D9" w14:paraId="7452BF1B" w14:textId="77777777">
        <w:tc>
          <w:tcPr>
            <w:tcW w:w="0" w:type="auto"/>
          </w:tcPr>
          <w:p w14:paraId="42431BC2" w14:textId="77777777" w:rsidR="00A13B4D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238CB566" w14:textId="77777777" w:rsidR="00A13B4D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817CE50" w14:textId="77777777" w:rsidR="00A13B4D" w:rsidRPr="007F62D9" w:rsidRDefault="00000000">
            <w:pPr>
              <w:pStyle w:val="Compact"/>
              <w:rPr>
                <w:lang w:val="pt-BR"/>
              </w:rPr>
            </w:pPr>
            <w:r w:rsidRPr="007F62D9">
              <w:rPr>
                <w:lang w:val="pt-BR"/>
              </w:rPr>
              <w:t>Linear, centroides rotacionados no sentido horário (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±</m:t>
              </m:r>
              <m:r>
                <w:rPr>
                  <w:rFonts w:ascii="Cambria Math" w:hAnsi="Cambria Math"/>
                  <w:lang w:val="pt-BR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,</m:t>
              </m:r>
              <m:r>
                <w:rPr>
                  <w:rFonts w:ascii="Cambria Math" w:hAnsi="Cambria Math"/>
                  <w:lang w:val="pt-BR"/>
                </w:rPr>
                <m:t>5</m:t>
              </m:r>
            </m:oMath>
            <w:r w:rsidRPr="007F62D9">
              <w:rPr>
                <w:lang w:val="pt-BR"/>
              </w:rPr>
              <w:t>); transferência.</w:t>
            </w:r>
          </w:p>
        </w:tc>
      </w:tr>
      <w:tr w:rsidR="00A13B4D" w:rsidRPr="007F62D9" w14:paraId="4CB740D8" w14:textId="77777777">
        <w:tc>
          <w:tcPr>
            <w:tcW w:w="0" w:type="auto"/>
          </w:tcPr>
          <w:p w14:paraId="257A6C2A" w14:textId="77777777" w:rsidR="00A13B4D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64945CC0" w14:textId="77777777" w:rsidR="00A13B4D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AB71542" w14:textId="77777777" w:rsidR="00A13B4D" w:rsidRPr="007F62D9" w:rsidRDefault="00000000">
            <w:pPr>
              <w:pStyle w:val="Compact"/>
              <w:rPr>
                <w:lang w:val="pt-BR"/>
              </w:rPr>
            </w:pPr>
            <w:r w:rsidRPr="007F62D9">
              <w:rPr>
                <w:lang w:val="pt-BR"/>
              </w:rPr>
              <w:t>Linear, rotação anti-horária (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±</m:t>
              </m:r>
              <m:r>
                <w:rPr>
                  <w:rFonts w:ascii="Cambria Math" w:hAnsi="Cambria Math"/>
                  <w:lang w:val="pt-BR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,</m:t>
              </m:r>
              <m:r>
                <w:rPr>
                  <w:rFonts w:ascii="Cambria Math" w:hAnsi="Cambria Math"/>
                  <w:lang w:val="pt-BR"/>
                </w:rPr>
                <m:t>5</m:t>
              </m:r>
            </m:oMath>
            <w:r w:rsidRPr="007F62D9">
              <w:rPr>
                <w:lang w:val="pt-BR"/>
              </w:rPr>
              <w:t>); transferência com orientação oposta.</w:t>
            </w:r>
          </w:p>
        </w:tc>
      </w:tr>
      <w:tr w:rsidR="00A13B4D" w:rsidRPr="007F62D9" w14:paraId="087E4ABB" w14:textId="77777777">
        <w:tc>
          <w:tcPr>
            <w:tcW w:w="0" w:type="auto"/>
          </w:tcPr>
          <w:p w14:paraId="2D3F7D54" w14:textId="77777777" w:rsidR="00A13B4D" w:rsidRDefault="00000000">
            <w:pPr>
              <w:pStyle w:val="Compact"/>
            </w:pPr>
            <w:r>
              <w:t>D</w:t>
            </w:r>
          </w:p>
        </w:tc>
        <w:tc>
          <w:tcPr>
            <w:tcW w:w="0" w:type="auto"/>
          </w:tcPr>
          <w:p w14:paraId="77B7D7B4" w14:textId="77777777" w:rsidR="00A13B4D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2DB0C93" w14:textId="77777777" w:rsidR="00A13B4D" w:rsidRPr="007F62D9" w:rsidRDefault="00000000">
            <w:pPr>
              <w:pStyle w:val="Compact"/>
              <w:rPr>
                <w:lang w:val="pt-BR"/>
              </w:rPr>
            </w:pPr>
            <w:r w:rsidRPr="007F62D9">
              <w:rPr>
                <w:lang w:val="pt-BR"/>
              </w:rPr>
              <w:t>Meia-lua não-linear (</w:t>
            </w:r>
            <w:proofErr w:type="spellStart"/>
            <w:r w:rsidRPr="007F62D9">
              <w:rPr>
                <w:rStyle w:val="VerbatimChar"/>
                <w:lang w:val="pt-BR"/>
              </w:rPr>
              <w:t>make_moons</w:t>
            </w:r>
            <w:proofErr w:type="spellEnd"/>
            <w:r w:rsidRPr="007F62D9">
              <w:rPr>
                <w:lang w:val="pt-BR"/>
              </w:rPr>
              <w:t>); teste de não-linearidade.</w:t>
            </w:r>
          </w:p>
        </w:tc>
      </w:tr>
      <w:tr w:rsidR="00A13B4D" w:rsidRPr="007F62D9" w14:paraId="19E28E9C" w14:textId="77777777">
        <w:tc>
          <w:tcPr>
            <w:tcW w:w="0" w:type="auto"/>
          </w:tcPr>
          <w:p w14:paraId="7005ADEA" w14:textId="77777777" w:rsidR="00A13B4D" w:rsidRDefault="00000000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24EDDCE0" w14:textId="77777777" w:rsidR="00A13B4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43F4262" w14:textId="77777777" w:rsidR="00A13B4D" w:rsidRPr="007F62D9" w:rsidRDefault="00000000">
            <w:pPr>
              <w:pStyle w:val="Compact"/>
              <w:rPr>
                <w:lang w:val="pt-BR"/>
              </w:rPr>
            </w:pPr>
            <w:r w:rsidRPr="007F62D9">
              <w:rPr>
                <w:lang w:val="pt-BR"/>
              </w:rPr>
              <w:t xml:space="preserve">Linear, rotulado por especialista com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w:rPr>
                      <w:lang w:val="pt-BR"/>
                    </w:rPr>
                    <m:t>exp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=[</m:t>
              </m:r>
              <m:r>
                <w:rPr>
                  <w:rFonts w:ascii="Cambria Math" w:hAnsi="Cambria Math"/>
                  <w:lang w:val="pt-BR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,</m:t>
              </m:r>
              <m:r>
                <w:rPr>
                  <w:rFonts w:ascii="Cambria Math" w:hAnsi="Cambria Math"/>
                  <w:lang w:val="pt-BR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;</m:t>
              </m:r>
              <m:r>
                <w:rPr>
                  <w:rFonts w:ascii="Cambria Math" w:hAnsi="Cambria Math"/>
                  <w:lang w:val="pt-BR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,</m:t>
              </m:r>
              <m:r>
                <w:rPr>
                  <w:rFonts w:ascii="Cambria Math" w:hAnsi="Cambria Math"/>
                  <w:lang w:val="pt-BR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]</m:t>
              </m:r>
            </m:oMath>
            <w:r w:rsidRPr="007F62D9">
              <w:rPr>
                <w:lang w:val="pt-BR"/>
              </w:rPr>
              <w:t>; aprendizado em contexto.</w:t>
            </w:r>
          </w:p>
        </w:tc>
      </w:tr>
      <w:tr w:rsidR="00A13B4D" w:rsidRPr="007F62D9" w14:paraId="7F616EEE" w14:textId="77777777">
        <w:tc>
          <w:tcPr>
            <w:tcW w:w="0" w:type="auto"/>
          </w:tcPr>
          <w:p w14:paraId="2385A475" w14:textId="77777777" w:rsidR="00A13B4D" w:rsidRDefault="00000000">
            <w:pPr>
              <w:pStyle w:val="Compact"/>
            </w:pPr>
            <w:r>
              <w:t>F</w:t>
            </w:r>
          </w:p>
        </w:tc>
        <w:tc>
          <w:tcPr>
            <w:tcW w:w="0" w:type="auto"/>
          </w:tcPr>
          <w:p w14:paraId="5902CF4E" w14:textId="77777777" w:rsidR="00A13B4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BD7C305" w14:textId="77777777" w:rsidR="00A13B4D" w:rsidRPr="007F62D9" w:rsidRDefault="00000000">
            <w:pPr>
              <w:pStyle w:val="Compact"/>
              <w:rPr>
                <w:lang w:val="pt-BR"/>
              </w:rPr>
            </w:pPr>
            <w:r w:rsidRPr="007F62D9">
              <w:rPr>
                <w:lang w:val="pt-BR"/>
              </w:rPr>
              <w:t xml:space="preserve">Meia-lua, especialista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=</m:t>
              </m:r>
            </m:oMath>
            <w:r w:rsidRPr="007F62D9">
              <w:rPr>
                <w:lang w:val="pt-BR"/>
              </w:rPr>
              <w:t xml:space="preserve"> </w:t>
            </w:r>
            <w:proofErr w:type="spellStart"/>
            <w:r w:rsidRPr="007F62D9">
              <w:rPr>
                <w:i/>
                <w:iCs/>
                <w:lang w:val="pt-BR"/>
              </w:rPr>
              <w:t>ground</w:t>
            </w:r>
            <w:proofErr w:type="spellEnd"/>
            <w:r w:rsidRPr="007F62D9">
              <w:rPr>
                <w:i/>
                <w:iCs/>
                <w:lang w:val="pt-BR"/>
              </w:rPr>
              <w:t xml:space="preserve"> </w:t>
            </w:r>
            <w:proofErr w:type="spellStart"/>
            <w:r w:rsidRPr="007F62D9">
              <w:rPr>
                <w:i/>
                <w:iCs/>
                <w:lang w:val="pt-BR"/>
              </w:rPr>
              <w:t>truth</w:t>
            </w:r>
            <w:proofErr w:type="spellEnd"/>
            <w:r w:rsidRPr="007F62D9">
              <w:rPr>
                <w:lang w:val="pt-BR"/>
              </w:rPr>
              <w:t>; aprendizado em contexto não-linear.</w:t>
            </w:r>
          </w:p>
        </w:tc>
      </w:tr>
      <w:tr w:rsidR="00A13B4D" w:rsidRPr="007F62D9" w14:paraId="5207F042" w14:textId="77777777">
        <w:tc>
          <w:tcPr>
            <w:tcW w:w="0" w:type="auto"/>
          </w:tcPr>
          <w:p w14:paraId="57E991AD" w14:textId="77777777" w:rsidR="00A13B4D" w:rsidRDefault="00000000">
            <w:pPr>
              <w:pStyle w:val="Compact"/>
            </w:pPr>
            <w:r>
              <w:t>G</w:t>
            </w:r>
          </w:p>
        </w:tc>
        <w:tc>
          <w:tcPr>
            <w:tcW w:w="0" w:type="auto"/>
          </w:tcPr>
          <w:p w14:paraId="3686855F" w14:textId="77777777" w:rsidR="00A13B4D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1B75A16" w14:textId="77777777" w:rsidR="00A13B4D" w:rsidRPr="007F62D9" w:rsidRDefault="00000000">
            <w:pPr>
              <w:pStyle w:val="Compact"/>
              <w:rPr>
                <w:lang w:val="pt-BR"/>
              </w:rPr>
            </w:pPr>
            <w:r w:rsidRPr="007F62D9">
              <w:rPr>
                <w:lang w:val="pt-BR"/>
              </w:rPr>
              <w:t xml:space="preserve">Real: peso 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×</m:t>
              </m:r>
            </m:oMath>
            <w:r w:rsidRPr="007F62D9">
              <w:rPr>
                <w:lang w:val="pt-BR"/>
              </w:rPr>
              <w:t xml:space="preserve"> altura (</w:t>
            </w:r>
            <m:oMath>
              <m:r>
                <w:rPr>
                  <w:rFonts w:ascii="Cambria Math" w:hAnsi="Cambria Math"/>
                  <w:lang w:val="pt-BR"/>
                </w:rPr>
                <m:t>100</m:t>
              </m:r>
            </m:oMath>
            <w:r w:rsidRPr="007F62D9">
              <w:rPr>
                <w:lang w:val="pt-BR"/>
              </w:rPr>
              <w:t xml:space="preserve"> amostras: </w:t>
            </w:r>
            <m:oMath>
              <m:r>
                <w:rPr>
                  <w:rFonts w:ascii="Cambria Math" w:hAnsi="Cambria Math"/>
                  <w:lang w:val="pt-BR"/>
                </w:rPr>
                <m:t>70</m:t>
              </m:r>
            </m:oMath>
            <w:r w:rsidRPr="007F62D9">
              <w:rPr>
                <w:lang w:val="pt-BR"/>
              </w:rPr>
              <w:t xml:space="preserve"> de treino, </w:t>
            </w:r>
            <m:oMath>
              <m:r>
                <w:rPr>
                  <w:rFonts w:ascii="Cambria Math" w:hAnsi="Cambria Math"/>
                  <w:lang w:val="pt-BR"/>
                </w:rPr>
                <m:t>30</m:t>
              </m:r>
            </m:oMath>
            <w:r w:rsidRPr="007F62D9">
              <w:rPr>
                <w:lang w:val="pt-BR"/>
              </w:rPr>
              <w:t xml:space="preserve"> de teste; fronteira elíptica).</w:t>
            </w:r>
          </w:p>
        </w:tc>
      </w:tr>
    </w:tbl>
    <w:p w14:paraId="1598EDE5" w14:textId="77777777" w:rsidR="00A13B4D" w:rsidRPr="007F62D9" w:rsidRDefault="00000000">
      <w:pPr>
        <w:pStyle w:val="Heading2"/>
        <w:rPr>
          <w:lang w:val="pt-BR"/>
        </w:rPr>
      </w:pPr>
      <w:bookmarkStart w:id="29" w:name="protocolo-experimental"/>
      <w:bookmarkEnd w:id="28"/>
      <w:r w:rsidRPr="007F62D9">
        <w:rPr>
          <w:lang w:val="pt-BR"/>
        </w:rPr>
        <w:lastRenderedPageBreak/>
        <w:t>Protocolo Experimental</w:t>
      </w:r>
    </w:p>
    <w:p w14:paraId="26EB1C78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Avaliam-se dois modelos,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 (OpenAI) e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 xml:space="preserve"> (Google, via </w:t>
      </w:r>
      <w:proofErr w:type="spellStart"/>
      <w:r w:rsidRPr="007F62D9">
        <w:rPr>
          <w:lang w:val="pt-BR"/>
        </w:rPr>
        <w:t>OpenRouter</w:t>
      </w:r>
      <w:proofErr w:type="spellEnd"/>
      <w:r w:rsidRPr="007F62D9">
        <w:rPr>
          <w:lang w:val="pt-BR"/>
        </w:rPr>
        <w:t xml:space="preserve">), ambos com temperatura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</m:t>
        </m:r>
      </m:oMath>
      <w:r w:rsidRPr="007F62D9">
        <w:rPr>
          <w:lang w:val="pt-BR"/>
        </w:rPr>
        <w:t xml:space="preserve">, minimizando estocasticidade para isolar o critério. A narrativa principal segue o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, com o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 xml:space="preserve"> usado como réplica de contraste (as diferenças relevantes são destacadas explicitamente). Ressalva-se que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0</m:t>
        </m:r>
      </m:oMath>
      <w:r w:rsidRPr="007F62D9">
        <w:rPr>
          <w:lang w:val="pt-BR"/>
        </w:rPr>
        <w:t xml:space="preserve"> </w:t>
      </w:r>
      <w:r w:rsidRPr="007F62D9">
        <w:rPr>
          <w:i/>
          <w:iCs/>
          <w:lang w:val="pt-BR"/>
        </w:rPr>
        <w:t>não garante</w:t>
      </w:r>
      <w:r w:rsidRPr="007F62D9">
        <w:rPr>
          <w:lang w:val="pt-BR"/>
        </w:rPr>
        <w:t xml:space="preserve"> determinismo estrito (roteamento, </w:t>
      </w:r>
      <w:proofErr w:type="spellStart"/>
      <w:r w:rsidRPr="007F62D9">
        <w:rPr>
          <w:i/>
          <w:iCs/>
          <w:lang w:val="pt-BR"/>
        </w:rPr>
        <w:t>batching</w:t>
      </w:r>
      <w:proofErr w:type="spellEnd"/>
      <w:r w:rsidRPr="007F62D9">
        <w:rPr>
          <w:lang w:val="pt-BR"/>
        </w:rPr>
        <w:t xml:space="preserve"> e não-associatividade de ponto flutuante introduzem variação), fenômeno já documentado em estudos de estabilidade de </w:t>
      </w:r>
      <w:proofErr w:type="spellStart"/>
      <w:r w:rsidRPr="007F62D9">
        <w:rPr>
          <w:lang w:val="pt-BR"/>
        </w:rPr>
        <w:t>LLMs</w:t>
      </w:r>
      <w:proofErr w:type="spellEnd"/>
      <w:r w:rsidRPr="007F62D9">
        <w:rPr>
          <w:lang w:val="pt-BR"/>
        </w:rPr>
        <w:t> ; o desenho usa múltiplas sementes (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  <w:lang w:val="pt-BR"/>
          </w:rPr>
          <m:t>∈{</m:t>
        </m:r>
        <m:r>
          <w:rPr>
            <w:rFonts w:ascii="Cambria Math" w:hAnsi="Cambria Math"/>
            <w:lang w:val="pt-BR"/>
          </w:rPr>
          <m:t>42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123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</m:t>
        </m:r>
        <m:r>
          <m:rPr>
            <m:sty m:val="p"/>
          </m:rPr>
          <w:rPr>
            <w:rFonts w:ascii="Cambria Math" w:hAnsi="Cambria Math"/>
            <w:lang w:val="pt-BR"/>
          </w:rPr>
          <m:t>}</m:t>
        </m:r>
      </m:oMath>
      <w:r w:rsidRPr="007F62D9">
        <w:rPr>
          <w:lang w:val="pt-BR"/>
        </w:rPr>
        <w:t xml:space="preserve">) 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repetições por configuração justamente para medir essa variância. Os detalhes operacionais da coleta (chamadas assíncronas, tratamento de respostas malformadas, grade completa de nomes de classe, nomes de atributo, variantes de </w:t>
      </w:r>
      <w:r w:rsidRPr="007F62D9">
        <w:rPr>
          <w:i/>
          <w:iCs/>
          <w:lang w:val="pt-BR"/>
        </w:rPr>
        <w:t>prompt</w:t>
      </w:r>
      <w:r w:rsidRPr="007F62D9">
        <w:rPr>
          <w:lang w:val="pt-BR"/>
        </w:rPr>
        <w:t xml:space="preserve"> e tamanhos </w:t>
      </w:r>
      <w:proofErr w:type="spellStart"/>
      <w:r w:rsidRPr="007F62D9">
        <w:rPr>
          <w:i/>
          <w:iCs/>
          <w:lang w:val="pt-BR"/>
        </w:rPr>
        <w:t>few</w:t>
      </w:r>
      <w:proofErr w:type="spellEnd"/>
      <w:r w:rsidRPr="007F62D9">
        <w:rPr>
          <w:i/>
          <w:iCs/>
          <w:lang w:val="pt-BR"/>
        </w:rPr>
        <w:t>-shot</w:t>
      </w:r>
      <w:r w:rsidRPr="007F62D9">
        <w:rPr>
          <w:lang w:val="pt-BR"/>
        </w:rPr>
        <w:t xml:space="preserve">) estão descritos no Apêndice A; registra-se desde já que o </w:t>
      </w:r>
      <w:proofErr w:type="spellStart"/>
      <w:r w:rsidRPr="007F62D9">
        <w:rPr>
          <w:i/>
          <w:iCs/>
          <w:lang w:val="pt-BR"/>
        </w:rPr>
        <w:t>fallback</w:t>
      </w:r>
      <w:proofErr w:type="spellEnd"/>
      <w:r w:rsidRPr="007F62D9">
        <w:rPr>
          <w:lang w:val="pt-BR"/>
        </w:rPr>
        <w:t xml:space="preserve"> de respostas malformadas </w:t>
      </w:r>
      <w:r w:rsidRPr="007F62D9">
        <w:rPr>
          <w:i/>
          <w:iCs/>
          <w:lang w:val="pt-BR"/>
        </w:rPr>
        <w:t>não foi acionado</w:t>
      </w:r>
      <w:r w:rsidRPr="007F62D9">
        <w:rPr>
          <w:lang w:val="pt-BR"/>
        </w:rPr>
        <w:t xml:space="preserve"> nesta execução (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de </w:t>
      </w:r>
      <m:oMath>
        <m:r>
          <w:rPr>
            <w:rFonts w:ascii="Cambria Math" w:hAnsi="Cambria Math"/>
            <w:lang w:val="pt-BR"/>
          </w:rPr>
          <m:t>129 868</m:t>
        </m:r>
      </m:oMath>
      <w:r w:rsidRPr="007F62D9">
        <w:rPr>
          <w:lang w:val="pt-BR"/>
        </w:rPr>
        <w:t xml:space="preserve"> chamadas), de modo que as métricas de </w:t>
      </w:r>
      <m:oMath>
        <m:r>
          <w:rPr>
            <w:rFonts w:ascii="Cambria Math" w:hAnsi="Cambria Math"/>
          </w:rPr>
          <m:t>κ</m:t>
        </m:r>
      </m:oMath>
      <w:r w:rsidRPr="007F62D9">
        <w:rPr>
          <w:lang w:val="pt-BR"/>
        </w:rPr>
        <w:t>/consistência não contêm rótulos pseudo-aleatórios.</w:t>
      </w:r>
    </w:p>
    <w:p w14:paraId="24AFFCDD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lang w:val="pt-BR"/>
        </w:rPr>
        <w:t xml:space="preserve">A auditoria </w:t>
      </w:r>
      <w:r w:rsidRPr="007F62D9">
        <w:rPr>
          <w:i/>
          <w:iCs/>
          <w:lang w:val="pt-BR"/>
        </w:rPr>
        <w:t>offline</w:t>
      </w:r>
      <w:r w:rsidRPr="007F62D9">
        <w:rPr>
          <w:lang w:val="pt-BR"/>
        </w:rPr>
        <w:t xml:space="preserve"> das interações registradas quantificou também o não-determinismo residual, e aqui os dois modelos divergem nitidamente: a taxa de </w:t>
      </w:r>
      <w:r w:rsidRPr="007F62D9">
        <w:rPr>
          <w:i/>
          <w:iCs/>
          <w:lang w:val="pt-BR"/>
        </w:rPr>
        <w:t>flip</w:t>
      </w:r>
      <w:r w:rsidRPr="007F62D9">
        <w:rPr>
          <w:lang w:val="pt-BR"/>
        </w:rPr>
        <w:t xml:space="preserve"> em consultas repetidas a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0</m:t>
        </m:r>
      </m:oMath>
      <w:r w:rsidRPr="007F62D9">
        <w:rPr>
          <w:lang w:val="pt-BR"/>
        </w:rPr>
        <w:t xml:space="preserve"> é de </w:t>
      </w:r>
      <m:oMath>
        <m:r>
          <w:rPr>
            <w:rFonts w:ascii="Cambria Math" w:hAnsi="Cambria Math"/>
            <w:lang w:val="pt-BR"/>
          </w:rPr>
          <m:t>4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no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, mas de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no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 xml:space="preserve"> (determinismo estrito no provedor pinado). Para o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, esse valor constitui o </w:t>
      </w:r>
      <w:r w:rsidRPr="007F62D9">
        <w:rPr>
          <w:i/>
          <w:iCs/>
          <w:lang w:val="pt-BR"/>
        </w:rPr>
        <w:t>piso de ruído de medição</w:t>
      </w:r>
      <w:r w:rsidRPr="007F62D9">
        <w:rPr>
          <w:lang w:val="pt-BR"/>
        </w:rPr>
        <w:t xml:space="preserve"> do protocolo: nenhuma métrica de concordância com o LLM (fidelidade, consistência, </w:t>
      </w:r>
      <m:oMath>
        <m:r>
          <w:rPr>
            <w:rFonts w:ascii="Cambria Math" w:hAnsi="Cambria Math"/>
          </w:rPr>
          <m:t>κ</m:t>
        </m:r>
      </m:oMath>
      <w:r w:rsidRPr="007F62D9">
        <w:rPr>
          <w:lang w:val="pt-BR"/>
        </w:rPr>
        <w:t xml:space="preserve">) pode exceder </w:t>
      </w:r>
      <m:oMath>
        <m:r>
          <m:rPr>
            <m:sty m:val="p"/>
          </m:rPr>
          <w:rPr>
            <w:rFonts w:ascii="Cambria Math" w:hAnsi="Cambria Math"/>
            <w:lang w:val="pt-BR"/>
          </w:rPr>
          <m:t>≈</m:t>
        </m:r>
        <m:r>
          <w:rPr>
            <w:rFonts w:ascii="Cambria Math" w:hAnsi="Cambria Math"/>
            <w:lang w:val="pt-BR"/>
          </w:rPr>
          <m:t>96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, e os resultados devem ser interpretados contra esse teto. As decisões foram coletadas em 05/07/2026; o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 resolveu para o </w:t>
      </w:r>
      <w:r w:rsidRPr="007F62D9">
        <w:rPr>
          <w:i/>
          <w:iCs/>
          <w:lang w:val="pt-BR"/>
        </w:rPr>
        <w:t>snapshot</w:t>
      </w:r>
      <w:r w:rsidRPr="007F62D9">
        <w:rPr>
          <w:lang w:val="pt-BR"/>
        </w:rPr>
        <w:t xml:space="preserve"> </w:t>
      </w:r>
      <w:r w:rsidRPr="007F62D9">
        <w:rPr>
          <w:rStyle w:val="VerbatimChar"/>
          <w:lang w:val="pt-BR"/>
        </w:rPr>
        <w:t>gpt-4o-mini-2024-07-18</w:t>
      </w:r>
      <w:r w:rsidRPr="007F62D9">
        <w:rPr>
          <w:lang w:val="pt-BR"/>
        </w:rPr>
        <w:t xml:space="preserve"> (registrado em cada chamada, ver Limitações).</w:t>
      </w:r>
    </w:p>
    <w:p w14:paraId="0E8478E3" w14:textId="77777777" w:rsidR="00A13B4D" w:rsidRPr="007F62D9" w:rsidRDefault="00000000">
      <w:pPr>
        <w:pStyle w:val="Heading2"/>
        <w:rPr>
          <w:lang w:val="pt-BR"/>
        </w:rPr>
      </w:pPr>
      <w:bookmarkStart w:id="30" w:name="bloco-1-llm-como-fonte"/>
      <w:bookmarkEnd w:id="29"/>
      <w:r w:rsidRPr="007F62D9">
        <w:rPr>
          <w:lang w:val="pt-BR"/>
        </w:rPr>
        <w:t>Bloco 1 — LLM como Fonte</w:t>
      </w:r>
    </w:p>
    <w:p w14:paraId="0B1E64B3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O LLM classifica os pontos do Problema A em </w:t>
      </w:r>
      <w:r w:rsidRPr="007F62D9">
        <w:rPr>
          <w:i/>
          <w:iCs/>
          <w:lang w:val="pt-BR"/>
        </w:rPr>
        <w:t>zero-shot</w:t>
      </w:r>
      <w:r w:rsidRPr="007F62D9">
        <w:rPr>
          <w:lang w:val="pt-BR"/>
        </w:rPr>
        <w:t xml:space="preserve"> (sem nenhum exemplo no </w:t>
      </w:r>
      <w:r w:rsidRPr="007F62D9">
        <w:rPr>
          <w:i/>
          <w:iCs/>
          <w:lang w:val="pt-BR"/>
        </w:rPr>
        <w:t>prompt</w:t>
      </w:r>
      <w:r w:rsidRPr="007F62D9">
        <w:rPr>
          <w:lang w:val="pt-BR"/>
        </w:rPr>
        <w:t xml:space="preserve">); dessas decisões estimam-se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pelo Perceptron e pelo NNLS simultaneamente (Seção 2). A fidelidade de cada estimador e a similaridade de cosseno entre os dois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são registradas. As métricas estimadas são então transferidas aos Problemas B e C. Nessa etapa de transferência, o LLM volta a classificar os pontos do problema de destino em duas condições: em zero-shot e também com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pt-BR"/>
          </w:rPr>
          <m:t>∈{</m:t>
        </m:r>
        <m:r>
          <w:rPr>
            <w:rFonts w:ascii="Cambria Math" w:hAnsi="Cambria Math"/>
            <w:lang w:val="pt-BR"/>
          </w:rPr>
          <m:t>4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10</m:t>
        </m:r>
        <m:r>
          <m:rPr>
            <m:sty m:val="p"/>
          </m:rPr>
          <w:rPr>
            <w:rFonts w:ascii="Cambria Math" w:hAnsi="Cambria Math"/>
            <w:lang w:val="pt-BR"/>
          </w:rPr>
          <m:t>}</m:t>
        </m:r>
      </m:oMath>
      <w:r w:rsidRPr="007F62D9">
        <w:rPr>
          <w:lang w:val="pt-BR"/>
        </w:rPr>
        <w:t xml:space="preserve"> exemplos rotulados no </w:t>
      </w:r>
      <w:r w:rsidRPr="007F62D9">
        <w:rPr>
          <w:i/>
          <w:iCs/>
          <w:lang w:val="pt-BR"/>
        </w:rPr>
        <w:t>prompt</w:t>
      </w:r>
      <w:r w:rsidRPr="007F62D9">
        <w:rPr>
          <w:lang w:val="pt-BR"/>
        </w:rPr>
        <w:t xml:space="preserve"> (</w:t>
      </w:r>
      <w:proofErr w:type="spellStart"/>
      <w:r w:rsidRPr="007F62D9">
        <w:rPr>
          <w:i/>
          <w:iCs/>
          <w:lang w:val="pt-BR"/>
        </w:rPr>
        <w:t>few</w:t>
      </w:r>
      <w:proofErr w:type="spellEnd"/>
      <w:r w:rsidRPr="007F62D9">
        <w:rPr>
          <w:i/>
          <w:iCs/>
          <w:lang w:val="pt-BR"/>
        </w:rPr>
        <w:t>-shot</w:t>
      </w:r>
      <w:r w:rsidRPr="007F62D9">
        <w:rPr>
          <w:lang w:val="pt-BR"/>
        </w:rPr>
        <w:t xml:space="preserve">). A consistência, o </w:t>
      </w:r>
      <m:oMath>
        <m:r>
          <w:rPr>
            <w:rFonts w:ascii="Cambria Math" w:hAnsi="Cambria Math"/>
          </w:rPr>
          <m:t>κ</m:t>
        </m:r>
      </m:oMath>
      <w:r w:rsidRPr="007F62D9">
        <w:rPr>
          <w:lang w:val="pt-BR"/>
        </w:rPr>
        <w:t xml:space="preserve"> e o F1 entre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e essas novas decisões são medidos em função de </w:t>
      </w:r>
      <m:oMath>
        <m:r>
          <w:rPr>
            <w:rFonts w:ascii="Cambria Math" w:hAnsi="Cambria Math"/>
          </w:rPr>
          <m:t>n</m:t>
        </m:r>
      </m:oMath>
      <w:r w:rsidRPr="007F62D9">
        <w:rPr>
          <w:lang w:val="pt-BR"/>
        </w:rPr>
        <w:t xml:space="preserve">: apenas a </w:t>
      </w:r>
      <w:r w:rsidRPr="007F62D9">
        <w:rPr>
          <w:i/>
          <w:iCs/>
          <w:lang w:val="pt-BR"/>
        </w:rPr>
        <w:t>estimação</w:t>
      </w:r>
      <w:r w:rsidRPr="007F62D9">
        <w:rPr>
          <w:lang w:val="pt-BR"/>
        </w:rPr>
        <w:t xml:space="preserve"> de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é restrita ao zero-shot do Problema A; a </w:t>
      </w:r>
      <w:r w:rsidRPr="007F62D9">
        <w:rPr>
          <w:i/>
          <w:iCs/>
          <w:lang w:val="pt-BR"/>
        </w:rPr>
        <w:t>avaliação</w:t>
      </w:r>
      <w:r w:rsidRPr="007F62D9">
        <w:rPr>
          <w:lang w:val="pt-BR"/>
        </w:rPr>
        <w:t xml:space="preserve"> da transferência cobre os dois regimes. A projeção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</m:sup>
        </m:sSup>
      </m:oMath>
      <w:r w:rsidRPr="007F62D9">
        <w:rPr>
          <w:lang w:val="pt-BR"/>
        </w:rPr>
        <w:t>/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 w:rsidRPr="007F62D9">
        <w:rPr>
          <w:lang w:val="pt-BR"/>
        </w:rPr>
        <w:t xml:space="preserve"> é aplicada aos Problemas A–D para sondar não-linearidade, e os testes de viés (nomes de classe, nomes de atributo) e de variantes de </w:t>
      </w:r>
      <w:r w:rsidRPr="007F62D9">
        <w:rPr>
          <w:i/>
          <w:iCs/>
          <w:lang w:val="pt-BR"/>
        </w:rPr>
        <w:t>prompt</w:t>
      </w:r>
      <w:r w:rsidRPr="007F62D9">
        <w:rPr>
          <w:lang w:val="pt-BR"/>
        </w:rPr>
        <w:t xml:space="preserve"> rodam sobre a mesma estrutura.</w:t>
      </w:r>
    </w:p>
    <w:p w14:paraId="2809DE67" w14:textId="77777777" w:rsidR="00A13B4D" w:rsidRPr="007F62D9" w:rsidRDefault="00000000">
      <w:pPr>
        <w:pStyle w:val="Heading4"/>
        <w:rPr>
          <w:lang w:val="pt-BR"/>
        </w:rPr>
      </w:pPr>
      <w:bookmarkStart w:id="31" w:name="teste-oráculo-sanidade."/>
      <w:r w:rsidRPr="007F62D9">
        <w:rPr>
          <w:lang w:val="pt-BR"/>
        </w:rPr>
        <w:t>Teste-oráculo (sanidade).</w:t>
      </w:r>
    </w:p>
    <w:p w14:paraId="1DA5D1D0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O teste-oráculo responde a uma pergunta prévia a qualquer alegação sobre o LLM: </w:t>
      </w:r>
      <w:r w:rsidRPr="007F62D9">
        <w:rPr>
          <w:i/>
          <w:iCs/>
          <w:lang w:val="pt-BR"/>
        </w:rPr>
        <w:t>os estimadores funcionam quando a resposta certa é conhecida?</w:t>
      </w:r>
      <w:r w:rsidRPr="007F62D9">
        <w:rPr>
          <w:lang w:val="pt-BR"/>
        </w:rPr>
        <w:t xml:space="preserve"> O procedimento tem três passos. Primeiro, fixa-se uma métrica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w:rPr>
                <w:lang w:val="pt-BR"/>
              </w:rPr>
              <m:t>oráculo</m:t>
            </m:r>
          </m:sub>
        </m:sSub>
      </m:oMath>
      <w:r w:rsidRPr="007F62D9">
        <w:rPr>
          <w:lang w:val="pt-BR"/>
        </w:rPr>
        <w:t xml:space="preserve"> </w:t>
      </w:r>
      <w:r w:rsidRPr="007F62D9">
        <w:rPr>
          <w:i/>
          <w:iCs/>
          <w:lang w:val="pt-BR"/>
        </w:rPr>
        <w:t>conhecida</w:t>
      </w:r>
      <w:r w:rsidRPr="007F62D9">
        <w:rPr>
          <w:lang w:val="pt-BR"/>
        </w:rPr>
        <w:t xml:space="preserve"> (por exemplo, </w:t>
      </w:r>
      <m:oMath>
        <m:r>
          <m:rPr>
            <m:sty m:val="p"/>
          </m:rPr>
          <w:rPr>
            <w:rFonts w:ascii="Cambria Math" w:hAnsi="Cambria Math"/>
            <w:lang w:val="pt-BR"/>
          </w:rPr>
          <m:t>[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</m:t>
        </m:r>
        <m:r>
          <m:rPr>
            <m:sty m:val="p"/>
          </m:rPr>
          <w:rPr>
            <w:rFonts w:ascii="Cambria Math" w:hAnsi="Cambria Math"/>
            <w:lang w:val="pt-BR"/>
          </w:rPr>
          <m:t>;</m:t>
        </m:r>
        <m:r>
          <w:rPr>
            <w:rFonts w:ascii="Cambria Math" w:hAnsi="Cambria Math"/>
            <w:lang w:val="pt-BR"/>
          </w:rPr>
          <m:t> 1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5</m:t>
        </m:r>
        <m:r>
          <m:rPr>
            <m:sty m:val="p"/>
          </m:rPr>
          <w:rPr>
            <w:rFonts w:ascii="Cambria Math" w:hAnsi="Cambria Math"/>
            <w:lang w:val="pt-BR"/>
          </w:rPr>
          <m:t>]</m:t>
        </m:r>
      </m:oMath>
      <w:r w:rsidRPr="007F62D9">
        <w:rPr>
          <w:lang w:val="pt-BR"/>
        </w:rPr>
        <w:t xml:space="preserve">). Segundo, geram-se dados sintéticos e rotulam-se todos os pontos usando essa métrica, isto é, o “classificador” que produz os rótulos é a própria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w:rPr>
                <w:lang w:val="pt-BR"/>
              </w:rPr>
              <m:t>oráculo</m:t>
            </m:r>
          </m:sub>
        </m:sSub>
      </m:oMath>
      <w:r w:rsidRPr="007F62D9">
        <w:rPr>
          <w:lang w:val="pt-BR"/>
        </w:rPr>
        <w:t xml:space="preserve">, sem nenhum LLM envolvido. Terceiro, entrega-se esse conjunto rotulado ao 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 xml:space="preserve"> e ao NNLS e verifica-se se o </w:t>
      </w:r>
      <m:oMath>
        <m:r>
          <w:rPr>
            <w:rFonts w:ascii="Cambria Math" w:hAnsi="Cambria Math"/>
          </w:rPr>
          <m:t>W</m:t>
        </m:r>
      </m:oMath>
      <w:r w:rsidRPr="007F62D9">
        <w:rPr>
          <w:lang w:val="pt-BR"/>
        </w:rPr>
        <w:t xml:space="preserve"> </w:t>
      </w:r>
      <w:r w:rsidRPr="007F62D9">
        <w:rPr>
          <w:lang w:val="pt-BR"/>
        </w:rPr>
        <w:lastRenderedPageBreak/>
        <w:t xml:space="preserve">que eles estimam recupera 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w:rPr>
                <w:lang w:val="pt-BR"/>
              </w:rPr>
              <m:t>oráculo</m:t>
            </m:r>
          </m:sub>
        </m:sSub>
      </m:oMath>
      <w:r w:rsidRPr="007F62D9">
        <w:rPr>
          <w:lang w:val="pt-BR"/>
        </w:rPr>
        <w:t xml:space="preserve"> original (em fidelidade e em direção, pelo cosseno). Se os estimadores falhassem nesse cenário controlado, em que o critério existe e é conhecido, qualquer conclusão extraída deles sobre o LLM ficaria comprometida; se recuperam, ganha-se um piso de sanidade para todo o restante do trabalho. Testam-se configurações euclidiana (</w:t>
      </w:r>
      <m:oMath>
        <m:r>
          <m:rPr>
            <m:sty m:val="p"/>
          </m:rPr>
          <w:rPr>
            <w:rFonts w:ascii="Cambria Math" w:hAnsi="Cambria Math"/>
            <w:lang w:val="pt-BR"/>
          </w:rPr>
          <m:t>[</m:t>
        </m:r>
        <m:r>
          <w:rPr>
            <w:rFonts w:ascii="Cambria Math" w:hAnsi="Cambria Math"/>
            <w:lang w:val="pt-BR"/>
          </w:rPr>
          <m:t>1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;</m:t>
        </m:r>
        <m:r>
          <w:rPr>
            <w:rFonts w:ascii="Cambria Math" w:hAnsi="Cambria Math"/>
            <w:lang w:val="pt-BR"/>
          </w:rPr>
          <m:t>1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]</m:t>
        </m:r>
      </m:oMath>
      <w:r w:rsidRPr="007F62D9">
        <w:rPr>
          <w:lang w:val="pt-BR"/>
        </w:rPr>
        <w:t>) e anisotrópicas (</w:t>
      </w:r>
      <m:oMath>
        <m:r>
          <m:rPr>
            <m:sty m:val="p"/>
          </m:rPr>
          <w:rPr>
            <w:rFonts w:ascii="Cambria Math" w:hAnsi="Cambria Math"/>
            <w:lang w:val="pt-BR"/>
          </w:rPr>
          <m:t>[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</m:t>
        </m:r>
        <m:r>
          <m:rPr>
            <m:sty m:val="p"/>
          </m:rPr>
          <w:rPr>
            <w:rFonts w:ascii="Cambria Math" w:hAnsi="Cambria Math"/>
            <w:lang w:val="pt-BR"/>
          </w:rPr>
          <m:t>;</m:t>
        </m:r>
        <m:r>
          <w:rPr>
            <w:rFonts w:ascii="Cambria Math" w:hAnsi="Cambria Math"/>
            <w:lang w:val="pt-BR"/>
          </w:rPr>
          <m:t>1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5</m:t>
        </m:r>
        <m:r>
          <m:rPr>
            <m:sty m:val="p"/>
          </m:rPr>
          <w:rPr>
            <w:rFonts w:ascii="Cambria Math" w:hAnsi="Cambria Math"/>
            <w:lang w:val="pt-BR"/>
          </w:rPr>
          <m:t>]</m:t>
        </m:r>
      </m:oMath>
      <w:r w:rsidRPr="007F62D9">
        <w:rPr>
          <w:lang w:val="pt-BR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val="pt-BR"/>
          </w:rPr>
          <m:t>[</m:t>
        </m:r>
        <m:r>
          <w:rPr>
            <w:rFonts w:ascii="Cambria Math" w:hAnsi="Cambria Math"/>
            <w:lang w:val="pt-BR"/>
          </w:rPr>
          <m:t>1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5</m:t>
        </m:r>
        <m:r>
          <m:rPr>
            <m:sty m:val="p"/>
          </m:rPr>
          <w:rPr>
            <w:rFonts w:ascii="Cambria Math" w:hAnsi="Cambria Math"/>
            <w:lang w:val="pt-BR"/>
          </w:rPr>
          <m:t>;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</m:t>
        </m:r>
        <m:r>
          <m:rPr>
            <m:sty m:val="p"/>
          </m:rPr>
          <w:rPr>
            <w:rFonts w:ascii="Cambria Math" w:hAnsi="Cambria Math"/>
            <w:lang w:val="pt-BR"/>
          </w:rPr>
          <m:t>]</m:t>
        </m:r>
      </m:oMath>
      <w:r w:rsidRPr="007F62D9">
        <w:rPr>
          <w:lang w:val="pt-BR"/>
        </w:rPr>
        <w:t>), além de transferência entre geometrias.</w:t>
      </w:r>
    </w:p>
    <w:p w14:paraId="7D6EDB78" w14:textId="77777777" w:rsidR="00A13B4D" w:rsidRPr="007F62D9" w:rsidRDefault="00000000">
      <w:pPr>
        <w:pStyle w:val="Heading2"/>
        <w:rPr>
          <w:lang w:val="pt-BR"/>
        </w:rPr>
      </w:pPr>
      <w:bookmarkStart w:id="32" w:name="bloco-2-llm-como-aprendiz"/>
      <w:bookmarkEnd w:id="30"/>
      <w:bookmarkEnd w:id="31"/>
      <w:r w:rsidRPr="007F62D9">
        <w:rPr>
          <w:lang w:val="pt-BR"/>
        </w:rPr>
        <w:t>Bloco 2 — LLM como Aprendiz</w:t>
      </w:r>
    </w:p>
    <w:p w14:paraId="20E692AA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Os papéis se invertem: um especialista externo com métrica conhecida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w:rPr>
                <w:lang w:val="pt-BR"/>
              </w:rPr>
              <m:t>exp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=[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</m:t>
        </m:r>
        <m:r>
          <m:rPr>
            <m:sty m:val="p"/>
          </m:rPr>
          <w:rPr>
            <w:rFonts w:ascii="Cambria Math" w:hAnsi="Cambria Math"/>
            <w:lang w:val="pt-BR"/>
          </w:rPr>
          <m:t>;</m:t>
        </m:r>
        <m:r>
          <w:rPr>
            <w:rFonts w:ascii="Cambria Math" w:hAnsi="Cambria Math"/>
            <w:lang w:val="pt-BR"/>
          </w:rPr>
          <m:t> 1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5</m:t>
        </m:r>
        <m:r>
          <m:rPr>
            <m:sty m:val="p"/>
          </m:rPr>
          <w:rPr>
            <w:rFonts w:ascii="Cambria Math" w:hAnsi="Cambria Math"/>
            <w:lang w:val="pt-BR"/>
          </w:rPr>
          <m:t>]</m:t>
        </m:r>
      </m:oMath>
      <w:r w:rsidRPr="007F62D9">
        <w:rPr>
          <w:lang w:val="pt-BR"/>
        </w:rPr>
        <w:t xml:space="preserve"> (o atributo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7F62D9">
        <w:rPr>
          <w:lang w:val="pt-BR"/>
        </w:rPr>
        <w:t xml:space="preserve"> é </w:t>
      </w:r>
      <m:oMath>
        <m:r>
          <w:rPr>
            <w:rFonts w:ascii="Cambria Math" w:hAnsi="Cambria Math"/>
            <w:lang w:val="pt-BR"/>
          </w:rPr>
          <m:t>5</m:t>
        </m:r>
        <m:r>
          <m:rPr>
            <m:sty m:val="p"/>
          </m:rPr>
          <w:rPr>
            <w:rFonts w:ascii="Cambria Math" w:hAnsi="Cambria Math"/>
            <w:lang w:val="pt-BR"/>
          </w:rPr>
          <m:t>×</m:t>
        </m:r>
      </m:oMath>
      <w:r w:rsidRPr="007F62D9">
        <w:rPr>
          <w:lang w:val="pt-BR"/>
        </w:rPr>
        <w:t xml:space="preserve"> mais relevante) rotula o Problema E; para o Problema F (meia-lua), o especialista é o próprio </w:t>
      </w:r>
      <w:proofErr w:type="spellStart"/>
      <w:r w:rsidRPr="007F62D9">
        <w:rPr>
          <w:i/>
          <w:iCs/>
          <w:lang w:val="pt-BR"/>
        </w:rPr>
        <w:t>ground</w:t>
      </w:r>
      <w:proofErr w:type="spellEnd"/>
      <w:r w:rsidRPr="007F62D9">
        <w:rPr>
          <w:i/>
          <w:iCs/>
          <w:lang w:val="pt-BR"/>
        </w:rPr>
        <w:t xml:space="preserve"> </w:t>
      </w:r>
      <w:proofErr w:type="spellStart"/>
      <w:r w:rsidRPr="007F62D9">
        <w:rPr>
          <w:i/>
          <w:iCs/>
          <w:lang w:val="pt-BR"/>
        </w:rPr>
        <w:t>truth</w:t>
      </w:r>
      <w:proofErr w:type="spellEnd"/>
      <w:r w:rsidRPr="007F62D9">
        <w:rPr>
          <w:lang w:val="pt-BR"/>
        </w:rPr>
        <w:t xml:space="preserve">. Seleciona-se um subconjunto de </w:t>
      </w:r>
      <m:oMath>
        <m:r>
          <w:rPr>
            <w:rFonts w:ascii="Cambria Math" w:hAnsi="Cambria Math"/>
          </w:rPr>
          <m:t>n</m:t>
        </m:r>
      </m:oMath>
      <w:r w:rsidRPr="007F62D9">
        <w:rPr>
          <w:lang w:val="pt-BR"/>
        </w:rPr>
        <w:t xml:space="preserve"> pontos como exemplos e avalia-se se o LLM reproduz o critério do especialista nos demais. São utilizadas quatro estratégias de seleção de exemplos, descritas a seguir:</w:t>
      </w:r>
    </w:p>
    <w:p w14:paraId="48955834" w14:textId="77777777" w:rsidR="00A13B4D" w:rsidRPr="007F62D9" w:rsidRDefault="00000000">
      <w:pPr>
        <w:pStyle w:val="DefinitionTerm"/>
        <w:rPr>
          <w:lang w:val="pt-BR"/>
        </w:rPr>
      </w:pPr>
      <w:proofErr w:type="spellStart"/>
      <w:r w:rsidRPr="007F62D9">
        <w:rPr>
          <w:lang w:val="pt-BR"/>
        </w:rPr>
        <w:t>Easy</w:t>
      </w:r>
      <w:proofErr w:type="spellEnd"/>
      <w:r w:rsidRPr="007F62D9">
        <w:rPr>
          <w:lang w:val="pt-BR"/>
        </w:rPr>
        <w:t>:</w:t>
      </w:r>
    </w:p>
    <w:p w14:paraId="24659191" w14:textId="77777777" w:rsidR="00A13B4D" w:rsidRPr="007F62D9" w:rsidRDefault="00000000">
      <w:pPr>
        <w:pStyle w:val="Definition"/>
        <w:rPr>
          <w:lang w:val="pt-BR"/>
        </w:rPr>
      </w:pPr>
      <m:oMath>
        <m:r>
          <w:rPr>
            <w:rFonts w:ascii="Cambria Math" w:hAnsi="Cambria Math"/>
          </w:rPr>
          <m:t>n</m:t>
        </m:r>
      </m:oMath>
      <w:r w:rsidRPr="007F62D9">
        <w:rPr>
          <w:lang w:val="pt-BR"/>
        </w:rPr>
        <w:t xml:space="preserve"> pontos de maior margem (longe da fronteira);</w:t>
      </w:r>
    </w:p>
    <w:p w14:paraId="678E36DF" w14:textId="77777777" w:rsidR="00A13B4D" w:rsidRPr="007F62D9" w:rsidRDefault="00000000">
      <w:pPr>
        <w:pStyle w:val="DefinitionTerm"/>
        <w:rPr>
          <w:lang w:val="pt-BR"/>
        </w:rPr>
      </w:pPr>
      <w:r w:rsidRPr="007F62D9">
        <w:rPr>
          <w:lang w:val="pt-BR"/>
        </w:rPr>
        <w:t>Hard:</w:t>
      </w:r>
    </w:p>
    <w:p w14:paraId="55DC08FD" w14:textId="77777777" w:rsidR="00A13B4D" w:rsidRPr="007F62D9" w:rsidRDefault="00000000">
      <w:pPr>
        <w:pStyle w:val="Definition"/>
        <w:rPr>
          <w:lang w:val="pt-BR"/>
        </w:rPr>
      </w:pPr>
      <m:oMath>
        <m:r>
          <w:rPr>
            <w:rFonts w:ascii="Cambria Math" w:hAnsi="Cambria Math"/>
          </w:rPr>
          <m:t>n</m:t>
        </m:r>
      </m:oMath>
      <w:r w:rsidRPr="007F62D9">
        <w:rPr>
          <w:lang w:val="pt-BR"/>
        </w:rPr>
        <w:t xml:space="preserve"> pontos de menor margem (próximos à fronteira);</w:t>
      </w:r>
    </w:p>
    <w:p w14:paraId="7551B50A" w14:textId="77777777" w:rsidR="00A13B4D" w:rsidRDefault="00000000">
      <w:pPr>
        <w:pStyle w:val="DefinitionTerm"/>
      </w:pPr>
      <w:r>
        <w:t>Mixed:</w:t>
      </w:r>
    </w:p>
    <w:p w14:paraId="5A9B2662" w14:textId="77777777" w:rsidR="00A13B4D" w:rsidRDefault="00000000">
      <w:pPr>
        <w:pStyle w:val="Definition"/>
      </w:pPr>
      <m:oMath>
        <m:r>
          <m:rPr>
            <m:sty m:val="p"/>
          </m:rPr>
          <w:rPr>
            <w:rFonts w:ascii="Cambria Math" w:hAnsi="Cambria Math"/>
          </w:rPr>
          <m:t>⌊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⌋</m:t>
        </m:r>
      </m:oMath>
      <w:r>
        <w:t xml:space="preserve"> easy 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⌈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⌉</m:t>
        </m:r>
      </m:oMath>
      <w:r>
        <w:t xml:space="preserve"> hard;</w:t>
      </w:r>
    </w:p>
    <w:p w14:paraId="0D1C7112" w14:textId="77777777" w:rsidR="00A13B4D" w:rsidRPr="007F62D9" w:rsidRDefault="00000000">
      <w:pPr>
        <w:pStyle w:val="DefinitionTerm"/>
        <w:rPr>
          <w:lang w:val="pt-BR"/>
        </w:rPr>
      </w:pPr>
      <w:r w:rsidRPr="007F62D9">
        <w:rPr>
          <w:lang w:val="pt-BR"/>
        </w:rPr>
        <w:t>Random:</w:t>
      </w:r>
    </w:p>
    <w:p w14:paraId="172A6F7F" w14:textId="77777777" w:rsidR="00A13B4D" w:rsidRPr="007F62D9" w:rsidRDefault="00000000">
      <w:pPr>
        <w:pStyle w:val="Definition"/>
        <w:rPr>
          <w:lang w:val="pt-BR"/>
        </w:rPr>
      </w:pPr>
      <m:oMath>
        <m:r>
          <w:rPr>
            <w:rFonts w:ascii="Cambria Math" w:hAnsi="Cambria Math"/>
          </w:rPr>
          <m:t>n</m:t>
        </m:r>
      </m:oMath>
      <w:r w:rsidRPr="007F62D9">
        <w:rPr>
          <w:lang w:val="pt-BR"/>
        </w:rPr>
        <w:t xml:space="preserve"> pontos aleatórios (</w:t>
      </w:r>
      <w:r w:rsidRPr="007F62D9">
        <w:rPr>
          <w:i/>
          <w:iCs/>
          <w:lang w:val="pt-BR"/>
        </w:rPr>
        <w:t>baseline</w:t>
      </w:r>
      <w:r w:rsidRPr="007F62D9">
        <w:rPr>
          <w:lang w:val="pt-BR"/>
        </w:rPr>
        <w:t>).</w:t>
      </w:r>
    </w:p>
    <w:p w14:paraId="52041834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Como referência, treinam-se </w:t>
      </w:r>
      <w:r w:rsidRPr="007F62D9">
        <w:rPr>
          <w:i/>
          <w:iCs/>
          <w:lang w:val="pt-BR"/>
        </w:rPr>
        <w:t>baselines clássicos</w:t>
      </w:r>
      <w:r w:rsidRPr="007F62D9">
        <w:rPr>
          <w:lang w:val="pt-BR"/>
        </w:rPr>
        <w:t xml:space="preserve"> (k-NN, Regressão Logística, SVM-RBF) nos mesmos exemplos </w:t>
      </w:r>
      <w:proofErr w:type="spellStart"/>
      <w:r w:rsidRPr="007F62D9">
        <w:rPr>
          <w:lang w:val="pt-BR"/>
        </w:rPr>
        <w:t>few</w:t>
      </w:r>
      <w:proofErr w:type="spellEnd"/>
      <w:r w:rsidRPr="007F62D9">
        <w:rPr>
          <w:lang w:val="pt-BR"/>
        </w:rPr>
        <w:t>-shot, respondendo: “o LLM faz algo que um classificador trivial não faria?”. Testam-se ainda múltiplas configurações de especialista, o experimento de diluição e o viés de ordem dos exemplos.</w:t>
      </w:r>
    </w:p>
    <w:p w14:paraId="02215E28" w14:textId="77777777" w:rsidR="00A13B4D" w:rsidRPr="007F62D9" w:rsidRDefault="00000000">
      <w:pPr>
        <w:pStyle w:val="Heading2"/>
        <w:rPr>
          <w:lang w:val="pt-BR"/>
        </w:rPr>
      </w:pPr>
      <w:bookmarkStart w:id="33" w:name="bloco-3-estudo-de-caso-real"/>
      <w:bookmarkEnd w:id="32"/>
      <w:r w:rsidRPr="007F62D9">
        <w:rPr>
          <w:lang w:val="pt-BR"/>
        </w:rPr>
        <w:t>Bloco 3 — Estudo de Caso Real</w:t>
      </w:r>
    </w:p>
    <w:p w14:paraId="5525E126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Uma base real de peso </w:t>
      </w:r>
      <m:oMath>
        <m:r>
          <m:rPr>
            <m:sty m:val="p"/>
          </m:rPr>
          <w:rPr>
            <w:rFonts w:ascii="Cambria Math" w:hAnsi="Cambria Math"/>
            <w:lang w:val="pt-BR"/>
          </w:rPr>
          <m:t>×</m:t>
        </m:r>
      </m:oMath>
      <w:r w:rsidRPr="007F62D9">
        <w:rPr>
          <w:lang w:val="pt-BR"/>
        </w:rPr>
        <w:t xml:space="preserve"> altura (rótulo homem/mulher, fronteira aproximadamente elíptica, </w:t>
      </w:r>
      <m:oMath>
        <m:r>
          <w:rPr>
            <w:rFonts w:ascii="Cambria Math" w:hAnsi="Cambria Math"/>
            <w:lang w:val="pt-BR"/>
          </w:rPr>
          <m:t>100</m:t>
        </m:r>
      </m:oMath>
      <w:r w:rsidRPr="007F62D9">
        <w:rPr>
          <w:lang w:val="pt-BR"/>
        </w:rPr>
        <w:t xml:space="preserve"> amostras balanceadas) submete todo o estudo a dados não sintéticos.</w:t>
      </w:r>
    </w:p>
    <w:p w14:paraId="293B46A0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lang w:val="pt-BR"/>
        </w:rPr>
        <w:t xml:space="preserve">A divisão treino/teste merece explicação, pois governa os denominadores reportados nos resultados. Em cada semente, as </w:t>
      </w:r>
      <m:oMath>
        <m:r>
          <w:rPr>
            <w:rFonts w:ascii="Cambria Math" w:hAnsi="Cambria Math"/>
            <w:lang w:val="pt-BR"/>
          </w:rPr>
          <m:t>100</m:t>
        </m:r>
      </m:oMath>
      <w:r w:rsidRPr="007F62D9">
        <w:rPr>
          <w:lang w:val="pt-BR"/>
        </w:rPr>
        <w:t xml:space="preserve"> amostras são permutadas e divididas em </w:t>
      </w:r>
      <m:oMath>
        <m:r>
          <w:rPr>
            <w:rFonts w:ascii="Cambria Math" w:hAnsi="Cambria Math"/>
            <w:lang w:val="pt-BR"/>
          </w:rPr>
          <m:t>70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de treino (</w:t>
      </w:r>
      <m:oMath>
        <m:r>
          <w:rPr>
            <w:rFonts w:ascii="Cambria Math" w:hAnsi="Cambria Math"/>
            <w:lang w:val="pt-BR"/>
          </w:rPr>
          <m:t>70</m:t>
        </m:r>
      </m:oMath>
      <w:r w:rsidRPr="007F62D9">
        <w:rPr>
          <w:lang w:val="pt-BR"/>
        </w:rPr>
        <w:t xml:space="preserve"> pontos) e </w:t>
      </w:r>
      <m:oMath>
        <m:r>
          <w:rPr>
            <w:rFonts w:ascii="Cambria Math" w:hAnsi="Cambria Math"/>
            <w:lang w:val="pt-BR"/>
          </w:rPr>
          <m:t>30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de teste (</w:t>
      </w:r>
      <m:oMath>
        <m:r>
          <w:rPr>
            <w:rFonts w:ascii="Cambria Math" w:hAnsi="Cambria Math"/>
            <w:lang w:val="pt-BR"/>
          </w:rPr>
          <m:t>30</m:t>
        </m:r>
      </m:oMath>
      <w:r w:rsidRPr="007F62D9">
        <w:rPr>
          <w:lang w:val="pt-BR"/>
        </w:rPr>
        <w:t xml:space="preserve"> pontos). A estimação de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usa os </w:t>
      </w:r>
      <m:oMath>
        <m:r>
          <w:rPr>
            <w:rFonts w:ascii="Cambria Math" w:hAnsi="Cambria Math"/>
            <w:lang w:val="pt-BR"/>
          </w:rPr>
          <m:t>70</m:t>
        </m:r>
      </m:oMath>
      <w:r w:rsidRPr="007F62D9">
        <w:rPr>
          <w:lang w:val="pt-BR"/>
        </w:rPr>
        <w:t xml:space="preserve"> pontos de treino: o LLM os classifica em zero-shot e as métricas são estimadas e avaliadas sobre esses mesmos </w:t>
      </w:r>
      <m:oMath>
        <m:r>
          <w:rPr>
            <w:rFonts w:ascii="Cambria Math" w:hAnsi="Cambria Math"/>
            <w:lang w:val="pt-BR"/>
          </w:rPr>
          <m:t>70</m:t>
        </m:r>
      </m:oMath>
      <w:r w:rsidRPr="007F62D9">
        <w:rPr>
          <w:lang w:val="pt-BR"/>
        </w:rPr>
        <w:t xml:space="preserve"> pontos (por isso os erros de estimação são reportados sobre </w:t>
      </w:r>
      <m:oMath>
        <m:r>
          <w:rPr>
            <w:rFonts w:ascii="Cambria Math" w:hAnsi="Cambria Math"/>
            <w:lang w:val="pt-BR"/>
          </w:rPr>
          <m:t>70</m:t>
        </m:r>
      </m:oMath>
      <w:r w:rsidRPr="007F62D9">
        <w:rPr>
          <w:lang w:val="pt-BR"/>
        </w:rPr>
        <w:t xml:space="preserve">). Já na etapa de aprendizado em contexto, os exemplos </w:t>
      </w:r>
      <w:proofErr w:type="spellStart"/>
      <w:r w:rsidRPr="007F62D9">
        <w:rPr>
          <w:i/>
          <w:iCs/>
          <w:lang w:val="pt-BR"/>
        </w:rPr>
        <w:t>few</w:t>
      </w:r>
      <w:proofErr w:type="spellEnd"/>
      <w:r w:rsidRPr="007F62D9">
        <w:rPr>
          <w:i/>
          <w:iCs/>
          <w:lang w:val="pt-BR"/>
        </w:rPr>
        <w:t>-shot</w:t>
      </w:r>
      <w:r w:rsidRPr="007F62D9">
        <w:rPr>
          <w:lang w:val="pt-BR"/>
        </w:rPr>
        <w:t xml:space="preserve"> são sorteados entre os pontos de treino e a avaliação é feita nos </w:t>
      </w:r>
      <m:oMath>
        <m:r>
          <w:rPr>
            <w:rFonts w:ascii="Cambria Math" w:hAnsi="Cambria Math"/>
            <w:lang w:val="pt-BR"/>
          </w:rPr>
          <m:t>30</m:t>
        </m:r>
      </m:oMath>
      <w:r w:rsidRPr="007F62D9">
        <w:rPr>
          <w:lang w:val="pt-BR"/>
        </w:rPr>
        <w:t xml:space="preserve"> pontos de teste, garantindo que nenhum exemplo mostrado ao LLM apareça no conjunto avaliado (sem </w:t>
      </w:r>
      <w:proofErr w:type="spellStart"/>
      <w:r w:rsidRPr="007F62D9">
        <w:rPr>
          <w:i/>
          <w:iCs/>
          <w:lang w:val="pt-BR"/>
        </w:rPr>
        <w:t>leakage</w:t>
      </w:r>
      <w:proofErr w:type="spellEnd"/>
      <w:r w:rsidRPr="007F62D9">
        <w:rPr>
          <w:lang w:val="pt-BR"/>
        </w:rPr>
        <w:t xml:space="preserve">). O mesmo protocolo de divisão </w:t>
      </w:r>
      <m:oMath>
        <m:r>
          <w:rPr>
            <w:rFonts w:ascii="Cambria Math" w:hAnsi="Cambria Math"/>
            <w:lang w:val="pt-BR"/>
          </w:rPr>
          <m:t>70</m:t>
        </m:r>
        <m:r>
          <m:rPr>
            <m:sty m:val="p"/>
          </m:rPr>
          <w:rPr>
            <w:rFonts w:ascii="Cambria Math" w:hAnsi="Cambria Math"/>
            <w:lang w:val="pt-BR"/>
          </w:rPr>
          <m:t>%/</m:t>
        </m:r>
        <m:r>
          <w:rPr>
            <w:rFonts w:ascii="Cambria Math" w:hAnsi="Cambria Math"/>
            <w:lang w:val="pt-BR"/>
          </w:rPr>
          <m:t>30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aplica-se ao estudo externo da meia-lua (Problema F: </w:t>
      </w:r>
      <m:oMath>
        <m:r>
          <w:rPr>
            <w:rFonts w:ascii="Cambria Math" w:hAnsi="Cambria Math"/>
            <w:lang w:val="pt-BR"/>
          </w:rPr>
          <m:t>150</m:t>
        </m:r>
      </m:oMath>
      <w:r w:rsidRPr="007F62D9">
        <w:rPr>
          <w:lang w:val="pt-BR"/>
        </w:rPr>
        <w:t xml:space="preserve"> pontos, </w:t>
      </w:r>
      <m:oMath>
        <m:r>
          <w:rPr>
            <w:rFonts w:ascii="Cambria Math" w:hAnsi="Cambria Math"/>
            <w:lang w:val="pt-BR"/>
          </w:rPr>
          <m:t>105</m:t>
        </m:r>
      </m:oMath>
      <w:r w:rsidRPr="007F62D9">
        <w:rPr>
          <w:lang w:val="pt-BR"/>
        </w:rPr>
        <w:t xml:space="preserve"> de treino e </w:t>
      </w:r>
      <m:oMath>
        <m:r>
          <w:rPr>
            <w:rFonts w:ascii="Cambria Math" w:hAnsi="Cambria Math"/>
            <w:lang w:val="pt-BR"/>
          </w:rPr>
          <m:t>45</m:t>
        </m:r>
      </m:oMath>
      <w:r w:rsidRPr="007F62D9">
        <w:rPr>
          <w:lang w:val="pt-BR"/>
        </w:rPr>
        <w:t xml:space="preserve"> de teste).</w:t>
      </w:r>
    </w:p>
    <w:p w14:paraId="62112E1B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lang w:val="pt-BR"/>
        </w:rPr>
        <w:lastRenderedPageBreak/>
        <w:t xml:space="preserve">Roda-se a estimação com </w:t>
      </w:r>
      <m:oMath>
        <m:r>
          <w:rPr>
            <w:rFonts w:ascii="Cambria Math" w:hAnsi="Cambria Math"/>
            <w:lang w:val="pt-BR"/>
          </w:rPr>
          <m:t>2</m:t>
        </m:r>
      </m:oMath>
      <w:r w:rsidRPr="007F62D9">
        <w:rPr>
          <w:lang w:val="pt-BR"/>
        </w:rPr>
        <w:t>/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>/</w:t>
      </w:r>
      <m:oMath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 atributos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2</m:t>
            </m:r>
          </m:sup>
        </m:sSup>
      </m:oMath>
      <w:r w:rsidRPr="007F62D9">
        <w:rPr>
          <w:lang w:val="pt-BR"/>
        </w:rPr>
        <w:t>/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</m:sup>
        </m:sSup>
      </m:oMath>
      <w:r w:rsidRPr="007F62D9">
        <w:rPr>
          <w:lang w:val="pt-BR"/>
        </w:rPr>
        <w:t>/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 w:rsidRPr="007F62D9">
        <w:rPr>
          <w:lang w:val="pt-BR"/>
        </w:rPr>
        <w:t xml:space="preserve">), sob variantes de </w:t>
      </w:r>
      <w:r w:rsidRPr="007F62D9">
        <w:rPr>
          <w:i/>
          <w:iCs/>
          <w:lang w:val="pt-BR"/>
        </w:rPr>
        <w:t>prompt</w:t>
      </w:r>
      <w:r w:rsidRPr="007F62D9">
        <w:rPr>
          <w:lang w:val="pt-BR"/>
        </w:rPr>
        <w:t xml:space="preserve"> com nomes neutros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7F62D9">
        <w:rPr>
          <w:lang w:val="pt-BR"/>
        </w:rPr>
        <w:t xml:space="preserve">) e semânticos (peso/altura), identifica-se a melhor métrica e executa-se o aprendizado em contexto. Os exemplos </w:t>
      </w:r>
      <w:proofErr w:type="spellStart"/>
      <w:r w:rsidRPr="007F62D9">
        <w:rPr>
          <w:i/>
          <w:iCs/>
          <w:lang w:val="pt-BR"/>
        </w:rPr>
        <w:t>few</w:t>
      </w:r>
      <w:proofErr w:type="spellEnd"/>
      <w:r w:rsidRPr="007F62D9">
        <w:rPr>
          <w:i/>
          <w:iCs/>
          <w:lang w:val="pt-BR"/>
        </w:rPr>
        <w:t>-shot</w:t>
      </w:r>
      <w:r w:rsidRPr="007F62D9">
        <w:rPr>
          <w:lang w:val="pt-BR"/>
        </w:rPr>
        <w:t xml:space="preserve"> são selecionados </w:t>
      </w:r>
      <w:r w:rsidRPr="007F62D9">
        <w:rPr>
          <w:i/>
          <w:iCs/>
          <w:lang w:val="pt-BR"/>
        </w:rPr>
        <w:t>aleatoriamente</w:t>
      </w:r>
      <w:r w:rsidRPr="007F62D9">
        <w:rPr>
          <w:lang w:val="pt-BR"/>
        </w:rPr>
        <w:t xml:space="preserve"> (estratégia </w:t>
      </w:r>
      <w:proofErr w:type="spellStart"/>
      <w:r w:rsidRPr="007F62D9">
        <w:rPr>
          <w:i/>
          <w:iCs/>
          <w:lang w:val="pt-BR"/>
        </w:rPr>
        <w:t>random</w:t>
      </w:r>
      <w:proofErr w:type="spellEnd"/>
      <w:r w:rsidRPr="007F62D9">
        <w:rPr>
          <w:lang w:val="pt-BR"/>
        </w:rPr>
        <w:t xml:space="preserve">) entre os pontos de treino, com 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repetições por configuração usando sorteios independentes. Testa-se ainda a variante de </w:t>
      </w:r>
      <w:r w:rsidRPr="007F62D9">
        <w:rPr>
          <w:i/>
          <w:iCs/>
          <w:lang w:val="pt-BR"/>
        </w:rPr>
        <w:t>nomes de classe</w:t>
      </w:r>
      <w:r w:rsidRPr="007F62D9">
        <w:rPr>
          <w:lang w:val="pt-BR"/>
        </w:rPr>
        <w:t xml:space="preserve"> neutros, perguntando “A ou B” em vez de “homem ou mulher”, para isolar o prior semântico dos nomes de classe, complementando a variante de atributos neutros. Dada a pequena escala, reporta-se o </w:t>
      </w:r>
      <w:r w:rsidRPr="007F62D9">
        <w:rPr>
          <w:i/>
          <w:iCs/>
          <w:lang w:val="pt-BR"/>
        </w:rPr>
        <w:t>número absoluto de erros</w:t>
      </w:r>
      <w:r w:rsidRPr="007F62D9">
        <w:rPr>
          <w:lang w:val="pt-BR"/>
        </w:rPr>
        <w:t xml:space="preserve"> além das porcentagens.</w:t>
      </w:r>
    </w:p>
    <w:p w14:paraId="4822B4AC" w14:textId="77777777" w:rsidR="00A13B4D" w:rsidRPr="007F62D9" w:rsidRDefault="00000000">
      <w:pPr>
        <w:pStyle w:val="Heading2"/>
        <w:rPr>
          <w:lang w:val="pt-BR"/>
        </w:rPr>
      </w:pPr>
      <w:bookmarkStart w:id="34" w:name="análise-estatística"/>
      <w:bookmarkEnd w:id="33"/>
      <w:r w:rsidRPr="007F62D9">
        <w:rPr>
          <w:lang w:val="pt-BR"/>
        </w:rPr>
        <w:t>Análise Estatística</w:t>
      </w:r>
    </w:p>
    <w:p w14:paraId="767A15C7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Reportam-se intervalos de confiança de </w:t>
      </w:r>
      <m:oMath>
        <m:r>
          <w:rPr>
            <w:rFonts w:ascii="Cambria Math" w:hAnsi="Cambria Math"/>
            <w:lang w:val="pt-BR"/>
          </w:rPr>
          <m:t>95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via </w:t>
      </w:r>
      <w:proofErr w:type="spellStart"/>
      <w:r w:rsidRPr="007F62D9">
        <w:rPr>
          <w:i/>
          <w:iCs/>
          <w:lang w:val="pt-BR"/>
        </w:rPr>
        <w:t>bootstrap</w:t>
      </w:r>
      <w:proofErr w:type="spellEnd"/>
      <w:r w:rsidRPr="007F62D9">
        <w:rPr>
          <w:lang w:val="pt-BR"/>
        </w:rP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10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 w:rsidRPr="007F62D9">
        <w:rPr>
          <w:lang w:val="pt-BR"/>
        </w:rPr>
        <w:t xml:space="preserve"> reamostragens) e o tamanho de efeito de Cohen (</w:t>
      </w:r>
      <m:oMath>
        <m:r>
          <w:rPr>
            <w:rFonts w:ascii="Cambria Math" w:hAnsi="Cambria Math"/>
          </w:rPr>
          <m:t>d</m:t>
        </m:r>
      </m:oMath>
      <w:r w:rsidRPr="007F62D9">
        <w:rPr>
          <w:lang w:val="pt-BR"/>
        </w:rPr>
        <w:t xml:space="preserve">) para as comparações principais. A significância é avaliada pelo IC </w:t>
      </w:r>
      <w:proofErr w:type="spellStart"/>
      <w:r w:rsidRPr="007F62D9">
        <w:rPr>
          <w:i/>
          <w:iCs/>
          <w:lang w:val="pt-BR"/>
        </w:rPr>
        <w:t>bootstrap</w:t>
      </w:r>
      <w:proofErr w:type="spellEnd"/>
      <w:r w:rsidRPr="007F62D9">
        <w:rPr>
          <w:lang w:val="pt-BR"/>
        </w:rPr>
        <w:t xml:space="preserve"> de </w:t>
      </w:r>
      <m:oMath>
        <m:r>
          <w:rPr>
            <w:rFonts w:ascii="Cambria Math" w:hAnsi="Cambria Math"/>
            <w:lang w:val="pt-BR"/>
          </w:rPr>
          <m:t>95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não conter zero; com apenas 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sementes, o teste de Wilcoxon pareado </w:t>
      </w:r>
      <w:r w:rsidRPr="007F62D9">
        <w:rPr>
          <w:i/>
          <w:iCs/>
          <w:lang w:val="pt-BR"/>
        </w:rPr>
        <w:t>não é aplicável</w:t>
      </w:r>
      <w:r w:rsidRPr="007F62D9">
        <w:rPr>
          <w:lang w:val="pt-BR"/>
        </w:rPr>
        <w:t xml:space="preserve">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pt-BR"/>
          </w:rPr>
          <m:t>&lt;</m:t>
        </m:r>
        <m:r>
          <w:rPr>
            <w:rFonts w:ascii="Cambria Math" w:hAnsi="Cambria Math"/>
            <w:lang w:val="pt-BR"/>
          </w:rPr>
          <m:t>5</m:t>
        </m:r>
      </m:oMath>
      <w:r w:rsidRPr="007F62D9">
        <w:rPr>
          <w:lang w:val="pt-BR"/>
        </w:rPr>
        <w:t xml:space="preserve">), e as conclusões estatísticas devem ser lidas como </w:t>
      </w:r>
      <w:r w:rsidRPr="007F62D9">
        <w:rPr>
          <w:i/>
          <w:iCs/>
          <w:lang w:val="pt-BR"/>
        </w:rPr>
        <w:t>indicativas</w:t>
      </w:r>
      <w:r w:rsidRPr="007F62D9">
        <w:rPr>
          <w:lang w:val="pt-BR"/>
        </w:rPr>
        <w:t xml:space="preserve">, não confirmatórias, dado o pequeno número de observações independentes. A estabilidade de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entre sementes é medida pela similaridade de cosseno e pelo coeficiente de variação (CV) da razão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7F62D9">
        <w:rPr>
          <w:lang w:val="pt-BR"/>
        </w:rPr>
        <w:t>.</w:t>
      </w:r>
    </w:p>
    <w:p w14:paraId="44A277B1" w14:textId="77777777" w:rsidR="00A13B4D" w:rsidRPr="007F62D9" w:rsidRDefault="00000000">
      <w:pPr>
        <w:pStyle w:val="Heading1"/>
        <w:rPr>
          <w:lang w:val="pt-BR"/>
        </w:rPr>
      </w:pPr>
      <w:bookmarkStart w:id="35" w:name="sec:resultados"/>
      <w:bookmarkEnd w:id="27"/>
      <w:bookmarkEnd w:id="34"/>
      <w:r w:rsidRPr="007F62D9">
        <w:rPr>
          <w:lang w:val="pt-BR"/>
        </w:rPr>
        <w:t>Resultados</w:t>
      </w:r>
    </w:p>
    <w:p w14:paraId="27D699A5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>Todos os números provêm de uma única campanha experimental (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 e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 xml:space="preserve">,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0</m:t>
        </m:r>
      </m:oMath>
      <w:r w:rsidRPr="007F62D9">
        <w:rPr>
          <w:lang w:val="pt-BR"/>
        </w:rPr>
        <w:t xml:space="preserve">, sementes </w:t>
      </w:r>
      <m:oMath>
        <m:r>
          <m:rPr>
            <m:sty m:val="p"/>
          </m:rPr>
          <w:rPr>
            <w:rFonts w:ascii="Cambria Math" w:hAnsi="Cambria Math"/>
            <w:lang w:val="pt-BR"/>
          </w:rPr>
          <m:t>{</m:t>
        </m:r>
        <m:r>
          <w:rPr>
            <w:rFonts w:ascii="Cambria Math" w:hAnsi="Cambria Math"/>
            <w:lang w:val="pt-BR"/>
          </w:rPr>
          <m:t>42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123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</m:t>
        </m:r>
        <m:r>
          <m:rPr>
            <m:sty m:val="p"/>
          </m:rPr>
          <w:rPr>
            <w:rFonts w:ascii="Cambria Math" w:hAnsi="Cambria Math"/>
            <w:lang w:val="pt-BR"/>
          </w:rPr>
          <m:t>}</m:t>
        </m:r>
      </m:oMath>
      <w:r w:rsidRPr="007F62D9">
        <w:rPr>
          <w:lang w:val="pt-BR"/>
        </w:rPr>
        <w:t xml:space="preserve">,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, </w:t>
      </w:r>
      <m:oMath>
        <m:r>
          <w:rPr>
            <w:rFonts w:ascii="Cambria Math" w:hAnsi="Cambria Math"/>
            <w:lang w:val="pt-BR"/>
          </w:rPr>
          <m:t>129 868</m:t>
        </m:r>
      </m:oMath>
      <w:r w:rsidRPr="007F62D9">
        <w:rPr>
          <w:lang w:val="pt-BR"/>
        </w:rPr>
        <w:t xml:space="preserve"> chamadas). Salvo indicação explícita, os valores referem-se ao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>.</w:t>
      </w:r>
    </w:p>
    <w:p w14:paraId="6ED10855" w14:textId="77777777" w:rsidR="00A13B4D" w:rsidRPr="007F62D9" w:rsidRDefault="00000000">
      <w:pPr>
        <w:pStyle w:val="Heading2"/>
        <w:rPr>
          <w:lang w:val="pt-BR"/>
        </w:rPr>
      </w:pPr>
      <w:bookmarkStart w:id="36" w:name="Xea60c125a4abe287b30ea8a9f5393607574f9bc"/>
      <w:r w:rsidRPr="007F62D9">
        <w:rPr>
          <w:lang w:val="pt-BR"/>
        </w:rPr>
        <w:t>Bloco 1 — Estimação e Fidelidade (Problema A)</w:t>
      </w:r>
    </w:p>
    <w:p w14:paraId="6439AA53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A Tabela 2 apresenta a fidelidade dos dois estimadores no Problema A, agora discriminada pelos dois modelos avaliados. Os valores são </w:t>
      </w:r>
      <w:r w:rsidRPr="007F62D9">
        <w:rPr>
          <w:i/>
          <w:iCs/>
          <w:lang w:val="pt-BR"/>
        </w:rPr>
        <w:t>modestos</w:t>
      </w:r>
      <w:r w:rsidRPr="007F62D9">
        <w:rPr>
          <w:lang w:val="pt-BR"/>
        </w:rPr>
        <w:t xml:space="preserve">, um sinal honesto de que a métrica diagonal captura o LLM apenas parcialmente. O NNLS supera levemente o 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 xml:space="preserve"> nos dois modelos, e os estimadores concordam em direção (cosseno médio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986</m:t>
        </m:r>
      </m:oMath>
      <w:r w:rsidRPr="007F62D9">
        <w:rPr>
          <w:lang w:val="pt-BR"/>
        </w:rPr>
        <w:t xml:space="preserve">; ver Seção 5.9). O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 xml:space="preserve"> apresenta fidelidade média cerca de 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pontos percentuais abaixo do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81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>/</w:t>
      </w:r>
      <m:oMath>
        <m:r>
          <w:rPr>
            <w:rFonts w:ascii="Cambria Math" w:hAnsi="Cambria Math"/>
            <w:lang w:val="pt-BR"/>
          </w:rPr>
          <m:t>82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contra </w:t>
      </w:r>
      <m:oMath>
        <m:r>
          <w:rPr>
            <w:rFonts w:ascii="Cambria Math" w:hAnsi="Cambria Math"/>
            <w:lang w:val="pt-BR"/>
          </w:rPr>
          <m:t>84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</m:t>
        </m:r>
      </m:oMath>
      <w:r w:rsidRPr="007F62D9">
        <w:rPr>
          <w:lang w:val="pt-BR"/>
        </w:rPr>
        <w:t>/</w:t>
      </w:r>
      <m:oMath>
        <m:r>
          <w:rPr>
            <w:rFonts w:ascii="Cambria Math" w:hAnsi="Cambria Math"/>
            <w:lang w:val="pt-BR"/>
          </w:rPr>
          <m:t>85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8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>), com o mesmo padrão qualitativo, o que é coerente com seu papel de réplica de contraste.</w:t>
      </w:r>
    </w:p>
    <w:p w14:paraId="13481F53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t>Tabela 2:</w:t>
      </w:r>
      <w:r w:rsidRPr="007F62D9">
        <w:rPr>
          <w:lang w:val="pt-BR"/>
        </w:rPr>
        <w:t xml:space="preserve"> Fidelidade da estimação no Problema A, por semente e por modelo (classes A/B, zero-shot).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2360"/>
        <w:gridCol w:w="1790"/>
        <w:gridCol w:w="1818"/>
        <w:gridCol w:w="1790"/>
        <w:gridCol w:w="1818"/>
      </w:tblGrid>
      <w:tr w:rsidR="00A13B4D" w14:paraId="57D25844" w14:textId="77777777" w:rsidTr="00A1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E67F94" w14:textId="77777777" w:rsidR="00A13B4D" w:rsidRPr="007F62D9" w:rsidRDefault="00A13B4D">
            <w:pPr>
              <w:pStyle w:val="Compact"/>
              <w:rPr>
                <w:lang w:val="pt-BR"/>
              </w:rPr>
            </w:pPr>
          </w:p>
        </w:tc>
        <w:tc>
          <w:tcPr>
            <w:tcW w:w="0" w:type="auto"/>
            <w:gridSpan w:val="2"/>
          </w:tcPr>
          <w:p w14:paraId="35B93518" w14:textId="77777777" w:rsidR="00A13B4D" w:rsidRDefault="00000000"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>gpt-4o-mini</w:t>
            </w:r>
          </w:p>
        </w:tc>
        <w:tc>
          <w:tcPr>
            <w:tcW w:w="0" w:type="auto"/>
            <w:gridSpan w:val="2"/>
          </w:tcPr>
          <w:p w14:paraId="1D36BBE1" w14:textId="77777777" w:rsidR="00A13B4D" w:rsidRDefault="00000000"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>gemini-2.5-flash-lite</w:t>
            </w:r>
          </w:p>
        </w:tc>
      </w:tr>
      <w:tr w:rsidR="00A13B4D" w14:paraId="5B24E378" w14:textId="77777777">
        <w:tc>
          <w:tcPr>
            <w:tcW w:w="0" w:type="auto"/>
          </w:tcPr>
          <w:p w14:paraId="3B910504" w14:textId="77777777" w:rsidR="00A13B4D" w:rsidRDefault="00000000">
            <w:pPr>
              <w:pStyle w:val="Compact"/>
            </w:pPr>
            <w:r>
              <w:t xml:space="preserve">2-3(lr)4-5 </w:t>
            </w:r>
            <w:r>
              <w:rPr>
                <w:b/>
                <w:bCs/>
              </w:rPr>
              <w:t>Semente</w:t>
            </w:r>
          </w:p>
        </w:tc>
        <w:tc>
          <w:tcPr>
            <w:tcW w:w="0" w:type="auto"/>
          </w:tcPr>
          <w:p w14:paraId="457A3BE6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Fid. Perc. (%)</w:t>
            </w:r>
          </w:p>
        </w:tc>
        <w:tc>
          <w:tcPr>
            <w:tcW w:w="0" w:type="auto"/>
          </w:tcPr>
          <w:p w14:paraId="7D58D166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Fid. NNLS (%)</w:t>
            </w:r>
          </w:p>
        </w:tc>
        <w:tc>
          <w:tcPr>
            <w:tcW w:w="0" w:type="auto"/>
          </w:tcPr>
          <w:p w14:paraId="53663701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Fid. Perc. (%)</w:t>
            </w:r>
          </w:p>
        </w:tc>
        <w:tc>
          <w:tcPr>
            <w:tcW w:w="0" w:type="auto"/>
          </w:tcPr>
          <w:p w14:paraId="1359126F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Fid. NNLS (%)</w:t>
            </w:r>
          </w:p>
        </w:tc>
      </w:tr>
      <w:tr w:rsidR="00A13B4D" w14:paraId="38BD3AD6" w14:textId="77777777">
        <w:tc>
          <w:tcPr>
            <w:tcW w:w="0" w:type="auto"/>
          </w:tcPr>
          <w:p w14:paraId="313766CF" w14:textId="77777777" w:rsidR="00A13B4D" w:rsidRDefault="00000000">
            <w:pPr>
              <w:pStyle w:val="Compact"/>
            </w:pPr>
            <w:r>
              <w:t>42</w:t>
            </w:r>
          </w:p>
        </w:tc>
        <w:tc>
          <w:tcPr>
            <w:tcW w:w="0" w:type="auto"/>
          </w:tcPr>
          <w:p w14:paraId="356FE279" w14:textId="77777777" w:rsidR="00A13B4D" w:rsidRDefault="00000000">
            <w:pPr>
              <w:pStyle w:val="Compact"/>
              <w:jc w:val="right"/>
            </w:pPr>
            <w:r>
              <w:t>82,7</w:t>
            </w:r>
          </w:p>
        </w:tc>
        <w:tc>
          <w:tcPr>
            <w:tcW w:w="0" w:type="auto"/>
          </w:tcPr>
          <w:p w14:paraId="20501C8B" w14:textId="77777777" w:rsidR="00A13B4D" w:rsidRDefault="00000000">
            <w:pPr>
              <w:pStyle w:val="Compact"/>
              <w:jc w:val="right"/>
            </w:pPr>
            <w:r>
              <w:t>83,3</w:t>
            </w:r>
          </w:p>
        </w:tc>
        <w:tc>
          <w:tcPr>
            <w:tcW w:w="0" w:type="auto"/>
          </w:tcPr>
          <w:p w14:paraId="3C63B924" w14:textId="77777777" w:rsidR="00A13B4D" w:rsidRDefault="00000000">
            <w:pPr>
              <w:pStyle w:val="Compact"/>
              <w:jc w:val="right"/>
            </w:pPr>
            <w:r>
              <w:t>83,3</w:t>
            </w:r>
          </w:p>
        </w:tc>
        <w:tc>
          <w:tcPr>
            <w:tcW w:w="0" w:type="auto"/>
          </w:tcPr>
          <w:p w14:paraId="58C28034" w14:textId="77777777" w:rsidR="00A13B4D" w:rsidRDefault="00000000">
            <w:pPr>
              <w:pStyle w:val="Compact"/>
              <w:jc w:val="right"/>
            </w:pPr>
            <w:r>
              <w:t>84,0</w:t>
            </w:r>
          </w:p>
        </w:tc>
      </w:tr>
      <w:tr w:rsidR="00A13B4D" w14:paraId="5233FC12" w14:textId="77777777">
        <w:tc>
          <w:tcPr>
            <w:tcW w:w="0" w:type="auto"/>
          </w:tcPr>
          <w:p w14:paraId="4E86E574" w14:textId="77777777" w:rsidR="00A13B4D" w:rsidRDefault="00000000">
            <w:pPr>
              <w:pStyle w:val="Compact"/>
            </w:pPr>
            <w:r>
              <w:t>123</w:t>
            </w:r>
          </w:p>
        </w:tc>
        <w:tc>
          <w:tcPr>
            <w:tcW w:w="0" w:type="auto"/>
          </w:tcPr>
          <w:p w14:paraId="281D7872" w14:textId="77777777" w:rsidR="00A13B4D" w:rsidRDefault="00000000">
            <w:pPr>
              <w:pStyle w:val="Compact"/>
              <w:jc w:val="right"/>
            </w:pPr>
            <w:r>
              <w:t>86,7</w:t>
            </w:r>
          </w:p>
        </w:tc>
        <w:tc>
          <w:tcPr>
            <w:tcW w:w="0" w:type="auto"/>
          </w:tcPr>
          <w:p w14:paraId="0DA27712" w14:textId="77777777" w:rsidR="00A13B4D" w:rsidRDefault="00000000">
            <w:pPr>
              <w:pStyle w:val="Compact"/>
              <w:jc w:val="right"/>
            </w:pPr>
            <w:r>
              <w:t>86,7</w:t>
            </w:r>
          </w:p>
        </w:tc>
        <w:tc>
          <w:tcPr>
            <w:tcW w:w="0" w:type="auto"/>
          </w:tcPr>
          <w:p w14:paraId="2CBEB639" w14:textId="77777777" w:rsidR="00A13B4D" w:rsidRDefault="00000000">
            <w:pPr>
              <w:pStyle w:val="Compact"/>
              <w:jc w:val="right"/>
            </w:pPr>
            <w:r>
              <w:t>78,7</w:t>
            </w:r>
          </w:p>
        </w:tc>
        <w:tc>
          <w:tcPr>
            <w:tcW w:w="0" w:type="auto"/>
          </w:tcPr>
          <w:p w14:paraId="2B616387" w14:textId="77777777" w:rsidR="00A13B4D" w:rsidRDefault="00000000">
            <w:pPr>
              <w:pStyle w:val="Compact"/>
              <w:jc w:val="right"/>
            </w:pPr>
            <w:r>
              <w:t>80,7</w:t>
            </w:r>
          </w:p>
        </w:tc>
      </w:tr>
      <w:tr w:rsidR="00A13B4D" w14:paraId="4EDF70BA" w14:textId="77777777">
        <w:tc>
          <w:tcPr>
            <w:tcW w:w="0" w:type="auto"/>
          </w:tcPr>
          <w:p w14:paraId="2F5A2A10" w14:textId="77777777" w:rsidR="00A13B4D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10C7464" w14:textId="77777777" w:rsidR="00A13B4D" w:rsidRDefault="00000000">
            <w:pPr>
              <w:pStyle w:val="Compact"/>
              <w:jc w:val="right"/>
            </w:pPr>
            <w:r>
              <w:t>82,7</w:t>
            </w:r>
          </w:p>
        </w:tc>
        <w:tc>
          <w:tcPr>
            <w:tcW w:w="0" w:type="auto"/>
          </w:tcPr>
          <w:p w14:paraId="45D9EC3B" w14:textId="77777777" w:rsidR="00A13B4D" w:rsidRDefault="00000000">
            <w:pPr>
              <w:pStyle w:val="Compact"/>
              <w:jc w:val="right"/>
            </w:pPr>
            <w:r>
              <w:t>87,3</w:t>
            </w:r>
          </w:p>
        </w:tc>
        <w:tc>
          <w:tcPr>
            <w:tcW w:w="0" w:type="auto"/>
          </w:tcPr>
          <w:p w14:paraId="54486D59" w14:textId="77777777" w:rsidR="00A13B4D" w:rsidRDefault="00000000">
            <w:pPr>
              <w:pStyle w:val="Compact"/>
              <w:jc w:val="right"/>
            </w:pPr>
            <w:r>
              <w:t>82,0</w:t>
            </w:r>
          </w:p>
        </w:tc>
        <w:tc>
          <w:tcPr>
            <w:tcW w:w="0" w:type="auto"/>
          </w:tcPr>
          <w:p w14:paraId="7997C7F8" w14:textId="77777777" w:rsidR="00A13B4D" w:rsidRDefault="00000000">
            <w:pPr>
              <w:pStyle w:val="Compact"/>
              <w:jc w:val="right"/>
            </w:pPr>
            <w:r>
              <w:t>83,3</w:t>
            </w:r>
          </w:p>
        </w:tc>
      </w:tr>
      <w:tr w:rsidR="00A13B4D" w14:paraId="09C3DD24" w14:textId="77777777">
        <w:tc>
          <w:tcPr>
            <w:tcW w:w="0" w:type="auto"/>
          </w:tcPr>
          <w:p w14:paraId="6CF45E2B" w14:textId="77777777" w:rsidR="00A13B4D" w:rsidRDefault="00000000">
            <w:pPr>
              <w:pStyle w:val="Compact"/>
            </w:pPr>
            <w:r>
              <w:rPr>
                <w:b/>
                <w:bCs/>
              </w:rPr>
              <w:t>Média</w:t>
            </w:r>
          </w:p>
        </w:tc>
        <w:tc>
          <w:tcPr>
            <w:tcW w:w="0" w:type="auto"/>
          </w:tcPr>
          <w:p w14:paraId="75CD8636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84,0</w:t>
            </w:r>
          </w:p>
        </w:tc>
        <w:tc>
          <w:tcPr>
            <w:tcW w:w="0" w:type="auto"/>
          </w:tcPr>
          <w:p w14:paraId="68A2C9B7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85,8</w:t>
            </w:r>
          </w:p>
        </w:tc>
        <w:tc>
          <w:tcPr>
            <w:tcW w:w="0" w:type="auto"/>
          </w:tcPr>
          <w:p w14:paraId="48215450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81,3</w:t>
            </w:r>
          </w:p>
        </w:tc>
        <w:tc>
          <w:tcPr>
            <w:tcW w:w="0" w:type="auto"/>
          </w:tcPr>
          <w:p w14:paraId="41AC4AF1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82,7</w:t>
            </w:r>
          </w:p>
        </w:tc>
      </w:tr>
    </w:tbl>
    <w:p w14:paraId="3A075C89" w14:textId="77777777" w:rsidR="00A13B4D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2563A89F" wp14:editId="7B48AACF">
            <wp:extent cx="4907280" cy="3477266"/>
            <wp:effectExtent l="0" t="0" r="0" b="0"/>
            <wp:docPr id="48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bloco1_07_algorithm_comparison__gpt4mini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47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75BEEC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t>Figura 1:</w:t>
      </w:r>
      <w:r w:rsidRPr="007F62D9">
        <w:rPr>
          <w:lang w:val="pt-BR"/>
        </w:rPr>
        <w:t xml:space="preserve"> Bloco 1: comparação 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pt-BR"/>
          </w:rPr>
          <m:t>×</m:t>
        </m:r>
      </m:oMath>
      <w:r w:rsidRPr="007F62D9">
        <w:rPr>
          <w:lang w:val="pt-BR"/>
        </w:rPr>
        <w:t xml:space="preserve"> NNLS (fidelidade no Problema A, consistência nos Problemas B/C e dispersão das direções de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estimadas). Os dois estimadores produzem métricas quase colineares (cosseno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986</m:t>
        </m:r>
      </m:oMath>
      <w:r w:rsidRPr="007F62D9">
        <w:rPr>
          <w:lang w:val="pt-BR"/>
        </w:rPr>
        <w:t>).</w:t>
      </w:r>
    </w:p>
    <w:p w14:paraId="0B2A44B2" w14:textId="77777777" w:rsidR="00A13B4D" w:rsidRPr="007F62D9" w:rsidRDefault="00000000">
      <w:pPr>
        <w:pStyle w:val="Heading2"/>
        <w:rPr>
          <w:lang w:val="pt-BR"/>
        </w:rPr>
      </w:pPr>
      <w:bookmarkStart w:id="37" w:name="bloco-1-teste-oráculo-de-sanidade"/>
      <w:bookmarkEnd w:id="36"/>
      <w:r w:rsidRPr="007F62D9">
        <w:rPr>
          <w:lang w:val="pt-BR"/>
        </w:rPr>
        <w:t>Bloco 1 — Teste-Oráculo de Sanidade</w:t>
      </w:r>
    </w:p>
    <w:p w14:paraId="6F9A15C9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Antes de interpretar a fidelidade modesta como propriedade do LLM, verifica-se que os estimadores </w:t>
      </w:r>
      <w:r w:rsidRPr="007F62D9">
        <w:rPr>
          <w:i/>
          <w:iCs/>
          <w:lang w:val="pt-BR"/>
        </w:rPr>
        <w:t>funcionam quando o oráculo existe</w:t>
      </w:r>
      <w:r w:rsidRPr="007F62D9">
        <w:rPr>
          <w:lang w:val="pt-BR"/>
        </w:rPr>
        <w:t xml:space="preserve">. A Tabela 3 confirma: sobre dados rotulados por métricas conhecidas, a fidelidade é de </w:t>
      </w:r>
      <m:oMath>
        <m:r>
          <w:rPr>
            <w:rFonts w:ascii="Cambria Math" w:hAnsi="Cambria Math"/>
            <w:lang w:val="pt-BR"/>
          </w:rPr>
          <m:t>95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100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e a direção recuperada tem cosseno até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9999</m:t>
        </m:r>
      </m:oMath>
      <w:r w:rsidRPr="007F62D9">
        <w:rPr>
          <w:lang w:val="pt-BR"/>
        </w:rPr>
        <w:t xml:space="preserve">. Portanto, a fidelidade modesta no LLM (Tabela 2) reflete o </w:t>
      </w:r>
      <w:r w:rsidRPr="007F62D9">
        <w:rPr>
          <w:i/>
          <w:iCs/>
          <w:lang w:val="pt-BR"/>
        </w:rPr>
        <w:t>LLM</w:t>
      </w:r>
      <w:r w:rsidRPr="007F62D9">
        <w:rPr>
          <w:lang w:val="pt-BR"/>
        </w:rPr>
        <w:t>, não uma deficiência dos estimadores.</w:t>
      </w:r>
    </w:p>
    <w:p w14:paraId="0542B7E9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t>Tabela 3:</w:t>
      </w:r>
      <w:r w:rsidRPr="007F62D9">
        <w:rPr>
          <w:lang w:val="pt-BR"/>
        </w:rPr>
        <w:t xml:space="preserve"> Teste-oráculo: recuperação de </w:t>
      </w:r>
      <m:oMath>
        <m:r>
          <w:rPr>
            <w:rFonts w:ascii="Cambria Math" w:hAnsi="Cambria Math"/>
          </w:rPr>
          <m:t>W</m:t>
        </m:r>
      </m:oMath>
      <w:r w:rsidRPr="007F62D9">
        <w:rPr>
          <w:lang w:val="pt-BR"/>
        </w:rPr>
        <w:t xml:space="preserve"> conhecido. “cos” é o cosseno entre o </w:t>
      </w:r>
      <m:oMath>
        <m:r>
          <w:rPr>
            <w:rFonts w:ascii="Cambria Math" w:hAnsi="Cambria Math"/>
          </w:rPr>
          <m:t>W</m:t>
        </m:r>
      </m:oMath>
      <w:r w:rsidRPr="007F62D9">
        <w:rPr>
          <w:lang w:val="pt-BR"/>
        </w:rPr>
        <w:t xml:space="preserve"> recuperado e o verdadeiro.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2567"/>
        <w:gridCol w:w="1592"/>
        <w:gridCol w:w="1521"/>
        <w:gridCol w:w="1279"/>
        <w:gridCol w:w="1521"/>
        <w:gridCol w:w="1096"/>
      </w:tblGrid>
      <w:tr w:rsidR="00A13B4D" w14:paraId="7CBBA307" w14:textId="77777777" w:rsidTr="00A1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960ABB" w14:textId="77777777" w:rsidR="00A13B4D" w:rsidRDefault="00000000">
            <w:pPr>
              <w:pStyle w:val="Compact"/>
            </w:pPr>
            <w:r>
              <w:rPr>
                <w:b/>
                <w:bCs/>
              </w:rPr>
              <w:t>Config.</w:t>
            </w:r>
          </w:p>
        </w:tc>
        <w:tc>
          <w:tcPr>
            <w:tcW w:w="0" w:type="auto"/>
          </w:tcPr>
          <w:p w14:paraId="7626A4C3" w14:textId="77777777" w:rsidR="00A13B4D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W</m:t>
              </m:r>
            </m:oMath>
            <w:r>
              <w:rPr>
                <w:b/>
                <w:bCs/>
              </w:rPr>
              <w:t xml:space="preserve"> verd.</w:t>
            </w:r>
          </w:p>
        </w:tc>
        <w:tc>
          <w:tcPr>
            <w:tcW w:w="0" w:type="auto"/>
            <w:gridSpan w:val="2"/>
          </w:tcPr>
          <w:p w14:paraId="438BBE35" w14:textId="77777777" w:rsidR="00A13B4D" w:rsidRDefault="00000000">
            <w:pPr>
              <w:pStyle w:val="Compact"/>
              <w:jc w:val="center"/>
            </w:pPr>
            <w:r>
              <w:rPr>
                <w:b/>
                <w:bCs/>
              </w:rPr>
              <w:t>Perceptron</w:t>
            </w:r>
          </w:p>
        </w:tc>
        <w:tc>
          <w:tcPr>
            <w:tcW w:w="0" w:type="auto"/>
            <w:gridSpan w:val="2"/>
          </w:tcPr>
          <w:p w14:paraId="630CCA59" w14:textId="77777777" w:rsidR="00A13B4D" w:rsidRDefault="00000000">
            <w:pPr>
              <w:pStyle w:val="Compact"/>
              <w:jc w:val="center"/>
            </w:pPr>
            <w:r>
              <w:rPr>
                <w:b/>
                <w:bCs/>
              </w:rPr>
              <w:t>NNLS</w:t>
            </w:r>
          </w:p>
        </w:tc>
      </w:tr>
      <w:tr w:rsidR="00A13B4D" w14:paraId="5A9BFD9E" w14:textId="77777777">
        <w:tc>
          <w:tcPr>
            <w:tcW w:w="0" w:type="auto"/>
          </w:tcPr>
          <w:p w14:paraId="456A368F" w14:textId="77777777" w:rsidR="00A13B4D" w:rsidRDefault="00000000">
            <w:pPr>
              <w:pStyle w:val="Compact"/>
            </w:pPr>
            <w:r>
              <w:t>3-4(lr)5-6</w:t>
            </w:r>
          </w:p>
        </w:tc>
        <w:tc>
          <w:tcPr>
            <w:tcW w:w="0" w:type="auto"/>
          </w:tcPr>
          <w:p w14:paraId="16BBDEE6" w14:textId="77777777" w:rsidR="00A13B4D" w:rsidRDefault="00A13B4D">
            <w:pPr>
              <w:pStyle w:val="Compact"/>
            </w:pPr>
          </w:p>
        </w:tc>
        <w:tc>
          <w:tcPr>
            <w:tcW w:w="0" w:type="auto"/>
          </w:tcPr>
          <w:p w14:paraId="4062D3F4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Fid. (%)</w:t>
            </w:r>
          </w:p>
        </w:tc>
        <w:tc>
          <w:tcPr>
            <w:tcW w:w="0" w:type="auto"/>
          </w:tcPr>
          <w:p w14:paraId="2A6A0C89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cos</w:t>
            </w:r>
          </w:p>
        </w:tc>
        <w:tc>
          <w:tcPr>
            <w:tcW w:w="0" w:type="auto"/>
          </w:tcPr>
          <w:p w14:paraId="416FB5E4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Fid. (%)</w:t>
            </w:r>
          </w:p>
        </w:tc>
        <w:tc>
          <w:tcPr>
            <w:tcW w:w="0" w:type="auto"/>
          </w:tcPr>
          <w:p w14:paraId="75A1C8A9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cos</w:t>
            </w:r>
          </w:p>
        </w:tc>
      </w:tr>
      <w:tr w:rsidR="00A13B4D" w14:paraId="26D39516" w14:textId="77777777">
        <w:tc>
          <w:tcPr>
            <w:tcW w:w="0" w:type="auto"/>
          </w:tcPr>
          <w:p w14:paraId="2D5D8AC3" w14:textId="77777777" w:rsidR="00A13B4D" w:rsidRDefault="00000000">
            <w:pPr>
              <w:pStyle w:val="Compact"/>
            </w:pPr>
            <w:r>
              <w:t>Prob. A (euclid.)</w:t>
            </w:r>
          </w:p>
        </w:tc>
        <w:tc>
          <w:tcPr>
            <w:tcW w:w="0" w:type="auto"/>
          </w:tcPr>
          <w:p w14:paraId="78A1380C" w14:textId="77777777" w:rsidR="00A13B4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  <w:tc>
          <w:tcPr>
            <w:tcW w:w="0" w:type="auto"/>
          </w:tcPr>
          <w:p w14:paraId="5BF02310" w14:textId="77777777" w:rsidR="00A13B4D" w:rsidRDefault="00000000">
            <w:pPr>
              <w:pStyle w:val="Compact"/>
              <w:jc w:val="right"/>
            </w:pPr>
            <w:r>
              <w:t>98,0</w:t>
            </w:r>
          </w:p>
        </w:tc>
        <w:tc>
          <w:tcPr>
            <w:tcW w:w="0" w:type="auto"/>
          </w:tcPr>
          <w:p w14:paraId="267DFCA6" w14:textId="77777777" w:rsidR="00A13B4D" w:rsidRDefault="00000000">
            <w:pPr>
              <w:pStyle w:val="Compact"/>
              <w:jc w:val="right"/>
            </w:pPr>
            <w:r>
              <w:t>0,709</w:t>
            </w:r>
          </w:p>
        </w:tc>
        <w:tc>
          <w:tcPr>
            <w:tcW w:w="0" w:type="auto"/>
          </w:tcPr>
          <w:p w14:paraId="4A522BFE" w14:textId="77777777" w:rsidR="00A13B4D" w:rsidRDefault="00000000">
            <w:pPr>
              <w:pStyle w:val="Compact"/>
              <w:jc w:val="right"/>
            </w:pPr>
            <w:r>
              <w:t>98,0</w:t>
            </w:r>
          </w:p>
        </w:tc>
        <w:tc>
          <w:tcPr>
            <w:tcW w:w="0" w:type="auto"/>
          </w:tcPr>
          <w:p w14:paraId="4D6E983F" w14:textId="77777777" w:rsidR="00A13B4D" w:rsidRDefault="00000000">
            <w:pPr>
              <w:pStyle w:val="Compact"/>
              <w:jc w:val="right"/>
            </w:pPr>
            <w:r>
              <w:t>0,707</w:t>
            </w:r>
          </w:p>
        </w:tc>
      </w:tr>
      <w:tr w:rsidR="00A13B4D" w14:paraId="4BA1CAD3" w14:textId="77777777">
        <w:tc>
          <w:tcPr>
            <w:tcW w:w="0" w:type="auto"/>
          </w:tcPr>
          <w:p w14:paraId="1E0B2B8F" w14:textId="77777777" w:rsidR="00A13B4D" w:rsidRDefault="00000000">
            <w:pPr>
              <w:pStyle w:val="Compact"/>
            </w:pPr>
            <w:r>
              <w:t>Prob. B (euclid.)</w:t>
            </w:r>
          </w:p>
        </w:tc>
        <w:tc>
          <w:tcPr>
            <w:tcW w:w="0" w:type="auto"/>
          </w:tcPr>
          <w:p w14:paraId="2D92DA20" w14:textId="77777777" w:rsidR="00A13B4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  <w:tc>
          <w:tcPr>
            <w:tcW w:w="0" w:type="auto"/>
          </w:tcPr>
          <w:p w14:paraId="75C6DAE8" w14:textId="77777777" w:rsidR="00A13B4D" w:rsidRDefault="00000000">
            <w:pPr>
              <w:pStyle w:val="Compact"/>
              <w:jc w:val="right"/>
            </w:pPr>
            <w:r>
              <w:t>98,0</w:t>
            </w:r>
          </w:p>
        </w:tc>
        <w:tc>
          <w:tcPr>
            <w:tcW w:w="0" w:type="auto"/>
          </w:tcPr>
          <w:p w14:paraId="68C8FBF3" w14:textId="77777777" w:rsidR="00A13B4D" w:rsidRDefault="00000000">
            <w:pPr>
              <w:pStyle w:val="Compact"/>
              <w:jc w:val="right"/>
            </w:pPr>
            <w:r>
              <w:t>0,9999</w:t>
            </w:r>
          </w:p>
        </w:tc>
        <w:tc>
          <w:tcPr>
            <w:tcW w:w="0" w:type="auto"/>
          </w:tcPr>
          <w:p w14:paraId="01769B48" w14:textId="77777777" w:rsidR="00A13B4D" w:rsidRDefault="00000000">
            <w:pPr>
              <w:pStyle w:val="Compact"/>
              <w:jc w:val="right"/>
            </w:pPr>
            <w:r>
              <w:t>98,0</w:t>
            </w:r>
          </w:p>
        </w:tc>
        <w:tc>
          <w:tcPr>
            <w:tcW w:w="0" w:type="auto"/>
          </w:tcPr>
          <w:p w14:paraId="3E2FD241" w14:textId="77777777" w:rsidR="00A13B4D" w:rsidRDefault="00000000">
            <w:pPr>
              <w:pStyle w:val="Compact"/>
              <w:jc w:val="right"/>
            </w:pPr>
            <w:r>
              <w:t>0,971</w:t>
            </w:r>
          </w:p>
        </w:tc>
      </w:tr>
      <w:tr w:rsidR="00A13B4D" w14:paraId="53B630A6" w14:textId="77777777">
        <w:tc>
          <w:tcPr>
            <w:tcW w:w="0" w:type="auto"/>
          </w:tcPr>
          <w:p w14:paraId="18EEE356" w14:textId="77777777" w:rsidR="00A13B4D" w:rsidRDefault="00000000">
            <w:pPr>
              <w:pStyle w:val="Compact"/>
            </w:pPr>
            <w:r>
              <w:t>Expert aniso.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0" w:type="auto"/>
          </w:tcPr>
          <w:p w14:paraId="1F941630" w14:textId="77777777" w:rsidR="00A13B4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  <w:tc>
          <w:tcPr>
            <w:tcW w:w="0" w:type="auto"/>
          </w:tcPr>
          <w:p w14:paraId="0F23EEE8" w14:textId="77777777" w:rsidR="00A13B4D" w:rsidRDefault="00000000">
            <w:pPr>
              <w:pStyle w:val="Compact"/>
              <w:jc w:val="right"/>
            </w:pPr>
            <w:r>
              <w:t>100,0</w:t>
            </w:r>
          </w:p>
        </w:tc>
        <w:tc>
          <w:tcPr>
            <w:tcW w:w="0" w:type="auto"/>
          </w:tcPr>
          <w:p w14:paraId="7090E7FC" w14:textId="77777777" w:rsidR="00A13B4D" w:rsidRDefault="00000000">
            <w:pPr>
              <w:pStyle w:val="Compact"/>
              <w:jc w:val="right"/>
            </w:pPr>
            <w:r>
              <w:t>0,9999</w:t>
            </w:r>
          </w:p>
        </w:tc>
        <w:tc>
          <w:tcPr>
            <w:tcW w:w="0" w:type="auto"/>
          </w:tcPr>
          <w:p w14:paraId="0220A71C" w14:textId="77777777" w:rsidR="00A13B4D" w:rsidRDefault="00000000">
            <w:pPr>
              <w:pStyle w:val="Compact"/>
              <w:jc w:val="right"/>
            </w:pPr>
            <w:r>
              <w:t>95,3</w:t>
            </w:r>
          </w:p>
        </w:tc>
        <w:tc>
          <w:tcPr>
            <w:tcW w:w="0" w:type="auto"/>
          </w:tcPr>
          <w:p w14:paraId="39B79AB0" w14:textId="77777777" w:rsidR="00A13B4D" w:rsidRDefault="00000000">
            <w:pPr>
              <w:pStyle w:val="Compact"/>
              <w:jc w:val="right"/>
            </w:pPr>
            <w:r>
              <w:t>0,993</w:t>
            </w:r>
          </w:p>
        </w:tc>
      </w:tr>
      <w:tr w:rsidR="00A13B4D" w14:paraId="5AC18526" w14:textId="77777777">
        <w:tc>
          <w:tcPr>
            <w:tcW w:w="0" w:type="auto"/>
          </w:tcPr>
          <w:p w14:paraId="0F753191" w14:textId="77777777" w:rsidR="00A13B4D" w:rsidRDefault="00000000">
            <w:pPr>
              <w:pStyle w:val="Compact"/>
            </w:pPr>
            <w:r>
              <w:t>Expert aniso.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0" w:type="auto"/>
          </w:tcPr>
          <w:p w14:paraId="1DFB3250" w14:textId="77777777" w:rsidR="00A13B4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  <w:tc>
          <w:tcPr>
            <w:tcW w:w="0" w:type="auto"/>
          </w:tcPr>
          <w:p w14:paraId="48C5E81A" w14:textId="77777777" w:rsidR="00A13B4D" w:rsidRDefault="00000000">
            <w:pPr>
              <w:pStyle w:val="Compact"/>
              <w:jc w:val="right"/>
            </w:pPr>
            <w:r>
              <w:t>100,0</w:t>
            </w:r>
          </w:p>
        </w:tc>
        <w:tc>
          <w:tcPr>
            <w:tcW w:w="0" w:type="auto"/>
          </w:tcPr>
          <w:p w14:paraId="6B65FA65" w14:textId="77777777" w:rsidR="00A13B4D" w:rsidRDefault="00000000">
            <w:pPr>
              <w:pStyle w:val="Compact"/>
              <w:jc w:val="right"/>
            </w:pPr>
            <w:r>
              <w:t>0,998</w:t>
            </w:r>
          </w:p>
        </w:tc>
        <w:tc>
          <w:tcPr>
            <w:tcW w:w="0" w:type="auto"/>
          </w:tcPr>
          <w:p w14:paraId="4243E370" w14:textId="77777777" w:rsidR="00A13B4D" w:rsidRDefault="00000000">
            <w:pPr>
              <w:pStyle w:val="Compact"/>
              <w:jc w:val="right"/>
            </w:pPr>
            <w:r>
              <w:t>99,3</w:t>
            </w:r>
          </w:p>
        </w:tc>
        <w:tc>
          <w:tcPr>
            <w:tcW w:w="0" w:type="auto"/>
          </w:tcPr>
          <w:p w14:paraId="417904FF" w14:textId="77777777" w:rsidR="00A13B4D" w:rsidRDefault="00000000">
            <w:pPr>
              <w:pStyle w:val="Compact"/>
              <w:jc w:val="right"/>
            </w:pPr>
            <w:r>
              <w:t>0,989</w:t>
            </w:r>
          </w:p>
        </w:tc>
      </w:tr>
    </w:tbl>
    <w:p w14:paraId="4D1DECD4" w14:textId="77777777" w:rsidR="00A13B4D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2DCDB93E" wp14:editId="48484488">
            <wp:extent cx="4800600" cy="3397737"/>
            <wp:effectExtent l="0" t="0" r="0" b="0"/>
            <wp:docPr id="52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bloco1_03_oracle_w_recovery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97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135BAF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t>Figura 2:</w:t>
      </w:r>
      <w:r w:rsidRPr="007F62D9">
        <w:rPr>
          <w:lang w:val="pt-BR"/>
        </w:rPr>
        <w:t xml:space="preserve"> Teste-oráculo: recuperação de </w:t>
      </w:r>
      <m:oMath>
        <m:r>
          <w:rPr>
            <w:rFonts w:ascii="Cambria Math" w:hAnsi="Cambria Math"/>
          </w:rPr>
          <m:t>W</m:t>
        </m:r>
      </m:oMath>
      <w:r w:rsidRPr="007F62D9">
        <w:rPr>
          <w:lang w:val="pt-BR"/>
        </w:rPr>
        <w:t xml:space="preserve"> conhecido. Sobre dados rotulados por uma métrica sintética, os estimadores atingem fidelidade de </w:t>
      </w:r>
      <m:oMath>
        <m:r>
          <w:rPr>
            <w:rFonts w:ascii="Cambria Math" w:hAnsi="Cambria Math"/>
            <w:lang w:val="pt-BR"/>
          </w:rPr>
          <m:t>95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100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>, confirmando que a fidelidade modesta observada no LLM reflete o modelo, não uma falha do método.</w:t>
      </w:r>
    </w:p>
    <w:p w14:paraId="51B0F3CF" w14:textId="77777777" w:rsidR="00A13B4D" w:rsidRPr="007F62D9" w:rsidRDefault="00000000">
      <w:pPr>
        <w:pStyle w:val="Heading2"/>
        <w:rPr>
          <w:lang w:val="pt-BR"/>
        </w:rPr>
      </w:pPr>
      <w:bookmarkStart w:id="38" w:name="bloco-1-transferência-problemas-b-e-c"/>
      <w:bookmarkEnd w:id="37"/>
      <w:r w:rsidRPr="007F62D9">
        <w:rPr>
          <w:lang w:val="pt-BR"/>
        </w:rPr>
        <w:t>Bloco 1 — Transferência (Problemas B e C)</w:t>
      </w:r>
    </w:p>
    <w:p w14:paraId="0C861EA0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O ponto de partida da leitura é o próprio Problema A: a fidelidade de estimação </w:t>
      </w:r>
      <w:proofErr w:type="spellStart"/>
      <w:r w:rsidRPr="007F62D9">
        <w:rPr>
          <w:i/>
          <w:iCs/>
          <w:lang w:val="pt-BR"/>
        </w:rPr>
        <w:t>in-domain</w:t>
      </w:r>
      <w:proofErr w:type="spellEnd"/>
      <w:r w:rsidRPr="007F62D9">
        <w:rPr>
          <w:lang w:val="pt-BR"/>
        </w:rPr>
        <w:t xml:space="preserve"> do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 é de </w:t>
      </w:r>
      <m:oMath>
        <m:r>
          <w:rPr>
            <w:rFonts w:ascii="Cambria Math" w:hAnsi="Cambria Math"/>
            <w:lang w:val="pt-BR"/>
          </w:rPr>
          <m:t>84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(Perceptron) a </w:t>
      </w:r>
      <m:oMath>
        <m:r>
          <w:rPr>
            <w:rFonts w:ascii="Cambria Math" w:hAnsi="Cambria Math"/>
            <w:lang w:val="pt-BR"/>
          </w:rPr>
          <m:t>85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8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(NNLS) na média das sementes (Tabela 2), e é contra esse patamar de origem que a transferência deve ser comparada. A Tabela 4 apresenta consistência e </w:t>
      </w:r>
      <m:oMath>
        <m:r>
          <w:rPr>
            <w:rFonts w:ascii="Cambria Math" w:hAnsi="Cambria Math"/>
          </w:rPr>
          <m:t>κ</m:t>
        </m:r>
      </m:oMath>
      <w:r w:rsidRPr="007F62D9">
        <w:rPr>
          <w:lang w:val="pt-BR"/>
        </w:rPr>
        <w:t xml:space="preserve"> (com IC </w:t>
      </w:r>
      <w:proofErr w:type="spellStart"/>
      <w:r w:rsidRPr="007F62D9">
        <w:rPr>
          <w:i/>
          <w:iCs/>
          <w:lang w:val="pt-BR"/>
        </w:rPr>
        <w:t>bootstrap</w:t>
      </w:r>
      <w:proofErr w:type="spellEnd"/>
      <w:r w:rsidRPr="007F62D9">
        <w:rPr>
          <w:lang w:val="pt-BR"/>
        </w:rPr>
        <w:t xml:space="preserve"> de </w:t>
      </w:r>
      <m:oMath>
        <m:r>
          <w:rPr>
            <w:rFonts w:ascii="Cambria Math" w:hAnsi="Cambria Math"/>
            <w:lang w:val="pt-BR"/>
          </w:rPr>
          <m:t>95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 nas transferências, em zero-shot e com </w:t>
      </w:r>
      <m:oMath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 exemplos, para os dois modelos. O padrão é claro e </w:t>
      </w:r>
      <w:r w:rsidRPr="007F62D9">
        <w:rPr>
          <w:i/>
          <w:iCs/>
          <w:lang w:val="pt-BR"/>
        </w:rPr>
        <w:t>assimétrico</w:t>
      </w:r>
      <w:r w:rsidRPr="007F62D9">
        <w:rPr>
          <w:lang w:val="pt-BR"/>
        </w:rPr>
        <w:t>: o Problema B é difícil em zero-shot (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33</m:t>
        </m:r>
      </m:oMath>
      <w:r w:rsidRPr="007F62D9">
        <w:rPr>
          <w:lang w:val="pt-BR"/>
        </w:rPr>
        <w:t>, “razoável”), enquanto o Problema C já nasce alto (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75</m:t>
        </m:r>
      </m:oMath>
      <w:r w:rsidRPr="007F62D9">
        <w:rPr>
          <w:lang w:val="pt-BR"/>
        </w:rPr>
        <w:t xml:space="preserve">, “substancial”). Poucos exemplos elevam ambos a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  <w:lang w:val="pt-BR"/>
          </w:rPr>
          <m:t>≈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67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92</m:t>
        </m:r>
      </m:oMath>
      <w:r w:rsidRPr="007F62D9">
        <w:rPr>
          <w:lang w:val="pt-BR"/>
        </w:rPr>
        <w:t>. O salto zero</w:t>
      </w:r>
      <m:oMath>
        <m:r>
          <m:rPr>
            <m:sty m:val="p"/>
          </m:rPr>
          <w:rPr>
            <w:rFonts w:ascii="Cambria Math" w:hAnsi="Cambria Math"/>
            <w:lang w:val="pt-BR"/>
          </w:rPr>
          <m:t>→</m:t>
        </m:r>
        <m:r>
          <w:rPr>
            <w:rFonts w:ascii="Cambria Math" w:hAnsi="Cambria Math"/>
            <w:lang w:val="pt-BR"/>
          </w:rPr>
          <m:t>10</m:t>
        </m:r>
      </m:oMath>
      <w:r w:rsidRPr="007F62D9">
        <w:rPr>
          <w:lang w:val="pt-BR"/>
        </w:rPr>
        <w:t xml:space="preserve">-shot na consistência tem tamanho de efeito </w:t>
      </w:r>
      <w:r w:rsidRPr="007F62D9">
        <w:rPr>
          <w:i/>
          <w:iCs/>
          <w:lang w:val="pt-BR"/>
        </w:rPr>
        <w:t>grande</w:t>
      </w:r>
      <w:r w:rsidRPr="007F62D9">
        <w:rPr>
          <w:lang w:val="pt-BR"/>
        </w:rPr>
        <w:t xml:space="preserve"> em C (</w:t>
      </w:r>
      <w:proofErr w:type="spellStart"/>
      <w:r w:rsidRPr="007F62D9">
        <w:rPr>
          <w:lang w:val="pt-BR"/>
        </w:rPr>
        <w:t>Cohen’s</w:t>
      </w:r>
      <w:proofErr w:type="spellEnd"/>
      <w:r w:rsidRPr="007F62D9">
        <w:rPr>
          <w:lang w:val="pt-BR"/>
        </w:rP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5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78</m:t>
        </m:r>
      </m:oMath>
      <w:r w:rsidRPr="007F62D9">
        <w:rPr>
          <w:lang w:val="pt-BR"/>
        </w:rPr>
        <w:t xml:space="preserve">) e </w:t>
      </w:r>
      <w:r w:rsidRPr="007F62D9">
        <w:rPr>
          <w:i/>
          <w:iCs/>
          <w:lang w:val="pt-BR"/>
        </w:rPr>
        <w:t>grande</w:t>
      </w:r>
      <w:r w:rsidRPr="007F62D9">
        <w:rPr>
          <w:lang w:val="pt-BR"/>
        </w:rPr>
        <w:t xml:space="preserve"> também em B, embora com maior incerteza (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1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86</m:t>
        </m:r>
      </m:oMath>
      <w:r w:rsidRPr="007F62D9">
        <w:rPr>
          <w:lang w:val="pt-BR"/>
        </w:rPr>
        <w:t>; a transferência para B é mais ruidosa entre sementes).</w:t>
      </w:r>
    </w:p>
    <w:p w14:paraId="10518C1C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lang w:val="pt-BR"/>
        </w:rPr>
        <w:t xml:space="preserve">A réplica com o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 xml:space="preserve"> confirma a assimetria: em zero-shot,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26</m:t>
        </m:r>
      </m:oMath>
      <w:r w:rsidRPr="007F62D9">
        <w:rPr>
          <w:lang w:val="pt-BR"/>
        </w:rPr>
        <w:t xml:space="preserve"> no Problema B contra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85</m:t>
        </m:r>
      </m:oMath>
      <w:r w:rsidRPr="007F62D9">
        <w:rPr>
          <w:lang w:val="pt-BR"/>
        </w:rPr>
        <w:t xml:space="preserve"> no C, ou seja, </w:t>
      </w:r>
      <w:r w:rsidRPr="007F62D9">
        <w:rPr>
          <w:i/>
          <w:iCs/>
          <w:lang w:val="pt-BR"/>
        </w:rPr>
        <w:t>ambos os modelos</w:t>
      </w:r>
      <w:r w:rsidRPr="007F62D9">
        <w:rPr>
          <w:lang w:val="pt-BR"/>
        </w:rPr>
        <w:t xml:space="preserve"> ficam abaixo do limiar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  <w:lang w:val="pt-BR"/>
          </w:rPr>
          <m:t>&gt;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 de H1 no Problema B em zero-shot, e ambos o satisfazem com folga no C. Com </w:t>
      </w:r>
      <m:oMath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 exemplos, porém, o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 xml:space="preserve"> recupera o Problema B com mais força que o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 (consistência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948</m:t>
        </m:r>
      </m:oMath>
      <w:r w:rsidRPr="007F62D9">
        <w:rPr>
          <w:lang w:val="pt-BR"/>
        </w:rPr>
        <w:t xml:space="preserve"> contra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837</m:t>
        </m:r>
      </m:oMath>
      <w:r w:rsidRPr="007F62D9">
        <w:rPr>
          <w:lang w:val="pt-BR"/>
        </w:rPr>
        <w:t>, com IC mais estreito), indicando que a re-ancoragem por exemplos é ainda mais eficaz nesse modelo.</w:t>
      </w:r>
    </w:p>
    <w:p w14:paraId="1A36DAF9" w14:textId="77777777" w:rsidR="007F62D9" w:rsidRPr="007F62D9" w:rsidRDefault="007F62D9">
      <w:pPr>
        <w:pStyle w:val="BodyText"/>
        <w:rPr>
          <w:lang w:val="pt-BR"/>
        </w:rPr>
      </w:pPr>
    </w:p>
    <w:p w14:paraId="26E174AF" w14:textId="77777777" w:rsidR="007F62D9" w:rsidRPr="007F62D9" w:rsidRDefault="007F62D9">
      <w:pPr>
        <w:pStyle w:val="BodyText"/>
        <w:rPr>
          <w:lang w:val="pt-BR"/>
        </w:rPr>
      </w:pPr>
    </w:p>
    <w:p w14:paraId="2378D98D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lastRenderedPageBreak/>
        <w:t>Tabela 4:</w:t>
      </w:r>
      <w:r w:rsidRPr="007F62D9">
        <w:rPr>
          <w:lang w:val="pt-BR"/>
        </w:rPr>
        <w:t xml:space="preserve"> Transferência: consistência e </w:t>
      </w:r>
      <m:oMath>
        <m:r>
          <w:rPr>
            <w:rFonts w:ascii="Cambria Math" w:hAnsi="Cambria Math"/>
          </w:rPr>
          <m:t>κ</m:t>
        </m:r>
      </m:oMath>
      <w:r w:rsidRPr="007F62D9">
        <w:rPr>
          <w:lang w:val="pt-BR"/>
        </w:rPr>
        <w:t xml:space="preserve"> (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 xml:space="preserve">), IC </w:t>
      </w:r>
      <w:proofErr w:type="spellStart"/>
      <w:r w:rsidRPr="007F62D9">
        <w:rPr>
          <w:i/>
          <w:iCs/>
          <w:lang w:val="pt-BR"/>
        </w:rPr>
        <w:t>bootstrap</w:t>
      </w:r>
      <w:proofErr w:type="spellEnd"/>
      <w:r w:rsidRPr="007F62D9"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95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>, por modelo.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831"/>
        <w:gridCol w:w="1295"/>
        <w:gridCol w:w="3225"/>
        <w:gridCol w:w="3225"/>
      </w:tblGrid>
      <w:tr w:rsidR="00A13B4D" w14:paraId="5EA162B5" w14:textId="77777777" w:rsidTr="00A1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3EC5B8" w14:textId="77777777" w:rsidR="00A13B4D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Problema</w:t>
            </w:r>
            <w:proofErr w:type="spellEnd"/>
          </w:p>
        </w:tc>
        <w:tc>
          <w:tcPr>
            <w:tcW w:w="0" w:type="auto"/>
          </w:tcPr>
          <w:p w14:paraId="79341954" w14:textId="77777777" w:rsidR="00A13B4D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b/>
                <w:bCs/>
              </w:rPr>
              <w:t>-shot</w:t>
            </w:r>
          </w:p>
        </w:tc>
        <w:tc>
          <w:tcPr>
            <w:tcW w:w="0" w:type="auto"/>
          </w:tcPr>
          <w:p w14:paraId="5EBCA486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Consistência [IC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95</m:t>
                  </m:r>
                </m:sub>
              </m:sSub>
            </m:oMath>
            <w:r>
              <w:rPr>
                <w:b/>
                <w:bCs/>
              </w:rPr>
              <w:t>]</w:t>
            </w:r>
          </w:p>
        </w:tc>
        <w:tc>
          <w:tcPr>
            <w:tcW w:w="0" w:type="auto"/>
          </w:tcPr>
          <w:p w14:paraId="06009002" w14:textId="77777777" w:rsidR="00A13B4D" w:rsidRDefault="00000000">
            <w:pPr>
              <w:pStyle w:val="Compact"/>
              <w:jc w:val="right"/>
            </w:pPr>
            <m:oMath>
              <m:r>
                <w:rPr>
                  <w:rFonts w:ascii="Cambria Math" w:hAnsi="Cambria Math"/>
                </w:rPr>
                <m:t>κ</m:t>
              </m:r>
            </m:oMath>
            <w:r>
              <w:rPr>
                <w:b/>
                <w:bCs/>
              </w:rPr>
              <w:t xml:space="preserve"> [IC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b>
                  <m:r>
                    <w:rPr>
                      <w:rFonts w:ascii="Cambria Math" w:hAnsi="Cambria Math"/>
                    </w:rPr>
                    <m:t>95</m:t>
                  </m:r>
                </m:sub>
              </m:sSub>
            </m:oMath>
            <w:r>
              <w:rPr>
                <w:b/>
                <w:bCs/>
              </w:rPr>
              <w:t>]</w:t>
            </w:r>
          </w:p>
        </w:tc>
      </w:tr>
      <w:tr w:rsidR="00A13B4D" w14:paraId="7B6F14B1" w14:textId="77777777">
        <w:tc>
          <w:tcPr>
            <w:tcW w:w="0" w:type="auto"/>
            <w:gridSpan w:val="4"/>
          </w:tcPr>
          <w:p w14:paraId="7054AC9E" w14:textId="77777777" w:rsidR="00A13B4D" w:rsidRDefault="00000000">
            <w:pPr>
              <w:pStyle w:val="Compact"/>
            </w:pPr>
            <w:r>
              <w:rPr>
                <w:rStyle w:val="VerbatimChar"/>
              </w:rPr>
              <w:t>gpt-4o-mini</w:t>
            </w:r>
          </w:p>
        </w:tc>
      </w:tr>
      <w:tr w:rsidR="00A13B4D" w14:paraId="309E5FC6" w14:textId="77777777">
        <w:tc>
          <w:tcPr>
            <w:tcW w:w="0" w:type="auto"/>
          </w:tcPr>
          <w:p w14:paraId="6F79CEB2" w14:textId="77777777" w:rsidR="00A13B4D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2EFB815F" w14:textId="77777777" w:rsidR="00A13B4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19ED2FC" w14:textId="77777777" w:rsidR="00A13B4D" w:rsidRDefault="00000000">
            <w:pPr>
              <w:pStyle w:val="Compact"/>
              <w:jc w:val="right"/>
            </w:pPr>
            <w:r>
              <w:t>0,697 [0,670; 0,750]</w:t>
            </w:r>
          </w:p>
        </w:tc>
        <w:tc>
          <w:tcPr>
            <w:tcW w:w="0" w:type="auto"/>
          </w:tcPr>
          <w:p w14:paraId="4510CD3C" w14:textId="77777777" w:rsidR="00A13B4D" w:rsidRDefault="00000000">
            <w:pPr>
              <w:pStyle w:val="Compact"/>
              <w:jc w:val="right"/>
            </w:pPr>
            <w:r>
              <w:t>0,333 [0,255; 0,449]</w:t>
            </w:r>
          </w:p>
        </w:tc>
      </w:tr>
      <w:tr w:rsidR="00A13B4D" w14:paraId="6BBFD276" w14:textId="77777777">
        <w:tc>
          <w:tcPr>
            <w:tcW w:w="0" w:type="auto"/>
          </w:tcPr>
          <w:p w14:paraId="46CD003A" w14:textId="77777777" w:rsidR="00A13B4D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418E8DFB" w14:textId="77777777" w:rsidR="00A13B4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4E9B904" w14:textId="77777777" w:rsidR="00A13B4D" w:rsidRDefault="00000000">
            <w:pPr>
              <w:pStyle w:val="Compact"/>
              <w:jc w:val="right"/>
            </w:pPr>
            <w:r>
              <w:t>0,837 [0,719; 0,927]</w:t>
            </w:r>
          </w:p>
        </w:tc>
        <w:tc>
          <w:tcPr>
            <w:tcW w:w="0" w:type="auto"/>
          </w:tcPr>
          <w:p w14:paraId="656B9855" w14:textId="77777777" w:rsidR="00A13B4D" w:rsidRDefault="00000000">
            <w:pPr>
              <w:pStyle w:val="Compact"/>
              <w:jc w:val="right"/>
            </w:pPr>
            <w:r>
              <w:t>0,670 [0,432; 0,853]</w:t>
            </w:r>
          </w:p>
        </w:tc>
      </w:tr>
      <w:tr w:rsidR="00A13B4D" w14:paraId="56C686BF" w14:textId="77777777">
        <w:tc>
          <w:tcPr>
            <w:tcW w:w="0" w:type="auto"/>
          </w:tcPr>
          <w:p w14:paraId="38F9F40D" w14:textId="77777777" w:rsidR="00A13B4D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681461E0" w14:textId="77777777" w:rsidR="00A13B4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0FBAF54" w14:textId="77777777" w:rsidR="00A13B4D" w:rsidRDefault="00000000">
            <w:pPr>
              <w:pStyle w:val="Compact"/>
              <w:jc w:val="right"/>
            </w:pPr>
            <w:r>
              <w:t>0,880 [0,860; 0,900]</w:t>
            </w:r>
          </w:p>
        </w:tc>
        <w:tc>
          <w:tcPr>
            <w:tcW w:w="0" w:type="auto"/>
          </w:tcPr>
          <w:p w14:paraId="02822B5F" w14:textId="77777777" w:rsidR="00A13B4D" w:rsidRDefault="00000000">
            <w:pPr>
              <w:pStyle w:val="Compact"/>
              <w:jc w:val="right"/>
            </w:pPr>
            <w:r>
              <w:t>0,746 [0,703; 0,789]</w:t>
            </w:r>
          </w:p>
        </w:tc>
      </w:tr>
      <w:tr w:rsidR="00A13B4D" w14:paraId="49B98FC5" w14:textId="77777777">
        <w:tc>
          <w:tcPr>
            <w:tcW w:w="0" w:type="auto"/>
          </w:tcPr>
          <w:p w14:paraId="192C1FD0" w14:textId="77777777" w:rsidR="00A13B4D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4CCD318C" w14:textId="77777777" w:rsidR="00A13B4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6F2B088" w14:textId="77777777" w:rsidR="00A13B4D" w:rsidRDefault="00000000">
            <w:pPr>
              <w:pStyle w:val="Compact"/>
              <w:jc w:val="right"/>
            </w:pPr>
            <w:r>
              <w:t>0,962 [0,948; 0,990]</w:t>
            </w:r>
          </w:p>
        </w:tc>
        <w:tc>
          <w:tcPr>
            <w:tcW w:w="0" w:type="auto"/>
          </w:tcPr>
          <w:p w14:paraId="576B4817" w14:textId="77777777" w:rsidR="00A13B4D" w:rsidRDefault="00000000">
            <w:pPr>
              <w:pStyle w:val="Compact"/>
              <w:jc w:val="right"/>
            </w:pPr>
            <w:r>
              <w:t>0,923 [0,895; 0,979]</w:t>
            </w:r>
          </w:p>
        </w:tc>
      </w:tr>
      <w:tr w:rsidR="00A13B4D" w14:paraId="53BFE9E5" w14:textId="77777777">
        <w:tc>
          <w:tcPr>
            <w:tcW w:w="0" w:type="auto"/>
            <w:gridSpan w:val="4"/>
          </w:tcPr>
          <w:p w14:paraId="6ECD443E" w14:textId="77777777" w:rsidR="00A13B4D" w:rsidRDefault="00000000">
            <w:pPr>
              <w:pStyle w:val="Compact"/>
            </w:pPr>
            <w:r>
              <w:rPr>
                <w:rStyle w:val="VerbatimChar"/>
              </w:rPr>
              <w:t>gemini-2.5-flash-lite</w:t>
            </w:r>
          </w:p>
        </w:tc>
      </w:tr>
      <w:tr w:rsidR="00A13B4D" w14:paraId="292B8E95" w14:textId="77777777">
        <w:tc>
          <w:tcPr>
            <w:tcW w:w="0" w:type="auto"/>
          </w:tcPr>
          <w:p w14:paraId="047CDB46" w14:textId="77777777" w:rsidR="00A13B4D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44F4C12E" w14:textId="77777777" w:rsidR="00A13B4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CA3D6C0" w14:textId="77777777" w:rsidR="00A13B4D" w:rsidRDefault="00000000">
            <w:pPr>
              <w:pStyle w:val="Compact"/>
              <w:jc w:val="right"/>
            </w:pPr>
            <w:r>
              <w:t>0,727 [0,690; 0,770]</w:t>
            </w:r>
          </w:p>
        </w:tc>
        <w:tc>
          <w:tcPr>
            <w:tcW w:w="0" w:type="auto"/>
          </w:tcPr>
          <w:p w14:paraId="34728A2C" w14:textId="77777777" w:rsidR="00A13B4D" w:rsidRDefault="00000000">
            <w:pPr>
              <w:pStyle w:val="Compact"/>
              <w:jc w:val="right"/>
            </w:pPr>
            <w:r>
              <w:t>0,263 [0,159; 0,339]</w:t>
            </w:r>
          </w:p>
        </w:tc>
      </w:tr>
      <w:tr w:rsidR="00A13B4D" w14:paraId="3BB677E5" w14:textId="77777777">
        <w:tc>
          <w:tcPr>
            <w:tcW w:w="0" w:type="auto"/>
          </w:tcPr>
          <w:p w14:paraId="0709A061" w14:textId="77777777" w:rsidR="00A13B4D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175A7033" w14:textId="77777777" w:rsidR="00A13B4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38F0888" w14:textId="77777777" w:rsidR="00A13B4D" w:rsidRDefault="00000000">
            <w:pPr>
              <w:pStyle w:val="Compact"/>
              <w:jc w:val="right"/>
            </w:pPr>
            <w:r>
              <w:t>0,948 [0,938; 0,958]</w:t>
            </w:r>
          </w:p>
        </w:tc>
        <w:tc>
          <w:tcPr>
            <w:tcW w:w="0" w:type="auto"/>
          </w:tcPr>
          <w:p w14:paraId="2146FF22" w14:textId="77777777" w:rsidR="00A13B4D" w:rsidRDefault="00000000">
            <w:pPr>
              <w:pStyle w:val="Compact"/>
              <w:jc w:val="right"/>
            </w:pPr>
            <w:r>
              <w:t>0,896 [0,875; 0,917]</w:t>
            </w:r>
          </w:p>
        </w:tc>
      </w:tr>
      <w:tr w:rsidR="00A13B4D" w14:paraId="7F11DEF2" w14:textId="77777777">
        <w:tc>
          <w:tcPr>
            <w:tcW w:w="0" w:type="auto"/>
          </w:tcPr>
          <w:p w14:paraId="62225D0A" w14:textId="77777777" w:rsidR="00A13B4D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5B582219" w14:textId="77777777" w:rsidR="00A13B4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F20EE46" w14:textId="77777777" w:rsidR="00A13B4D" w:rsidRDefault="00000000">
            <w:pPr>
              <w:pStyle w:val="Compact"/>
              <w:jc w:val="right"/>
            </w:pPr>
            <w:r>
              <w:t>0,923 [0,920; 0,930]</w:t>
            </w:r>
          </w:p>
        </w:tc>
        <w:tc>
          <w:tcPr>
            <w:tcW w:w="0" w:type="auto"/>
          </w:tcPr>
          <w:p w14:paraId="0D61E16E" w14:textId="77777777" w:rsidR="00A13B4D" w:rsidRDefault="00000000">
            <w:pPr>
              <w:pStyle w:val="Compact"/>
              <w:jc w:val="right"/>
            </w:pPr>
            <w:r>
              <w:t>0,846 [0,839; 0,859]</w:t>
            </w:r>
          </w:p>
        </w:tc>
      </w:tr>
      <w:tr w:rsidR="00A13B4D" w14:paraId="5515776C" w14:textId="77777777">
        <w:tc>
          <w:tcPr>
            <w:tcW w:w="0" w:type="auto"/>
          </w:tcPr>
          <w:p w14:paraId="6BA2EDA3" w14:textId="77777777" w:rsidR="00A13B4D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64836C7D" w14:textId="77777777" w:rsidR="00A13B4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0E5F55E" w14:textId="77777777" w:rsidR="00A13B4D" w:rsidRDefault="00000000">
            <w:pPr>
              <w:pStyle w:val="Compact"/>
              <w:jc w:val="right"/>
            </w:pPr>
            <w:r>
              <w:t>0,951 [0,948; 0,958]</w:t>
            </w:r>
          </w:p>
        </w:tc>
        <w:tc>
          <w:tcPr>
            <w:tcW w:w="0" w:type="auto"/>
          </w:tcPr>
          <w:p w14:paraId="3102D797" w14:textId="77777777" w:rsidR="00A13B4D" w:rsidRDefault="00000000">
            <w:pPr>
              <w:pStyle w:val="Compact"/>
              <w:jc w:val="right"/>
            </w:pPr>
            <w:r>
              <w:t>0,902 [0,895; 0,917]</w:t>
            </w:r>
          </w:p>
        </w:tc>
      </w:tr>
    </w:tbl>
    <w:p w14:paraId="33935396" w14:textId="77777777" w:rsidR="00A13B4D" w:rsidRDefault="00000000">
      <w:pPr>
        <w:pStyle w:val="Heading4"/>
      </w:pPr>
      <w:bookmarkStart w:id="39" w:name="métrica-estimada-vs.-euclidiana."/>
      <w:r>
        <w:t>Métrica estimada vs. euclidiana.</w:t>
      </w:r>
    </w:p>
    <w:p w14:paraId="35FA63CE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No Problema B em zero-shot, a métrica estimada é </w:t>
      </w:r>
      <w:r w:rsidRPr="007F62D9">
        <w:rPr>
          <w:i/>
          <w:iCs/>
          <w:lang w:val="pt-BR"/>
        </w:rPr>
        <w:t>significativamente inferior</w:t>
      </w:r>
      <w:r w:rsidRPr="007F62D9">
        <w:rPr>
          <w:lang w:val="pt-BR"/>
        </w:rPr>
        <w:t xml:space="preserve"> à euclidiana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w:rPr>
                <w:lang w:val="pt-BR"/>
              </w:rPr>
              <m:t>métrica</m:t>
            </m:r>
            <m:r>
              <m:rPr>
                <m:sty m:val="p"/>
              </m:rPr>
              <w:rPr>
                <w:rFonts w:ascii="Cambria Math" w:hAnsi="Cambria Math"/>
                <w:lang w:val="pt-BR"/>
              </w:rPr>
              <m:t>-</m:t>
            </m:r>
            <m:r>
              <m:rPr>
                <m:nor/>
              </m:rPr>
              <w:rPr>
                <w:lang w:val="pt-BR"/>
              </w:rPr>
              <m:t>euclid.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=-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087</m:t>
        </m:r>
      </m:oMath>
      <w:r w:rsidRPr="007F62D9">
        <w:rPr>
          <w:lang w:val="pt-BR"/>
        </w:rPr>
        <w:t>; IC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​</m:t>
            </m:r>
          </m:e>
          <m:sub>
            <m:r>
              <w:rPr>
                <w:rFonts w:ascii="Cambria Math" w:hAnsi="Cambria Math"/>
                <w:lang w:val="pt-BR"/>
              </w:rPr>
              <m:t>95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=[-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180</m:t>
        </m:r>
        <m:r>
          <m:rPr>
            <m:sty m:val="p"/>
          </m:rPr>
          <w:rPr>
            <w:rFonts w:ascii="Cambria Math" w:hAnsi="Cambria Math"/>
            <w:lang w:val="pt-BR"/>
          </w:rPr>
          <m:t>;</m:t>
        </m:r>
        <m:r>
          <w:rPr>
            <w:rFonts w:ascii="Cambria Math" w:hAnsi="Cambria Math"/>
            <w:lang w:val="pt-BR"/>
          </w:rPr>
          <m:t> </m:t>
        </m:r>
        <m:r>
          <m:rPr>
            <m:sty m:val="p"/>
          </m:rPr>
          <w:rPr>
            <w:rFonts w:ascii="Cambria Math" w:hAnsi="Cambria Math"/>
            <w:lang w:val="pt-BR"/>
          </w:rPr>
          <m:t>-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040</m:t>
        </m:r>
        <m:r>
          <m:rPr>
            <m:sty m:val="p"/>
          </m:rPr>
          <w:rPr>
            <w:rFonts w:ascii="Cambria Math" w:hAnsi="Cambria Math"/>
            <w:lang w:val="pt-BR"/>
          </w:rPr>
          <m:t>]</m:t>
        </m:r>
      </m:oMath>
      <w:r w:rsidRPr="007F62D9">
        <w:rPr>
          <w:lang w:val="pt-BR"/>
        </w:rPr>
        <w:t xml:space="preserve">, exclui zero). O resultado é importante e merece leitura cuidadosa, pois </w:t>
      </w:r>
      <w:r w:rsidRPr="007F62D9">
        <w:rPr>
          <w:i/>
          <w:iCs/>
          <w:lang w:val="pt-BR"/>
        </w:rPr>
        <w:t>não</w:t>
      </w:r>
      <w:r w:rsidRPr="007F62D9">
        <w:rPr>
          <w:lang w:val="pt-BR"/>
        </w:rPr>
        <w:t xml:space="preserve"> é falha de estimação: o teste-oráculo (Tabela 3) mostra que, quando existe uma métrica anisotrópica real, os estimadores a recuperam. O que ocorre é que </w:t>
      </w:r>
      <w:r w:rsidRPr="007F62D9">
        <w:rPr>
          <w:i/>
          <w:iCs/>
          <w:lang w:val="pt-BR"/>
        </w:rPr>
        <w:t>a direção codificada pelas decisões zero-shot do LLM no Problema A não generaliza geometricamente</w:t>
      </w:r>
      <w:r w:rsidRPr="007F62D9">
        <w:rPr>
          <w:lang w:val="pt-BR"/>
        </w:rPr>
        <w:t xml:space="preserve"> para B: transferi-la deforma o espaço numa direção que não corresponde à nova disposição das classes, ficando atrás da distância trivial. É preciso separar dois planos: a </w:t>
      </w:r>
      <w:r w:rsidRPr="007F62D9">
        <w:rPr>
          <w:i/>
          <w:iCs/>
          <w:lang w:val="pt-BR"/>
        </w:rPr>
        <w:t>estimação</w:t>
      </w:r>
      <w:r w:rsidRPr="007F62D9">
        <w:rPr>
          <w:lang w:val="pt-BR"/>
        </w:rPr>
        <w:t xml:space="preserve"> de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funciona (oráculo), mas </w:t>
      </w:r>
      <w:r w:rsidRPr="007F62D9">
        <w:rPr>
          <w:i/>
          <w:iCs/>
          <w:lang w:val="pt-BR"/>
        </w:rPr>
        <w:t>o que as decisões zero-shot do LLM encodam</w:t>
      </w:r>
      <w:r w:rsidRPr="007F62D9">
        <w:rPr>
          <w:lang w:val="pt-BR"/>
        </w:rPr>
        <w:t xml:space="preserve"> não é geometricamente transferível sem </w:t>
      </w:r>
      <w:proofErr w:type="spellStart"/>
      <w:r w:rsidRPr="007F62D9">
        <w:rPr>
          <w:lang w:val="pt-BR"/>
        </w:rPr>
        <w:t>re-ancoragem</w:t>
      </w:r>
      <w:proofErr w:type="spellEnd"/>
      <w:r w:rsidRPr="007F62D9">
        <w:rPr>
          <w:lang w:val="pt-BR"/>
        </w:rPr>
        <w:t xml:space="preserve">. Só com exemplos </w:t>
      </w:r>
      <w:proofErr w:type="spellStart"/>
      <w:r w:rsidRPr="007F62D9">
        <w:rPr>
          <w:lang w:val="pt-BR"/>
        </w:rPr>
        <w:t>few</w:t>
      </w:r>
      <w:proofErr w:type="spellEnd"/>
      <w:r w:rsidRPr="007F62D9">
        <w:rPr>
          <w:lang w:val="pt-BR"/>
        </w:rPr>
        <w:t xml:space="preserve">-shot, que reposicionam a métrica no problema de destino,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passa a agregar sobre a euclidiana. A vantagem de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>, portanto, não é intrínseca, e sim contextual.</w:t>
      </w:r>
    </w:p>
    <w:p w14:paraId="61D3A628" w14:textId="77777777" w:rsidR="00A13B4D" w:rsidRPr="007F62D9" w:rsidRDefault="00000000">
      <w:pPr>
        <w:pStyle w:val="Heading2"/>
        <w:rPr>
          <w:lang w:val="pt-BR"/>
        </w:rPr>
      </w:pPr>
      <w:bookmarkStart w:id="40" w:name="bloco-1-não-linearidade-mathbbr3mathbbr4"/>
      <w:bookmarkEnd w:id="38"/>
      <w:bookmarkEnd w:id="39"/>
      <w:r w:rsidRPr="007F62D9">
        <w:rPr>
          <w:lang w:val="pt-BR"/>
        </w:rPr>
        <w:t>Bloco 1 — Não-Linearidade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</m:sup>
        </m:sSup>
      </m:oMath>
      <w:r w:rsidRPr="007F62D9">
        <w:rPr>
          <w:lang w:val="pt-BR"/>
        </w:rPr>
        <w:t>/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 w:rsidRPr="007F62D9">
        <w:rPr>
          <w:lang w:val="pt-BR"/>
        </w:rPr>
        <w:t>)</w:t>
      </w:r>
    </w:p>
    <w:p w14:paraId="0F9A41F2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Cabe explicar o desenho deste experimento antes dos números. Os Problemas A/B/C são </w:t>
      </w:r>
      <w:r w:rsidRPr="007F62D9">
        <w:rPr>
          <w:i/>
          <w:iCs/>
          <w:lang w:val="pt-BR"/>
        </w:rPr>
        <w:t>lineares</w:t>
      </w:r>
      <w:r w:rsidRPr="007F62D9">
        <w:rPr>
          <w:lang w:val="pt-BR"/>
        </w:rPr>
        <w:t xml:space="preserve"> por construção; portanto, ao projetá-los em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</m:sup>
        </m:sSup>
      </m:oMath>
      <w:r w:rsidRPr="007F62D9">
        <w:rPr>
          <w:lang w:val="pt-BR"/>
        </w:rPr>
        <w:t>/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 w:rsidRPr="007F62D9">
        <w:rPr>
          <w:lang w:val="pt-BR"/>
        </w:rPr>
        <w:t xml:space="preserve"> </w:t>
      </w:r>
      <w:r w:rsidRPr="007F62D9">
        <w:rPr>
          <w:i/>
          <w:iCs/>
          <w:lang w:val="pt-BR"/>
        </w:rPr>
        <w:t>não se espera</w:t>
      </w:r>
      <w:r w:rsidRPr="007F62D9">
        <w:rPr>
          <w:lang w:val="pt-BR"/>
        </w:rPr>
        <w:t xml:space="preserve"> melhoria de fidelidade: fronteiras lineares não requerem termos de interação nem quadráticos. Eles entram aqui como </w:t>
      </w:r>
      <w:r w:rsidRPr="007F62D9">
        <w:rPr>
          <w:i/>
          <w:iCs/>
          <w:lang w:val="pt-BR"/>
        </w:rPr>
        <w:t>controle negativo</w:t>
      </w:r>
      <w:r w:rsidRPr="007F62D9">
        <w:rPr>
          <w:lang w:val="pt-BR"/>
        </w:rPr>
        <w:t xml:space="preserve">: se o simples acréscimo de atributos elevasse a fidelidade num problema que não exige não-linearidade, isso indicaria um artefato do procedimento (capacidade extra ajustando ruído), e não um ganho real. O contraste relevante é com os problemas genuinamente não-lineares, em que a mesma projeção </w:t>
      </w:r>
      <w:r w:rsidRPr="007F62D9">
        <w:rPr>
          <w:i/>
          <w:iCs/>
          <w:lang w:val="pt-BR"/>
        </w:rPr>
        <w:t>deve</w:t>
      </w:r>
      <w:r w:rsidRPr="007F62D9">
        <w:rPr>
          <w:lang w:val="pt-BR"/>
        </w:rPr>
        <w:t xml:space="preserve"> ajudar.</w:t>
      </w:r>
    </w:p>
    <w:p w14:paraId="2BE0AC98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lang w:val="pt-BR"/>
        </w:rPr>
        <w:t xml:space="preserve">O resultado confirma o desenho. Nos problemas lineares A/B/C, os ganhos são </w:t>
      </w:r>
      <w:r w:rsidRPr="007F62D9">
        <w:rPr>
          <w:i/>
          <w:iCs/>
          <w:lang w:val="pt-BR"/>
        </w:rPr>
        <w:t>marginais</w:t>
      </w:r>
      <w:r w:rsidRPr="007F62D9">
        <w:rPr>
          <w:lang w:val="pt-BR"/>
        </w:rPr>
        <w:t xml:space="preserve"> (Tabela 5): a média sobe de </w:t>
      </w:r>
      <m:oMath>
        <m:r>
          <w:rPr>
            <w:rFonts w:ascii="Cambria Math" w:hAnsi="Cambria Math"/>
            <w:lang w:val="pt-BR"/>
          </w:rPr>
          <m:t>84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</m:sup>
        </m:sSup>
      </m:oMath>
      <w:r w:rsidRPr="007F62D9">
        <w:rPr>
          <w:lang w:val="pt-BR"/>
        </w:rPr>
        <w:t xml:space="preserve">) para </w:t>
      </w:r>
      <m:oMath>
        <m:r>
          <w:rPr>
            <w:rFonts w:ascii="Cambria Math" w:hAnsi="Cambria Math"/>
            <w:lang w:val="pt-BR"/>
          </w:rPr>
          <m:t>86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2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 w:rsidRPr="007F62D9">
        <w:rPr>
          <w:lang w:val="pt-BR"/>
        </w:rPr>
        <w:t xml:space="preserve">), próximo da faixa da estimação em </w:t>
      </w:r>
      <m:oMath>
        <m:r>
          <w:rPr>
            <w:rFonts w:ascii="Cambria Math" w:hAnsi="Cambria Math"/>
            <w:lang w:val="pt-BR"/>
          </w:rPr>
          <m:t>2</m:t>
        </m:r>
      </m:oMath>
      <w:r w:rsidRPr="007F62D9">
        <w:rPr>
          <w:lang w:val="pt-BR"/>
        </w:rPr>
        <w:t xml:space="preserve"> atributos. Já no caso </w:t>
      </w:r>
      <w:r w:rsidRPr="007F62D9">
        <w:rPr>
          <w:i/>
          <w:iCs/>
          <w:lang w:val="pt-BR"/>
        </w:rPr>
        <w:t>não-linear</w:t>
      </w:r>
      <w:r w:rsidRPr="007F62D9">
        <w:rPr>
          <w:lang w:val="pt-BR"/>
        </w:rPr>
        <w:t xml:space="preserve"> de peso </w:t>
      </w:r>
      <m:oMath>
        <m:r>
          <m:rPr>
            <m:sty m:val="p"/>
          </m:rPr>
          <w:rPr>
            <w:rFonts w:ascii="Cambria Math" w:hAnsi="Cambria Math"/>
            <w:lang w:val="pt-BR"/>
          </w:rPr>
          <m:t>×</m:t>
        </m:r>
      </m:oMath>
      <w:r w:rsidRPr="007F62D9">
        <w:rPr>
          <w:lang w:val="pt-BR"/>
        </w:rPr>
        <w:t xml:space="preserve"> altura (a base real do Bloco 3, cujos resultados completos são apresentados na Seção 5.8; ela é antecipada aqui apenas como contraponto não-linear), a projeção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 w:rsidRPr="007F62D9">
        <w:rPr>
          <w:lang w:val="pt-BR"/>
        </w:rPr>
        <w:t xml:space="preserve"> (que introduz a fronteira elíptica) eleva a fidelidade </w:t>
      </w:r>
      <w:r w:rsidRPr="007F62D9">
        <w:rPr>
          <w:lang w:val="pt-BR"/>
        </w:rPr>
        <w:lastRenderedPageBreak/>
        <w:t>com atributos neutros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7F62D9">
        <w:rPr>
          <w:lang w:val="pt-BR"/>
        </w:rPr>
        <w:t xml:space="preserve">) de </w:t>
      </w:r>
      <m:oMath>
        <m:r>
          <w:rPr>
            <w:rFonts w:ascii="Cambria Math" w:hAnsi="Cambria Math"/>
            <w:lang w:val="pt-BR"/>
          </w:rPr>
          <m:t>56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2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para </w:t>
      </w:r>
      <m:oMath>
        <m:r>
          <w:rPr>
            <w:rFonts w:ascii="Cambria Math" w:hAnsi="Cambria Math"/>
            <w:lang w:val="pt-BR"/>
          </w:rPr>
          <m:t>69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, evidência de que a expressividade adicional só ajuda quando o problema efetivamente exige não-linearidade. O teste-oráculo na meia-lua confirma que os estimadores recuperam a métrica anisotrópica mesmo em geometria curva (Perceptron </w:t>
      </w:r>
      <m:oMath>
        <m:r>
          <w:rPr>
            <w:rFonts w:ascii="Cambria Math" w:hAnsi="Cambria Math"/>
            <w:lang w:val="pt-BR"/>
          </w:rPr>
          <m:t>100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; NNLS </w:t>
      </w:r>
      <m:oMath>
        <m:r>
          <w:rPr>
            <w:rFonts w:ascii="Cambria Math" w:hAnsi="Cambria Math"/>
            <w:lang w:val="pt-BR"/>
          </w:rPr>
          <m:t>95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>).</w:t>
      </w:r>
    </w:p>
    <w:p w14:paraId="654A083A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t>Tabela 5:</w:t>
      </w:r>
      <w:r w:rsidRPr="007F62D9">
        <w:rPr>
          <w:lang w:val="pt-BR"/>
        </w:rPr>
        <w:t xml:space="preserve"> Fidelidade média (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>) ao aumentar os atributos nos problemas lineares A/B/C, por semente.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2847"/>
        <w:gridCol w:w="1756"/>
        <w:gridCol w:w="1988"/>
        <w:gridCol w:w="1524"/>
        <w:gridCol w:w="1461"/>
      </w:tblGrid>
      <w:tr w:rsidR="00A13B4D" w14:paraId="2BEE63C6" w14:textId="77777777" w:rsidTr="00A1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42A7E12" w14:textId="77777777" w:rsidR="00A13B4D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b/>
                <w:bCs/>
              </w:rPr>
              <w:t xml:space="preserve"> atributos</w:t>
            </w:r>
          </w:p>
        </w:tc>
        <w:tc>
          <w:tcPr>
            <w:tcW w:w="0" w:type="auto"/>
          </w:tcPr>
          <w:p w14:paraId="4D33730C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Seed 42</w:t>
            </w:r>
          </w:p>
        </w:tc>
        <w:tc>
          <w:tcPr>
            <w:tcW w:w="0" w:type="auto"/>
          </w:tcPr>
          <w:p w14:paraId="49D16C86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Seed 123</w:t>
            </w:r>
          </w:p>
        </w:tc>
        <w:tc>
          <w:tcPr>
            <w:tcW w:w="0" w:type="auto"/>
          </w:tcPr>
          <w:p w14:paraId="023D305E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Seed 7</w:t>
            </w:r>
          </w:p>
        </w:tc>
        <w:tc>
          <w:tcPr>
            <w:tcW w:w="0" w:type="auto"/>
          </w:tcPr>
          <w:p w14:paraId="007537E8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Média</w:t>
            </w:r>
          </w:p>
        </w:tc>
      </w:tr>
      <w:tr w:rsidR="00A13B4D" w14:paraId="3BF706C3" w14:textId="77777777">
        <w:tc>
          <w:tcPr>
            <w:tcW w:w="0" w:type="auto"/>
          </w:tcPr>
          <w:p w14:paraId="73767F02" w14:textId="77777777" w:rsidR="00A13B4D" w:rsidRDefault="00000000">
            <w:pPr>
              <w:pStyle w:val="Compact"/>
            </w:pPr>
            <w:r>
              <w:t>3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)</w:t>
            </w:r>
          </w:p>
        </w:tc>
        <w:tc>
          <w:tcPr>
            <w:tcW w:w="0" w:type="auto"/>
          </w:tcPr>
          <w:p w14:paraId="23F365E4" w14:textId="77777777" w:rsidR="00A13B4D" w:rsidRDefault="00000000">
            <w:pPr>
              <w:pStyle w:val="Compact"/>
              <w:jc w:val="right"/>
            </w:pPr>
            <w:r>
              <w:t>83,3</w:t>
            </w:r>
          </w:p>
        </w:tc>
        <w:tc>
          <w:tcPr>
            <w:tcW w:w="0" w:type="auto"/>
          </w:tcPr>
          <w:p w14:paraId="4B98A089" w14:textId="77777777" w:rsidR="00A13B4D" w:rsidRDefault="00000000">
            <w:pPr>
              <w:pStyle w:val="Compact"/>
              <w:jc w:val="right"/>
            </w:pPr>
            <w:r>
              <w:t>88,7</w:t>
            </w:r>
          </w:p>
        </w:tc>
        <w:tc>
          <w:tcPr>
            <w:tcW w:w="0" w:type="auto"/>
          </w:tcPr>
          <w:p w14:paraId="39539743" w14:textId="77777777" w:rsidR="00A13B4D" w:rsidRDefault="00000000">
            <w:pPr>
              <w:pStyle w:val="Compact"/>
              <w:jc w:val="right"/>
            </w:pPr>
            <w:r>
              <w:t>82,7</w:t>
            </w:r>
          </w:p>
        </w:tc>
        <w:tc>
          <w:tcPr>
            <w:tcW w:w="0" w:type="auto"/>
          </w:tcPr>
          <w:p w14:paraId="56DEC9F8" w14:textId="77777777" w:rsidR="00A13B4D" w:rsidRDefault="00000000">
            <w:pPr>
              <w:pStyle w:val="Compact"/>
              <w:jc w:val="right"/>
            </w:pPr>
            <w:r>
              <w:t>84,9</w:t>
            </w:r>
          </w:p>
        </w:tc>
      </w:tr>
      <w:tr w:rsidR="00A13B4D" w14:paraId="6506531B" w14:textId="77777777">
        <w:tc>
          <w:tcPr>
            <w:tcW w:w="0" w:type="auto"/>
          </w:tcPr>
          <w:p w14:paraId="0ECB2E40" w14:textId="77777777" w:rsidR="00A13B4D" w:rsidRDefault="00000000">
            <w:pPr>
              <w:pStyle w:val="Compact"/>
            </w:pPr>
            <w:r>
              <w:t>4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  <w: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oMath>
            <w:r>
              <w:t>)</w:t>
            </w:r>
          </w:p>
        </w:tc>
        <w:tc>
          <w:tcPr>
            <w:tcW w:w="0" w:type="auto"/>
          </w:tcPr>
          <w:p w14:paraId="23BA04B3" w14:textId="77777777" w:rsidR="00A13B4D" w:rsidRDefault="00000000">
            <w:pPr>
              <w:pStyle w:val="Compact"/>
              <w:jc w:val="right"/>
            </w:pPr>
            <w:r>
              <w:t>81,3</w:t>
            </w:r>
          </w:p>
        </w:tc>
        <w:tc>
          <w:tcPr>
            <w:tcW w:w="0" w:type="auto"/>
          </w:tcPr>
          <w:p w14:paraId="32530A64" w14:textId="77777777" w:rsidR="00A13B4D" w:rsidRDefault="00000000">
            <w:pPr>
              <w:pStyle w:val="Compact"/>
              <w:jc w:val="right"/>
            </w:pPr>
            <w:r>
              <w:t>86,7</w:t>
            </w:r>
          </w:p>
        </w:tc>
        <w:tc>
          <w:tcPr>
            <w:tcW w:w="0" w:type="auto"/>
          </w:tcPr>
          <w:p w14:paraId="36C25D1E" w14:textId="77777777" w:rsidR="00A13B4D" w:rsidRDefault="00000000">
            <w:pPr>
              <w:pStyle w:val="Compact"/>
              <w:jc w:val="right"/>
            </w:pPr>
            <w:r>
              <w:t>90,7</w:t>
            </w:r>
          </w:p>
        </w:tc>
        <w:tc>
          <w:tcPr>
            <w:tcW w:w="0" w:type="auto"/>
          </w:tcPr>
          <w:p w14:paraId="597B29FA" w14:textId="77777777" w:rsidR="00A13B4D" w:rsidRDefault="00000000">
            <w:pPr>
              <w:pStyle w:val="Compact"/>
              <w:jc w:val="right"/>
            </w:pPr>
            <w:r>
              <w:t>86,2</w:t>
            </w:r>
          </w:p>
        </w:tc>
      </w:tr>
      <w:tr w:rsidR="00A13B4D" w:rsidRPr="007F62D9" w14:paraId="5D820298" w14:textId="77777777">
        <w:tc>
          <w:tcPr>
            <w:tcW w:w="0" w:type="auto"/>
            <w:gridSpan w:val="5"/>
          </w:tcPr>
          <w:p w14:paraId="3EAF133E" w14:textId="77777777" w:rsidR="00A13B4D" w:rsidRPr="007F62D9" w:rsidRDefault="00000000">
            <w:pPr>
              <w:pStyle w:val="Compact"/>
              <w:rPr>
                <w:lang w:val="pt-BR"/>
              </w:rPr>
            </w:pPr>
            <w:r w:rsidRPr="007F62D9">
              <w:rPr>
                <w:lang w:val="pt-BR"/>
              </w:rPr>
              <w:t>Valores em % (fidelidade da métrica vs. LLM).</w:t>
            </w:r>
          </w:p>
        </w:tc>
      </w:tr>
    </w:tbl>
    <w:p w14:paraId="5FAA6F96" w14:textId="77777777" w:rsidR="00A13B4D" w:rsidRPr="007F62D9" w:rsidRDefault="00000000">
      <w:pPr>
        <w:pStyle w:val="Heading2"/>
        <w:rPr>
          <w:lang w:val="pt-BR"/>
        </w:rPr>
      </w:pPr>
      <w:bookmarkStart w:id="41" w:name="bloco-1-viés-semântico-e-de-prompt"/>
      <w:bookmarkEnd w:id="40"/>
      <w:r w:rsidRPr="007F62D9">
        <w:rPr>
          <w:lang w:val="pt-BR"/>
        </w:rPr>
        <w:t>Bloco 1 — Viés Semântico e de Prompt</w:t>
      </w:r>
    </w:p>
    <w:p w14:paraId="2887BCB0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Este experimento mede o quanto o critério do LLM depende da forma como o problema é </w:t>
      </w:r>
      <w:r w:rsidRPr="007F62D9">
        <w:rPr>
          <w:i/>
          <w:iCs/>
          <w:lang w:val="pt-BR"/>
        </w:rPr>
        <w:t>apresentado</w:t>
      </w:r>
      <w:r w:rsidRPr="007F62D9">
        <w:rPr>
          <w:lang w:val="pt-BR"/>
        </w:rPr>
        <w:t xml:space="preserve">, mantendo os dados fixos. Importa deixar claro o desenho: as três manipulações da Tabela 6 são independentes e todas rodam sobre os </w:t>
      </w:r>
      <w:r w:rsidRPr="007F62D9">
        <w:rPr>
          <w:i/>
          <w:iCs/>
          <w:lang w:val="pt-BR"/>
        </w:rPr>
        <w:t>mesmos pontos sintéticos do Problema A</w:t>
      </w:r>
      <w:r w:rsidRPr="007F62D9">
        <w:rPr>
          <w:lang w:val="pt-BR"/>
        </w:rPr>
        <w:t xml:space="preserve">; muda apenas o texto do </w:t>
      </w:r>
      <w:r w:rsidRPr="007F62D9">
        <w:rPr>
          <w:i/>
          <w:iCs/>
          <w:lang w:val="pt-BR"/>
        </w:rPr>
        <w:t>prompt</w:t>
      </w:r>
      <w:r w:rsidRPr="007F62D9">
        <w:rPr>
          <w:lang w:val="pt-BR"/>
        </w:rPr>
        <w:t xml:space="preserve">. No primeiro bloco de linhas, variam-se os </w:t>
      </w:r>
      <w:r w:rsidRPr="007F62D9">
        <w:rPr>
          <w:i/>
          <w:iCs/>
          <w:lang w:val="pt-BR"/>
        </w:rPr>
        <w:t>nomes das classes</w:t>
      </w:r>
      <w:r w:rsidRPr="007F62D9">
        <w:rPr>
          <w:lang w:val="pt-BR"/>
        </w:rPr>
        <w:t xml:space="preserve"> (perguntar “A ou B”, “Positivo ou Negativo” etc.), incluindo as inversões de ordem. No segundo, variam-se os </w:t>
      </w:r>
      <w:r w:rsidRPr="007F62D9">
        <w:rPr>
          <w:i/>
          <w:iCs/>
          <w:lang w:val="pt-BR"/>
        </w:rPr>
        <w:t>nomes dos atributos</w:t>
      </w:r>
      <w:r w:rsidRPr="007F62D9">
        <w:rPr>
          <w:lang w:val="pt-BR"/>
        </w:rPr>
        <w:t>: as coordenadas são as mesmas, mas são apresentadas ao LLM como 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</m:oMath>
      <w:r w:rsidRPr="007F62D9">
        <w:rPr>
          <w:lang w:val="pt-BR"/>
        </w:rPr>
        <w:t>/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7F62D9">
        <w:rPr>
          <w:lang w:val="pt-BR"/>
        </w:rPr>
        <w:t xml:space="preserve">”, “feature_1/feature_2” ou “altura/peso”. Ressalte-se que “altura/peso” aqui é apenas um </w:t>
      </w:r>
      <w:r w:rsidRPr="007F62D9">
        <w:rPr>
          <w:i/>
          <w:iCs/>
          <w:lang w:val="pt-BR"/>
        </w:rPr>
        <w:t>rótulo semântico</w:t>
      </w:r>
      <w:r w:rsidRPr="007F62D9">
        <w:rPr>
          <w:lang w:val="pt-BR"/>
        </w:rPr>
        <w:t xml:space="preserve"> aplicado ao dado sintético, para medir o efeito do nome; não se trata da base real de peso </w:t>
      </w:r>
      <m:oMath>
        <m:r>
          <m:rPr>
            <m:sty m:val="p"/>
          </m:rPr>
          <w:rPr>
            <w:rFonts w:ascii="Cambria Math" w:hAnsi="Cambria Math"/>
            <w:lang w:val="pt-BR"/>
          </w:rPr>
          <m:t>×</m:t>
        </m:r>
      </m:oMath>
      <w:r w:rsidRPr="007F62D9">
        <w:rPr>
          <w:lang w:val="pt-BR"/>
        </w:rPr>
        <w:t xml:space="preserve"> altura do Bloco 3. No terceiro bloco, variam-se os </w:t>
      </w:r>
      <w:r w:rsidRPr="007F62D9">
        <w:rPr>
          <w:i/>
          <w:iCs/>
          <w:lang w:val="pt-BR"/>
        </w:rPr>
        <w:t>estilos de prompt</w:t>
      </w:r>
      <w:r w:rsidRPr="007F62D9">
        <w:rPr>
          <w:lang w:val="pt-BR"/>
        </w:rPr>
        <w:t xml:space="preserve">, quatro formas de redigir a mesma pergunta: </w:t>
      </w:r>
      <w:r w:rsidRPr="007F62D9">
        <w:rPr>
          <w:i/>
          <w:iCs/>
          <w:lang w:val="pt-BR"/>
        </w:rPr>
        <w:t>default</w:t>
      </w:r>
      <w:r w:rsidRPr="007F62D9">
        <w:rPr>
          <w:lang w:val="pt-BR"/>
        </w:rPr>
        <w:t xml:space="preserve"> (instrução direta, usada em todo o restante do trabalho), </w:t>
      </w:r>
      <w:proofErr w:type="spellStart"/>
      <w:r w:rsidRPr="007F62D9">
        <w:rPr>
          <w:i/>
          <w:iCs/>
          <w:lang w:val="pt-BR"/>
        </w:rPr>
        <w:t>geometric</w:t>
      </w:r>
      <w:proofErr w:type="spellEnd"/>
      <w:r w:rsidRPr="007F62D9">
        <w:rPr>
          <w:lang w:val="pt-BR"/>
        </w:rPr>
        <w:t xml:space="preserve"> (descreve a tarefa como classificação espacial por proximidade em um espaço métrico), </w:t>
      </w:r>
      <w:proofErr w:type="spellStart"/>
      <w:r w:rsidRPr="007F62D9">
        <w:rPr>
          <w:i/>
          <w:iCs/>
          <w:lang w:val="pt-BR"/>
        </w:rPr>
        <w:t>cot</w:t>
      </w:r>
      <w:proofErr w:type="spellEnd"/>
      <w:r w:rsidRPr="007F62D9">
        <w:rPr>
          <w:lang w:val="pt-BR"/>
        </w:rPr>
        <w:t xml:space="preserve"> (</w:t>
      </w:r>
      <w:proofErr w:type="spellStart"/>
      <w:r w:rsidRPr="007F62D9">
        <w:rPr>
          <w:i/>
          <w:iCs/>
          <w:lang w:val="pt-BR"/>
        </w:rPr>
        <w:t>chain-of-thought</w:t>
      </w:r>
      <w:proofErr w:type="spellEnd"/>
      <w:r w:rsidRPr="007F62D9">
        <w:rPr>
          <w:lang w:val="pt-BR"/>
        </w:rPr>
        <w:t xml:space="preserve">, pede raciocínio passo a passo antes da resposta) e </w:t>
      </w:r>
      <w:r w:rsidRPr="007F62D9">
        <w:rPr>
          <w:i/>
          <w:iCs/>
          <w:lang w:val="pt-BR"/>
        </w:rPr>
        <w:t>tabular</w:t>
      </w:r>
      <w:r w:rsidRPr="007F62D9">
        <w:rPr>
          <w:lang w:val="pt-BR"/>
        </w:rPr>
        <w:t xml:space="preserve"> (apresenta as coordenadas formatadas como tabela). Os textos completos dos quatro estilos, tal como enviados ao LLM, estão transcritos no Apêndice A.3.</w:t>
      </w:r>
    </w:p>
    <w:p w14:paraId="7A5E74B1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lang w:val="pt-BR"/>
        </w:rPr>
        <w:t xml:space="preserve">Para cada variante reportam-se, para os </w:t>
      </w:r>
      <w:r w:rsidRPr="007F62D9">
        <w:rPr>
          <w:i/>
          <w:iCs/>
          <w:lang w:val="pt-BR"/>
        </w:rPr>
        <w:t>dois modelos</w:t>
      </w:r>
      <w:r w:rsidRPr="007F62D9">
        <w:rPr>
          <w:lang w:val="pt-BR"/>
        </w:rPr>
        <w:t xml:space="preserve"> e como </w:t>
      </w:r>
      <w:r w:rsidRPr="007F62D9">
        <w:rPr>
          <w:i/>
          <w:iCs/>
          <w:lang w:val="pt-BR"/>
        </w:rPr>
        <w:t>média das três sementes</w:t>
      </w:r>
      <w:r w:rsidRPr="007F62D9">
        <w:rPr>
          <w:lang w:val="pt-BR"/>
        </w:rPr>
        <w:t xml:space="preserve">, duas quantidades: a fidelidade da estimação no Problema A (a rotulação do Problema A é única, em zero-shot, e por isso independe de </w:t>
      </w:r>
      <m:oMath>
        <m:r>
          <w:rPr>
            <w:rFonts w:ascii="Cambria Math" w:hAnsi="Cambria Math"/>
          </w:rPr>
          <m:t>n</m:t>
        </m:r>
      </m:oMath>
      <w:r w:rsidRPr="007F62D9">
        <w:rPr>
          <w:lang w:val="pt-BR"/>
        </w:rPr>
        <w:t xml:space="preserve">) e a consistência da transferência ao Problema B, medida em zero-shot e com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10</m:t>
        </m:r>
      </m:oMath>
      <w:r w:rsidRPr="007F62D9">
        <w:rPr>
          <w:lang w:val="pt-BR"/>
        </w:rPr>
        <w:t xml:space="preserve"> exemplos, que é onde o efeito do número de exemplos aparece. A Tabela 6 apresenta a manipulação principal, os </w:t>
      </w:r>
      <w:r w:rsidRPr="007F62D9">
        <w:rPr>
          <w:i/>
          <w:iCs/>
          <w:lang w:val="pt-BR"/>
        </w:rPr>
        <w:t>nomes de classe</w:t>
      </w:r>
      <w:r w:rsidRPr="007F62D9">
        <w:rPr>
          <w:lang w:val="pt-BR"/>
        </w:rPr>
        <w:t xml:space="preserve">; as tabelas homólogas para nomes de atributo e estilos de </w:t>
      </w:r>
      <w:r w:rsidRPr="007F62D9">
        <w:rPr>
          <w:i/>
          <w:iCs/>
          <w:lang w:val="pt-BR"/>
        </w:rPr>
        <w:t>prompt</w:t>
      </w:r>
      <w:r w:rsidRPr="007F62D9">
        <w:rPr>
          <w:lang w:val="pt-BR"/>
        </w:rPr>
        <w:t xml:space="preserve"> estão no Apêndice A.4 (Tabelas 14 e 15).</w:t>
      </w:r>
    </w:p>
    <w:p w14:paraId="14AF9274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lang w:val="pt-BR"/>
        </w:rPr>
        <w:t xml:space="preserve">A leitura central é que </w:t>
      </w:r>
      <w:r w:rsidRPr="007F62D9">
        <w:rPr>
          <w:i/>
          <w:iCs/>
          <w:lang w:val="pt-BR"/>
        </w:rPr>
        <w:t>o critério do LLM muda com a rotulagem, e o padrão da mudança depende do modelo</w:t>
      </w:r>
      <w:r w:rsidRPr="007F62D9">
        <w:rPr>
          <w:lang w:val="pt-BR"/>
        </w:rPr>
        <w:t xml:space="preserve">. No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, nomes com conotação (Positivo/Negativo) elevam a fidelidade a </w:t>
      </w:r>
      <m:oMath>
        <m:r>
          <w:rPr>
            <w:rFonts w:ascii="Cambria Math" w:hAnsi="Cambria Math"/>
            <w:lang w:val="pt-BR"/>
          </w:rPr>
          <m:t>99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, a inversão de posição (A/B </w:t>
      </w:r>
      <m:oMath>
        <m:r>
          <m:rPr>
            <m:sty m:val="p"/>
          </m:rPr>
          <w:rPr>
            <w:rFonts w:ascii="Cambria Math" w:hAnsi="Cambria Math"/>
            <w:lang w:val="pt-BR"/>
          </w:rPr>
          <m:t>→</m:t>
        </m:r>
      </m:oMath>
      <w:r w:rsidRPr="007F62D9">
        <w:rPr>
          <w:lang w:val="pt-BR"/>
        </w:rPr>
        <w:t xml:space="preserve"> B/A) custa </w:t>
      </w:r>
      <m:oMath>
        <m:r>
          <w:rPr>
            <w:rFonts w:ascii="Cambria Math" w:hAnsi="Cambria Math"/>
            <w:lang w:val="pt-BR"/>
          </w:rPr>
          <m:t>14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 pontos (</w:t>
      </w:r>
      <m:oMath>
        <m:r>
          <w:rPr>
            <w:rFonts w:ascii="Cambria Math" w:hAnsi="Cambria Math"/>
            <w:lang w:val="pt-BR"/>
          </w:rPr>
          <m:t>84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%→</m:t>
        </m:r>
        <m:r>
          <w:rPr>
            <w:rFonts w:ascii="Cambria Math" w:hAnsi="Cambria Math"/>
            <w:lang w:val="pt-BR"/>
          </w:rPr>
          <m:t>69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6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 e os nomes numéricos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/</m:t>
        </m:r>
        <m:r>
          <w:rPr>
            <w:rFonts w:ascii="Cambria Math" w:hAnsi="Cambria Math"/>
            <w:lang w:val="pt-BR"/>
          </w:rPr>
          <m:t>1</m:t>
        </m:r>
      </m:oMath>
      <w:r w:rsidRPr="007F62D9">
        <w:rPr>
          <w:lang w:val="pt-BR"/>
        </w:rPr>
        <w:t xml:space="preserve"> derrubam a fidelidade a </w:t>
      </w:r>
      <m:oMath>
        <m:r>
          <w:rPr>
            <w:rFonts w:ascii="Cambria Math" w:hAnsi="Cambria Math"/>
            <w:lang w:val="pt-BR"/>
          </w:rPr>
          <m:t>59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; no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 xml:space="preserve">, os mesmos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/</m:t>
        </m:r>
        <m:r>
          <w:rPr>
            <w:rFonts w:ascii="Cambria Math" w:hAnsi="Cambria Math"/>
            <w:lang w:val="pt-BR"/>
          </w:rPr>
          <m:t>1</m:t>
        </m:r>
      </m:oMath>
      <w:r w:rsidRPr="007F62D9">
        <w:rPr>
          <w:lang w:val="pt-BR"/>
        </w:rPr>
        <w:t xml:space="preserve"> quase não incomodam (</w:t>
      </w:r>
      <m:oMath>
        <m:r>
          <w:rPr>
            <w:rFonts w:ascii="Cambria Math" w:hAnsi="Cambria Math"/>
            <w:lang w:val="pt-BR"/>
          </w:rPr>
          <m:t>82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4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>) e a inversão custa menos (</w:t>
      </w:r>
      <m:oMath>
        <m:r>
          <w:rPr>
            <w:rFonts w:ascii="Cambria Math" w:hAnsi="Cambria Math"/>
            <w:lang w:val="pt-BR"/>
          </w:rPr>
          <m:t>81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</m:t>
        </m:r>
        <m:r>
          <m:rPr>
            <m:sty m:val="p"/>
          </m:rPr>
          <w:rPr>
            <w:rFonts w:ascii="Cambria Math" w:hAnsi="Cambria Math"/>
            <w:lang w:val="pt-BR"/>
          </w:rPr>
          <m:t>%→</m:t>
        </m:r>
        <m:r>
          <w:rPr>
            <w:rFonts w:ascii="Cambria Math" w:hAnsi="Cambria Math"/>
            <w:lang w:val="pt-BR"/>
          </w:rPr>
          <m:t>76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). O efeito dos nomes de atributo também diverge (Tabela 14): “feature_1/feature_2” reduz o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 a </w:t>
      </w:r>
      <m:oMath>
        <m:r>
          <w:rPr>
            <w:rFonts w:ascii="Cambria Math" w:hAnsi="Cambria Math"/>
            <w:lang w:val="pt-BR"/>
          </w:rPr>
          <m:t>74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, mas é o melhor nome para o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88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4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). O </w:t>
      </w:r>
      <w:r w:rsidRPr="007F62D9">
        <w:rPr>
          <w:lang w:val="pt-BR"/>
        </w:rPr>
        <w:lastRenderedPageBreak/>
        <w:t xml:space="preserve">contraste mais nítido está nos estilos de </w:t>
      </w:r>
      <w:r w:rsidRPr="007F62D9">
        <w:rPr>
          <w:i/>
          <w:iCs/>
          <w:lang w:val="pt-BR"/>
        </w:rPr>
        <w:t>prompt</w:t>
      </w:r>
      <w:r w:rsidRPr="007F62D9">
        <w:rPr>
          <w:lang w:val="pt-BR"/>
        </w:rPr>
        <w:t xml:space="preserve"> (Tabela 15): no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 o estilo </w:t>
      </w:r>
      <w:r w:rsidRPr="007F62D9">
        <w:rPr>
          <w:i/>
          <w:iCs/>
          <w:lang w:val="pt-BR"/>
        </w:rPr>
        <w:t>tabular</w:t>
      </w:r>
      <w:r w:rsidRPr="007F62D9">
        <w:rPr>
          <w:lang w:val="pt-BR"/>
        </w:rPr>
        <w:t xml:space="preserve"> é o que mais degrada (</w:t>
      </w:r>
      <m:oMath>
        <m:r>
          <w:rPr>
            <w:rFonts w:ascii="Cambria Math" w:hAnsi="Cambria Math"/>
            <w:lang w:val="pt-BR"/>
          </w:rPr>
          <m:t>66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), ao passo que no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 xml:space="preserve"> o </w:t>
      </w:r>
      <w:r w:rsidRPr="007F62D9">
        <w:rPr>
          <w:i/>
          <w:iCs/>
          <w:lang w:val="pt-BR"/>
        </w:rPr>
        <w:t>tabular</w:t>
      </w:r>
      <w:r w:rsidRPr="007F62D9">
        <w:rPr>
          <w:lang w:val="pt-BR"/>
        </w:rPr>
        <w:t xml:space="preserve"> é o </w:t>
      </w:r>
      <w:r w:rsidRPr="007F62D9">
        <w:rPr>
          <w:i/>
          <w:iCs/>
          <w:lang w:val="pt-BR"/>
        </w:rPr>
        <w:t>melhor</w:t>
      </w:r>
      <w:r w:rsidRPr="007F62D9">
        <w:rPr>
          <w:lang w:val="pt-BR"/>
        </w:rPr>
        <w:t xml:space="preserve"> estilo (</w:t>
      </w:r>
      <m:oMath>
        <m:r>
          <w:rPr>
            <w:rFonts w:ascii="Cambria Math" w:hAnsi="Cambria Math"/>
            <w:lang w:val="pt-BR"/>
          </w:rPr>
          <m:t>87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6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 e quem degrada são </w:t>
      </w:r>
      <w:proofErr w:type="spellStart"/>
      <w:r w:rsidRPr="007F62D9">
        <w:rPr>
          <w:i/>
          <w:iCs/>
          <w:lang w:val="pt-BR"/>
        </w:rPr>
        <w:t>cot</w:t>
      </w:r>
      <w:proofErr w:type="spellEnd"/>
      <w:r w:rsidRPr="007F62D9">
        <w:rPr>
          <w:lang w:val="pt-BR"/>
        </w:rPr>
        <w:t xml:space="preserve"> e </w:t>
      </w:r>
      <w:proofErr w:type="spellStart"/>
      <w:r w:rsidRPr="007F62D9">
        <w:rPr>
          <w:i/>
          <w:iCs/>
          <w:lang w:val="pt-BR"/>
        </w:rPr>
        <w:t>geometric</w:t>
      </w:r>
      <w:proofErr w:type="spellEnd"/>
      <w:r w:rsidRPr="007F62D9">
        <w:rPr>
          <w:lang w:val="pt-BR"/>
        </w:rPr>
        <w:t xml:space="preserve"> (</w:t>
      </w:r>
      <m:oMath>
        <m:r>
          <m:rPr>
            <m:sty m:val="p"/>
          </m:rPr>
          <w:rPr>
            <w:rFonts w:ascii="Cambria Math" w:hAnsi="Cambria Math"/>
            <w:lang w:val="pt-BR"/>
          </w:rPr>
          <m:t>≈</m:t>
        </m:r>
        <m:r>
          <w:rPr>
            <w:rFonts w:ascii="Cambria Math" w:hAnsi="Cambria Math"/>
            <w:lang w:val="pt-BR"/>
          </w:rPr>
          <m:t>67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). A conclusão robusta aos dois modelos é que a forma de apresentação interfere na medição; </w:t>
      </w:r>
      <w:r w:rsidRPr="007F62D9">
        <w:rPr>
          <w:i/>
          <w:iCs/>
          <w:lang w:val="pt-BR"/>
        </w:rPr>
        <w:t>qual</w:t>
      </w:r>
      <w:r w:rsidRPr="007F62D9">
        <w:rPr>
          <w:lang w:val="pt-BR"/>
        </w:rPr>
        <w:t xml:space="preserve"> forma atrapalha, porém, é idiossincrático de cada modelo. Por fim, a consistência na transferência com </w:t>
      </w:r>
      <m:oMath>
        <m:r>
          <w:rPr>
            <w:rFonts w:ascii="Cambria Math" w:hAnsi="Cambria Math"/>
            <w:lang w:val="pt-BR"/>
          </w:rPr>
          <m:t>10</m:t>
        </m:r>
      </m:oMath>
      <w:r w:rsidRPr="007F62D9">
        <w:rPr>
          <w:lang w:val="pt-BR"/>
        </w:rPr>
        <w:t xml:space="preserve"> exemplos sobe em quase todas as variantes (por exemplo, B/A vai de </w:t>
      </w:r>
      <m:oMath>
        <m:r>
          <w:rPr>
            <w:rFonts w:ascii="Cambria Math" w:hAnsi="Cambria Math"/>
            <w:lang w:val="pt-BR"/>
          </w:rPr>
          <m:t>81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a </w:t>
      </w:r>
      <m:oMath>
        <m:r>
          <w:rPr>
            <w:rFonts w:ascii="Cambria Math" w:hAnsi="Cambria Math"/>
            <w:lang w:val="pt-BR"/>
          </w:rPr>
          <m:t>96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no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), confirmando o papel </w:t>
      </w:r>
      <w:proofErr w:type="spellStart"/>
      <w:r w:rsidRPr="007F62D9">
        <w:rPr>
          <w:lang w:val="pt-BR"/>
        </w:rPr>
        <w:t>re-ancorador</w:t>
      </w:r>
      <w:proofErr w:type="spellEnd"/>
      <w:r w:rsidRPr="007F62D9">
        <w:rPr>
          <w:lang w:val="pt-BR"/>
        </w:rPr>
        <w:t xml:space="preserve"> dos exemplos já observado na Seção anterior.</w:t>
      </w:r>
    </w:p>
    <w:p w14:paraId="2E92320D" w14:textId="77777777" w:rsidR="00A13B4D" w:rsidRDefault="00000000">
      <w:pPr>
        <w:pStyle w:val="BodyText"/>
      </w:pPr>
      <w:r w:rsidRPr="007F62D9">
        <w:rPr>
          <w:b/>
          <w:bCs/>
          <w:lang w:val="pt-BR"/>
        </w:rPr>
        <w:t>Tabela 6:</w:t>
      </w:r>
      <w:r w:rsidRPr="007F62D9">
        <w:rPr>
          <w:lang w:val="pt-BR"/>
        </w:rPr>
        <w:t xml:space="preserve"> Efeito dos </w:t>
      </w:r>
      <w:r w:rsidRPr="007F62D9">
        <w:rPr>
          <w:i/>
          <w:iCs/>
          <w:lang w:val="pt-BR"/>
        </w:rPr>
        <w:t>nomes de classe</w:t>
      </w:r>
      <w:r w:rsidRPr="007F62D9">
        <w:rPr>
          <w:lang w:val="pt-BR"/>
        </w:rPr>
        <w:t xml:space="preserve"> sobre a estimação, por modelo (média das 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sementes; atributos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7F62D9">
        <w:rPr>
          <w:lang w:val="pt-BR"/>
        </w:rPr>
        <w:t xml:space="preserve">, estilo </w:t>
      </w:r>
      <w:r w:rsidRPr="007F62D9">
        <w:rPr>
          <w:i/>
          <w:iCs/>
          <w:lang w:val="pt-BR"/>
        </w:rPr>
        <w:t>default</w:t>
      </w:r>
      <w:r w:rsidRPr="007F62D9">
        <w:rPr>
          <w:lang w:val="pt-BR"/>
        </w:rPr>
        <w:t>). “</w:t>
      </w:r>
      <w:proofErr w:type="spellStart"/>
      <w:r w:rsidRPr="007F62D9">
        <w:rPr>
          <w:lang w:val="pt-BR"/>
        </w:rPr>
        <w:t>Fid</w:t>
      </w:r>
      <w:proofErr w:type="spellEnd"/>
      <w:r w:rsidRPr="007F62D9">
        <w:rPr>
          <w:lang w:val="pt-BR"/>
        </w:rPr>
        <w:t xml:space="preserve">. A” </w:t>
      </w:r>
      <m:oMath>
        <m:r>
          <m:rPr>
            <m:sty m:val="p"/>
          </m:rPr>
          <w:rPr>
            <w:rFonts w:ascii="Cambria Math" w:hAnsi="Cambria Math"/>
            <w:lang w:val="pt-BR"/>
          </w:rPr>
          <m:t>=</m:t>
        </m:r>
      </m:oMath>
      <w:r w:rsidRPr="007F62D9">
        <w:rPr>
          <w:lang w:val="pt-BR"/>
        </w:rPr>
        <w:t xml:space="preserve"> fidelidade da estimação no Problema A (rotulação zero-shot, independe de </w:t>
      </w:r>
      <m:oMath>
        <m:r>
          <w:rPr>
            <w:rFonts w:ascii="Cambria Math" w:hAnsi="Cambria Math"/>
          </w:rPr>
          <m:t>n</m:t>
        </m:r>
      </m:oMath>
      <w:r w:rsidRPr="007F62D9">
        <w:rPr>
          <w:lang w:val="pt-BR"/>
        </w:rPr>
        <w:t>); “Cons. B (</w:t>
      </w:r>
      <m:oMath>
        <m:r>
          <w:rPr>
            <w:rFonts w:ascii="Cambria Math" w:hAnsi="Cambria Math"/>
          </w:rPr>
          <m:t>n</m:t>
        </m:r>
      </m:oMath>
      <w:r w:rsidRPr="007F62D9">
        <w:rPr>
          <w:lang w:val="pt-BR"/>
        </w:rPr>
        <w:t xml:space="preserve">)” </w:t>
      </w:r>
      <m:oMath>
        <m:r>
          <m:rPr>
            <m:sty m:val="p"/>
          </m:rPr>
          <w:rPr>
            <w:rFonts w:ascii="Cambria Math" w:hAnsi="Cambria Math"/>
            <w:lang w:val="pt-BR"/>
          </w:rPr>
          <m:t>=</m:t>
        </m:r>
      </m:oMath>
      <w:r w:rsidRPr="007F62D9">
        <w:rPr>
          <w:lang w:val="pt-BR"/>
        </w:rPr>
        <w:t xml:space="preserve"> consistência da transferência ao Problema B com </w:t>
      </w:r>
      <m:oMath>
        <m:r>
          <w:rPr>
            <w:rFonts w:ascii="Cambria Math" w:hAnsi="Cambria Math"/>
          </w:rPr>
          <m:t>n</m:t>
        </m:r>
      </m:oMath>
      <w:r w:rsidRPr="007F62D9">
        <w:rPr>
          <w:lang w:val="pt-BR"/>
        </w:rPr>
        <w:t xml:space="preserve"> exemplos. </w:t>
      </w:r>
      <w:r>
        <w:t>Valores em %.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2668"/>
        <w:gridCol w:w="833"/>
        <w:gridCol w:w="1264"/>
        <w:gridCol w:w="1357"/>
        <w:gridCol w:w="833"/>
        <w:gridCol w:w="1264"/>
        <w:gridCol w:w="1357"/>
      </w:tblGrid>
      <w:tr w:rsidR="00A13B4D" w14:paraId="61A7A576" w14:textId="77777777" w:rsidTr="00A1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96E242" w14:textId="77777777" w:rsidR="00A13B4D" w:rsidRDefault="00A13B4D">
            <w:pPr>
              <w:pStyle w:val="Compact"/>
            </w:pPr>
          </w:p>
        </w:tc>
        <w:tc>
          <w:tcPr>
            <w:tcW w:w="0" w:type="auto"/>
            <w:gridSpan w:val="3"/>
          </w:tcPr>
          <w:p w14:paraId="6C72C707" w14:textId="77777777" w:rsidR="00A13B4D" w:rsidRDefault="00000000"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>gpt-4o-mini</w:t>
            </w:r>
          </w:p>
        </w:tc>
        <w:tc>
          <w:tcPr>
            <w:tcW w:w="0" w:type="auto"/>
            <w:gridSpan w:val="3"/>
          </w:tcPr>
          <w:p w14:paraId="0A4A5B92" w14:textId="77777777" w:rsidR="00A13B4D" w:rsidRDefault="00000000"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>gemini-2.5-flash-lite</w:t>
            </w:r>
          </w:p>
        </w:tc>
      </w:tr>
      <w:tr w:rsidR="00A13B4D" w14:paraId="11D0AF57" w14:textId="77777777">
        <w:tc>
          <w:tcPr>
            <w:tcW w:w="0" w:type="auto"/>
          </w:tcPr>
          <w:p w14:paraId="77838D42" w14:textId="77777777" w:rsidR="00A13B4D" w:rsidRDefault="00000000">
            <w:pPr>
              <w:pStyle w:val="Compact"/>
            </w:pPr>
            <w:r>
              <w:t xml:space="preserve">2-4(lr)5-7 </w:t>
            </w:r>
            <w:r>
              <w:rPr>
                <w:b/>
                <w:bCs/>
              </w:rPr>
              <w:t>Nome de classe</w:t>
            </w:r>
          </w:p>
        </w:tc>
        <w:tc>
          <w:tcPr>
            <w:tcW w:w="0" w:type="auto"/>
          </w:tcPr>
          <w:p w14:paraId="0CCF24AD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Fid. A</w:t>
            </w:r>
          </w:p>
        </w:tc>
        <w:tc>
          <w:tcPr>
            <w:tcW w:w="0" w:type="auto"/>
          </w:tcPr>
          <w:p w14:paraId="01BEB287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Cons. B (0)</w:t>
            </w:r>
          </w:p>
        </w:tc>
        <w:tc>
          <w:tcPr>
            <w:tcW w:w="0" w:type="auto"/>
          </w:tcPr>
          <w:p w14:paraId="0BD3A8EE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Cons. B (10)</w:t>
            </w:r>
          </w:p>
        </w:tc>
        <w:tc>
          <w:tcPr>
            <w:tcW w:w="0" w:type="auto"/>
          </w:tcPr>
          <w:p w14:paraId="52047BAB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Fid. A</w:t>
            </w:r>
          </w:p>
        </w:tc>
        <w:tc>
          <w:tcPr>
            <w:tcW w:w="0" w:type="auto"/>
          </w:tcPr>
          <w:p w14:paraId="11092B5A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Cons. B (0)</w:t>
            </w:r>
          </w:p>
        </w:tc>
        <w:tc>
          <w:tcPr>
            <w:tcW w:w="0" w:type="auto"/>
          </w:tcPr>
          <w:p w14:paraId="27D0D6E4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Cons. B (10)</w:t>
            </w:r>
          </w:p>
        </w:tc>
      </w:tr>
      <w:tr w:rsidR="00A13B4D" w14:paraId="1EB53255" w14:textId="77777777">
        <w:tc>
          <w:tcPr>
            <w:tcW w:w="0" w:type="auto"/>
          </w:tcPr>
          <w:p w14:paraId="0DE34D2A" w14:textId="77777777" w:rsidR="00A13B4D" w:rsidRDefault="00000000">
            <w:pPr>
              <w:pStyle w:val="Compact"/>
            </w:pPr>
            <w:r>
              <w:t>A/B</w:t>
            </w:r>
          </w:p>
        </w:tc>
        <w:tc>
          <w:tcPr>
            <w:tcW w:w="0" w:type="auto"/>
          </w:tcPr>
          <w:p w14:paraId="6413EC58" w14:textId="77777777" w:rsidR="00A13B4D" w:rsidRDefault="00000000">
            <w:pPr>
              <w:pStyle w:val="Compact"/>
              <w:jc w:val="right"/>
            </w:pPr>
            <w:r>
              <w:t>84,0</w:t>
            </w:r>
          </w:p>
        </w:tc>
        <w:tc>
          <w:tcPr>
            <w:tcW w:w="0" w:type="auto"/>
          </w:tcPr>
          <w:p w14:paraId="6B5ECCA0" w14:textId="77777777" w:rsidR="00A13B4D" w:rsidRDefault="00000000">
            <w:pPr>
              <w:pStyle w:val="Compact"/>
              <w:jc w:val="right"/>
            </w:pPr>
            <w:r>
              <w:t>69,7</w:t>
            </w:r>
          </w:p>
        </w:tc>
        <w:tc>
          <w:tcPr>
            <w:tcW w:w="0" w:type="auto"/>
          </w:tcPr>
          <w:p w14:paraId="2EDCFC1B" w14:textId="77777777" w:rsidR="00A13B4D" w:rsidRDefault="00000000">
            <w:pPr>
              <w:pStyle w:val="Compact"/>
              <w:jc w:val="right"/>
            </w:pPr>
            <w:r>
              <w:t>85,2</w:t>
            </w:r>
          </w:p>
        </w:tc>
        <w:tc>
          <w:tcPr>
            <w:tcW w:w="0" w:type="auto"/>
          </w:tcPr>
          <w:p w14:paraId="6EC05386" w14:textId="77777777" w:rsidR="00A13B4D" w:rsidRDefault="00000000">
            <w:pPr>
              <w:pStyle w:val="Compact"/>
              <w:jc w:val="right"/>
            </w:pPr>
            <w:r>
              <w:t>81,3</w:t>
            </w:r>
          </w:p>
        </w:tc>
        <w:tc>
          <w:tcPr>
            <w:tcW w:w="0" w:type="auto"/>
          </w:tcPr>
          <w:p w14:paraId="635132F7" w14:textId="77777777" w:rsidR="00A13B4D" w:rsidRDefault="00000000">
            <w:pPr>
              <w:pStyle w:val="Compact"/>
              <w:jc w:val="right"/>
            </w:pPr>
            <w:r>
              <w:t>72,7</w:t>
            </w:r>
          </w:p>
        </w:tc>
        <w:tc>
          <w:tcPr>
            <w:tcW w:w="0" w:type="auto"/>
          </w:tcPr>
          <w:p w14:paraId="3D1D0E2A" w14:textId="77777777" w:rsidR="00A13B4D" w:rsidRDefault="00000000">
            <w:pPr>
              <w:pStyle w:val="Compact"/>
              <w:jc w:val="right"/>
            </w:pPr>
            <w:r>
              <w:t>78,5</w:t>
            </w:r>
          </w:p>
        </w:tc>
      </w:tr>
      <w:tr w:rsidR="00A13B4D" w14:paraId="1EBED82C" w14:textId="77777777">
        <w:tc>
          <w:tcPr>
            <w:tcW w:w="0" w:type="auto"/>
          </w:tcPr>
          <w:p w14:paraId="2858AEE3" w14:textId="77777777" w:rsidR="00A13B4D" w:rsidRDefault="00000000">
            <w:pPr>
              <w:pStyle w:val="Compact"/>
            </w:pPr>
            <w:r>
              <w:t>B/A</w:t>
            </w:r>
          </w:p>
        </w:tc>
        <w:tc>
          <w:tcPr>
            <w:tcW w:w="0" w:type="auto"/>
          </w:tcPr>
          <w:p w14:paraId="6D3A034B" w14:textId="77777777" w:rsidR="00A13B4D" w:rsidRDefault="00000000">
            <w:pPr>
              <w:pStyle w:val="Compact"/>
              <w:jc w:val="right"/>
            </w:pPr>
            <w:r>
              <w:t>69,6</w:t>
            </w:r>
          </w:p>
        </w:tc>
        <w:tc>
          <w:tcPr>
            <w:tcW w:w="0" w:type="auto"/>
          </w:tcPr>
          <w:p w14:paraId="659D435D" w14:textId="77777777" w:rsidR="00A13B4D" w:rsidRDefault="00000000">
            <w:pPr>
              <w:pStyle w:val="Compact"/>
              <w:jc w:val="right"/>
            </w:pPr>
            <w:r>
              <w:t>81,3</w:t>
            </w:r>
          </w:p>
        </w:tc>
        <w:tc>
          <w:tcPr>
            <w:tcW w:w="0" w:type="auto"/>
          </w:tcPr>
          <w:p w14:paraId="5D2E2F02" w14:textId="77777777" w:rsidR="00A13B4D" w:rsidRDefault="00000000">
            <w:pPr>
              <w:pStyle w:val="Compact"/>
              <w:jc w:val="right"/>
            </w:pPr>
            <w:r>
              <w:t>96,7</w:t>
            </w:r>
          </w:p>
        </w:tc>
        <w:tc>
          <w:tcPr>
            <w:tcW w:w="0" w:type="auto"/>
          </w:tcPr>
          <w:p w14:paraId="4FCE52F7" w14:textId="77777777" w:rsidR="00A13B4D" w:rsidRDefault="00000000">
            <w:pPr>
              <w:pStyle w:val="Compact"/>
              <w:jc w:val="right"/>
            </w:pPr>
            <w:r>
              <w:t>76,9</w:t>
            </w:r>
          </w:p>
        </w:tc>
        <w:tc>
          <w:tcPr>
            <w:tcW w:w="0" w:type="auto"/>
          </w:tcPr>
          <w:p w14:paraId="3951B582" w14:textId="77777777" w:rsidR="00A13B4D" w:rsidRDefault="00000000">
            <w:pPr>
              <w:pStyle w:val="Compact"/>
              <w:jc w:val="right"/>
            </w:pPr>
            <w:r>
              <w:t>64,7</w:t>
            </w:r>
          </w:p>
        </w:tc>
        <w:tc>
          <w:tcPr>
            <w:tcW w:w="0" w:type="auto"/>
          </w:tcPr>
          <w:p w14:paraId="0EAD05A9" w14:textId="77777777" w:rsidR="00A13B4D" w:rsidRDefault="00000000">
            <w:pPr>
              <w:pStyle w:val="Compact"/>
              <w:jc w:val="right"/>
            </w:pPr>
            <w:r>
              <w:t>97,0</w:t>
            </w:r>
          </w:p>
        </w:tc>
      </w:tr>
      <w:tr w:rsidR="00A13B4D" w14:paraId="1BFCBEE0" w14:textId="77777777">
        <w:tc>
          <w:tcPr>
            <w:tcW w:w="0" w:type="auto"/>
          </w:tcPr>
          <w:p w14:paraId="1A77D72B" w14:textId="77777777" w:rsidR="00A13B4D" w:rsidRDefault="00000000">
            <w:pPr>
              <w:pStyle w:val="Compact"/>
            </w:pPr>
            <w:r>
              <w:t>0/1</w:t>
            </w:r>
          </w:p>
        </w:tc>
        <w:tc>
          <w:tcPr>
            <w:tcW w:w="0" w:type="auto"/>
          </w:tcPr>
          <w:p w14:paraId="02865588" w14:textId="77777777" w:rsidR="00A13B4D" w:rsidRDefault="00000000">
            <w:pPr>
              <w:pStyle w:val="Compact"/>
              <w:jc w:val="right"/>
            </w:pPr>
            <w:r>
              <w:t>59,3</w:t>
            </w:r>
          </w:p>
        </w:tc>
        <w:tc>
          <w:tcPr>
            <w:tcW w:w="0" w:type="auto"/>
          </w:tcPr>
          <w:p w14:paraId="768BEBC3" w14:textId="77777777" w:rsidR="00A13B4D" w:rsidRDefault="00000000">
            <w:pPr>
              <w:pStyle w:val="Compact"/>
              <w:jc w:val="right"/>
            </w:pPr>
            <w:r>
              <w:t>55,3</w:t>
            </w:r>
          </w:p>
        </w:tc>
        <w:tc>
          <w:tcPr>
            <w:tcW w:w="0" w:type="auto"/>
          </w:tcPr>
          <w:p w14:paraId="70E0A23B" w14:textId="77777777" w:rsidR="00A13B4D" w:rsidRDefault="00000000">
            <w:pPr>
              <w:pStyle w:val="Compact"/>
              <w:jc w:val="right"/>
            </w:pPr>
            <w:r>
              <w:t>94,1</w:t>
            </w:r>
          </w:p>
        </w:tc>
        <w:tc>
          <w:tcPr>
            <w:tcW w:w="0" w:type="auto"/>
          </w:tcPr>
          <w:p w14:paraId="74BCB514" w14:textId="77777777" w:rsidR="00A13B4D" w:rsidRDefault="00000000">
            <w:pPr>
              <w:pStyle w:val="Compact"/>
              <w:jc w:val="right"/>
            </w:pPr>
            <w:r>
              <w:t>82,4</w:t>
            </w:r>
          </w:p>
        </w:tc>
        <w:tc>
          <w:tcPr>
            <w:tcW w:w="0" w:type="auto"/>
          </w:tcPr>
          <w:p w14:paraId="067BC604" w14:textId="77777777" w:rsidR="00A13B4D" w:rsidRDefault="00000000">
            <w:pPr>
              <w:pStyle w:val="Compact"/>
              <w:jc w:val="right"/>
            </w:pPr>
            <w:r>
              <w:t>87,0</w:t>
            </w:r>
          </w:p>
        </w:tc>
        <w:tc>
          <w:tcPr>
            <w:tcW w:w="0" w:type="auto"/>
          </w:tcPr>
          <w:p w14:paraId="556843C5" w14:textId="77777777" w:rsidR="00A13B4D" w:rsidRDefault="00000000">
            <w:pPr>
              <w:pStyle w:val="Compact"/>
              <w:jc w:val="right"/>
            </w:pPr>
            <w:r>
              <w:t>95,6</w:t>
            </w:r>
          </w:p>
        </w:tc>
      </w:tr>
      <w:tr w:rsidR="00A13B4D" w14:paraId="050AAAFD" w14:textId="77777777">
        <w:tc>
          <w:tcPr>
            <w:tcW w:w="0" w:type="auto"/>
          </w:tcPr>
          <w:p w14:paraId="4A3356D7" w14:textId="77777777" w:rsidR="00A13B4D" w:rsidRDefault="00000000">
            <w:pPr>
              <w:pStyle w:val="Compact"/>
            </w:pPr>
            <w:r>
              <w:t>1/0</w:t>
            </w:r>
          </w:p>
        </w:tc>
        <w:tc>
          <w:tcPr>
            <w:tcW w:w="0" w:type="auto"/>
          </w:tcPr>
          <w:p w14:paraId="2E974A2D" w14:textId="77777777" w:rsidR="00A13B4D" w:rsidRDefault="00000000">
            <w:pPr>
              <w:pStyle w:val="Compact"/>
              <w:jc w:val="right"/>
            </w:pPr>
            <w:r>
              <w:t>71,8</w:t>
            </w:r>
          </w:p>
        </w:tc>
        <w:tc>
          <w:tcPr>
            <w:tcW w:w="0" w:type="auto"/>
          </w:tcPr>
          <w:p w14:paraId="7D05728A" w14:textId="77777777" w:rsidR="00A13B4D" w:rsidRDefault="00000000">
            <w:pPr>
              <w:pStyle w:val="Compact"/>
              <w:jc w:val="right"/>
            </w:pPr>
            <w:r>
              <w:t>61,7</w:t>
            </w:r>
          </w:p>
        </w:tc>
        <w:tc>
          <w:tcPr>
            <w:tcW w:w="0" w:type="auto"/>
          </w:tcPr>
          <w:p w14:paraId="5508224D" w14:textId="77777777" w:rsidR="00A13B4D" w:rsidRDefault="00000000">
            <w:pPr>
              <w:pStyle w:val="Compact"/>
              <w:jc w:val="right"/>
            </w:pPr>
            <w:r>
              <w:t>79,6</w:t>
            </w:r>
          </w:p>
        </w:tc>
        <w:tc>
          <w:tcPr>
            <w:tcW w:w="0" w:type="auto"/>
          </w:tcPr>
          <w:p w14:paraId="3418BBB7" w14:textId="77777777" w:rsidR="00A13B4D" w:rsidRDefault="00000000">
            <w:pPr>
              <w:pStyle w:val="Compact"/>
              <w:jc w:val="right"/>
            </w:pPr>
            <w:r>
              <w:t>86,7</w:t>
            </w:r>
          </w:p>
        </w:tc>
        <w:tc>
          <w:tcPr>
            <w:tcW w:w="0" w:type="auto"/>
          </w:tcPr>
          <w:p w14:paraId="33E629DB" w14:textId="77777777" w:rsidR="00A13B4D" w:rsidRDefault="00000000">
            <w:pPr>
              <w:pStyle w:val="Compact"/>
              <w:jc w:val="right"/>
            </w:pPr>
            <w:r>
              <w:t>66,7</w:t>
            </w:r>
          </w:p>
        </w:tc>
        <w:tc>
          <w:tcPr>
            <w:tcW w:w="0" w:type="auto"/>
          </w:tcPr>
          <w:p w14:paraId="1FE09040" w14:textId="77777777" w:rsidR="00A13B4D" w:rsidRDefault="00000000">
            <w:pPr>
              <w:pStyle w:val="Compact"/>
              <w:jc w:val="right"/>
            </w:pPr>
            <w:r>
              <w:t>95,2</w:t>
            </w:r>
          </w:p>
        </w:tc>
      </w:tr>
      <w:tr w:rsidR="00A13B4D" w14:paraId="03ABCD89" w14:textId="77777777">
        <w:tc>
          <w:tcPr>
            <w:tcW w:w="0" w:type="auto"/>
          </w:tcPr>
          <w:p w14:paraId="054E672F" w14:textId="77777777" w:rsidR="00A13B4D" w:rsidRDefault="00000000">
            <w:pPr>
              <w:pStyle w:val="Compact"/>
            </w:pPr>
            <w:r>
              <w:t>Positivo/Negativo</w:t>
            </w:r>
          </w:p>
        </w:tc>
        <w:tc>
          <w:tcPr>
            <w:tcW w:w="0" w:type="auto"/>
          </w:tcPr>
          <w:p w14:paraId="2BD91D30" w14:textId="77777777" w:rsidR="00A13B4D" w:rsidRDefault="00000000">
            <w:pPr>
              <w:pStyle w:val="Compact"/>
              <w:jc w:val="right"/>
            </w:pPr>
            <w:r>
              <w:t>99,1</w:t>
            </w:r>
          </w:p>
        </w:tc>
        <w:tc>
          <w:tcPr>
            <w:tcW w:w="0" w:type="auto"/>
          </w:tcPr>
          <w:p w14:paraId="43418D3C" w14:textId="77777777" w:rsidR="00A13B4D" w:rsidRDefault="00000000">
            <w:pPr>
              <w:pStyle w:val="Compact"/>
              <w:jc w:val="right"/>
            </w:pPr>
            <w:r>
              <w:t>76,3</w:t>
            </w:r>
          </w:p>
        </w:tc>
        <w:tc>
          <w:tcPr>
            <w:tcW w:w="0" w:type="auto"/>
          </w:tcPr>
          <w:p w14:paraId="44D4059F" w14:textId="77777777" w:rsidR="00A13B4D" w:rsidRDefault="00000000">
            <w:pPr>
              <w:pStyle w:val="Compact"/>
              <w:jc w:val="right"/>
            </w:pPr>
            <w:r>
              <w:t>79,6</w:t>
            </w:r>
          </w:p>
        </w:tc>
        <w:tc>
          <w:tcPr>
            <w:tcW w:w="0" w:type="auto"/>
          </w:tcPr>
          <w:p w14:paraId="14E881E7" w14:textId="77777777" w:rsidR="00A13B4D" w:rsidRDefault="00000000">
            <w:pPr>
              <w:pStyle w:val="Compact"/>
              <w:jc w:val="right"/>
            </w:pPr>
            <w:r>
              <w:t>87,1</w:t>
            </w:r>
          </w:p>
        </w:tc>
        <w:tc>
          <w:tcPr>
            <w:tcW w:w="0" w:type="auto"/>
          </w:tcPr>
          <w:p w14:paraId="36CC25ED" w14:textId="77777777" w:rsidR="00A13B4D" w:rsidRDefault="00000000">
            <w:pPr>
              <w:pStyle w:val="Compact"/>
              <w:jc w:val="right"/>
            </w:pPr>
            <w:r>
              <w:t>68,0</w:t>
            </w:r>
          </w:p>
        </w:tc>
        <w:tc>
          <w:tcPr>
            <w:tcW w:w="0" w:type="auto"/>
          </w:tcPr>
          <w:p w14:paraId="50D7D8FA" w14:textId="77777777" w:rsidR="00A13B4D" w:rsidRDefault="00000000">
            <w:pPr>
              <w:pStyle w:val="Compact"/>
              <w:jc w:val="right"/>
            </w:pPr>
            <w:r>
              <w:t>93,3</w:t>
            </w:r>
          </w:p>
        </w:tc>
      </w:tr>
      <w:tr w:rsidR="00A13B4D" w14:paraId="17B9E792" w14:textId="77777777">
        <w:tc>
          <w:tcPr>
            <w:tcW w:w="0" w:type="auto"/>
          </w:tcPr>
          <w:p w14:paraId="70F8A4A8" w14:textId="77777777" w:rsidR="00A13B4D" w:rsidRDefault="00000000">
            <w:pPr>
              <w:pStyle w:val="Compact"/>
            </w:pPr>
            <w:r>
              <w:t>Negativo/Positivo</w:t>
            </w:r>
          </w:p>
        </w:tc>
        <w:tc>
          <w:tcPr>
            <w:tcW w:w="0" w:type="auto"/>
          </w:tcPr>
          <w:p w14:paraId="0DD1C176" w14:textId="77777777" w:rsidR="00A13B4D" w:rsidRDefault="00000000">
            <w:pPr>
              <w:pStyle w:val="Compact"/>
              <w:jc w:val="right"/>
            </w:pPr>
            <w:r>
              <w:t>93,6</w:t>
            </w:r>
          </w:p>
        </w:tc>
        <w:tc>
          <w:tcPr>
            <w:tcW w:w="0" w:type="auto"/>
          </w:tcPr>
          <w:p w14:paraId="42F78C15" w14:textId="77777777" w:rsidR="00A13B4D" w:rsidRDefault="00000000">
            <w:pPr>
              <w:pStyle w:val="Compact"/>
              <w:jc w:val="right"/>
            </w:pPr>
            <w:r>
              <w:t>66,7</w:t>
            </w:r>
          </w:p>
        </w:tc>
        <w:tc>
          <w:tcPr>
            <w:tcW w:w="0" w:type="auto"/>
          </w:tcPr>
          <w:p w14:paraId="2DC5CEA8" w14:textId="77777777" w:rsidR="00A13B4D" w:rsidRDefault="00000000">
            <w:pPr>
              <w:pStyle w:val="Compact"/>
              <w:jc w:val="right"/>
            </w:pPr>
            <w:r>
              <w:t>78,9</w:t>
            </w:r>
          </w:p>
        </w:tc>
        <w:tc>
          <w:tcPr>
            <w:tcW w:w="0" w:type="auto"/>
          </w:tcPr>
          <w:p w14:paraId="1895D262" w14:textId="77777777" w:rsidR="00A13B4D" w:rsidRDefault="00000000">
            <w:pPr>
              <w:pStyle w:val="Compact"/>
              <w:jc w:val="right"/>
            </w:pPr>
            <w:r>
              <w:t>87,6</w:t>
            </w:r>
          </w:p>
        </w:tc>
        <w:tc>
          <w:tcPr>
            <w:tcW w:w="0" w:type="auto"/>
          </w:tcPr>
          <w:p w14:paraId="46B4BACA" w14:textId="77777777" w:rsidR="00A13B4D" w:rsidRDefault="00000000">
            <w:pPr>
              <w:pStyle w:val="Compact"/>
              <w:jc w:val="right"/>
            </w:pPr>
            <w:r>
              <w:t>70,3</w:t>
            </w:r>
          </w:p>
        </w:tc>
        <w:tc>
          <w:tcPr>
            <w:tcW w:w="0" w:type="auto"/>
          </w:tcPr>
          <w:p w14:paraId="1E6EB246" w14:textId="77777777" w:rsidR="00A13B4D" w:rsidRDefault="00000000">
            <w:pPr>
              <w:pStyle w:val="Compact"/>
              <w:jc w:val="right"/>
            </w:pPr>
            <w:r>
              <w:t>95,2</w:t>
            </w:r>
          </w:p>
        </w:tc>
      </w:tr>
      <w:tr w:rsidR="00A13B4D" w14:paraId="729CE429" w14:textId="77777777">
        <w:tc>
          <w:tcPr>
            <w:tcW w:w="0" w:type="auto"/>
          </w:tcPr>
          <w:p w14:paraId="51F59219" w14:textId="77777777" w:rsidR="00A13B4D" w:rsidRDefault="00000000">
            <w:pPr>
              <w:pStyle w:val="Compact"/>
            </w:pPr>
            <w:r>
              <w:t>Azul/Vermelho</w:t>
            </w:r>
          </w:p>
        </w:tc>
        <w:tc>
          <w:tcPr>
            <w:tcW w:w="0" w:type="auto"/>
          </w:tcPr>
          <w:p w14:paraId="54F29C8D" w14:textId="77777777" w:rsidR="00A13B4D" w:rsidRDefault="00000000">
            <w:pPr>
              <w:pStyle w:val="Compact"/>
              <w:jc w:val="right"/>
            </w:pPr>
            <w:r>
              <w:t>87,8</w:t>
            </w:r>
          </w:p>
        </w:tc>
        <w:tc>
          <w:tcPr>
            <w:tcW w:w="0" w:type="auto"/>
          </w:tcPr>
          <w:p w14:paraId="7A6CB465" w14:textId="77777777" w:rsidR="00A13B4D" w:rsidRDefault="00000000">
            <w:pPr>
              <w:pStyle w:val="Compact"/>
              <w:jc w:val="right"/>
            </w:pPr>
            <w:r>
              <w:t>69,3</w:t>
            </w:r>
          </w:p>
        </w:tc>
        <w:tc>
          <w:tcPr>
            <w:tcW w:w="0" w:type="auto"/>
          </w:tcPr>
          <w:p w14:paraId="37518B77" w14:textId="77777777" w:rsidR="00A13B4D" w:rsidRDefault="00000000">
            <w:pPr>
              <w:pStyle w:val="Compact"/>
              <w:jc w:val="right"/>
            </w:pPr>
            <w:r>
              <w:t>75,2</w:t>
            </w:r>
          </w:p>
        </w:tc>
        <w:tc>
          <w:tcPr>
            <w:tcW w:w="0" w:type="auto"/>
          </w:tcPr>
          <w:p w14:paraId="4E6028F9" w14:textId="77777777" w:rsidR="00A13B4D" w:rsidRDefault="00000000">
            <w:pPr>
              <w:pStyle w:val="Compact"/>
              <w:jc w:val="right"/>
            </w:pPr>
            <w:r>
              <w:t>73,8</w:t>
            </w:r>
          </w:p>
        </w:tc>
        <w:tc>
          <w:tcPr>
            <w:tcW w:w="0" w:type="auto"/>
          </w:tcPr>
          <w:p w14:paraId="5A10C301" w14:textId="77777777" w:rsidR="00A13B4D" w:rsidRDefault="00000000">
            <w:pPr>
              <w:pStyle w:val="Compact"/>
              <w:jc w:val="right"/>
            </w:pPr>
            <w:r>
              <w:t>75,7</w:t>
            </w:r>
          </w:p>
        </w:tc>
        <w:tc>
          <w:tcPr>
            <w:tcW w:w="0" w:type="auto"/>
          </w:tcPr>
          <w:p w14:paraId="5015E271" w14:textId="77777777" w:rsidR="00A13B4D" w:rsidRDefault="00000000">
            <w:pPr>
              <w:pStyle w:val="Compact"/>
              <w:jc w:val="right"/>
            </w:pPr>
            <w:r>
              <w:t>94,1</w:t>
            </w:r>
          </w:p>
        </w:tc>
      </w:tr>
      <w:tr w:rsidR="00A13B4D" w14:paraId="78A9D888" w14:textId="77777777">
        <w:tc>
          <w:tcPr>
            <w:tcW w:w="0" w:type="auto"/>
          </w:tcPr>
          <w:p w14:paraId="07E9F44E" w14:textId="77777777" w:rsidR="00A13B4D" w:rsidRDefault="00000000">
            <w:pPr>
              <w:pStyle w:val="Compact"/>
            </w:pPr>
            <w:r>
              <w:t>Vermelho/Azul</w:t>
            </w:r>
          </w:p>
        </w:tc>
        <w:tc>
          <w:tcPr>
            <w:tcW w:w="0" w:type="auto"/>
          </w:tcPr>
          <w:p w14:paraId="354E0E1B" w14:textId="77777777" w:rsidR="00A13B4D" w:rsidRDefault="00000000">
            <w:pPr>
              <w:pStyle w:val="Compact"/>
              <w:jc w:val="right"/>
            </w:pPr>
            <w:r>
              <w:t>82,2</w:t>
            </w:r>
          </w:p>
        </w:tc>
        <w:tc>
          <w:tcPr>
            <w:tcW w:w="0" w:type="auto"/>
          </w:tcPr>
          <w:p w14:paraId="0E7FFD60" w14:textId="77777777" w:rsidR="00A13B4D" w:rsidRDefault="00000000">
            <w:pPr>
              <w:pStyle w:val="Compact"/>
              <w:jc w:val="right"/>
            </w:pPr>
            <w:r>
              <w:t>73,0</w:t>
            </w:r>
          </w:p>
        </w:tc>
        <w:tc>
          <w:tcPr>
            <w:tcW w:w="0" w:type="auto"/>
          </w:tcPr>
          <w:p w14:paraId="5F27FE00" w14:textId="77777777" w:rsidR="00A13B4D" w:rsidRDefault="00000000">
            <w:pPr>
              <w:pStyle w:val="Compact"/>
              <w:jc w:val="right"/>
            </w:pPr>
            <w:r>
              <w:t>73,3</w:t>
            </w:r>
          </w:p>
        </w:tc>
        <w:tc>
          <w:tcPr>
            <w:tcW w:w="0" w:type="auto"/>
          </w:tcPr>
          <w:p w14:paraId="1C4833B3" w14:textId="77777777" w:rsidR="00A13B4D" w:rsidRDefault="00000000">
            <w:pPr>
              <w:pStyle w:val="Compact"/>
              <w:jc w:val="right"/>
            </w:pPr>
            <w:r>
              <w:t>77,3</w:t>
            </w:r>
          </w:p>
        </w:tc>
        <w:tc>
          <w:tcPr>
            <w:tcW w:w="0" w:type="auto"/>
          </w:tcPr>
          <w:p w14:paraId="18F40A82" w14:textId="77777777" w:rsidR="00A13B4D" w:rsidRDefault="00000000">
            <w:pPr>
              <w:pStyle w:val="Compact"/>
              <w:jc w:val="right"/>
            </w:pPr>
            <w:r>
              <w:t>68,0</w:t>
            </w:r>
          </w:p>
        </w:tc>
        <w:tc>
          <w:tcPr>
            <w:tcW w:w="0" w:type="auto"/>
          </w:tcPr>
          <w:p w14:paraId="6543E4B5" w14:textId="77777777" w:rsidR="00A13B4D" w:rsidRDefault="00000000">
            <w:pPr>
              <w:pStyle w:val="Compact"/>
              <w:jc w:val="right"/>
            </w:pPr>
            <w:r>
              <w:t>90,0</w:t>
            </w:r>
          </w:p>
        </w:tc>
      </w:tr>
    </w:tbl>
    <w:p w14:paraId="26E4BF03" w14:textId="77777777" w:rsidR="00A13B4D" w:rsidRDefault="00000000">
      <w:pPr>
        <w:pStyle w:val="BodyText"/>
      </w:pPr>
      <w:r>
        <w:rPr>
          <w:noProof/>
        </w:rPr>
        <w:drawing>
          <wp:inline distT="0" distB="0" distL="0" distR="0" wp14:anchorId="1779FA6A" wp14:editId="3D88624A">
            <wp:extent cx="4800600" cy="1425730"/>
            <wp:effectExtent l="0" t="0" r="0" b="0"/>
            <wp:docPr id="59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bloco1_13_prompt_variants__gpt4mini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425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809541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t>Figura 3:</w:t>
      </w:r>
      <w:r w:rsidRPr="007F62D9">
        <w:rPr>
          <w:lang w:val="pt-BR"/>
        </w:rPr>
        <w:t xml:space="preserve"> Bloco 1: efeito das variantes de </w:t>
      </w:r>
      <w:r w:rsidRPr="007F62D9">
        <w:rPr>
          <w:i/>
          <w:iCs/>
          <w:lang w:val="pt-BR"/>
        </w:rPr>
        <w:t>prompt</w:t>
      </w:r>
      <w:r w:rsidRPr="007F62D9">
        <w:rPr>
          <w:lang w:val="pt-BR"/>
        </w:rPr>
        <w:t xml:space="preserve"> sobre a direção de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e a fidelidade. A variante </w:t>
      </w:r>
      <w:r w:rsidRPr="007F62D9">
        <w:rPr>
          <w:i/>
          <w:iCs/>
          <w:lang w:val="pt-BR"/>
        </w:rPr>
        <w:t>tabular</w:t>
      </w:r>
      <w:r w:rsidRPr="007F62D9">
        <w:rPr>
          <w:lang w:val="pt-BR"/>
        </w:rPr>
        <w:t xml:space="preserve"> desloca a medição, alertando que a forma de apresentar as coordenadas interfere no critério inferido.</w:t>
      </w:r>
    </w:p>
    <w:p w14:paraId="4FEABD2C" w14:textId="77777777" w:rsidR="00A13B4D" w:rsidRPr="007F62D9" w:rsidRDefault="00000000">
      <w:pPr>
        <w:pStyle w:val="Heading2"/>
        <w:rPr>
          <w:lang w:val="pt-BR"/>
        </w:rPr>
      </w:pPr>
      <w:bookmarkStart w:id="42" w:name="bloco-2-llm-como-aprendiz-problemas-ef"/>
      <w:bookmarkEnd w:id="41"/>
      <w:r w:rsidRPr="007F62D9">
        <w:rPr>
          <w:lang w:val="pt-BR"/>
        </w:rPr>
        <w:lastRenderedPageBreak/>
        <w:t>Bloco 2 — LLM como Aprendiz (Problemas E–F)</w:t>
      </w:r>
    </w:p>
    <w:p w14:paraId="7B6823A9" w14:textId="77777777" w:rsidR="00A13B4D" w:rsidRPr="007F62D9" w:rsidRDefault="00000000">
      <w:pPr>
        <w:pStyle w:val="Heading4"/>
        <w:rPr>
          <w:lang w:val="pt-BR"/>
        </w:rPr>
      </w:pPr>
      <w:bookmarkStart w:id="43" w:name="cegueira-em-zero-shot."/>
      <w:r w:rsidRPr="007F62D9">
        <w:rPr>
          <w:lang w:val="pt-BR"/>
        </w:rPr>
        <w:t>Cegueira em zero-shot.</w:t>
      </w:r>
    </w:p>
    <w:p w14:paraId="652D1310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Sem exemplos, o LLM é praticamente incapaz de reproduzir o critério do especialista: a acurácia média, sobre os três peritos, é de </w:t>
      </w:r>
      <m:oMath>
        <m:r>
          <w:rPr>
            <w:rFonts w:ascii="Cambria Math" w:hAnsi="Cambria Math"/>
            <w:lang w:val="pt-BR"/>
          </w:rPr>
          <m:t>55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2</m:t>
        </m:r>
        <m:r>
          <m:rPr>
            <m:sty m:val="p"/>
          </m:rPr>
          <w:rPr>
            <w:rFonts w:ascii="Cambria Math" w:hAnsi="Cambria Math"/>
            <w:lang w:val="pt-BR"/>
          </w:rPr>
          <m:t>%±</m:t>
        </m:r>
        <m:r>
          <w:rPr>
            <w:rFonts w:ascii="Cambria Math" w:hAnsi="Cambria Math"/>
            <w:lang w:val="pt-BR"/>
          </w:rPr>
          <m:t>5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6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>, pouco acima do acaso. A Tabela 7 mostra a curva de aprendizado por estratégia (especialista aniso.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7F62D9">
        <w:rPr>
          <w:lang w:val="pt-BR"/>
        </w:rPr>
        <w:t>).</w:t>
      </w:r>
    </w:p>
    <w:p w14:paraId="0D4132A5" w14:textId="77777777" w:rsidR="00A13B4D" w:rsidRDefault="00000000">
      <w:pPr>
        <w:pStyle w:val="BodyText"/>
      </w:pPr>
      <w:r w:rsidRPr="007F62D9">
        <w:rPr>
          <w:b/>
          <w:bCs/>
          <w:lang w:val="pt-BR"/>
        </w:rPr>
        <w:t>Tabela 7:</w:t>
      </w:r>
      <w:r w:rsidRPr="007F62D9">
        <w:rPr>
          <w:lang w:val="pt-BR"/>
        </w:rPr>
        <w:t xml:space="preserve"> Bloco 2: acurácia LLM </w:t>
      </w:r>
      <m:oMath>
        <m:r>
          <m:rPr>
            <m:sty m:val="p"/>
          </m:rPr>
          <w:rPr>
            <w:rFonts w:ascii="Cambria Math" w:hAnsi="Cambria Math"/>
            <w:lang w:val="pt-BR"/>
          </w:rPr>
          <m:t>×</m:t>
        </m:r>
      </m:oMath>
      <w:r w:rsidRPr="007F62D9">
        <w:rPr>
          <w:lang w:val="pt-BR"/>
        </w:rPr>
        <w:t xml:space="preserve"> especialista por estratégia e </w:t>
      </w:r>
      <m:oMath>
        <m:r>
          <w:rPr>
            <w:rFonts w:ascii="Cambria Math" w:hAnsi="Cambria Math"/>
          </w:rPr>
          <m:t>n</m:t>
        </m:r>
      </m:oMath>
      <w:r w:rsidRPr="007F62D9">
        <w:rPr>
          <w:lang w:val="pt-BR"/>
        </w:rPr>
        <w:t>-shot (aniso.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7F62D9">
        <w:rPr>
          <w:lang w:val="pt-BR"/>
        </w:rPr>
        <w:t xml:space="preserve">). </w:t>
      </w:r>
      <w:r>
        <w:t xml:space="preserve">Melhor por linha em </w:t>
      </w:r>
      <w:r>
        <w:rPr>
          <w:b/>
          <w:bCs/>
        </w:rPr>
        <w:t>negrito</w:t>
      </w:r>
      <w:r>
        <w:t>.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975"/>
        <w:gridCol w:w="1554"/>
        <w:gridCol w:w="1664"/>
        <w:gridCol w:w="1922"/>
        <w:gridCol w:w="2461"/>
      </w:tblGrid>
      <w:tr w:rsidR="00A13B4D" w14:paraId="7C529744" w14:textId="77777777" w:rsidTr="00A1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4091A6" w14:textId="77777777" w:rsidR="00A13B4D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b/>
                <w:bCs/>
              </w:rPr>
              <w:t>-shot</w:t>
            </w:r>
          </w:p>
        </w:tc>
        <w:tc>
          <w:tcPr>
            <w:tcW w:w="0" w:type="auto"/>
          </w:tcPr>
          <w:p w14:paraId="5D205F80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Easy</w:t>
            </w:r>
          </w:p>
        </w:tc>
        <w:tc>
          <w:tcPr>
            <w:tcW w:w="0" w:type="auto"/>
          </w:tcPr>
          <w:p w14:paraId="3DFC954E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Hard</w:t>
            </w:r>
          </w:p>
        </w:tc>
        <w:tc>
          <w:tcPr>
            <w:tcW w:w="0" w:type="auto"/>
          </w:tcPr>
          <w:p w14:paraId="1DF8A914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Mixed</w:t>
            </w:r>
          </w:p>
        </w:tc>
        <w:tc>
          <w:tcPr>
            <w:tcW w:w="0" w:type="auto"/>
          </w:tcPr>
          <w:p w14:paraId="677B32A3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Random</w:t>
            </w:r>
          </w:p>
        </w:tc>
      </w:tr>
      <w:tr w:rsidR="00A13B4D" w14:paraId="63584162" w14:textId="77777777">
        <w:tc>
          <w:tcPr>
            <w:tcW w:w="0" w:type="auto"/>
          </w:tcPr>
          <w:p w14:paraId="0781F5CE" w14:textId="77777777" w:rsidR="00A13B4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FBF9B1B" w14:textId="77777777" w:rsidR="00A13B4D" w:rsidRDefault="00000000">
            <w:pPr>
              <w:pStyle w:val="Compact"/>
              <w:jc w:val="right"/>
            </w:pPr>
            <w:r>
              <w:t>61,1</w:t>
            </w:r>
          </w:p>
        </w:tc>
        <w:tc>
          <w:tcPr>
            <w:tcW w:w="0" w:type="auto"/>
          </w:tcPr>
          <w:p w14:paraId="14AE284A" w14:textId="77777777" w:rsidR="00A13B4D" w:rsidRDefault="00000000">
            <w:pPr>
              <w:pStyle w:val="Compact"/>
              <w:jc w:val="right"/>
            </w:pPr>
            <w:r>
              <w:t>61,1</w:t>
            </w:r>
          </w:p>
        </w:tc>
        <w:tc>
          <w:tcPr>
            <w:tcW w:w="0" w:type="auto"/>
          </w:tcPr>
          <w:p w14:paraId="784C4B50" w14:textId="77777777" w:rsidR="00A13B4D" w:rsidRDefault="00000000">
            <w:pPr>
              <w:pStyle w:val="Compact"/>
              <w:jc w:val="right"/>
            </w:pPr>
            <w:r>
              <w:t>61,1</w:t>
            </w:r>
          </w:p>
        </w:tc>
        <w:tc>
          <w:tcPr>
            <w:tcW w:w="0" w:type="auto"/>
          </w:tcPr>
          <w:p w14:paraId="21F23141" w14:textId="77777777" w:rsidR="00A13B4D" w:rsidRDefault="00000000">
            <w:pPr>
              <w:pStyle w:val="Compact"/>
              <w:jc w:val="right"/>
            </w:pPr>
            <w:r>
              <w:t>61,1</w:t>
            </w:r>
          </w:p>
        </w:tc>
      </w:tr>
      <w:tr w:rsidR="00A13B4D" w14:paraId="4F67CF4A" w14:textId="77777777">
        <w:tc>
          <w:tcPr>
            <w:tcW w:w="0" w:type="auto"/>
          </w:tcPr>
          <w:p w14:paraId="4BD14456" w14:textId="77777777" w:rsidR="00A13B4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6377B1F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85,4</w:t>
            </w:r>
          </w:p>
        </w:tc>
        <w:tc>
          <w:tcPr>
            <w:tcW w:w="0" w:type="auto"/>
          </w:tcPr>
          <w:p w14:paraId="097B32FA" w14:textId="77777777" w:rsidR="00A13B4D" w:rsidRDefault="00000000">
            <w:pPr>
              <w:pStyle w:val="Compact"/>
              <w:jc w:val="right"/>
            </w:pPr>
            <w:r>
              <w:t>62,1</w:t>
            </w:r>
          </w:p>
        </w:tc>
        <w:tc>
          <w:tcPr>
            <w:tcW w:w="0" w:type="auto"/>
          </w:tcPr>
          <w:p w14:paraId="565F44B6" w14:textId="77777777" w:rsidR="00A13B4D" w:rsidRDefault="00000000">
            <w:pPr>
              <w:pStyle w:val="Compact"/>
              <w:jc w:val="right"/>
            </w:pPr>
            <w:r>
              <w:t>82,2</w:t>
            </w:r>
          </w:p>
        </w:tc>
        <w:tc>
          <w:tcPr>
            <w:tcW w:w="0" w:type="auto"/>
          </w:tcPr>
          <w:p w14:paraId="1FDBD42F" w14:textId="77777777" w:rsidR="00A13B4D" w:rsidRDefault="00000000">
            <w:pPr>
              <w:pStyle w:val="Compact"/>
              <w:jc w:val="right"/>
            </w:pPr>
            <w:r>
              <w:t>84,3</w:t>
            </w:r>
          </w:p>
        </w:tc>
      </w:tr>
      <w:tr w:rsidR="00A13B4D" w14:paraId="66103245" w14:textId="77777777">
        <w:tc>
          <w:tcPr>
            <w:tcW w:w="0" w:type="auto"/>
          </w:tcPr>
          <w:p w14:paraId="5C8816E8" w14:textId="77777777" w:rsidR="00A13B4D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BE3B7FE" w14:textId="77777777" w:rsidR="00A13B4D" w:rsidRDefault="00000000">
            <w:pPr>
              <w:pStyle w:val="Compact"/>
              <w:jc w:val="right"/>
            </w:pPr>
            <w:r>
              <w:t>86,7</w:t>
            </w:r>
          </w:p>
        </w:tc>
        <w:tc>
          <w:tcPr>
            <w:tcW w:w="0" w:type="auto"/>
          </w:tcPr>
          <w:p w14:paraId="1A1672D4" w14:textId="77777777" w:rsidR="00A13B4D" w:rsidRDefault="00000000">
            <w:pPr>
              <w:pStyle w:val="Compact"/>
              <w:jc w:val="right"/>
            </w:pPr>
            <w:r>
              <w:t>67,9</w:t>
            </w:r>
          </w:p>
        </w:tc>
        <w:tc>
          <w:tcPr>
            <w:tcW w:w="0" w:type="auto"/>
          </w:tcPr>
          <w:p w14:paraId="6A3FE38A" w14:textId="77777777" w:rsidR="00A13B4D" w:rsidRDefault="00000000">
            <w:pPr>
              <w:pStyle w:val="Compact"/>
              <w:jc w:val="right"/>
            </w:pPr>
            <w:r>
              <w:t>79,3</w:t>
            </w:r>
          </w:p>
        </w:tc>
        <w:tc>
          <w:tcPr>
            <w:tcW w:w="0" w:type="auto"/>
          </w:tcPr>
          <w:p w14:paraId="30090BA3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88,3</w:t>
            </w:r>
          </w:p>
        </w:tc>
      </w:tr>
      <w:tr w:rsidR="00A13B4D" w14:paraId="7C3516D5" w14:textId="77777777">
        <w:tc>
          <w:tcPr>
            <w:tcW w:w="0" w:type="auto"/>
          </w:tcPr>
          <w:p w14:paraId="16657AE7" w14:textId="77777777" w:rsidR="00A13B4D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4E28B0BB" w14:textId="77777777" w:rsidR="00A13B4D" w:rsidRDefault="00000000">
            <w:pPr>
              <w:pStyle w:val="Compact"/>
              <w:jc w:val="right"/>
            </w:pPr>
            <w:r>
              <w:t>90,3</w:t>
            </w:r>
          </w:p>
        </w:tc>
        <w:tc>
          <w:tcPr>
            <w:tcW w:w="0" w:type="auto"/>
          </w:tcPr>
          <w:p w14:paraId="0A10D459" w14:textId="77777777" w:rsidR="00A13B4D" w:rsidRDefault="00000000">
            <w:pPr>
              <w:pStyle w:val="Compact"/>
              <w:jc w:val="right"/>
            </w:pPr>
            <w:r>
              <w:t>83,8</w:t>
            </w:r>
          </w:p>
        </w:tc>
        <w:tc>
          <w:tcPr>
            <w:tcW w:w="0" w:type="auto"/>
          </w:tcPr>
          <w:p w14:paraId="42AF08B6" w14:textId="77777777" w:rsidR="00A13B4D" w:rsidRDefault="00000000">
            <w:pPr>
              <w:pStyle w:val="Compact"/>
              <w:jc w:val="right"/>
            </w:pPr>
            <w:r>
              <w:t>86,2</w:t>
            </w:r>
          </w:p>
        </w:tc>
        <w:tc>
          <w:tcPr>
            <w:tcW w:w="0" w:type="auto"/>
          </w:tcPr>
          <w:p w14:paraId="4FEE18AA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92,1</w:t>
            </w:r>
          </w:p>
        </w:tc>
      </w:tr>
      <w:tr w:rsidR="00A13B4D" w14:paraId="7713115A" w14:textId="77777777">
        <w:tc>
          <w:tcPr>
            <w:tcW w:w="0" w:type="auto"/>
          </w:tcPr>
          <w:p w14:paraId="1BB9EADC" w14:textId="77777777" w:rsidR="00A13B4D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4673A89A" w14:textId="77777777" w:rsidR="00A13B4D" w:rsidRDefault="00000000">
            <w:pPr>
              <w:pStyle w:val="Compact"/>
              <w:jc w:val="right"/>
            </w:pPr>
            <w:r>
              <w:t>87,6</w:t>
            </w:r>
          </w:p>
        </w:tc>
        <w:tc>
          <w:tcPr>
            <w:tcW w:w="0" w:type="auto"/>
          </w:tcPr>
          <w:p w14:paraId="5E17FC00" w14:textId="77777777" w:rsidR="00A13B4D" w:rsidRDefault="00000000">
            <w:pPr>
              <w:pStyle w:val="Compact"/>
              <w:jc w:val="right"/>
            </w:pPr>
            <w:r>
              <w:t>97,9</w:t>
            </w:r>
          </w:p>
        </w:tc>
        <w:tc>
          <w:tcPr>
            <w:tcW w:w="0" w:type="auto"/>
          </w:tcPr>
          <w:p w14:paraId="592B86F5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98,5</w:t>
            </w:r>
          </w:p>
        </w:tc>
        <w:tc>
          <w:tcPr>
            <w:tcW w:w="0" w:type="auto"/>
          </w:tcPr>
          <w:p w14:paraId="75E5419D" w14:textId="77777777" w:rsidR="00A13B4D" w:rsidRDefault="00000000">
            <w:pPr>
              <w:pStyle w:val="Compact"/>
              <w:jc w:val="right"/>
            </w:pPr>
            <w:r>
              <w:t>94,1</w:t>
            </w:r>
          </w:p>
        </w:tc>
      </w:tr>
    </w:tbl>
    <w:p w14:paraId="318DAA80" w14:textId="77777777" w:rsidR="00A13B4D" w:rsidRDefault="00000000">
      <w:pPr>
        <w:pStyle w:val="BodyText"/>
      </w:pPr>
      <w:r>
        <w:rPr>
          <w:noProof/>
        </w:rPr>
        <w:drawing>
          <wp:inline distT="0" distB="0" distL="0" distR="0" wp14:anchorId="342F8A0C" wp14:editId="1ECFCE0C">
            <wp:extent cx="4800600" cy="1310554"/>
            <wp:effectExtent l="0" t="0" r="0" b="0"/>
            <wp:docPr id="63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bloco2_04_phase_e_learning_curve__gpt4mini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10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D2AD45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t>Figura 4:</w:t>
      </w:r>
      <w:r w:rsidRPr="007F62D9">
        <w:rPr>
          <w:lang w:val="pt-BR"/>
        </w:rPr>
        <w:t xml:space="preserve"> Bloco 2: curva de aprendizado por estratégia de seleção de exemplos. </w:t>
      </w:r>
      <w:proofErr w:type="spellStart"/>
      <w:r w:rsidRPr="007F62D9">
        <w:rPr>
          <w:i/>
          <w:iCs/>
          <w:lang w:val="pt-BR"/>
        </w:rPr>
        <w:t>Easy</w:t>
      </w:r>
      <w:proofErr w:type="spellEnd"/>
      <w:r w:rsidRPr="007F62D9">
        <w:rPr>
          <w:lang w:val="pt-BR"/>
        </w:rPr>
        <w:t xml:space="preserve"> e </w:t>
      </w:r>
      <w:r w:rsidRPr="007F62D9">
        <w:rPr>
          <w:i/>
          <w:iCs/>
          <w:lang w:val="pt-BR"/>
        </w:rPr>
        <w:t>Random</w:t>
      </w:r>
      <w:r w:rsidRPr="007F62D9">
        <w:rPr>
          <w:lang w:val="pt-BR"/>
        </w:rPr>
        <w:t xml:space="preserve"> dominam com poucos exemplos; </w:t>
      </w:r>
      <w:r w:rsidRPr="007F62D9">
        <w:rPr>
          <w:i/>
          <w:iCs/>
          <w:lang w:val="pt-BR"/>
        </w:rPr>
        <w:t>Hard</w:t>
      </w:r>
      <w:r w:rsidRPr="007F62D9">
        <w:rPr>
          <w:lang w:val="pt-BR"/>
        </w:rPr>
        <w:t xml:space="preserve"> só alcança as demais em alto volume (</w:t>
      </w:r>
      <m:oMath>
        <m:r>
          <w:rPr>
            <w:rFonts w:ascii="Cambria Math" w:hAnsi="Cambria Math"/>
            <w:lang w:val="pt-BR"/>
          </w:rPr>
          <m:t>40</m:t>
        </m:r>
      </m:oMath>
      <w:r w:rsidRPr="007F62D9">
        <w:rPr>
          <w:lang w:val="pt-BR"/>
        </w:rPr>
        <w:t>-shot).</w:t>
      </w:r>
    </w:p>
    <w:p w14:paraId="074DEF76" w14:textId="77777777" w:rsidR="00A13B4D" w:rsidRPr="007F62D9" w:rsidRDefault="00000000">
      <w:pPr>
        <w:pStyle w:val="Heading4"/>
        <w:rPr>
          <w:lang w:val="pt-BR"/>
        </w:rPr>
      </w:pPr>
      <w:bookmarkStart w:id="44" w:name="h4-refutada."/>
      <w:bookmarkEnd w:id="43"/>
      <w:r w:rsidRPr="007F62D9">
        <w:rPr>
          <w:lang w:val="pt-BR"/>
        </w:rPr>
        <w:t>H4 refutada.</w:t>
      </w:r>
    </w:p>
    <w:p w14:paraId="53E8289B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A hipótese </w:t>
      </w:r>
      <w:r w:rsidRPr="007F62D9">
        <w:rPr>
          <w:i/>
          <w:iCs/>
          <w:lang w:val="pt-BR"/>
        </w:rPr>
        <w:t>a priori</w:t>
      </w:r>
      <w:r w:rsidRPr="007F62D9">
        <w:rPr>
          <w:lang w:val="pt-BR"/>
        </w:rPr>
        <w:t xml:space="preserve"> de que exemplos difíceis ensinam melhor é </w:t>
      </w:r>
      <w:r w:rsidRPr="007F62D9">
        <w:rPr>
          <w:b/>
          <w:bCs/>
          <w:lang w:val="pt-BR"/>
        </w:rPr>
        <w:t>refutada</w:t>
      </w:r>
      <w:r w:rsidRPr="007F62D9">
        <w:rPr>
          <w:lang w:val="pt-BR"/>
        </w:rPr>
        <w:t xml:space="preserve">. Na média sobre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pt-BR"/>
          </w:rPr>
          <m:t>&gt;</m:t>
        </m:r>
        <m:r>
          <w:rPr>
            <w:rFonts w:ascii="Cambria Math" w:hAnsi="Cambria Math"/>
            <w:lang w:val="pt-BR"/>
          </w:rPr>
          <m:t>0</m:t>
        </m:r>
      </m:oMath>
      <w:r w:rsidRPr="007F62D9">
        <w:rPr>
          <w:lang w:val="pt-BR"/>
        </w:rPr>
        <w:t xml:space="preserve"> e os três peritos, a ordem é </w:t>
      </w:r>
      <w:r w:rsidRPr="007F62D9">
        <w:rPr>
          <w:i/>
          <w:iCs/>
          <w:lang w:val="pt-BR"/>
        </w:rPr>
        <w:t>Random</w:t>
      </w:r>
      <w:r w:rsidRPr="007F62D9"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90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 </w:t>
      </w:r>
      <m:oMath>
        <m:r>
          <m:rPr>
            <m:sty m:val="p"/>
          </m:rPr>
          <w:rPr>
            <w:rFonts w:ascii="Cambria Math" w:hAnsi="Cambria Math"/>
            <w:lang w:val="pt-BR"/>
          </w:rPr>
          <m:t>&gt;</m:t>
        </m:r>
      </m:oMath>
      <w:r w:rsidRPr="007F62D9">
        <w:rPr>
          <w:lang w:val="pt-BR"/>
        </w:rPr>
        <w:t xml:space="preserve"> </w:t>
      </w:r>
      <w:proofErr w:type="spellStart"/>
      <w:r w:rsidRPr="007F62D9">
        <w:rPr>
          <w:i/>
          <w:iCs/>
          <w:lang w:val="pt-BR"/>
        </w:rPr>
        <w:t>Mixed</w:t>
      </w:r>
      <w:proofErr w:type="spellEnd"/>
      <w:r w:rsidRPr="007F62D9"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88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 </w:t>
      </w:r>
      <m:oMath>
        <m:r>
          <m:rPr>
            <m:sty m:val="p"/>
          </m:rPr>
          <w:rPr>
            <w:rFonts w:ascii="Cambria Math" w:hAnsi="Cambria Math"/>
            <w:lang w:val="pt-BR"/>
          </w:rPr>
          <m:t>&gt;</m:t>
        </m:r>
      </m:oMath>
      <w:r w:rsidRPr="007F62D9">
        <w:rPr>
          <w:lang w:val="pt-BR"/>
        </w:rPr>
        <w:t xml:space="preserve"> </w:t>
      </w:r>
      <w:proofErr w:type="spellStart"/>
      <w:r w:rsidRPr="007F62D9">
        <w:rPr>
          <w:i/>
          <w:iCs/>
          <w:lang w:val="pt-BR"/>
        </w:rPr>
        <w:t>Easy</w:t>
      </w:r>
      <w:proofErr w:type="spellEnd"/>
      <w:r w:rsidRPr="007F62D9"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81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 </w:t>
      </w:r>
      <m:oMath>
        <m:r>
          <m:rPr>
            <m:sty m:val="p"/>
          </m:rPr>
          <w:rPr>
            <w:rFonts w:ascii="Cambria Math" w:hAnsi="Cambria Math"/>
            <w:lang w:val="pt-BR"/>
          </w:rPr>
          <m:t>&gt;</m:t>
        </m:r>
      </m:oMath>
      <w:r w:rsidRPr="007F62D9">
        <w:rPr>
          <w:lang w:val="pt-BR"/>
        </w:rPr>
        <w:t xml:space="preserve"> </w:t>
      </w:r>
      <w:r w:rsidRPr="007F62D9">
        <w:rPr>
          <w:i/>
          <w:iCs/>
          <w:lang w:val="pt-BR"/>
        </w:rPr>
        <w:t>Hard</w:t>
      </w:r>
      <w:r w:rsidRPr="007F62D9"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75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): a estratégia </w:t>
      </w:r>
      <w:r w:rsidRPr="007F62D9">
        <w:rPr>
          <w:i/>
          <w:iCs/>
          <w:lang w:val="pt-BR"/>
        </w:rPr>
        <w:t>hard</w:t>
      </w:r>
      <w:r w:rsidRPr="007F62D9">
        <w:rPr>
          <w:lang w:val="pt-BR"/>
        </w:rPr>
        <w:t xml:space="preserve"> é a </w:t>
      </w:r>
      <w:r w:rsidRPr="007F62D9">
        <w:rPr>
          <w:i/>
          <w:iCs/>
          <w:lang w:val="pt-BR"/>
        </w:rPr>
        <w:t>pior</w:t>
      </w:r>
      <w:r w:rsidRPr="007F62D9">
        <w:rPr>
          <w:lang w:val="pt-BR"/>
        </w:rPr>
        <w:t xml:space="preserve">. A vantagem de </w:t>
      </w:r>
      <w:proofErr w:type="spellStart"/>
      <w:r w:rsidRPr="007F62D9">
        <w:rPr>
          <w:i/>
          <w:iCs/>
          <w:lang w:val="pt-BR"/>
        </w:rPr>
        <w:t>easy</w:t>
      </w:r>
      <w:proofErr w:type="spellEnd"/>
      <w:r w:rsidRPr="007F62D9">
        <w:rPr>
          <w:lang w:val="pt-BR"/>
        </w:rPr>
        <w:t xml:space="preserve"> sobre </w:t>
      </w:r>
      <w:r w:rsidRPr="007F62D9">
        <w:rPr>
          <w:i/>
          <w:iCs/>
          <w:lang w:val="pt-BR"/>
        </w:rPr>
        <w:t>hard</w:t>
      </w:r>
      <w:r w:rsidRPr="007F62D9">
        <w:rPr>
          <w:lang w:val="pt-BR"/>
        </w:rPr>
        <w:t xml:space="preserve"> é estatisticamente significativa com poucos exemplos e desaparece com muitos: no especialista aniso.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7F62D9">
        <w:rPr>
          <w:lang w:val="pt-BR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  <w:lang w:val="pt-BR"/>
              </w:rPr>
              <m:t>10</m:t>
            </m:r>
            <m:r>
              <m:rPr>
                <m:nor/>
              </m:rPr>
              <w:rPr>
                <w:lang w:val="pt-BR"/>
              </w:rPr>
              <m:t>-shot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=+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188</m:t>
        </m:r>
      </m:oMath>
      <w:r w:rsidRPr="007F62D9">
        <w:rPr>
          <w:lang w:val="pt-BR"/>
        </w:rPr>
        <w:t xml:space="preserve"> (IC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​</m:t>
            </m:r>
          </m:e>
          <m:sub>
            <m:r>
              <w:rPr>
                <w:rFonts w:ascii="Cambria Math" w:hAnsi="Cambria Math"/>
                <w:lang w:val="pt-BR"/>
              </w:rPr>
              <m:t>95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=[+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107</m:t>
        </m:r>
        <m:r>
          <m:rPr>
            <m:sty m:val="p"/>
          </m:rPr>
          <w:rPr>
            <w:rFonts w:ascii="Cambria Math" w:hAnsi="Cambria Math"/>
            <w:lang w:val="pt-BR"/>
          </w:rPr>
          <m:t>;+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257</m:t>
        </m:r>
        <m:r>
          <m:rPr>
            <m:sty m:val="p"/>
          </m:rPr>
          <w:rPr>
            <w:rFonts w:ascii="Cambria Math" w:hAnsi="Cambria Math"/>
            <w:lang w:val="pt-BR"/>
          </w:rPr>
          <m:t>]</m:t>
        </m:r>
      </m:oMath>
      <w:r w:rsidRPr="007F62D9">
        <w:rPr>
          <w:lang w:val="pt-BR"/>
        </w:rPr>
        <w:t xml:space="preserve">)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  <w:lang w:val="pt-BR"/>
              </w:rPr>
              <m:t>20</m:t>
            </m:r>
            <m:r>
              <m:rPr>
                <m:nor/>
              </m:rPr>
              <w:rPr>
                <w:lang w:val="pt-BR"/>
              </w:rPr>
              <m:t>-shot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=+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064</m:t>
        </m:r>
      </m:oMath>
      <w:r w:rsidRPr="007F62D9">
        <w:rPr>
          <w:lang w:val="pt-BR"/>
        </w:rPr>
        <w:t xml:space="preserve"> (IC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​</m:t>
            </m:r>
          </m:e>
          <m:sub>
            <m:r>
              <w:rPr>
                <w:rFonts w:ascii="Cambria Math" w:hAnsi="Cambria Math"/>
                <w:lang w:val="pt-BR"/>
              </w:rPr>
              <m:t>95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=[-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154</m:t>
        </m:r>
        <m:r>
          <m:rPr>
            <m:sty m:val="p"/>
          </m:rPr>
          <w:rPr>
            <w:rFonts w:ascii="Cambria Math" w:hAnsi="Cambria Math"/>
            <w:lang w:val="pt-BR"/>
          </w:rPr>
          <m:t>;+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215</m:t>
        </m:r>
        <m:r>
          <m:rPr>
            <m:sty m:val="p"/>
          </m:rPr>
          <w:rPr>
            <w:rFonts w:ascii="Cambria Math" w:hAnsi="Cambria Math"/>
            <w:lang w:val="pt-BR"/>
          </w:rPr>
          <m:t>]</m:t>
        </m:r>
      </m:oMath>
      <w:r w:rsidRPr="007F62D9">
        <w:rPr>
          <w:lang w:val="pt-BR"/>
        </w:rPr>
        <w:t xml:space="preserve">, não significativo). A interpretação, coerente com Min et al. : com poucos exemplos o LLM precisa de </w:t>
      </w:r>
      <w:r w:rsidRPr="007F62D9">
        <w:rPr>
          <w:i/>
          <w:iCs/>
          <w:lang w:val="pt-BR"/>
        </w:rPr>
        <w:t>âncoras prototípicas</w:t>
      </w:r>
      <w:r w:rsidRPr="007F62D9">
        <w:rPr>
          <w:lang w:val="pt-BR"/>
        </w:rPr>
        <w:t xml:space="preserve"> (alta margem); com muitos, a informação sobre a geometria da fronteira (exemplos difíceis) supera o ruído: daí </w:t>
      </w:r>
      <w:r w:rsidRPr="007F62D9">
        <w:rPr>
          <w:i/>
          <w:iCs/>
          <w:lang w:val="pt-BR"/>
        </w:rPr>
        <w:t>hard</w:t>
      </w:r>
      <w:r w:rsidRPr="007F62D9">
        <w:rPr>
          <w:lang w:val="pt-BR"/>
        </w:rPr>
        <w:t xml:space="preserve"> atingir </w:t>
      </w:r>
      <m:oMath>
        <m:r>
          <w:rPr>
            <w:rFonts w:ascii="Cambria Math" w:hAnsi="Cambria Math"/>
            <w:lang w:val="pt-BR"/>
          </w:rPr>
          <m:t>97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em </w:t>
      </w:r>
      <m:oMath>
        <m:r>
          <w:rPr>
            <w:rFonts w:ascii="Cambria Math" w:hAnsi="Cambria Math"/>
            <w:lang w:val="pt-BR"/>
          </w:rPr>
          <m:t>40</m:t>
        </m:r>
      </m:oMath>
      <w:r w:rsidRPr="007F62D9">
        <w:rPr>
          <w:lang w:val="pt-BR"/>
        </w:rPr>
        <w:t xml:space="preserve">-shot. O padrão se repete no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 xml:space="preserve"> (</w:t>
      </w:r>
      <w:proofErr w:type="spellStart"/>
      <w:r w:rsidRPr="007F62D9">
        <w:rPr>
          <w:i/>
          <w:iCs/>
          <w:lang w:val="pt-BR"/>
        </w:rPr>
        <w:t>easy</w:t>
      </w:r>
      <w:proofErr w:type="spellEnd"/>
      <w:r w:rsidRPr="007F62D9"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93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5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vs. </w:t>
      </w:r>
      <w:r w:rsidRPr="007F62D9">
        <w:rPr>
          <w:i/>
          <w:iCs/>
          <w:lang w:val="pt-BR"/>
        </w:rPr>
        <w:t>hard</w:t>
      </w:r>
      <w:r w:rsidRPr="007F62D9"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78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na média sobre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pt-BR"/>
          </w:rPr>
          <m:t>&gt;</m:t>
        </m:r>
        <m:r>
          <w:rPr>
            <w:rFonts w:ascii="Cambria Math" w:hAnsi="Cambria Math"/>
            <w:lang w:val="pt-BR"/>
          </w:rPr>
          <m:t>0</m:t>
        </m:r>
      </m:oMath>
      <w:r w:rsidRPr="007F62D9">
        <w:rPr>
          <w:lang w:val="pt-BR"/>
        </w:rPr>
        <w:t>), reforçando a refutação de H4 nos dois modelos.</w:t>
      </w:r>
    </w:p>
    <w:p w14:paraId="0C6A98A1" w14:textId="77777777" w:rsidR="00A13B4D" w:rsidRPr="007F62D9" w:rsidRDefault="00000000">
      <w:pPr>
        <w:pStyle w:val="Heading4"/>
        <w:rPr>
          <w:lang w:val="pt-BR"/>
        </w:rPr>
      </w:pPr>
      <w:bookmarkStart w:id="45" w:name="o-llm-não-supera-baselines-triviais."/>
      <w:bookmarkEnd w:id="44"/>
      <w:r w:rsidRPr="007F62D9">
        <w:rPr>
          <w:lang w:val="pt-BR"/>
        </w:rPr>
        <w:t>O LLM não supera baselines triviais.</w:t>
      </w:r>
    </w:p>
    <w:p w14:paraId="706E158D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A Tabela 8 compara o LLM a classificadores clássicos treinados nos mesmos </w:t>
      </w:r>
      <m:oMath>
        <m:r>
          <w:rPr>
            <w:rFonts w:ascii="Cambria Math" w:hAnsi="Cambria Math"/>
            <w:lang w:val="pt-BR"/>
          </w:rPr>
          <m:t>40</m:t>
        </m:r>
      </m:oMath>
      <w:r w:rsidRPr="007F62D9">
        <w:rPr>
          <w:lang w:val="pt-BR"/>
        </w:rPr>
        <w:t xml:space="preserve"> exemplos. Todos os métodos ficam numa faixa estreita (</w:t>
      </w:r>
      <m:oMath>
        <m:r>
          <w:rPr>
            <w:rFonts w:ascii="Cambria Math" w:hAnsi="Cambria Math"/>
            <w:lang w:val="pt-BR"/>
          </w:rPr>
          <m:t>92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98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 e nenhum domina: no especialista </w:t>
      </w:r>
      <w:r w:rsidRPr="007F62D9">
        <w:rPr>
          <w:lang w:val="pt-BR"/>
        </w:rPr>
        <w:lastRenderedPageBreak/>
        <w:t>aniso.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7F62D9">
        <w:rPr>
          <w:lang w:val="pt-BR"/>
        </w:rPr>
        <w:t xml:space="preserve"> o LLM (</w:t>
      </w:r>
      <w:r w:rsidRPr="007F62D9">
        <w:rPr>
          <w:i/>
          <w:iCs/>
          <w:lang w:val="pt-BR"/>
        </w:rPr>
        <w:t>hard</w:t>
      </w:r>
      <w:r w:rsidRPr="007F62D9">
        <w:rPr>
          <w:lang w:val="pt-BR"/>
        </w:rPr>
        <w:t xml:space="preserve">, </w:t>
      </w:r>
      <m:oMath>
        <m:r>
          <w:rPr>
            <w:rFonts w:ascii="Cambria Math" w:hAnsi="Cambria Math"/>
            <w:lang w:val="pt-BR"/>
          </w:rPr>
          <m:t>97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>) supera marginalmente a Regressão Logística (</w:t>
      </w:r>
      <m:oMath>
        <m:r>
          <w:rPr>
            <w:rFonts w:ascii="Cambria Math" w:hAnsi="Cambria Math"/>
            <w:lang w:val="pt-BR"/>
          </w:rPr>
          <m:t>97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>), ao passo que no aniso.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</m:oMath>
      <w:r w:rsidRPr="007F62D9">
        <w:rPr>
          <w:lang w:val="pt-BR"/>
        </w:rPr>
        <w:t xml:space="preserve"> a Regressão Logística (</w:t>
      </w:r>
      <m:oMath>
        <m:r>
          <w:rPr>
            <w:rFonts w:ascii="Cambria Math" w:hAnsi="Cambria Math"/>
            <w:lang w:val="pt-BR"/>
          </w:rPr>
          <m:t>98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>) supera o LLM (</w:t>
      </w:r>
      <m:oMath>
        <m:r>
          <w:rPr>
            <w:rFonts w:ascii="Cambria Math" w:hAnsi="Cambria Math"/>
            <w:lang w:val="pt-BR"/>
          </w:rPr>
          <m:t>92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4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). O achado é importante e honesto: no regime linear, o LLM </w:t>
      </w:r>
      <w:r w:rsidRPr="007F62D9">
        <w:rPr>
          <w:i/>
          <w:iCs/>
          <w:lang w:val="pt-BR"/>
        </w:rPr>
        <w:t>não supera de forma consistente</w:t>
      </w:r>
      <w:r w:rsidRPr="007F62D9">
        <w:rPr>
          <w:lang w:val="pt-BR"/>
        </w:rPr>
        <w:t xml:space="preserve"> um classificador trivial. O valor do LLM está na </w:t>
      </w:r>
      <w:r w:rsidRPr="007F62D9">
        <w:rPr>
          <w:i/>
          <w:iCs/>
          <w:lang w:val="pt-BR"/>
        </w:rPr>
        <w:t>flexibilidade</w:t>
      </w:r>
      <w:r w:rsidRPr="007F62D9">
        <w:rPr>
          <w:lang w:val="pt-BR"/>
        </w:rPr>
        <w:t xml:space="preserve"> (não requer treino nem especificação de modelo), não na acurácia.</w:t>
      </w:r>
    </w:p>
    <w:p w14:paraId="4A3DC3D9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t>Tabela 8:</w:t>
      </w:r>
      <w:r w:rsidRPr="007F62D9">
        <w:rPr>
          <w:lang w:val="pt-BR"/>
        </w:rPr>
        <w:t xml:space="preserve"> Bloco 2: LLM vs. </w:t>
      </w:r>
      <w:r w:rsidRPr="007F62D9">
        <w:rPr>
          <w:i/>
          <w:iCs/>
          <w:lang w:val="pt-BR"/>
        </w:rPr>
        <w:t>baselines</w:t>
      </w:r>
      <w:r w:rsidRPr="007F62D9">
        <w:rPr>
          <w:lang w:val="pt-BR"/>
        </w:rPr>
        <w:t xml:space="preserve"> clássicos (</w:t>
      </w:r>
      <m:oMath>
        <m:r>
          <w:rPr>
            <w:rFonts w:ascii="Cambria Math" w:hAnsi="Cambria Math"/>
            <w:lang w:val="pt-BR"/>
          </w:rPr>
          <m:t>40</m:t>
        </m:r>
      </m:oMath>
      <w:r w:rsidRPr="007F62D9">
        <w:rPr>
          <w:lang w:val="pt-BR"/>
        </w:rPr>
        <w:t>-shot).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634"/>
        <w:gridCol w:w="2015"/>
        <w:gridCol w:w="1956"/>
        <w:gridCol w:w="2015"/>
        <w:gridCol w:w="1956"/>
      </w:tblGrid>
      <w:tr w:rsidR="00A13B4D" w14:paraId="1AFED7D4" w14:textId="77777777" w:rsidTr="00A1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8F3ED0" w14:textId="77777777" w:rsidR="00A13B4D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Especialista</w:t>
            </w:r>
            <w:proofErr w:type="spellEnd"/>
          </w:p>
        </w:tc>
        <w:tc>
          <w:tcPr>
            <w:tcW w:w="0" w:type="auto"/>
          </w:tcPr>
          <w:p w14:paraId="18698962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LLM (hard)</w:t>
            </w:r>
          </w:p>
        </w:tc>
        <w:tc>
          <w:tcPr>
            <w:tcW w:w="0" w:type="auto"/>
          </w:tcPr>
          <w:p w14:paraId="23C82395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k-NN</w:t>
            </w:r>
          </w:p>
        </w:tc>
        <w:tc>
          <w:tcPr>
            <w:tcW w:w="0" w:type="auto"/>
          </w:tcPr>
          <w:p w14:paraId="5009E0B2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Reg. Log.</w:t>
            </w:r>
          </w:p>
        </w:tc>
        <w:tc>
          <w:tcPr>
            <w:tcW w:w="0" w:type="auto"/>
          </w:tcPr>
          <w:p w14:paraId="25FDF724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SVM-RBF</w:t>
            </w:r>
          </w:p>
        </w:tc>
      </w:tr>
      <w:tr w:rsidR="00A13B4D" w14:paraId="52FDD9EA" w14:textId="77777777">
        <w:tc>
          <w:tcPr>
            <w:tcW w:w="0" w:type="auto"/>
          </w:tcPr>
          <w:p w14:paraId="3DAA98E3" w14:textId="77777777" w:rsidR="00A13B4D" w:rsidRDefault="00000000">
            <w:pPr>
              <w:pStyle w:val="Compact"/>
            </w:pPr>
            <w:r>
              <w:t>aniso.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  <w:tc>
          <w:tcPr>
            <w:tcW w:w="0" w:type="auto"/>
          </w:tcPr>
          <w:p w14:paraId="54B81122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97,9%</w:t>
            </w:r>
            <w:r>
              <w:t xml:space="preserve"> (</w:t>
            </w:r>
            <m:oMath>
              <m:r>
                <w:rPr>
                  <w:rFonts w:ascii="Cambria Math" w:hAnsi="Cambria Math"/>
                </w:rPr>
                <m:t>κ</m:t>
              </m:r>
            </m:oMath>
            <w:r>
              <w:t>0,957)</w:t>
            </w:r>
          </w:p>
        </w:tc>
        <w:tc>
          <w:tcPr>
            <w:tcW w:w="0" w:type="auto"/>
          </w:tcPr>
          <w:p w14:paraId="347628EF" w14:textId="77777777" w:rsidR="00A13B4D" w:rsidRDefault="00000000">
            <w:pPr>
              <w:pStyle w:val="Compact"/>
              <w:jc w:val="right"/>
            </w:pPr>
            <w:r>
              <w:t>94,5% (</w:t>
            </w:r>
            <m:oMath>
              <m:r>
                <w:rPr>
                  <w:rFonts w:ascii="Cambria Math" w:hAnsi="Cambria Math"/>
                </w:rPr>
                <m:t>κ</m:t>
              </m:r>
            </m:oMath>
            <w:r>
              <w:t>0,891)</w:t>
            </w:r>
          </w:p>
        </w:tc>
        <w:tc>
          <w:tcPr>
            <w:tcW w:w="0" w:type="auto"/>
          </w:tcPr>
          <w:p w14:paraId="340D1BA9" w14:textId="77777777" w:rsidR="00A13B4D" w:rsidRDefault="00000000">
            <w:pPr>
              <w:pStyle w:val="Compact"/>
              <w:jc w:val="right"/>
            </w:pPr>
            <w:r>
              <w:t>97,3% (</w:t>
            </w:r>
            <m:oMath>
              <m:r>
                <w:rPr>
                  <w:rFonts w:ascii="Cambria Math" w:hAnsi="Cambria Math"/>
                </w:rPr>
                <m:t>κ</m:t>
              </m:r>
            </m:oMath>
            <w:r>
              <w:t>0,947)</w:t>
            </w:r>
          </w:p>
        </w:tc>
        <w:tc>
          <w:tcPr>
            <w:tcW w:w="0" w:type="auto"/>
          </w:tcPr>
          <w:p w14:paraId="75EAFD21" w14:textId="77777777" w:rsidR="00A13B4D" w:rsidRDefault="00000000">
            <w:pPr>
              <w:pStyle w:val="Compact"/>
              <w:jc w:val="right"/>
            </w:pPr>
            <w:r>
              <w:t>94,5% (</w:t>
            </w:r>
            <m:oMath>
              <m:r>
                <w:rPr>
                  <w:rFonts w:ascii="Cambria Math" w:hAnsi="Cambria Math"/>
                </w:rPr>
                <m:t>κ</m:t>
              </m:r>
            </m:oMath>
            <w:r>
              <w:t>0,891)</w:t>
            </w:r>
          </w:p>
        </w:tc>
      </w:tr>
      <w:tr w:rsidR="00A13B4D" w14:paraId="48C97D68" w14:textId="77777777">
        <w:tc>
          <w:tcPr>
            <w:tcW w:w="0" w:type="auto"/>
          </w:tcPr>
          <w:p w14:paraId="6F9DDAAB" w14:textId="77777777" w:rsidR="00A13B4D" w:rsidRDefault="00000000">
            <w:pPr>
              <w:pStyle w:val="Compact"/>
            </w:pPr>
            <w:r>
              <w:t>aniso.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</w:p>
        </w:tc>
        <w:tc>
          <w:tcPr>
            <w:tcW w:w="0" w:type="auto"/>
          </w:tcPr>
          <w:p w14:paraId="15DACB35" w14:textId="77777777" w:rsidR="00A13B4D" w:rsidRDefault="00000000">
            <w:pPr>
              <w:pStyle w:val="Compact"/>
              <w:jc w:val="right"/>
            </w:pPr>
            <w:r>
              <w:t>92,4% (</w:t>
            </w:r>
            <m:oMath>
              <m:r>
                <w:rPr>
                  <w:rFonts w:ascii="Cambria Math" w:hAnsi="Cambria Math"/>
                </w:rPr>
                <m:t>κ</m:t>
              </m:r>
            </m:oMath>
            <w:r>
              <w:t>0,850)</w:t>
            </w:r>
          </w:p>
        </w:tc>
        <w:tc>
          <w:tcPr>
            <w:tcW w:w="0" w:type="auto"/>
          </w:tcPr>
          <w:p w14:paraId="05B2781D" w14:textId="77777777" w:rsidR="00A13B4D" w:rsidRDefault="00000000">
            <w:pPr>
              <w:pStyle w:val="Compact"/>
              <w:jc w:val="right"/>
            </w:pPr>
            <w:r>
              <w:t>95,6% (</w:t>
            </w:r>
            <m:oMath>
              <m:r>
                <w:rPr>
                  <w:rFonts w:ascii="Cambria Math" w:hAnsi="Cambria Math"/>
                </w:rPr>
                <m:t>κ</m:t>
              </m:r>
            </m:oMath>
            <w:r>
              <w:t>0,912)</w:t>
            </w:r>
          </w:p>
        </w:tc>
        <w:tc>
          <w:tcPr>
            <w:tcW w:w="0" w:type="auto"/>
          </w:tcPr>
          <w:p w14:paraId="2AB6AB6E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98,0%</w:t>
            </w:r>
            <w:r>
              <w:t xml:space="preserve"> (</w:t>
            </w:r>
            <m:oMath>
              <m:r>
                <w:rPr>
                  <w:rFonts w:ascii="Cambria Math" w:hAnsi="Cambria Math"/>
                </w:rPr>
                <m:t>κ</m:t>
              </m:r>
            </m:oMath>
            <w:r>
              <w:t>0,961)</w:t>
            </w:r>
          </w:p>
        </w:tc>
        <w:tc>
          <w:tcPr>
            <w:tcW w:w="0" w:type="auto"/>
          </w:tcPr>
          <w:p w14:paraId="3CDB6BF5" w14:textId="77777777" w:rsidR="00A13B4D" w:rsidRDefault="00000000">
            <w:pPr>
              <w:pStyle w:val="Compact"/>
              <w:jc w:val="right"/>
            </w:pPr>
            <w:r>
              <w:t>95,5% (</w:t>
            </w:r>
            <m:oMath>
              <m:r>
                <w:rPr>
                  <w:rFonts w:ascii="Cambria Math" w:hAnsi="Cambria Math"/>
                </w:rPr>
                <m:t>κ</m:t>
              </m:r>
            </m:oMath>
            <w:r>
              <w:t>0,911)</w:t>
            </w:r>
          </w:p>
        </w:tc>
      </w:tr>
    </w:tbl>
    <w:p w14:paraId="74DCCBBB" w14:textId="77777777" w:rsidR="00A13B4D" w:rsidRDefault="00000000">
      <w:pPr>
        <w:pStyle w:val="BodyText"/>
      </w:pPr>
      <w:r>
        <w:rPr>
          <w:noProof/>
        </w:rPr>
        <w:drawing>
          <wp:inline distT="0" distB="0" distL="0" distR="0" wp14:anchorId="2520541D" wp14:editId="6447A763">
            <wp:extent cx="4693920" cy="1396382"/>
            <wp:effectExtent l="0" t="0" r="0" b="0"/>
            <wp:docPr id="68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bloco2_09_classical_baselines__gpt4mini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1396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80B3AD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t>Figura 5:</w:t>
      </w:r>
      <w:r w:rsidRPr="007F62D9">
        <w:rPr>
          <w:lang w:val="pt-BR"/>
        </w:rPr>
        <w:t xml:space="preserve"> Bloco 2: LLM com aprendizado em contexto vs. </w:t>
      </w:r>
      <w:r w:rsidRPr="007F62D9">
        <w:rPr>
          <w:i/>
          <w:iCs/>
          <w:lang w:val="pt-BR"/>
        </w:rPr>
        <w:t>baselines</w:t>
      </w:r>
      <w:r w:rsidRPr="007F62D9">
        <w:rPr>
          <w:lang w:val="pt-BR"/>
        </w:rPr>
        <w:t xml:space="preserve"> clássicos (k-NN, Regressão Logística, SVM-RBF) nos mesmos exemplos </w:t>
      </w:r>
      <w:proofErr w:type="spellStart"/>
      <w:r w:rsidRPr="007F62D9">
        <w:rPr>
          <w:lang w:val="pt-BR"/>
        </w:rPr>
        <w:t>few</w:t>
      </w:r>
      <w:proofErr w:type="spellEnd"/>
      <w:r w:rsidRPr="007F62D9">
        <w:rPr>
          <w:lang w:val="pt-BR"/>
        </w:rPr>
        <w:t>-shot. No regime linear, todos os métodos ficam numa faixa estreita, sem dominância clara.</w:t>
      </w:r>
    </w:p>
    <w:p w14:paraId="4579DF85" w14:textId="77777777" w:rsidR="00A13B4D" w:rsidRPr="007F62D9" w:rsidRDefault="00000000">
      <w:pPr>
        <w:pStyle w:val="Heading4"/>
        <w:rPr>
          <w:lang w:val="pt-BR"/>
        </w:rPr>
      </w:pPr>
      <w:bookmarkStart w:id="46" w:name="X0873cdb8dbbff439fbc94e2adffb6e2498c8b82"/>
      <w:bookmarkEnd w:id="45"/>
      <w:r w:rsidRPr="007F62D9">
        <w:rPr>
          <w:lang w:val="pt-BR"/>
        </w:rPr>
        <w:t>Problema F: colapso frágil e dependente de modelo/semente.</w:t>
      </w:r>
    </w:p>
    <w:p w14:paraId="6F80CBD4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No regime não-linear (meia-lua), o zero-shot do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 </w:t>
      </w:r>
      <w:r w:rsidRPr="007F62D9">
        <w:rPr>
          <w:i/>
          <w:iCs/>
          <w:lang w:val="pt-BR"/>
        </w:rPr>
        <w:t>colapsa em classe única</w:t>
      </w:r>
      <w:r w:rsidRPr="007F62D9">
        <w:rPr>
          <w:lang w:val="pt-BR"/>
        </w:rPr>
        <w:t xml:space="preserve"> em duas das três sementes (</w:t>
      </w:r>
      <m:oMath>
        <m:r>
          <w:rPr>
            <w:rFonts w:ascii="Cambria Math" w:hAnsi="Cambria Math"/>
            <w:lang w:val="pt-BR"/>
          </w:rPr>
          <m:t>123</m:t>
        </m:r>
      </m:oMath>
      <w:r w:rsidRPr="007F62D9">
        <w:rPr>
          <w:lang w:val="pt-BR"/>
        </w:rPr>
        <w:t xml:space="preserve"> e </w:t>
      </w:r>
      <m:oMath>
        <m:r>
          <w:rPr>
            <w:rFonts w:ascii="Cambria Math" w:hAnsi="Cambria Math"/>
            <w:lang w:val="pt-BR"/>
          </w:rPr>
          <m:t>7</m:t>
        </m:r>
      </m:oMath>
      <w:r w:rsidRPr="007F62D9">
        <w:rPr>
          <w:lang w:val="pt-BR"/>
        </w:rPr>
        <w:t xml:space="preserve">): o modelo atribui um único rótulo a todos os </w:t>
      </w:r>
      <m:oMath>
        <m:r>
          <w:rPr>
            <w:rFonts w:ascii="Cambria Math" w:hAnsi="Cambria Math"/>
            <w:lang w:val="pt-BR"/>
          </w:rPr>
          <m:t>105</m:t>
        </m:r>
      </m:oMath>
      <w:r w:rsidRPr="007F62D9">
        <w:rPr>
          <w:lang w:val="pt-BR"/>
        </w:rPr>
        <w:t xml:space="preserve"> pontos de treino, e sem duas classes o protocolo few-shot é abortado. Na semente </w:t>
      </w:r>
      <m:oMath>
        <m:r>
          <w:rPr>
            <w:rFonts w:ascii="Cambria Math" w:hAnsi="Cambria Math"/>
            <w:lang w:val="pt-BR"/>
          </w:rPr>
          <m:t>42</m:t>
        </m:r>
      </m:oMath>
      <w:r w:rsidRPr="007F62D9">
        <w:rPr>
          <w:lang w:val="pt-BR"/>
        </w:rPr>
        <w:t xml:space="preserve"> o protocolo roda, mas o desempenho é fraco: a acurácia vs. rótulo real parte de </w:t>
      </w:r>
      <m:oMath>
        <m:r>
          <w:rPr>
            <w:rFonts w:ascii="Cambria Math" w:hAnsi="Cambria Math"/>
            <w:lang w:val="pt-BR"/>
          </w:rPr>
          <m:t>53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(zero-shot) e satura em </w:t>
      </w:r>
      <m:oMath>
        <m:r>
          <m:rPr>
            <m:sty m:val="p"/>
          </m:rPr>
          <w:rPr>
            <w:rFonts w:ascii="Cambria Math" w:hAnsi="Cambria Math"/>
            <w:lang w:val="pt-BR"/>
          </w:rPr>
          <m:t>≈</m:t>
        </m:r>
        <m:r>
          <w:rPr>
            <w:rFonts w:ascii="Cambria Math" w:hAnsi="Cambria Math"/>
            <w:lang w:val="pt-BR"/>
          </w:rPr>
          <m:t>68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com exemplos, muito abaixo do teto atingido nos problemas lineares. O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 xml:space="preserve">, por contraste, </w:t>
      </w:r>
      <w:r w:rsidRPr="007F62D9">
        <w:rPr>
          <w:i/>
          <w:iCs/>
          <w:lang w:val="pt-BR"/>
        </w:rPr>
        <w:t>não colapsa</w:t>
      </w:r>
      <w:r w:rsidRPr="007F62D9">
        <w:rPr>
          <w:lang w:val="pt-BR"/>
        </w:rPr>
        <w:t xml:space="preserve"> em nenhuma semente, o que mostra que o colapso é uma fragilidade específica do modelo e da semente, não uma propriedade universal da geometria. A Figura 6 ilustra o caso da semente </w:t>
      </w:r>
      <m:oMath>
        <m:r>
          <w:rPr>
            <w:rFonts w:ascii="Cambria Math" w:hAnsi="Cambria Math"/>
            <w:lang w:val="pt-BR"/>
          </w:rPr>
          <m:t>42</m:t>
        </m:r>
      </m:oMath>
      <w:r w:rsidRPr="007F62D9">
        <w:rPr>
          <w:lang w:val="pt-BR"/>
        </w:rPr>
        <w:t xml:space="preserve"> por contraste com um SVM gaussiano (RBF) treinado no </w:t>
      </w:r>
      <w:proofErr w:type="spellStart"/>
      <w:r w:rsidRPr="007F62D9">
        <w:rPr>
          <w:i/>
          <w:iCs/>
          <w:lang w:val="pt-BR"/>
        </w:rPr>
        <w:t>ground</w:t>
      </w:r>
      <w:proofErr w:type="spellEnd"/>
      <w:r w:rsidRPr="007F62D9">
        <w:rPr>
          <w:i/>
          <w:iCs/>
          <w:lang w:val="pt-BR"/>
        </w:rPr>
        <w:t xml:space="preserve"> </w:t>
      </w:r>
      <w:proofErr w:type="spellStart"/>
      <w:r w:rsidRPr="007F62D9">
        <w:rPr>
          <w:i/>
          <w:iCs/>
          <w:lang w:val="pt-BR"/>
        </w:rPr>
        <w:t>truth</w:t>
      </w:r>
      <w:proofErr w:type="spellEnd"/>
      <w:r w:rsidRPr="007F62D9">
        <w:rPr>
          <w:lang w:val="pt-BR"/>
        </w:rPr>
        <w:t xml:space="preserve">. Um teste-oráculo que ajusta a métrica diagonal diretamente ao rótulo verdadeiro da meia-lua satura em </w:t>
      </w:r>
      <m:oMath>
        <m:r>
          <m:rPr>
            <m:sty m:val="p"/>
          </m:rPr>
          <w:rPr>
            <w:rFonts w:ascii="Cambria Math" w:hAnsi="Cambria Math"/>
            <w:lang w:val="pt-BR"/>
          </w:rPr>
          <m:t>≈</m:t>
        </m:r>
        <m:r>
          <w:rPr>
            <w:rFonts w:ascii="Cambria Math" w:hAnsi="Cambria Math"/>
            <w:lang w:val="pt-BR"/>
          </w:rPr>
          <m:t>86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20</m:t>
        </m:r>
        <m:r>
          <m:rPr>
            <m:sty m:val="p"/>
          </m:rPr>
          <w:rPr>
            <w:rFonts w:ascii="Cambria Math" w:hAnsi="Cambria Math"/>
            <w:lang w:val="pt-BR"/>
          </w:rPr>
          <m:t>/</m:t>
        </m:r>
        <m:r>
          <w:rPr>
            <w:rFonts w:ascii="Cambria Math" w:hAnsi="Cambria Math"/>
            <w:lang w:val="pt-BR"/>
          </w:rPr>
          <m:t>150</m:t>
        </m:r>
      </m:oMath>
      <w:r w:rsidRPr="007F62D9">
        <w:rPr>
          <w:lang w:val="pt-BR"/>
        </w:rPr>
        <w:t xml:space="preserve"> erros), e as projeções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</m:sup>
        </m:sSup>
      </m:oMath>
      <w:r w:rsidRPr="007F62D9">
        <w:rPr>
          <w:lang w:val="pt-BR"/>
        </w:rPr>
        <w:t>/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 w:rsidRPr="007F62D9">
        <w:rPr>
          <w:lang w:val="pt-BR"/>
        </w:rPr>
        <w:t xml:space="preserve"> </w:t>
      </w:r>
      <w:r w:rsidRPr="007F62D9">
        <w:rPr>
          <w:i/>
          <w:iCs/>
          <w:lang w:val="pt-BR"/>
        </w:rPr>
        <w:t>não</w:t>
      </w:r>
      <w:r w:rsidRPr="007F62D9">
        <w:rPr>
          <w:lang w:val="pt-BR"/>
        </w:rPr>
        <w:t xml:space="preserve"> ajudam: o limite é estrutural (a curvatura em “S” exigiria termo fora da diagonal), não de dados. O teste mais informativo do LLM como aprendiz em regime não-linear genuíno é, portanto, o caso real do Bloco 3.</w:t>
      </w:r>
    </w:p>
    <w:p w14:paraId="3B186E0A" w14:textId="77777777" w:rsidR="00A13B4D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2BED6C6A" wp14:editId="4E64E41E">
            <wp:extent cx="5067300" cy="2157184"/>
            <wp:effectExtent l="0" t="0" r="0" b="0"/>
            <wp:docPr id="72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bloco23_external_svm_meialua_seed42__gpt4mini_g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157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42505F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t>Figura 6:</w:t>
      </w:r>
      <w:r w:rsidRPr="007F62D9">
        <w:rPr>
          <w:lang w:val="pt-BR"/>
        </w:rPr>
        <w:t xml:space="preserve"> Problema F (meia-lua, </w:t>
      </w:r>
      <w:proofErr w:type="spellStart"/>
      <w:r w:rsidRPr="007F62D9">
        <w:rPr>
          <w:lang w:val="pt-BR"/>
        </w:rPr>
        <w:t>seed</w:t>
      </w:r>
      <w:proofErr w:type="spellEnd"/>
      <w:r w:rsidRPr="007F62D9"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42</m:t>
        </m:r>
      </m:oMath>
      <w:r w:rsidRPr="007F62D9">
        <w:rPr>
          <w:lang w:val="pt-BR"/>
        </w:rPr>
        <w:t xml:space="preserve">,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): superfície de separação do SVM RBF treinado no </w:t>
      </w:r>
      <w:proofErr w:type="spellStart"/>
      <w:r w:rsidRPr="007F62D9">
        <w:rPr>
          <w:i/>
          <w:iCs/>
          <w:lang w:val="pt-BR"/>
        </w:rPr>
        <w:t>ground</w:t>
      </w:r>
      <w:proofErr w:type="spellEnd"/>
      <w:r w:rsidRPr="007F62D9">
        <w:rPr>
          <w:i/>
          <w:iCs/>
          <w:lang w:val="pt-BR"/>
        </w:rPr>
        <w:t xml:space="preserve"> </w:t>
      </w:r>
      <w:proofErr w:type="spellStart"/>
      <w:r w:rsidRPr="007F62D9">
        <w:rPr>
          <w:i/>
          <w:iCs/>
          <w:lang w:val="pt-BR"/>
        </w:rPr>
        <w:t>truth</w:t>
      </w:r>
      <w:proofErr w:type="spellEnd"/>
      <w:r w:rsidRPr="007F62D9">
        <w:rPr>
          <w:lang w:val="pt-BR"/>
        </w:rPr>
        <w:t xml:space="preserve"> (esq.) vs. treinado nos rótulos zero-shot do LLM (dir.). Em ambos os painéis os pontos aparecem nas classes </w:t>
      </w:r>
      <w:r w:rsidRPr="007F62D9">
        <w:rPr>
          <w:i/>
          <w:iCs/>
          <w:lang w:val="pt-BR"/>
        </w:rPr>
        <w:t>corretas</w:t>
      </w:r>
      <w:r w:rsidRPr="007F62D9">
        <w:rPr>
          <w:lang w:val="pt-BR"/>
        </w:rPr>
        <w:t xml:space="preserve"> (</w:t>
      </w:r>
      <w:proofErr w:type="spellStart"/>
      <w:r w:rsidRPr="007F62D9">
        <w:rPr>
          <w:i/>
          <w:iCs/>
          <w:lang w:val="pt-BR"/>
        </w:rPr>
        <w:t>ground</w:t>
      </w:r>
      <w:proofErr w:type="spellEnd"/>
      <w:r w:rsidRPr="007F62D9">
        <w:rPr>
          <w:i/>
          <w:iCs/>
          <w:lang w:val="pt-BR"/>
        </w:rPr>
        <w:t xml:space="preserve"> </w:t>
      </w:r>
      <w:proofErr w:type="spellStart"/>
      <w:r w:rsidRPr="007F62D9">
        <w:rPr>
          <w:i/>
          <w:iCs/>
          <w:lang w:val="pt-BR"/>
        </w:rPr>
        <w:t>truth</w:t>
      </w:r>
      <w:proofErr w:type="spellEnd"/>
      <w:r w:rsidRPr="007F62D9">
        <w:rPr>
          <w:lang w:val="pt-BR"/>
        </w:rPr>
        <w:t xml:space="preserve">, azul/vermelho): à direita, a lua vermelha inteira cai na região azul, evidenciando que o LLM erra muito mais que o SVM RBF de referência, que não erra nenhum ponto. Nas sementes </w:t>
      </w:r>
      <m:oMath>
        <m:r>
          <w:rPr>
            <w:rFonts w:ascii="Cambria Math" w:hAnsi="Cambria Math"/>
            <w:lang w:val="pt-BR"/>
          </w:rPr>
          <m:t>123</m:t>
        </m:r>
      </m:oMath>
      <w:r w:rsidRPr="007F62D9">
        <w:rPr>
          <w:lang w:val="pt-BR"/>
        </w:rPr>
        <w:t xml:space="preserve"> e </w:t>
      </w:r>
      <m:oMath>
        <m:r>
          <w:rPr>
            <w:rFonts w:ascii="Cambria Math" w:hAnsi="Cambria Math"/>
            <w:lang w:val="pt-BR"/>
          </w:rPr>
          <m:t>7</m:t>
        </m:r>
      </m:oMath>
      <w:r w:rsidRPr="007F62D9">
        <w:rPr>
          <w:lang w:val="pt-BR"/>
        </w:rPr>
        <w:t xml:space="preserve"> o zero-shot colapsa em classe única e o protocolo é abortado.</w:t>
      </w:r>
    </w:p>
    <w:p w14:paraId="12122515" w14:textId="77777777" w:rsidR="00A13B4D" w:rsidRPr="007F62D9" w:rsidRDefault="00000000">
      <w:pPr>
        <w:pStyle w:val="Heading2"/>
        <w:rPr>
          <w:lang w:val="pt-BR"/>
        </w:rPr>
      </w:pPr>
      <w:bookmarkStart w:id="47" w:name="sec:dilution_order"/>
      <w:bookmarkEnd w:id="42"/>
      <w:bookmarkEnd w:id="46"/>
      <w:r w:rsidRPr="007F62D9">
        <w:rPr>
          <w:lang w:val="pt-BR"/>
        </w:rPr>
        <w:t>Bloco 2 — Diluição e Viés de Ordem dos Exemplos</w:t>
      </w:r>
    </w:p>
    <w:p w14:paraId="5D253E90" w14:textId="77777777" w:rsidR="00A13B4D" w:rsidRPr="007F62D9" w:rsidRDefault="00000000">
      <w:pPr>
        <w:pStyle w:val="Heading4"/>
        <w:rPr>
          <w:lang w:val="pt-BR"/>
        </w:rPr>
      </w:pPr>
      <w:bookmarkStart w:id="48" w:name="diluição-não-dilui."/>
      <w:r w:rsidRPr="007F62D9">
        <w:rPr>
          <w:lang w:val="pt-BR"/>
        </w:rPr>
        <w:t>Diluição não dilui.</w:t>
      </w:r>
    </w:p>
    <w:p w14:paraId="78DE1365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Fixando </w:t>
      </w:r>
      <m:oMath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 exemplos </w:t>
      </w:r>
      <w:r w:rsidRPr="007F62D9">
        <w:rPr>
          <w:i/>
          <w:iCs/>
          <w:lang w:val="pt-BR"/>
        </w:rPr>
        <w:t>hard</w:t>
      </w:r>
      <w:r w:rsidRPr="007F62D9">
        <w:rPr>
          <w:lang w:val="pt-BR"/>
        </w:rPr>
        <w:t xml:space="preserve"> e acrescentando exemplos </w:t>
      </w:r>
      <w:proofErr w:type="spellStart"/>
      <w:r w:rsidRPr="007F62D9">
        <w:rPr>
          <w:i/>
          <w:iCs/>
          <w:lang w:val="pt-BR"/>
        </w:rPr>
        <w:t>easy</w:t>
      </w:r>
      <w:proofErr w:type="spellEnd"/>
      <w:r w:rsidRPr="007F62D9">
        <w:rPr>
          <w:lang w:val="pt-BR"/>
        </w:rPr>
        <w:t xml:space="preserve"> progressivamente, a acurácia </w:t>
      </w:r>
      <w:r w:rsidRPr="007F62D9">
        <w:rPr>
          <w:i/>
          <w:iCs/>
          <w:lang w:val="pt-BR"/>
        </w:rPr>
        <w:t xml:space="preserve">cresce </w:t>
      </w:r>
      <w:proofErr w:type="spellStart"/>
      <w:r w:rsidRPr="007F62D9">
        <w:rPr>
          <w:i/>
          <w:iCs/>
          <w:lang w:val="pt-BR"/>
        </w:rPr>
        <w:t>monotonicamente</w:t>
      </w:r>
      <w:proofErr w:type="spellEnd"/>
      <w:r w:rsidRPr="007F62D9">
        <w:rPr>
          <w:lang w:val="pt-BR"/>
        </w:rPr>
        <w:t xml:space="preserve">: de </w:t>
      </w:r>
      <m:oMath>
        <m:r>
          <w:rPr>
            <w:rFonts w:ascii="Cambria Math" w:hAnsi="Cambria Math"/>
            <w:lang w:val="pt-BR"/>
          </w:rPr>
          <m:t>63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(apenas os </w:t>
      </w:r>
      <m:oMath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 hard) a </w:t>
      </w:r>
      <m:oMath>
        <m:r>
          <w:rPr>
            <w:rFonts w:ascii="Cambria Math" w:hAnsi="Cambria Math"/>
            <w:lang w:val="pt-BR"/>
          </w:rPr>
          <m:t>84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 hard </w:t>
      </w:r>
      <m:oMath>
        <m:r>
          <m:rPr>
            <m:sty m:val="p"/>
          </m:rPr>
          <w:rPr>
            <w:rFonts w:ascii="Cambria Math" w:hAnsi="Cambria Math"/>
            <w:lang w:val="pt-BR"/>
          </w:rPr>
          <m:t>+</m:t>
        </m:r>
      </m:oMath>
      <w:r w:rsidRPr="007F62D9"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20</m:t>
        </m:r>
      </m:oMath>
      <w:r w:rsidRPr="007F62D9">
        <w:rPr>
          <w:lang w:val="pt-BR"/>
        </w:rPr>
        <w:t xml:space="preserve"> easy), estabilizando em torno de </w:t>
      </w:r>
      <m:oMath>
        <m:r>
          <w:rPr>
            <w:rFonts w:ascii="Cambria Math" w:hAnsi="Cambria Math"/>
            <w:lang w:val="pt-BR"/>
          </w:rPr>
          <m:t>84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(Figura 7). Não se observa o efeito hipotético de “diluição” em que exemplos fáceis prejudicariam: ao contrário, cada bloco de fáceis </w:t>
      </w:r>
      <w:r w:rsidRPr="007F62D9">
        <w:rPr>
          <w:i/>
          <w:iCs/>
          <w:lang w:val="pt-BR"/>
        </w:rPr>
        <w:t>ajuda</w:t>
      </w:r>
      <w:r w:rsidRPr="007F62D9">
        <w:rPr>
          <w:lang w:val="pt-BR"/>
        </w:rPr>
        <w:t>, reforçando a leitura de H4 de que âncoras prototípicas transmitem o critério.</w:t>
      </w:r>
    </w:p>
    <w:p w14:paraId="7A9AF7E8" w14:textId="77777777" w:rsidR="00A13B4D" w:rsidRPr="007F62D9" w:rsidRDefault="00000000">
      <w:pPr>
        <w:pStyle w:val="Heading4"/>
        <w:rPr>
          <w:lang w:val="pt-BR"/>
        </w:rPr>
      </w:pPr>
      <w:bookmarkStart w:id="49" w:name="viés-de-ordem-é-modesto."/>
      <w:bookmarkEnd w:id="48"/>
      <w:r w:rsidRPr="007F62D9">
        <w:rPr>
          <w:lang w:val="pt-BR"/>
        </w:rPr>
        <w:t>Viés de ordem é modesto.</w:t>
      </w:r>
    </w:p>
    <w:p w14:paraId="262586FA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>Reordenar os mesmos exemplos (</w:t>
      </w:r>
      <w:r w:rsidRPr="007F62D9">
        <w:rPr>
          <w:i/>
          <w:iCs/>
          <w:lang w:val="pt-BR"/>
        </w:rPr>
        <w:t>class0_first</w:t>
      </w:r>
      <w:r w:rsidRPr="007F62D9">
        <w:rPr>
          <w:lang w:val="pt-BR"/>
        </w:rPr>
        <w:t xml:space="preserve">, </w:t>
      </w:r>
      <w:r w:rsidRPr="007F62D9">
        <w:rPr>
          <w:i/>
          <w:iCs/>
          <w:lang w:val="pt-BR"/>
        </w:rPr>
        <w:t>class1_first</w:t>
      </w:r>
      <w:r w:rsidRPr="007F62D9">
        <w:rPr>
          <w:lang w:val="pt-BR"/>
        </w:rPr>
        <w:t xml:space="preserve">, </w:t>
      </w:r>
      <w:proofErr w:type="spellStart"/>
      <w:r w:rsidRPr="007F62D9">
        <w:rPr>
          <w:i/>
          <w:iCs/>
          <w:lang w:val="pt-BR"/>
        </w:rPr>
        <w:t>shuffled</w:t>
      </w:r>
      <w:proofErr w:type="spellEnd"/>
      <w:r w:rsidRPr="007F62D9">
        <w:rPr>
          <w:lang w:val="pt-BR"/>
        </w:rPr>
        <w:t xml:space="preserve">, </w:t>
      </w:r>
      <w:proofErr w:type="spellStart"/>
      <w:r w:rsidRPr="007F62D9">
        <w:rPr>
          <w:i/>
          <w:iCs/>
          <w:lang w:val="pt-BR"/>
        </w:rPr>
        <w:t>alternating</w:t>
      </w:r>
      <w:proofErr w:type="spellEnd"/>
      <w:r w:rsidRPr="007F62D9">
        <w:rPr>
          <w:lang w:val="pt-BR"/>
        </w:rPr>
        <w:t xml:space="preserve">) altera pouco o resultado: a dispersão entre ordenações é de apenas </w:t>
      </w:r>
      <m:oMath>
        <m:r>
          <w:rPr>
            <w:rFonts w:ascii="Cambria Math" w:hAnsi="Cambria Math"/>
            <w:lang w:val="pt-BR"/>
          </w:rPr>
          <m:t>1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8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7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6</m:t>
        </m:r>
      </m:oMath>
      <w:r w:rsidRPr="007F62D9">
        <w:rPr>
          <w:lang w:val="pt-BR"/>
        </w:rPr>
        <w:t xml:space="preserve"> pontos percentuais, sem uma ordenação consistentemente vencedora (</w:t>
      </w:r>
      <w:proofErr w:type="spellStart"/>
      <w:r w:rsidRPr="007F62D9">
        <w:rPr>
          <w:i/>
          <w:iCs/>
          <w:lang w:val="pt-BR"/>
        </w:rPr>
        <w:t>shuffled</w:t>
      </w:r>
      <w:proofErr w:type="spellEnd"/>
      <w:r w:rsidRPr="007F62D9">
        <w:rPr>
          <w:lang w:val="pt-BR"/>
        </w:rPr>
        <w:t xml:space="preserve"> é marginalmente melhor com poucos exemplos). O critério do LLM, neste </w:t>
      </w:r>
      <w:r w:rsidRPr="007F62D9">
        <w:rPr>
          <w:i/>
          <w:iCs/>
          <w:lang w:val="pt-BR"/>
        </w:rPr>
        <w:t>setup</w:t>
      </w:r>
      <w:r w:rsidRPr="007F62D9">
        <w:rPr>
          <w:lang w:val="pt-BR"/>
        </w:rPr>
        <w:t xml:space="preserve">, é relativamente robusto à ordem das demonstrações, em contraste com a forte sensibilidade a </w:t>
      </w:r>
      <w:r w:rsidRPr="007F62D9">
        <w:rPr>
          <w:i/>
          <w:iCs/>
          <w:lang w:val="pt-BR"/>
        </w:rPr>
        <w:t>quais</w:t>
      </w:r>
      <w:r w:rsidRPr="007F62D9">
        <w:rPr>
          <w:lang w:val="pt-BR"/>
        </w:rPr>
        <w:t xml:space="preserve"> exemplos são escolhidos (Tabela 7).</w:t>
      </w:r>
    </w:p>
    <w:p w14:paraId="08B7FCDD" w14:textId="77777777" w:rsidR="00A13B4D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0F9022ED" wp14:editId="27989147">
            <wp:extent cx="5334000" cy="1894030"/>
            <wp:effectExtent l="0" t="0" r="0" b="0"/>
            <wp:docPr id="78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bloco2_06_dilution__gpt4mini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4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6C6E2C" w14:textId="77777777" w:rsidR="00A13B4D" w:rsidRDefault="00000000">
      <w:pPr>
        <w:pStyle w:val="BodyText"/>
      </w:pPr>
      <w:r>
        <w:rPr>
          <w:noProof/>
        </w:rPr>
        <w:drawing>
          <wp:inline distT="0" distB="0" distL="0" distR="0" wp14:anchorId="230A0698" wp14:editId="52ABB8BA">
            <wp:extent cx="5334000" cy="1764751"/>
            <wp:effectExtent l="0" t="0" r="0" b="0"/>
            <wp:docPr id="81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bloco2_07_example_order__gpt4mini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4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CB5730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t>Figura 7:</w:t>
      </w:r>
      <w:r w:rsidRPr="007F62D9">
        <w:rPr>
          <w:lang w:val="pt-BR"/>
        </w:rPr>
        <w:t xml:space="preserve"> Esquerda: experimento de diluição (acrescentar exemplos fáceis a </w:t>
      </w:r>
      <m:oMath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 difíceis fixos melhora a acurácia </w:t>
      </w:r>
      <w:proofErr w:type="spellStart"/>
      <w:r w:rsidRPr="007F62D9">
        <w:rPr>
          <w:lang w:val="pt-BR"/>
        </w:rPr>
        <w:t>monotonicamente</w:t>
      </w:r>
      <w:proofErr w:type="spellEnd"/>
      <w:r w:rsidRPr="007F62D9">
        <w:rPr>
          <w:lang w:val="pt-BR"/>
        </w:rPr>
        <w:t>). Direita: viés de ordem (as quatro ordenações diferem por poucos pontos percentuais).</w:t>
      </w:r>
    </w:p>
    <w:p w14:paraId="42DCB809" w14:textId="77777777" w:rsidR="00A13B4D" w:rsidRPr="007F62D9" w:rsidRDefault="00000000">
      <w:pPr>
        <w:pStyle w:val="Heading2"/>
        <w:rPr>
          <w:lang w:val="pt-BR"/>
        </w:rPr>
      </w:pPr>
      <w:bookmarkStart w:id="50" w:name="sec:res_bloco3"/>
      <w:bookmarkEnd w:id="47"/>
      <w:bookmarkEnd w:id="49"/>
      <w:r w:rsidRPr="007F62D9">
        <w:rPr>
          <w:lang w:val="pt-BR"/>
        </w:rPr>
        <w:t xml:space="preserve">Bloco 3 — Estudo de Caso Real (Peso </w:t>
      </w:r>
      <m:oMath>
        <m:r>
          <m:rPr>
            <m:sty m:val="p"/>
          </m:rPr>
          <w:rPr>
            <w:rFonts w:ascii="Cambria Math" w:hAnsi="Cambria Math"/>
            <w:lang w:val="pt-BR"/>
          </w:rPr>
          <m:t>×</m:t>
        </m:r>
      </m:oMath>
      <w:r w:rsidRPr="007F62D9">
        <w:rPr>
          <w:lang w:val="pt-BR"/>
        </w:rPr>
        <w:t xml:space="preserve"> Altura)</w:t>
      </w:r>
    </w:p>
    <w:p w14:paraId="288D04D1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O caso real expõe a </w:t>
      </w:r>
      <w:r w:rsidRPr="007F62D9">
        <w:rPr>
          <w:i/>
          <w:iCs/>
          <w:lang w:val="pt-BR"/>
        </w:rPr>
        <w:t>dependência semântica</w:t>
      </w:r>
      <w:r w:rsidRPr="007F62D9">
        <w:rPr>
          <w:lang w:val="pt-BR"/>
        </w:rPr>
        <w:t xml:space="preserve"> dos atributos (Tabela 9, médias das 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sementes, </w:t>
      </w:r>
      <m:oMath>
        <m:r>
          <w:rPr>
            <w:rFonts w:ascii="Cambria Math" w:hAnsi="Cambria Math"/>
            <w:lang w:val="pt-BR"/>
          </w:rPr>
          <m:t>2</m:t>
        </m:r>
      </m:oMath>
      <w:r w:rsidRPr="007F62D9">
        <w:rPr>
          <w:lang w:val="pt-BR"/>
        </w:rPr>
        <w:t xml:space="preserve"> atributos). Distinguem-se três quantidades: a </w:t>
      </w:r>
      <w:r w:rsidRPr="007F62D9">
        <w:rPr>
          <w:i/>
          <w:iCs/>
          <w:lang w:val="pt-BR"/>
        </w:rPr>
        <w:t>fidelidade</w:t>
      </w:r>
      <w:r w:rsidRPr="007F62D9">
        <w:rPr>
          <w:lang w:val="pt-BR"/>
        </w:rPr>
        <w:t xml:space="preserve"> (a métrica reproduz o LLM), a </w:t>
      </w:r>
      <w:r w:rsidRPr="007F62D9">
        <w:rPr>
          <w:i/>
          <w:iCs/>
          <w:lang w:val="pt-BR"/>
        </w:rPr>
        <w:t>acurácia do LLM vs. real</w:t>
      </w:r>
      <w:r w:rsidRPr="007F62D9">
        <w:rPr>
          <w:lang w:val="pt-BR"/>
        </w:rPr>
        <w:t xml:space="preserve"> (as decisões do LLM contra o rótulo verdadeiro) e a </w:t>
      </w:r>
      <w:r w:rsidRPr="007F62D9">
        <w:rPr>
          <w:i/>
          <w:iCs/>
          <w:lang w:val="pt-BR"/>
        </w:rPr>
        <w:t>acurácia da métrica vs. real</w:t>
      </w:r>
      <w:r w:rsidRPr="007F62D9">
        <w:rPr>
          <w:lang w:val="pt-BR"/>
        </w:rPr>
        <w:t xml:space="preserve"> (a métrica estimada contra o rótulo verdadeiro). Com nomes </w:t>
      </w:r>
      <w:r w:rsidRPr="007F62D9">
        <w:rPr>
          <w:i/>
          <w:iCs/>
          <w:lang w:val="pt-BR"/>
        </w:rPr>
        <w:t>semânticos</w:t>
      </w:r>
      <w:r w:rsidRPr="007F62D9">
        <w:rPr>
          <w:lang w:val="pt-BR"/>
        </w:rPr>
        <w:t xml:space="preserve"> (peso/altura), o LLM classifica melhor que com neutros (acurácia própria </w:t>
      </w:r>
      <m:oMath>
        <m:r>
          <w:rPr>
            <w:rFonts w:ascii="Cambria Math" w:hAnsi="Cambria Math"/>
            <w:lang w:val="pt-BR"/>
          </w:rPr>
          <m:t>56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vs. </w:t>
      </w:r>
      <m:oMath>
        <m:r>
          <w:rPr>
            <w:rFonts w:ascii="Cambria Math" w:hAnsi="Cambria Math"/>
            <w:lang w:val="pt-BR"/>
          </w:rPr>
          <m:t>45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2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, este último abaixo do acaso da classe majoritária, </w:t>
      </w:r>
      <m:oMath>
        <m:r>
          <w:rPr>
            <w:rFonts w:ascii="Cambria Math" w:hAnsi="Cambria Math"/>
            <w:lang w:val="pt-BR"/>
          </w:rPr>
          <m:t>57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>), e a métrica estimada a partir dessas decisões recupera a estrutura real com robustez (</w:t>
      </w:r>
      <m:oMath>
        <m:r>
          <w:rPr>
            <w:rFonts w:ascii="Cambria Math" w:hAnsi="Cambria Math"/>
            <w:lang w:val="pt-BR"/>
          </w:rPr>
          <m:t>89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5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, </w:t>
      </w:r>
      <m:oMath>
        <m:r>
          <m:rPr>
            <m:sty m:val="p"/>
          </m:rPr>
          <w:rPr>
            <w:rFonts w:ascii="Cambria Math" w:hAnsi="Cambria Math"/>
            <w:lang w:val="pt-BR"/>
          </w:rPr>
          <m:t>≈</m:t>
        </m:r>
        <m:r>
          <w:rPr>
            <w:rFonts w:ascii="Cambria Math" w:hAnsi="Cambria Math"/>
            <w:lang w:val="pt-BR"/>
          </w:rPr>
          <m:t>7</m:t>
        </m:r>
      </m:oMath>
      <w:r w:rsidRPr="007F62D9">
        <w:rPr>
          <w:lang w:val="pt-BR"/>
        </w:rPr>
        <w:t xml:space="preserve"> erros em </w:t>
      </w:r>
      <m:oMath>
        <m:r>
          <w:rPr>
            <w:rFonts w:ascii="Cambria Math" w:hAnsi="Cambria Math"/>
            <w:lang w:val="pt-BR"/>
          </w:rPr>
          <m:t>70</m:t>
        </m:r>
      </m:oMath>
      <w:r w:rsidRPr="007F62D9">
        <w:rPr>
          <w:lang w:val="pt-BR"/>
        </w:rPr>
        <w:t xml:space="preserve"> nas três sementes). Com nomes </w:t>
      </w:r>
      <w:r w:rsidRPr="007F62D9">
        <w:rPr>
          <w:i/>
          <w:iCs/>
          <w:lang w:val="pt-BR"/>
        </w:rPr>
        <w:t>neutros</w:t>
      </w:r>
      <w:r w:rsidRPr="007F62D9">
        <w:rPr>
          <w:lang w:val="pt-BR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7F62D9">
        <w:rPr>
          <w:lang w:val="pt-BR"/>
        </w:rPr>
        <w:t xml:space="preserve">), a métrica vs. real torna-se </w:t>
      </w:r>
      <w:r w:rsidRPr="007F62D9">
        <w:rPr>
          <w:i/>
          <w:iCs/>
          <w:lang w:val="pt-BR"/>
        </w:rPr>
        <w:t>arbitrária</w:t>
      </w:r>
      <w:r w:rsidRPr="007F62D9">
        <w:rPr>
          <w:lang w:val="pt-BR"/>
        </w:rPr>
        <w:t xml:space="preserve">: entre sementes ela vale </w:t>
      </w:r>
      <m:oMath>
        <m:r>
          <w:rPr>
            <w:rFonts w:ascii="Cambria Math" w:hAnsi="Cambria Math"/>
            <w:lang w:val="pt-BR"/>
          </w:rPr>
          <m:t>8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6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, </w:t>
      </w:r>
      <m:oMath>
        <m:r>
          <w:rPr>
            <w:rFonts w:ascii="Cambria Math" w:hAnsi="Cambria Math"/>
            <w:lang w:val="pt-BR"/>
          </w:rPr>
          <m:t>92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e </w:t>
      </w:r>
      <m:oMath>
        <m:r>
          <w:rPr>
            <w:rFonts w:ascii="Cambria Math" w:hAnsi="Cambria Math"/>
            <w:lang w:val="pt-BR"/>
          </w:rPr>
          <m:t>31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4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(a média </w:t>
      </w:r>
      <m:oMath>
        <m:r>
          <w:rPr>
            <w:rFonts w:ascii="Cambria Math" w:hAnsi="Cambria Math"/>
            <w:lang w:val="pt-BR"/>
          </w:rPr>
          <m:t>44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é enganosa), porque, sem âncora semântica, o mapeamento rótulo</w:t>
      </w:r>
      <m:oMath>
        <m:r>
          <m:rPr>
            <m:sty m:val="p"/>
          </m:rPr>
          <w:rPr>
            <w:rFonts w:ascii="Cambria Math" w:hAnsi="Cambria Math"/>
            <w:lang w:val="pt-BR"/>
          </w:rPr>
          <m:t>↔</m:t>
        </m:r>
      </m:oMath>
      <w:r w:rsidRPr="007F62D9">
        <w:rPr>
          <w:lang w:val="pt-BR"/>
        </w:rPr>
        <w:t>classe inverte de semente para semente. O contexto semântico dos atributos é, no caso real, determinante.</w:t>
      </w:r>
    </w:p>
    <w:p w14:paraId="44FE8DB5" w14:textId="77777777" w:rsidR="00A13B4D" w:rsidRPr="007F62D9" w:rsidRDefault="00000000">
      <w:pPr>
        <w:pStyle w:val="Heading4"/>
        <w:rPr>
          <w:lang w:val="pt-BR"/>
        </w:rPr>
      </w:pPr>
      <w:bookmarkStart w:id="51" w:name="X54beeaf93b0f554b42b8778da23104eddbe3c68"/>
      <w:r w:rsidRPr="007F62D9">
        <w:rPr>
          <w:lang w:val="pt-BR"/>
        </w:rPr>
        <w:t>Por que a métrica supera o próprio LLM (peso/altura).</w:t>
      </w:r>
    </w:p>
    <w:p w14:paraId="748F330A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Um ponto merece explicação: com nomes semânticos, a métrica estimada acerta </w:t>
      </w:r>
      <m:oMath>
        <m:r>
          <w:rPr>
            <w:rFonts w:ascii="Cambria Math" w:hAnsi="Cambria Math"/>
            <w:lang w:val="pt-BR"/>
          </w:rPr>
          <m:t>89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5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vs. o rótulo real, mais que a acurácia própria do LLM (</w:t>
      </w:r>
      <m:oMath>
        <m:r>
          <w:rPr>
            <w:rFonts w:ascii="Cambria Math" w:hAnsi="Cambria Math"/>
            <w:lang w:val="pt-BR"/>
          </w:rPr>
          <m:t>56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). Isso não é contradição nem artefato. A métrica classifica por centróide mais próximo, e os centróides são calculados como a </w:t>
      </w:r>
      <w:r w:rsidRPr="007F62D9">
        <w:rPr>
          <w:i/>
          <w:iCs/>
          <w:lang w:val="pt-BR"/>
        </w:rPr>
        <w:t>média</w:t>
      </w:r>
      <w:r w:rsidRPr="007F62D9">
        <w:rPr>
          <w:lang w:val="pt-BR"/>
        </w:rPr>
        <w:t xml:space="preserve"> dos pontos rotulados pelo LLM em cada classe. Quando os erros do LLM são espacialmente </w:t>
      </w:r>
      <w:r w:rsidRPr="007F62D9">
        <w:rPr>
          <w:i/>
          <w:iCs/>
          <w:lang w:val="pt-BR"/>
        </w:rPr>
        <w:t>pouco estruturados</w:t>
      </w:r>
      <w:r w:rsidRPr="007F62D9">
        <w:rPr>
          <w:lang w:val="pt-BR"/>
        </w:rPr>
        <w:t xml:space="preserve"> (dispersos, sobretudo perto da fronteira), eles se </w:t>
      </w:r>
      <w:r w:rsidRPr="007F62D9">
        <w:rPr>
          <w:lang w:val="pt-BR"/>
        </w:rPr>
        <w:lastRenderedPageBreak/>
        <w:t xml:space="preserve">cancelam na média: o </w:t>
      </w:r>
      <w:proofErr w:type="spellStart"/>
      <w:r w:rsidRPr="007F62D9">
        <w:rPr>
          <w:lang w:val="pt-BR"/>
        </w:rPr>
        <w:t>centróide</w:t>
      </w:r>
      <w:proofErr w:type="spellEnd"/>
      <w:r w:rsidRPr="007F62D9">
        <w:rPr>
          <w:lang w:val="pt-BR"/>
        </w:rPr>
        <w:t xml:space="preserve"> de cada classe rotulada pelo LLM ainda cai perto da média verdadeira da classe. A regra por </w:t>
      </w:r>
      <w:proofErr w:type="spellStart"/>
      <w:r w:rsidRPr="007F62D9">
        <w:rPr>
          <w:lang w:val="pt-BR"/>
        </w:rPr>
        <w:t>centróide</w:t>
      </w:r>
      <w:proofErr w:type="spellEnd"/>
      <w:r w:rsidRPr="007F62D9">
        <w:rPr>
          <w:lang w:val="pt-BR"/>
        </w:rPr>
        <w:t xml:space="preserve"> mais próximo recupera então a separação correta apesar do ruído rótulo a rótulo. Em outras palavras, o LLM </w:t>
      </w:r>
      <w:r w:rsidRPr="007F62D9">
        <w:rPr>
          <w:i/>
          <w:iCs/>
          <w:lang w:val="pt-BR"/>
        </w:rPr>
        <w:t>localiza</w:t>
      </w:r>
      <w:r w:rsidRPr="007F62D9">
        <w:rPr>
          <w:lang w:val="pt-BR"/>
        </w:rPr>
        <w:t xml:space="preserve"> os dois grupos no espaço melhor do que </w:t>
      </w:r>
      <w:r w:rsidRPr="007F62D9">
        <w:rPr>
          <w:i/>
          <w:iCs/>
          <w:lang w:val="pt-BR"/>
        </w:rPr>
        <w:t>rotula</w:t>
      </w:r>
      <w:r w:rsidRPr="007F62D9">
        <w:rPr>
          <w:lang w:val="pt-BR"/>
        </w:rPr>
        <w:t xml:space="preserve"> pontos individuais, e a agregação por </w:t>
      </w:r>
      <w:proofErr w:type="spellStart"/>
      <w:r w:rsidRPr="007F62D9">
        <w:rPr>
          <w:lang w:val="pt-BR"/>
        </w:rPr>
        <w:t>centróides</w:t>
      </w:r>
      <w:proofErr w:type="spellEnd"/>
      <w:r w:rsidRPr="007F62D9">
        <w:rPr>
          <w:lang w:val="pt-BR"/>
        </w:rPr>
        <w:t xml:space="preserve"> extrai essa informação espacial. É também um alerta: a acurácia elevada da métrica vs. real mede a qualidade da </w:t>
      </w:r>
      <w:r w:rsidRPr="007F62D9">
        <w:rPr>
          <w:i/>
          <w:iCs/>
          <w:lang w:val="pt-BR"/>
        </w:rPr>
        <w:t>separação espacial</w:t>
      </w:r>
      <w:r w:rsidRPr="007F62D9">
        <w:rPr>
          <w:lang w:val="pt-BR"/>
        </w:rPr>
        <w:t xml:space="preserve"> induzida, não a acurácia ponto a ponto do LLM, que permanece modesta.</w:t>
      </w:r>
    </w:p>
    <w:p w14:paraId="34A6021E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t>Tabela 9:</w:t>
      </w:r>
      <w:r w:rsidRPr="007F62D9">
        <w:rPr>
          <w:lang w:val="pt-BR"/>
        </w:rPr>
        <w:t xml:space="preserve"> Bloco 3: estimação no Problema G (</w:t>
      </w:r>
      <m:oMath>
        <m:r>
          <w:rPr>
            <w:rFonts w:ascii="Cambria Math" w:hAnsi="Cambria Math"/>
            <w:lang w:val="pt-BR"/>
          </w:rPr>
          <m:t>2</m:t>
        </m:r>
      </m:oMath>
      <w:r w:rsidRPr="007F62D9">
        <w:rPr>
          <w:lang w:val="pt-BR"/>
        </w:rPr>
        <w:t xml:space="preserve"> atributos, médias das 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sementes; estimação e avaliação sobre os </w:t>
      </w:r>
      <m:oMath>
        <m:r>
          <w:rPr>
            <w:rFonts w:ascii="Cambria Math" w:hAnsi="Cambria Math"/>
            <w:lang w:val="pt-BR"/>
          </w:rPr>
          <m:t>70</m:t>
        </m:r>
      </m:oMath>
      <w:r w:rsidRPr="007F62D9">
        <w:rPr>
          <w:lang w:val="pt-BR"/>
        </w:rPr>
        <w:t xml:space="preserve"> pontos de treino). “Fid.” </w:t>
      </w:r>
      <m:oMath>
        <m:r>
          <m:rPr>
            <m:sty m:val="p"/>
          </m:rPr>
          <w:rPr>
            <w:rFonts w:ascii="Cambria Math" w:hAnsi="Cambria Math"/>
            <w:lang w:val="pt-BR"/>
          </w:rPr>
          <m:t>=</m:t>
        </m:r>
      </m:oMath>
      <w:r w:rsidRPr="007F62D9">
        <w:rPr>
          <w:lang w:val="pt-BR"/>
        </w:rPr>
        <w:t xml:space="preserve"> métrica vs. LLM; “LLM real” </w:t>
      </w:r>
      <m:oMath>
        <m:r>
          <m:rPr>
            <m:sty m:val="p"/>
          </m:rPr>
          <w:rPr>
            <w:rFonts w:ascii="Cambria Math" w:hAnsi="Cambria Math"/>
            <w:lang w:val="pt-BR"/>
          </w:rPr>
          <m:t>=</m:t>
        </m:r>
      </m:oMath>
      <w:r w:rsidRPr="007F62D9">
        <w:rPr>
          <w:lang w:val="pt-BR"/>
        </w:rPr>
        <w:t xml:space="preserve"> LLM vs. rótulo verdadeiro; “Métrica real” </w:t>
      </w:r>
      <m:oMath>
        <m:r>
          <m:rPr>
            <m:sty m:val="p"/>
          </m:rPr>
          <w:rPr>
            <w:rFonts w:ascii="Cambria Math" w:hAnsi="Cambria Math"/>
            <w:lang w:val="pt-BR"/>
          </w:rPr>
          <m:t>=</m:t>
        </m:r>
      </m:oMath>
      <w:r w:rsidRPr="007F62D9">
        <w:rPr>
          <w:lang w:val="pt-BR"/>
        </w:rPr>
        <w:t xml:space="preserve"> métrica estimada vs. rótulo verdadeiro.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719"/>
        <w:gridCol w:w="1331"/>
        <w:gridCol w:w="1997"/>
        <w:gridCol w:w="2452"/>
        <w:gridCol w:w="2077"/>
      </w:tblGrid>
      <w:tr w:rsidR="00A13B4D" w14:paraId="00AA496B" w14:textId="77777777" w:rsidTr="00A1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ABF98F" w14:textId="77777777" w:rsidR="00A13B4D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Nomes</w:t>
            </w:r>
            <w:proofErr w:type="spellEnd"/>
          </w:p>
        </w:tc>
        <w:tc>
          <w:tcPr>
            <w:tcW w:w="0" w:type="auto"/>
          </w:tcPr>
          <w:p w14:paraId="6391D9C9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Fid. (%)</w:t>
            </w:r>
          </w:p>
        </w:tc>
        <w:tc>
          <w:tcPr>
            <w:tcW w:w="0" w:type="auto"/>
          </w:tcPr>
          <w:p w14:paraId="6D5CD101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LLM real (%)</w:t>
            </w:r>
          </w:p>
        </w:tc>
        <w:tc>
          <w:tcPr>
            <w:tcW w:w="0" w:type="auto"/>
          </w:tcPr>
          <w:p w14:paraId="1CCAFD2A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Métrica real (%)</w:t>
            </w:r>
          </w:p>
        </w:tc>
        <w:tc>
          <w:tcPr>
            <w:tcW w:w="0" w:type="auto"/>
          </w:tcPr>
          <w:p w14:paraId="325EFA04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err. (métrica)</w:t>
            </w:r>
          </w:p>
        </w:tc>
      </w:tr>
      <w:tr w:rsidR="00A13B4D" w14:paraId="4D4BE73E" w14:textId="77777777">
        <w:tc>
          <w:tcPr>
            <w:tcW w:w="0" w:type="auto"/>
          </w:tcPr>
          <w:p w14:paraId="1FCF38CF" w14:textId="77777777" w:rsidR="00A13B4D" w:rsidRDefault="00000000">
            <w:pPr>
              <w:pStyle w:val="Compact"/>
            </w:pPr>
            <w:r>
              <w:t>peso/altura</w:t>
            </w:r>
          </w:p>
        </w:tc>
        <w:tc>
          <w:tcPr>
            <w:tcW w:w="0" w:type="auto"/>
          </w:tcPr>
          <w:p w14:paraId="6BC313BF" w14:textId="77777777" w:rsidR="00A13B4D" w:rsidRDefault="00000000">
            <w:pPr>
              <w:pStyle w:val="Compact"/>
              <w:jc w:val="right"/>
            </w:pPr>
            <w:r>
              <w:t>59,5</w:t>
            </w:r>
          </w:p>
        </w:tc>
        <w:tc>
          <w:tcPr>
            <w:tcW w:w="0" w:type="auto"/>
          </w:tcPr>
          <w:p w14:paraId="35D974B8" w14:textId="77777777" w:rsidR="00A13B4D" w:rsidRDefault="00000000">
            <w:pPr>
              <w:pStyle w:val="Compact"/>
              <w:jc w:val="right"/>
            </w:pPr>
            <w:r>
              <w:t>56,7</w:t>
            </w:r>
          </w:p>
        </w:tc>
        <w:tc>
          <w:tcPr>
            <w:tcW w:w="0" w:type="auto"/>
          </w:tcPr>
          <w:p w14:paraId="725F8F55" w14:textId="77777777" w:rsidR="00A13B4D" w:rsidRDefault="00000000">
            <w:pPr>
              <w:pStyle w:val="Compact"/>
              <w:jc w:val="right"/>
            </w:pPr>
            <w:r>
              <w:t>89,5</w:t>
            </w:r>
          </w:p>
        </w:tc>
        <w:tc>
          <w:tcPr>
            <w:tcW w:w="0" w:type="auto"/>
          </w:tcPr>
          <w:p w14:paraId="570A9D93" w14:textId="77777777" w:rsidR="00A13B4D" w:rsidRDefault="00000000">
            <w:pPr>
              <w:pStyle w:val="Compact"/>
              <w:jc w:val="righ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70</m:t>
              </m:r>
            </m:oMath>
            <w:r>
              <w:t>​</w:t>
            </w:r>
          </w:p>
        </w:tc>
      </w:tr>
      <w:tr w:rsidR="00A13B4D" w14:paraId="48D39266" w14:textId="77777777">
        <w:tc>
          <w:tcPr>
            <w:tcW w:w="0" w:type="auto"/>
          </w:tcPr>
          <w:p w14:paraId="73F3235E" w14:textId="77777777" w:rsidR="00A13B4D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​</w:t>
            </w:r>
          </w:p>
        </w:tc>
        <w:tc>
          <w:tcPr>
            <w:tcW w:w="0" w:type="auto"/>
          </w:tcPr>
          <w:p w14:paraId="51A0B1ED" w14:textId="77777777" w:rsidR="00A13B4D" w:rsidRDefault="00000000">
            <w:pPr>
              <w:pStyle w:val="Compact"/>
              <w:jc w:val="right"/>
            </w:pPr>
            <w:r>
              <w:t>56,2</w:t>
            </w:r>
          </w:p>
        </w:tc>
        <w:tc>
          <w:tcPr>
            <w:tcW w:w="0" w:type="auto"/>
          </w:tcPr>
          <w:p w14:paraId="1CD6B6C7" w14:textId="77777777" w:rsidR="00A13B4D" w:rsidRDefault="00000000">
            <w:pPr>
              <w:pStyle w:val="Compact"/>
              <w:jc w:val="right"/>
            </w:pPr>
            <w:r>
              <w:t>45,2</w:t>
            </w:r>
          </w:p>
        </w:tc>
        <w:tc>
          <w:tcPr>
            <w:tcW w:w="0" w:type="auto"/>
          </w:tcPr>
          <w:p w14:paraId="742EB66C" w14:textId="77777777" w:rsidR="00A13B4D" w:rsidRDefault="00000000">
            <w:pPr>
              <w:pStyle w:val="Compact"/>
              <w:jc w:val="right"/>
            </w:pPr>
            <w:r>
              <w:t>arbitrária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†</m:t>
                  </m:r>
                </m:sup>
              </m:sSup>
            </m:oMath>
          </w:p>
        </w:tc>
        <w:tc>
          <w:tcPr>
            <w:tcW w:w="0" w:type="auto"/>
          </w:tcPr>
          <w:p w14:paraId="3F194E09" w14:textId="77777777" w:rsidR="00A13B4D" w:rsidRDefault="00000000">
            <w:pPr>
              <w:pStyle w:val="Compact"/>
              <w:jc w:val="righ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39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70</m:t>
              </m:r>
            </m:oMath>
            <w:r>
              <w:t>​</w:t>
            </w:r>
          </w:p>
        </w:tc>
      </w:tr>
      <w:tr w:rsidR="00A13B4D" w:rsidRPr="007F62D9" w14:paraId="72242A4C" w14:textId="77777777">
        <w:tc>
          <w:tcPr>
            <w:tcW w:w="0" w:type="auto"/>
            <w:gridSpan w:val="5"/>
          </w:tcPr>
          <w:p w14:paraId="77A438CE" w14:textId="77777777" w:rsidR="00A13B4D" w:rsidRPr="007F62D9" w:rsidRDefault="00000000">
            <w:pPr>
              <w:pStyle w:val="Compact"/>
              <w:rPr>
                <w:lang w:val="pt-BR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t-BR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pt-BR"/>
                    </w:rPr>
                    <m:t>†</m:t>
                  </m:r>
                </m:sup>
              </m:sSup>
            </m:oMath>
            <w:r w:rsidRPr="007F62D9">
              <w:rPr>
                <w:lang w:val="pt-BR"/>
              </w:rPr>
              <w:t xml:space="preserve"> Entre sementes: </w:t>
            </w:r>
            <m:oMath>
              <m:r>
                <w:rPr>
                  <w:rFonts w:ascii="Cambria Math" w:hAnsi="Cambria Math"/>
                  <w:lang w:val="pt-BR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,</m:t>
              </m:r>
              <m:r>
                <w:rPr>
                  <w:rFonts w:ascii="Cambria Math" w:hAnsi="Cambria Math"/>
                  <w:lang w:val="pt-BR"/>
                </w:rPr>
                <m:t>6</m:t>
              </m:r>
            </m:oMath>
            <w:r w:rsidRPr="007F62D9">
              <w:rPr>
                <w:lang w:val="pt-BR"/>
              </w:rPr>
              <w:t xml:space="preserve"> / </w:t>
            </w:r>
            <m:oMath>
              <m:r>
                <w:rPr>
                  <w:rFonts w:ascii="Cambria Math" w:hAnsi="Cambria Math"/>
                  <w:lang w:val="pt-BR"/>
                </w:rPr>
                <m:t>92</m:t>
              </m:r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,</m:t>
              </m:r>
              <m:r>
                <w:rPr>
                  <w:rFonts w:ascii="Cambria Math" w:hAnsi="Cambria Math"/>
                  <w:lang w:val="pt-BR"/>
                </w:rPr>
                <m:t>9</m:t>
              </m:r>
            </m:oMath>
            <w:r w:rsidRPr="007F62D9">
              <w:rPr>
                <w:lang w:val="pt-BR"/>
              </w:rPr>
              <w:t xml:space="preserve"> / </w:t>
            </w:r>
            <m:oMath>
              <m:r>
                <w:rPr>
                  <w:rFonts w:ascii="Cambria Math" w:hAnsi="Cambria Math"/>
                  <w:lang w:val="pt-BR"/>
                </w:rPr>
                <m:t>31</m:t>
              </m:r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,</m:t>
              </m:r>
              <m:r>
                <w:rPr>
                  <w:rFonts w:ascii="Cambria Math" w:hAnsi="Cambria Math"/>
                  <w:lang w:val="pt-BR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%</m:t>
              </m:r>
            </m:oMath>
            <w:r w:rsidRPr="007F62D9">
              <w:rPr>
                <w:lang w:val="pt-BR"/>
              </w:rPr>
              <w:t xml:space="preserve"> (o mapeamento rótulo</w:t>
            </w:r>
            <m:oMath>
              <m:r>
                <m:rPr>
                  <m:sty m:val="p"/>
                </m:rPr>
                <w:rPr>
                  <w:rFonts w:ascii="Cambria Math" w:hAnsi="Cambria Math"/>
                  <w:lang w:val="pt-BR"/>
                </w:rPr>
                <m:t>↔</m:t>
              </m:r>
            </m:oMath>
            <w:r w:rsidRPr="007F62D9">
              <w:rPr>
                <w:lang w:val="pt-BR"/>
              </w:rPr>
              <w:t>classe inverte por semente).</w:t>
            </w:r>
          </w:p>
        </w:tc>
      </w:tr>
    </w:tbl>
    <w:p w14:paraId="7077A25D" w14:textId="77777777" w:rsidR="00A13B4D" w:rsidRPr="007F62D9" w:rsidRDefault="00000000">
      <w:pPr>
        <w:pStyle w:val="Heading4"/>
        <w:rPr>
          <w:lang w:val="pt-BR"/>
        </w:rPr>
      </w:pPr>
      <w:bookmarkStart w:id="52" w:name="X321592a472f72662ff5ad80043cfd74dbed0889"/>
      <w:bookmarkEnd w:id="51"/>
      <w:r w:rsidRPr="007F62D9">
        <w:rPr>
          <w:lang w:val="pt-BR"/>
        </w:rPr>
        <w:t>A métrica aprendida e a projeção elíptica.</w:t>
      </w:r>
    </w:p>
    <w:p w14:paraId="389CB442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Para tornar explícito o aprendizado de métrica no caso real, a Tabela 10 apresenta os vetores de parâmetros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estimados com nomes semânticos (peso/altura), com </w:t>
      </w:r>
      <m:oMath>
        <m:r>
          <w:rPr>
            <w:rFonts w:ascii="Cambria Math" w:hAnsi="Cambria Math"/>
            <w:lang w:val="pt-BR"/>
          </w:rPr>
          <m:t>2</m:t>
        </m:r>
      </m:oMath>
      <w:r w:rsidRPr="007F62D9">
        <w:rPr>
          <w:lang w:val="pt-BR"/>
        </w:rPr>
        <w:t xml:space="preserve"> atributos e com a projeção elíptica de </w:t>
      </w:r>
      <m:oMath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 atributos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lang w:val="pt-BR"/>
              </w:rPr>
              <m:t>peso</m:t>
            </m:r>
          </m:e>
          <m:sup>
            <m:r>
              <w:rPr>
                <w:rFonts w:ascii="Cambria Math" w:hAnsi="Cambria Math"/>
                <w:lang w:val="pt-BR"/>
              </w:rPr>
              <m:t>2</m:t>
            </m:r>
          </m:sup>
        </m:sSup>
      </m:oMath>
      <w:r w:rsidRPr="007F62D9">
        <w:rPr>
          <w:lang w:val="pt-BR"/>
        </w:rP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lang w:val="pt-BR"/>
              </w:rPr>
              <m:t>altura</m:t>
            </m:r>
          </m:e>
          <m:sup>
            <m:r>
              <w:rPr>
                <w:rFonts w:ascii="Cambria Math" w:hAnsi="Cambria Math"/>
                <w:lang w:val="pt-BR"/>
              </w:rPr>
              <m:t>2</m:t>
            </m:r>
          </m:sup>
        </m:sSup>
      </m:oMath>
      <w:r w:rsidRPr="007F62D9">
        <w:rPr>
          <w:lang w:val="pt-BR"/>
        </w:rPr>
        <w:t xml:space="preserve">), que corresponde à forma quadrática do classificador ótimo deste problema. A leitura deve ser </w:t>
      </w:r>
      <w:r w:rsidRPr="007F62D9">
        <w:rPr>
          <w:i/>
          <w:iCs/>
          <w:lang w:val="pt-BR"/>
        </w:rPr>
        <w:t>direcional</w:t>
      </w:r>
      <w:r w:rsidRPr="007F62D9">
        <w:rPr>
          <w:lang w:val="pt-BR"/>
        </w:rPr>
        <w:t xml:space="preserve"> (invariância de escala): o NNLS identifica consistentemente a </w:t>
      </w:r>
      <w:r w:rsidRPr="007F62D9">
        <w:rPr>
          <w:i/>
          <w:iCs/>
          <w:lang w:val="pt-BR"/>
        </w:rPr>
        <w:t>altura</w:t>
      </w:r>
      <w:r w:rsidRPr="007F62D9">
        <w:rPr>
          <w:lang w:val="pt-BR"/>
        </w:rPr>
        <w:t xml:space="preserve"> como atributo dominante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w:rPr>
                <w:lang w:val="pt-BR"/>
              </w:rPr>
              <m:t>altura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≫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w:rPr>
                <w:lang w:val="pt-BR"/>
              </w:rPr>
              <m:t>peso</m:t>
            </m:r>
          </m:sub>
        </m:sSub>
      </m:oMath>
      <w:r w:rsidRPr="007F62D9">
        <w:rPr>
          <w:lang w:val="pt-BR"/>
        </w:rPr>
        <w:t xml:space="preserve"> nas três sementes) e, com </w:t>
      </w:r>
      <m:oMath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 atributos, transfere peso substancial aos termos quadráticos, coerente com a geometria elíptica. O Perceptron, neste problema, quase não se afasta da inicialização </w:t>
      </w:r>
      <m:oMath>
        <m:r>
          <m:rPr>
            <m:sty m:val="p"/>
          </m:rPr>
          <w:rPr>
            <w:rFonts w:ascii="Cambria Math" w:hAnsi="Cambria Math"/>
            <w:lang w:val="pt-BR"/>
          </w:rPr>
          <m:t>[</m:t>
        </m:r>
        <m:r>
          <w:rPr>
            <w:rFonts w:ascii="Cambria Math" w:hAnsi="Cambria Math"/>
            <w:lang w:val="pt-BR"/>
          </w:rPr>
          <m:t>1</m:t>
        </m:r>
        <m:r>
          <m:rPr>
            <m:sty m:val="p"/>
          </m:rPr>
          <w:rPr>
            <w:rFonts w:ascii="Cambria Math" w:hAnsi="Cambria Math"/>
            <w:lang w:val="pt-BR"/>
          </w:rPr>
          <m:t>,…,</m:t>
        </m:r>
        <m:r>
          <w:rPr>
            <w:rFonts w:ascii="Cambria Math" w:hAnsi="Cambria Math"/>
            <w:lang w:val="pt-BR"/>
          </w:rPr>
          <m:t>1</m:t>
        </m:r>
        <m:r>
          <m:rPr>
            <m:sty m:val="p"/>
          </m:rPr>
          <w:rPr>
            <w:rFonts w:ascii="Cambria Math" w:hAnsi="Cambria Math"/>
            <w:lang w:val="pt-BR"/>
          </w:rPr>
          <m:t>]</m:t>
        </m:r>
      </m:oMath>
      <w:r w:rsidRPr="007F62D9">
        <w:rPr>
          <w:lang w:val="pt-BR"/>
        </w:rPr>
        <w:t xml:space="preserve"> (direção pouco informativa), o que reforça o valor de usar dois estimadores: onde um é pouco sensível, o outro captura a estrutura.</w:t>
      </w:r>
    </w:p>
    <w:p w14:paraId="6EBC2629" w14:textId="77777777" w:rsidR="00A13B4D" w:rsidRDefault="00000000">
      <w:pPr>
        <w:pStyle w:val="BodyText"/>
      </w:pPr>
      <w:r w:rsidRPr="007F62D9">
        <w:rPr>
          <w:b/>
          <w:bCs/>
          <w:lang w:val="pt-BR"/>
        </w:rPr>
        <w:t>Tabela 10:</w:t>
      </w:r>
      <w:r w:rsidRPr="007F62D9">
        <w:rPr>
          <w:lang w:val="pt-BR"/>
        </w:rPr>
        <w:t xml:space="preserve"> Bloco 3: vetores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estimados no caso real (nomes peso/altura,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), por semente. Com </w:t>
      </w:r>
      <m:oMath>
        <m:r>
          <w:rPr>
            <w:rFonts w:ascii="Cambria Math" w:hAnsi="Cambria Math"/>
            <w:lang w:val="pt-BR"/>
          </w:rPr>
          <m:t>2</m:t>
        </m:r>
      </m:oMath>
      <w:r w:rsidRPr="007F62D9">
        <w:rPr>
          <w:lang w:val="pt-BR"/>
        </w:rPr>
        <w:t xml:space="preserve"> atributos,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  <w:lang w:val="pt-BR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w:rPr>
                <w:lang w:val="pt-BR"/>
              </w:rPr>
              <m:t>peso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w:rPr>
                <w:lang w:val="pt-BR"/>
              </w:rPr>
              <m:t>altura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]</m:t>
        </m:r>
      </m:oMath>
      <w:r w:rsidRPr="007F62D9">
        <w:rPr>
          <w:lang w:val="pt-BR"/>
        </w:rPr>
        <w:t xml:space="preserve">; com </w:t>
      </w:r>
      <m:oMath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, acrescentam-se </w:t>
      </w:r>
      <m:oMath>
        <m:r>
          <m:rPr>
            <m:sty m:val="p"/>
          </m:rPr>
          <w:rPr>
            <w:rFonts w:ascii="Cambria Math" w:hAnsi="Cambria Math"/>
            <w:lang w:val="pt-BR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lang w:val="pt-BR"/>
                  </w:rPr>
                  <m:t>peso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</m:sub>
        </m:sSub>
        <m:r>
          <m:rPr>
            <m:sty m:val="p"/>
          </m:rPr>
          <w:rPr>
            <w:rFonts w:ascii="Cambria Math" w:hAnsi="Cambria Math"/>
            <w:lang w:val="pt-BR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lang w:val="pt-BR"/>
                  </w:rPr>
                  <m:t>altura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2</m:t>
                </m:r>
              </m:sup>
            </m:sSup>
          </m:sub>
        </m:sSub>
        <m:r>
          <m:rPr>
            <m:sty m:val="p"/>
          </m:rPr>
          <w:rPr>
            <w:rFonts w:ascii="Cambria Math" w:hAnsi="Cambria Math"/>
            <w:lang w:val="pt-BR"/>
          </w:rPr>
          <m:t>]</m:t>
        </m:r>
      </m:oMath>
      <w:r w:rsidRPr="007F62D9">
        <w:rPr>
          <w:lang w:val="pt-BR"/>
        </w:rPr>
        <w:t xml:space="preserve"> (projeção elíptica). </w:t>
      </w:r>
      <w:proofErr w:type="spellStart"/>
      <w:r>
        <w:t>Leitura</w:t>
      </w:r>
      <w:proofErr w:type="spellEnd"/>
      <w:r>
        <w:t xml:space="preserve"> </w:t>
      </w:r>
      <w:proofErr w:type="spellStart"/>
      <w:r>
        <w:t>direcional</w:t>
      </w:r>
      <w:proofErr w:type="spellEnd"/>
      <w:r>
        <w:t xml:space="preserve"> (</w:t>
      </w:r>
      <w:proofErr w:type="spellStart"/>
      <w:r>
        <w:t>invariância</w:t>
      </w:r>
      <w:proofErr w:type="spellEnd"/>
      <w:r>
        <w:t xml:space="preserve"> de </w:t>
      </w:r>
      <w:proofErr w:type="spellStart"/>
      <w:r>
        <w:t>escala</w:t>
      </w:r>
      <w:proofErr w:type="spellEnd"/>
      <w:r>
        <w:t>).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475"/>
        <w:gridCol w:w="1465"/>
        <w:gridCol w:w="1424"/>
        <w:gridCol w:w="2606"/>
        <w:gridCol w:w="2606"/>
      </w:tblGrid>
      <w:tr w:rsidR="00A13B4D" w14:paraId="7497CCBA" w14:textId="77777777" w:rsidTr="00A1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10D919" w14:textId="77777777" w:rsidR="00A13B4D" w:rsidRDefault="00A13B4D">
            <w:pPr>
              <w:pStyle w:val="Compact"/>
            </w:pPr>
          </w:p>
        </w:tc>
        <w:tc>
          <w:tcPr>
            <w:tcW w:w="0" w:type="auto"/>
            <w:gridSpan w:val="2"/>
          </w:tcPr>
          <w:p w14:paraId="786564A0" w14:textId="77777777" w:rsidR="00A13B4D" w:rsidRDefault="00000000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>
              <w:rPr>
                <w:b/>
                <w:bCs/>
              </w:rPr>
              <w:t xml:space="preserve"> atributos</w:t>
            </w:r>
          </w:p>
        </w:tc>
        <w:tc>
          <w:tcPr>
            <w:tcW w:w="0" w:type="auto"/>
            <w:gridSpan w:val="2"/>
          </w:tcPr>
          <w:p w14:paraId="64D25871" w14:textId="77777777" w:rsidR="00A13B4D" w:rsidRDefault="00000000">
            <w:pPr>
              <w:pStyle w:val="Compact"/>
              <w:jc w:val="center"/>
            </w:pPr>
            <m:oMath>
              <m:r>
                <w:rPr>
                  <w:rFonts w:ascii="Cambria Math" w:hAnsi="Cambria Math"/>
                </w:rPr>
                <m:t>4</m:t>
              </m:r>
            </m:oMath>
            <w:r>
              <w:rPr>
                <w:b/>
                <w:bCs/>
              </w:rPr>
              <w:t xml:space="preserve"> atributos (elipse)</w:t>
            </w:r>
          </w:p>
        </w:tc>
      </w:tr>
      <w:tr w:rsidR="00A13B4D" w14:paraId="3BED071E" w14:textId="77777777">
        <w:tc>
          <w:tcPr>
            <w:tcW w:w="0" w:type="auto"/>
          </w:tcPr>
          <w:p w14:paraId="7E95E810" w14:textId="77777777" w:rsidR="00A13B4D" w:rsidRDefault="00000000">
            <w:pPr>
              <w:pStyle w:val="Compact"/>
            </w:pPr>
            <w:r>
              <w:t xml:space="preserve">2-3(lr)4-5 </w:t>
            </w:r>
            <w:r>
              <w:rPr>
                <w:b/>
                <w:bCs/>
              </w:rPr>
              <w:t>Semente</w:t>
            </w:r>
          </w:p>
        </w:tc>
        <w:tc>
          <w:tcPr>
            <w:tcW w:w="0" w:type="auto"/>
          </w:tcPr>
          <w:p w14:paraId="57F4AE9D" w14:textId="77777777" w:rsidR="00A13B4D" w:rsidRDefault="00000000">
            <w:pPr>
              <w:pStyle w:val="Compact"/>
            </w:pPr>
            <w:r>
              <w:rPr>
                <w:b/>
                <w:bCs/>
              </w:rPr>
              <w:t>Perceptron</w:t>
            </w:r>
          </w:p>
        </w:tc>
        <w:tc>
          <w:tcPr>
            <w:tcW w:w="0" w:type="auto"/>
          </w:tcPr>
          <w:p w14:paraId="60DBA02A" w14:textId="77777777" w:rsidR="00A13B4D" w:rsidRDefault="00000000">
            <w:pPr>
              <w:pStyle w:val="Compact"/>
            </w:pPr>
            <w:r>
              <w:rPr>
                <w:b/>
                <w:bCs/>
              </w:rPr>
              <w:t>NNLS</w:t>
            </w:r>
          </w:p>
        </w:tc>
        <w:tc>
          <w:tcPr>
            <w:tcW w:w="0" w:type="auto"/>
          </w:tcPr>
          <w:p w14:paraId="649C5102" w14:textId="77777777" w:rsidR="00A13B4D" w:rsidRDefault="00000000">
            <w:pPr>
              <w:pStyle w:val="Compact"/>
            </w:pPr>
            <w:r>
              <w:rPr>
                <w:b/>
                <w:bCs/>
              </w:rPr>
              <w:t>Perceptron</w:t>
            </w:r>
          </w:p>
        </w:tc>
        <w:tc>
          <w:tcPr>
            <w:tcW w:w="0" w:type="auto"/>
          </w:tcPr>
          <w:p w14:paraId="5BDCAD31" w14:textId="77777777" w:rsidR="00A13B4D" w:rsidRDefault="00000000">
            <w:pPr>
              <w:pStyle w:val="Compact"/>
            </w:pPr>
            <w:r>
              <w:rPr>
                <w:b/>
                <w:bCs/>
              </w:rPr>
              <w:t>NNLS</w:t>
            </w:r>
          </w:p>
        </w:tc>
      </w:tr>
      <w:tr w:rsidR="00A13B4D" w14:paraId="3D030B01" w14:textId="77777777">
        <w:tc>
          <w:tcPr>
            <w:tcW w:w="0" w:type="auto"/>
          </w:tcPr>
          <w:p w14:paraId="0F36ED55" w14:textId="77777777" w:rsidR="00A13B4D" w:rsidRDefault="00000000">
            <w:pPr>
              <w:pStyle w:val="Compact"/>
            </w:pPr>
            <w:r>
              <w:t>42</w:t>
            </w:r>
          </w:p>
        </w:tc>
        <w:tc>
          <w:tcPr>
            <w:tcW w:w="0" w:type="auto"/>
          </w:tcPr>
          <w:p w14:paraId="493B8AC7" w14:textId="77777777" w:rsidR="00A13B4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  <w:tc>
          <w:tcPr>
            <w:tcW w:w="0" w:type="auto"/>
          </w:tcPr>
          <w:p w14:paraId="0C47D747" w14:textId="77777777" w:rsidR="00A13B4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  <w:tc>
          <w:tcPr>
            <w:tcW w:w="0" w:type="auto"/>
          </w:tcPr>
          <w:p w14:paraId="3B1A703F" w14:textId="77777777" w:rsidR="00A13B4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  <w:tc>
          <w:tcPr>
            <w:tcW w:w="0" w:type="auto"/>
          </w:tcPr>
          <w:p w14:paraId="0050F63C" w14:textId="77777777" w:rsidR="00A13B4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17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</w:tr>
      <w:tr w:rsidR="00A13B4D" w14:paraId="65E92420" w14:textId="77777777">
        <w:tc>
          <w:tcPr>
            <w:tcW w:w="0" w:type="auto"/>
          </w:tcPr>
          <w:p w14:paraId="38C9E97A" w14:textId="77777777" w:rsidR="00A13B4D" w:rsidRDefault="00000000">
            <w:pPr>
              <w:pStyle w:val="Compact"/>
            </w:pPr>
            <w:r>
              <w:t>123</w:t>
            </w:r>
          </w:p>
        </w:tc>
        <w:tc>
          <w:tcPr>
            <w:tcW w:w="0" w:type="auto"/>
          </w:tcPr>
          <w:p w14:paraId="350EB374" w14:textId="77777777" w:rsidR="00A13B4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  <w:tc>
          <w:tcPr>
            <w:tcW w:w="0" w:type="auto"/>
          </w:tcPr>
          <w:p w14:paraId="10074395" w14:textId="77777777" w:rsidR="00A13B4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34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  <w:tc>
          <w:tcPr>
            <w:tcW w:w="0" w:type="auto"/>
          </w:tcPr>
          <w:p w14:paraId="01B867D3" w14:textId="77777777" w:rsidR="00A13B4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  <w:tc>
          <w:tcPr>
            <w:tcW w:w="0" w:type="auto"/>
          </w:tcPr>
          <w:p w14:paraId="1A73C213" w14:textId="77777777" w:rsidR="00A13B4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19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75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</w:tr>
      <w:tr w:rsidR="00A13B4D" w14:paraId="42F8B151" w14:textId="77777777">
        <w:tc>
          <w:tcPr>
            <w:tcW w:w="0" w:type="auto"/>
          </w:tcPr>
          <w:p w14:paraId="3C1BCC92" w14:textId="77777777" w:rsidR="00A13B4D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183DAED" w14:textId="77777777" w:rsidR="00A13B4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  <w:tc>
          <w:tcPr>
            <w:tcW w:w="0" w:type="auto"/>
          </w:tcPr>
          <w:p w14:paraId="0A72806E" w14:textId="77777777" w:rsidR="00A13B4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  <w:tc>
          <w:tcPr>
            <w:tcW w:w="0" w:type="auto"/>
          </w:tcPr>
          <w:p w14:paraId="65B5B6A1" w14:textId="77777777" w:rsidR="00A13B4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89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  <w:tc>
          <w:tcPr>
            <w:tcW w:w="0" w:type="auto"/>
          </w:tcPr>
          <w:p w14:paraId="072C20F3" w14:textId="77777777" w:rsidR="00A13B4D" w:rsidRDefault="00000000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 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93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oMath>
            <w:r>
              <w:t>​</w:t>
            </w:r>
          </w:p>
        </w:tc>
      </w:tr>
    </w:tbl>
    <w:p w14:paraId="59B73C41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lang w:val="pt-BR"/>
        </w:rPr>
        <w:t xml:space="preserve">O efeito da projeção elíptica sobre o desempenho aparece na Tabela 11, e a leitura honesta tem duas partes. Primeiro, a elipse melhora o quanto a métrica </w:t>
      </w:r>
      <w:r w:rsidRPr="007F62D9">
        <w:rPr>
          <w:i/>
          <w:iCs/>
          <w:lang w:val="pt-BR"/>
        </w:rPr>
        <w:t>reproduz o LLM</w:t>
      </w:r>
      <w:r w:rsidRPr="007F62D9">
        <w:rPr>
          <w:lang w:val="pt-BR"/>
        </w:rPr>
        <w:t xml:space="preserve">: a fidelidade NNLS sobe de </w:t>
      </w:r>
      <m:oMath>
        <m:r>
          <w:rPr>
            <w:rFonts w:ascii="Cambria Math" w:hAnsi="Cambria Math"/>
            <w:lang w:val="pt-BR"/>
          </w:rPr>
          <m:t>58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6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2</m:t>
        </m:r>
      </m:oMath>
      <w:r w:rsidRPr="007F62D9">
        <w:rPr>
          <w:lang w:val="pt-BR"/>
        </w:rPr>
        <w:t xml:space="preserve"> atributos) para </w:t>
      </w:r>
      <m:oMath>
        <m:r>
          <w:rPr>
            <w:rFonts w:ascii="Cambria Math" w:hAnsi="Cambria Math"/>
            <w:lang w:val="pt-BR"/>
          </w:rPr>
          <m:t>72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4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), e, com nomes neutros, a fidelidade Perceptron sobe de </w:t>
      </w:r>
      <m:oMath>
        <m:r>
          <w:rPr>
            <w:rFonts w:ascii="Cambria Math" w:hAnsi="Cambria Math"/>
            <w:lang w:val="pt-BR"/>
          </w:rPr>
          <m:t>56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2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para </w:t>
      </w:r>
      <m:oMath>
        <m:r>
          <w:rPr>
            <w:rFonts w:ascii="Cambria Math" w:hAnsi="Cambria Math"/>
            <w:lang w:val="pt-BR"/>
          </w:rPr>
          <m:t>69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, o já citado ganho da Seção do Bloco 1. Segundo, a acurácia da métrica </w:t>
      </w:r>
      <w:r w:rsidRPr="007F62D9">
        <w:rPr>
          <w:i/>
          <w:iCs/>
          <w:lang w:val="pt-BR"/>
        </w:rPr>
        <w:t>contra o rótulo verdadeiro</w:t>
      </w:r>
      <w:r w:rsidRPr="007F62D9">
        <w:rPr>
          <w:lang w:val="pt-BR"/>
        </w:rPr>
        <w:t xml:space="preserve"> com nomes semânticos já é alta com </w:t>
      </w:r>
      <m:oMath>
        <m:r>
          <w:rPr>
            <w:rFonts w:ascii="Cambria Math" w:hAnsi="Cambria Math"/>
            <w:lang w:val="pt-BR"/>
          </w:rPr>
          <m:t>2</m:t>
        </m:r>
      </m:oMath>
      <w:r w:rsidRPr="007F62D9">
        <w:rPr>
          <w:lang w:val="pt-BR"/>
        </w:rPr>
        <w:t xml:space="preserve"> </w:t>
      </w:r>
      <w:r w:rsidRPr="007F62D9">
        <w:rPr>
          <w:lang w:val="pt-BR"/>
        </w:rPr>
        <w:lastRenderedPageBreak/>
        <w:t>atributos (</w:t>
      </w:r>
      <m:oMath>
        <m:r>
          <w:rPr>
            <w:rFonts w:ascii="Cambria Math" w:hAnsi="Cambria Math"/>
            <w:lang w:val="pt-BR"/>
          </w:rPr>
          <m:t>89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5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>) e a elipse a mantém nesse patamar (</w:t>
      </w:r>
      <m:oMath>
        <m:r>
          <w:rPr>
            <w:rFonts w:ascii="Cambria Math" w:hAnsi="Cambria Math"/>
            <w:lang w:val="pt-BR"/>
          </w:rPr>
          <m:t>88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): como os erros do LLM se cancelam na média dos centróides (ver acima), a separação real já é bem capturada no espaço original, e o ganho da expressividade quadrática se manifesta na aproximação ao </w:t>
      </w:r>
      <w:r w:rsidRPr="007F62D9">
        <w:rPr>
          <w:i/>
          <w:iCs/>
          <w:lang w:val="pt-BR"/>
        </w:rPr>
        <w:t>critério do LLM</w:t>
      </w:r>
      <w:r w:rsidRPr="007F62D9">
        <w:rPr>
          <w:lang w:val="pt-BR"/>
        </w:rPr>
        <w:t xml:space="preserve">, não ao </w:t>
      </w:r>
      <w:proofErr w:type="spellStart"/>
      <w:r w:rsidRPr="007F62D9">
        <w:rPr>
          <w:i/>
          <w:iCs/>
          <w:lang w:val="pt-BR"/>
        </w:rPr>
        <w:t>ground</w:t>
      </w:r>
      <w:proofErr w:type="spellEnd"/>
      <w:r w:rsidRPr="007F62D9">
        <w:rPr>
          <w:i/>
          <w:iCs/>
          <w:lang w:val="pt-BR"/>
        </w:rPr>
        <w:t xml:space="preserve"> </w:t>
      </w:r>
      <w:proofErr w:type="spellStart"/>
      <w:r w:rsidRPr="007F62D9">
        <w:rPr>
          <w:i/>
          <w:iCs/>
          <w:lang w:val="pt-BR"/>
        </w:rPr>
        <w:t>truth</w:t>
      </w:r>
      <w:proofErr w:type="spellEnd"/>
      <w:r w:rsidRPr="007F62D9">
        <w:rPr>
          <w:lang w:val="pt-BR"/>
        </w:rPr>
        <w:t>.</w:t>
      </w:r>
    </w:p>
    <w:p w14:paraId="658F5C8F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t>Tabela 11:</w:t>
      </w:r>
      <w:r w:rsidRPr="007F62D9">
        <w:rPr>
          <w:lang w:val="pt-BR"/>
        </w:rPr>
        <w:t xml:space="preserve"> Bloco 3: efeito da projeção elíptica (</w:t>
      </w:r>
      <m:oMath>
        <m:r>
          <w:rPr>
            <w:rFonts w:ascii="Cambria Math" w:hAnsi="Cambria Math"/>
            <w:lang w:val="pt-BR"/>
          </w:rPr>
          <m:t>2</m:t>
        </m:r>
      </m:oMath>
      <w:r w:rsidRPr="007F62D9">
        <w:rPr>
          <w:lang w:val="pt-BR"/>
        </w:rPr>
        <w:t xml:space="preserve"> vs. </w:t>
      </w:r>
      <m:oMath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 atributos) no caso real (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, médias das 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sementes, avaliação nos </w:t>
      </w:r>
      <m:oMath>
        <m:r>
          <w:rPr>
            <w:rFonts w:ascii="Cambria Math" w:hAnsi="Cambria Math"/>
            <w:lang w:val="pt-BR"/>
          </w:rPr>
          <m:t>70</m:t>
        </m:r>
      </m:oMath>
      <w:r w:rsidRPr="007F62D9">
        <w:rPr>
          <w:lang w:val="pt-BR"/>
        </w:rPr>
        <w:t xml:space="preserve"> pontos de treino).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1547"/>
        <w:gridCol w:w="1370"/>
        <w:gridCol w:w="1854"/>
        <w:gridCol w:w="1883"/>
        <w:gridCol w:w="2922"/>
      </w:tblGrid>
      <w:tr w:rsidR="00A13B4D" w14:paraId="7770F05C" w14:textId="77777777" w:rsidTr="00A1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DEB6B6" w14:textId="77777777" w:rsidR="00A13B4D" w:rsidRDefault="00000000">
            <w:pPr>
              <w:pStyle w:val="Compact"/>
            </w:pPr>
            <w:proofErr w:type="spellStart"/>
            <w:r>
              <w:rPr>
                <w:b/>
                <w:bCs/>
              </w:rPr>
              <w:t>Nomes</w:t>
            </w:r>
            <w:proofErr w:type="spellEnd"/>
          </w:p>
        </w:tc>
        <w:tc>
          <w:tcPr>
            <w:tcW w:w="0" w:type="auto"/>
          </w:tcPr>
          <w:p w14:paraId="46143903" w14:textId="77777777" w:rsidR="00A13B4D" w:rsidRDefault="00000000">
            <w:pPr>
              <w:pStyle w:val="Compact"/>
            </w:pPr>
            <w:r>
              <w:rPr>
                <w:b/>
                <w:bCs/>
              </w:rPr>
              <w:t>Atributos</w:t>
            </w:r>
          </w:p>
        </w:tc>
        <w:tc>
          <w:tcPr>
            <w:tcW w:w="0" w:type="auto"/>
          </w:tcPr>
          <w:p w14:paraId="10DBFA37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Fid. Perc. (%)</w:t>
            </w:r>
          </w:p>
        </w:tc>
        <w:tc>
          <w:tcPr>
            <w:tcW w:w="0" w:type="auto"/>
          </w:tcPr>
          <w:p w14:paraId="621AC674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Fid. NNLS (%)</w:t>
            </w:r>
          </w:p>
        </w:tc>
        <w:tc>
          <w:tcPr>
            <w:tcW w:w="0" w:type="auto"/>
          </w:tcPr>
          <w:p w14:paraId="383C2C01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Métrica real, Perc. (%)</w:t>
            </w:r>
          </w:p>
        </w:tc>
      </w:tr>
      <w:tr w:rsidR="00A13B4D" w14:paraId="22FB50ED" w14:textId="77777777">
        <w:tc>
          <w:tcPr>
            <w:tcW w:w="0" w:type="auto"/>
          </w:tcPr>
          <w:p w14:paraId="42C1FCFF" w14:textId="77777777" w:rsidR="00A13B4D" w:rsidRDefault="00000000">
            <w:pPr>
              <w:pStyle w:val="Compact"/>
            </w:pPr>
            <w:r>
              <w:t>peso/altura</w:t>
            </w:r>
          </w:p>
        </w:tc>
        <w:tc>
          <w:tcPr>
            <w:tcW w:w="0" w:type="auto"/>
          </w:tcPr>
          <w:p w14:paraId="27139AFB" w14:textId="77777777" w:rsidR="00A13B4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62D4894" w14:textId="77777777" w:rsidR="00A13B4D" w:rsidRDefault="00000000">
            <w:pPr>
              <w:pStyle w:val="Compact"/>
              <w:jc w:val="right"/>
            </w:pPr>
            <w:r>
              <w:t>59,5</w:t>
            </w:r>
          </w:p>
        </w:tc>
        <w:tc>
          <w:tcPr>
            <w:tcW w:w="0" w:type="auto"/>
          </w:tcPr>
          <w:p w14:paraId="024634DB" w14:textId="77777777" w:rsidR="00A13B4D" w:rsidRDefault="00000000">
            <w:pPr>
              <w:pStyle w:val="Compact"/>
              <w:jc w:val="right"/>
            </w:pPr>
            <w:r>
              <w:t>58,6</w:t>
            </w:r>
          </w:p>
        </w:tc>
        <w:tc>
          <w:tcPr>
            <w:tcW w:w="0" w:type="auto"/>
          </w:tcPr>
          <w:p w14:paraId="5A6655ED" w14:textId="77777777" w:rsidR="00A13B4D" w:rsidRDefault="00000000">
            <w:pPr>
              <w:pStyle w:val="Compact"/>
              <w:jc w:val="right"/>
            </w:pPr>
            <w:r>
              <w:t>89,5</w:t>
            </w:r>
          </w:p>
        </w:tc>
      </w:tr>
      <w:tr w:rsidR="00A13B4D" w14:paraId="62458F07" w14:textId="77777777">
        <w:tc>
          <w:tcPr>
            <w:tcW w:w="0" w:type="auto"/>
          </w:tcPr>
          <w:p w14:paraId="1E5C46D4" w14:textId="77777777" w:rsidR="00A13B4D" w:rsidRDefault="00000000">
            <w:pPr>
              <w:pStyle w:val="Compact"/>
            </w:pPr>
            <w:r>
              <w:t>peso/altura</w:t>
            </w:r>
          </w:p>
        </w:tc>
        <w:tc>
          <w:tcPr>
            <w:tcW w:w="0" w:type="auto"/>
          </w:tcPr>
          <w:p w14:paraId="5515E55E" w14:textId="77777777" w:rsidR="00A13B4D" w:rsidRDefault="00000000">
            <w:pPr>
              <w:pStyle w:val="Compact"/>
            </w:pPr>
            <w:r>
              <w:t>4 (elipse)</w:t>
            </w:r>
          </w:p>
        </w:tc>
        <w:tc>
          <w:tcPr>
            <w:tcW w:w="0" w:type="auto"/>
          </w:tcPr>
          <w:p w14:paraId="440D2363" w14:textId="77777777" w:rsidR="00A13B4D" w:rsidRDefault="00000000">
            <w:pPr>
              <w:pStyle w:val="Compact"/>
              <w:jc w:val="right"/>
            </w:pPr>
            <w:r>
              <w:t>60,0</w:t>
            </w:r>
          </w:p>
        </w:tc>
        <w:tc>
          <w:tcPr>
            <w:tcW w:w="0" w:type="auto"/>
          </w:tcPr>
          <w:p w14:paraId="47135772" w14:textId="77777777" w:rsidR="00A13B4D" w:rsidRDefault="00000000">
            <w:pPr>
              <w:pStyle w:val="Compact"/>
              <w:jc w:val="right"/>
            </w:pPr>
            <w:r>
              <w:t>72,4</w:t>
            </w:r>
          </w:p>
        </w:tc>
        <w:tc>
          <w:tcPr>
            <w:tcW w:w="0" w:type="auto"/>
          </w:tcPr>
          <w:p w14:paraId="4C0E7905" w14:textId="77777777" w:rsidR="00A13B4D" w:rsidRDefault="00000000">
            <w:pPr>
              <w:pStyle w:val="Compact"/>
              <w:jc w:val="right"/>
            </w:pPr>
            <w:r>
              <w:t>88,1</w:t>
            </w:r>
          </w:p>
        </w:tc>
      </w:tr>
      <w:tr w:rsidR="00A13B4D" w14:paraId="2D36376D" w14:textId="77777777">
        <w:tc>
          <w:tcPr>
            <w:tcW w:w="0" w:type="auto"/>
          </w:tcPr>
          <w:p w14:paraId="218CF40F" w14:textId="77777777" w:rsidR="00A13B4D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​</w:t>
            </w:r>
          </w:p>
        </w:tc>
        <w:tc>
          <w:tcPr>
            <w:tcW w:w="0" w:type="auto"/>
          </w:tcPr>
          <w:p w14:paraId="377BA83C" w14:textId="77777777" w:rsidR="00A13B4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DF1D5E6" w14:textId="77777777" w:rsidR="00A13B4D" w:rsidRDefault="00000000">
            <w:pPr>
              <w:pStyle w:val="Compact"/>
              <w:jc w:val="right"/>
            </w:pPr>
            <w:r>
              <w:t>56,2</w:t>
            </w:r>
          </w:p>
        </w:tc>
        <w:tc>
          <w:tcPr>
            <w:tcW w:w="0" w:type="auto"/>
          </w:tcPr>
          <w:p w14:paraId="61A792B3" w14:textId="77777777" w:rsidR="00A13B4D" w:rsidRDefault="00000000">
            <w:pPr>
              <w:pStyle w:val="Compact"/>
              <w:jc w:val="right"/>
            </w:pPr>
            <w:r>
              <w:t>54,8</w:t>
            </w:r>
          </w:p>
        </w:tc>
        <w:tc>
          <w:tcPr>
            <w:tcW w:w="0" w:type="auto"/>
          </w:tcPr>
          <w:p w14:paraId="74B3B511" w14:textId="77777777" w:rsidR="00A13B4D" w:rsidRDefault="00000000">
            <w:pPr>
              <w:pStyle w:val="Compact"/>
              <w:jc w:val="right"/>
            </w:pPr>
            <w:r>
              <w:t>44,3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†</m:t>
                  </m:r>
                </m:sup>
              </m:sSup>
            </m:oMath>
          </w:p>
        </w:tc>
      </w:tr>
      <w:tr w:rsidR="00A13B4D" w14:paraId="55A47976" w14:textId="77777777">
        <w:tc>
          <w:tcPr>
            <w:tcW w:w="0" w:type="auto"/>
          </w:tcPr>
          <w:p w14:paraId="13F919CE" w14:textId="77777777" w:rsidR="00A13B4D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​</w:t>
            </w:r>
          </w:p>
        </w:tc>
        <w:tc>
          <w:tcPr>
            <w:tcW w:w="0" w:type="auto"/>
          </w:tcPr>
          <w:p w14:paraId="565FB912" w14:textId="77777777" w:rsidR="00A13B4D" w:rsidRDefault="00000000">
            <w:pPr>
              <w:pStyle w:val="Compact"/>
            </w:pPr>
            <w:r>
              <w:t>4 (elipse)</w:t>
            </w:r>
          </w:p>
        </w:tc>
        <w:tc>
          <w:tcPr>
            <w:tcW w:w="0" w:type="auto"/>
          </w:tcPr>
          <w:p w14:paraId="314BBB16" w14:textId="77777777" w:rsidR="00A13B4D" w:rsidRDefault="00000000">
            <w:pPr>
              <w:pStyle w:val="Compact"/>
              <w:jc w:val="right"/>
            </w:pPr>
            <w:r>
              <w:t>69,0</w:t>
            </w:r>
          </w:p>
        </w:tc>
        <w:tc>
          <w:tcPr>
            <w:tcW w:w="0" w:type="auto"/>
          </w:tcPr>
          <w:p w14:paraId="415502C6" w14:textId="77777777" w:rsidR="00A13B4D" w:rsidRDefault="00000000">
            <w:pPr>
              <w:pStyle w:val="Compact"/>
              <w:jc w:val="right"/>
            </w:pPr>
            <w:r>
              <w:t>76,7</w:t>
            </w:r>
          </w:p>
        </w:tc>
        <w:tc>
          <w:tcPr>
            <w:tcW w:w="0" w:type="auto"/>
          </w:tcPr>
          <w:p w14:paraId="75584037" w14:textId="77777777" w:rsidR="00A13B4D" w:rsidRDefault="00000000">
            <w:pPr>
              <w:pStyle w:val="Compact"/>
              <w:jc w:val="right"/>
            </w:pPr>
            <w:r>
              <w:t>44,8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†</m:t>
                  </m:r>
                </m:sup>
              </m:sSup>
            </m:oMath>
          </w:p>
        </w:tc>
      </w:tr>
      <w:tr w:rsidR="00A13B4D" w:rsidRPr="007F62D9" w14:paraId="71E143A9" w14:textId="77777777">
        <w:tc>
          <w:tcPr>
            <w:tcW w:w="0" w:type="auto"/>
            <w:gridSpan w:val="5"/>
          </w:tcPr>
          <w:p w14:paraId="21D48AE5" w14:textId="77777777" w:rsidR="00A13B4D" w:rsidRPr="007F62D9" w:rsidRDefault="00000000">
            <w:pPr>
              <w:pStyle w:val="Compact"/>
              <w:rPr>
                <w:lang w:val="pt-BR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pt-BR"/>
                    </w:rPr>
                    <m:t>​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pt-BR"/>
                    </w:rPr>
                    <m:t>†</m:t>
                  </m:r>
                </m:sup>
              </m:sSup>
            </m:oMath>
            <w:r w:rsidRPr="007F62D9">
              <w:rPr>
                <w:lang w:val="pt-BR"/>
              </w:rPr>
              <w:t xml:space="preserve"> Arbitrária entre sementes (inversão de rótulo, ver texto).</w:t>
            </w:r>
          </w:p>
        </w:tc>
      </w:tr>
    </w:tbl>
    <w:p w14:paraId="69EDADBE" w14:textId="77777777" w:rsidR="00A13B4D" w:rsidRPr="007F62D9" w:rsidRDefault="00000000">
      <w:pPr>
        <w:pStyle w:val="Heading4"/>
        <w:rPr>
          <w:lang w:val="pt-BR"/>
        </w:rPr>
      </w:pPr>
      <w:bookmarkStart w:id="53" w:name="X721e94422138bfab678b503ed0832e7f100c056"/>
      <w:bookmarkEnd w:id="52"/>
      <w:r w:rsidRPr="007F62D9">
        <w:rPr>
          <w:lang w:val="pt-BR"/>
        </w:rPr>
        <w:t>Nomes de classe A/B: o mapeamento é arbitrário.</w:t>
      </w:r>
    </w:p>
    <w:p w14:paraId="5E2F3BE5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Repetindo a classificação com nomes de classe </w:t>
      </w:r>
      <w:r w:rsidRPr="007F62D9">
        <w:rPr>
          <w:i/>
          <w:iCs/>
          <w:lang w:val="pt-BR"/>
        </w:rPr>
        <w:t>neutros</w:t>
      </w:r>
      <w:r w:rsidRPr="007F62D9">
        <w:rPr>
          <w:lang w:val="pt-BR"/>
        </w:rPr>
        <w:t xml:space="preserve"> (“A ou B” em vez de “homem ou mulher”), a acurácia da métrica estimada (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 xml:space="preserve">) vs. rótulo real, na média das 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sementes, despenca de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895</m:t>
        </m:r>
      </m:oMath>
      <w:r w:rsidRPr="007F62D9">
        <w:rPr>
          <w:lang w:val="pt-BR"/>
        </w:rPr>
        <w:t xml:space="preserve"> para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110</m:t>
        </m:r>
      </m:oMath>
      <w:r w:rsidRPr="007F62D9">
        <w:rPr>
          <w:lang w:val="pt-BR"/>
        </w:rPr>
        <w:t xml:space="preserve"> (</w:t>
      </w:r>
      <m:oMath>
        <m:r>
          <m:rPr>
            <m:sty m:val="p"/>
          </m:rPr>
          <w:rPr>
            <w:rFonts w:ascii="Cambria Math" w:hAnsi="Cambria Math"/>
            <w:lang w:val="pt-BR"/>
          </w:rPr>
          <m:t>≈</m:t>
        </m:r>
        <m:r>
          <w:rPr>
            <w:rFonts w:ascii="Cambria Math" w:hAnsi="Cambria Math"/>
            <w:lang w:val="pt-BR"/>
          </w:rPr>
          <m:t>62</m:t>
        </m:r>
        <m:r>
          <m:rPr>
            <m:sty m:val="p"/>
          </m:rPr>
          <w:rPr>
            <w:rFonts w:ascii="Cambria Math" w:hAnsi="Cambria Math"/>
            <w:lang w:val="pt-BR"/>
          </w:rPr>
          <m:t>/</m:t>
        </m:r>
        <m:r>
          <w:rPr>
            <w:rFonts w:ascii="Cambria Math" w:hAnsi="Cambria Math"/>
            <w:lang w:val="pt-BR"/>
          </w:rPr>
          <m:t>70</m:t>
        </m:r>
      </m:oMath>
      <w:r w:rsidRPr="007F62D9">
        <w:rPr>
          <w:lang w:val="pt-BR"/>
        </w:rPr>
        <w:t xml:space="preserve"> erros) com atributos semânticos (Tabela 12). O valor, muito </w:t>
      </w:r>
      <w:r w:rsidRPr="007F62D9">
        <w:rPr>
          <w:i/>
          <w:iCs/>
          <w:lang w:val="pt-BR"/>
        </w:rPr>
        <w:t>abaixo</w:t>
      </w:r>
      <w:r w:rsidRPr="007F62D9">
        <w:rPr>
          <w:lang w:val="pt-BR"/>
        </w:rPr>
        <w:t xml:space="preserve"> do acaso, não é ruído: é </w:t>
      </w:r>
      <w:r w:rsidRPr="007F62D9">
        <w:rPr>
          <w:i/>
          <w:iCs/>
          <w:lang w:val="pt-BR"/>
        </w:rPr>
        <w:t>inversão sistemática de convenção</w:t>
      </w:r>
      <w:r w:rsidRPr="007F62D9">
        <w:rPr>
          <w:lang w:val="pt-BR"/>
        </w:rPr>
        <w:t xml:space="preserve">. O LLM continua separando os dois grupos (invertendo-se os rótulos, a acurácia beira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89</m:t>
        </m:r>
      </m:oMath>
      <w:r w:rsidRPr="007F62D9">
        <w:rPr>
          <w:lang w:val="pt-BR"/>
        </w:rPr>
        <w:t>), mas, sem âncora semântica nos nomes, o mapeamento rótulo</w:t>
      </w:r>
      <m:oMath>
        <m:r>
          <m:rPr>
            <m:sty m:val="p"/>
          </m:rPr>
          <w:rPr>
            <w:rFonts w:ascii="Cambria Math" w:hAnsi="Cambria Math"/>
            <w:lang w:val="pt-BR"/>
          </w:rPr>
          <m:t>↔</m:t>
        </m:r>
      </m:oMath>
      <w:r w:rsidRPr="007F62D9">
        <w:rPr>
          <w:lang w:val="pt-BR"/>
        </w:rPr>
        <w:t xml:space="preserve">classe é arbitrário e emergiu na convenção oposta à do </w:t>
      </w:r>
      <w:proofErr w:type="spellStart"/>
      <w:r w:rsidRPr="007F62D9">
        <w:rPr>
          <w:i/>
          <w:iCs/>
          <w:lang w:val="pt-BR"/>
        </w:rPr>
        <w:t>ground</w:t>
      </w:r>
      <w:proofErr w:type="spellEnd"/>
      <w:r w:rsidRPr="007F62D9">
        <w:rPr>
          <w:i/>
          <w:iCs/>
          <w:lang w:val="pt-BR"/>
        </w:rPr>
        <w:t xml:space="preserve"> </w:t>
      </w:r>
      <w:proofErr w:type="spellStart"/>
      <w:r w:rsidRPr="007F62D9">
        <w:rPr>
          <w:i/>
          <w:iCs/>
          <w:lang w:val="pt-BR"/>
        </w:rPr>
        <w:t>truth</w:t>
      </w:r>
      <w:proofErr w:type="spellEnd"/>
      <w:r w:rsidRPr="007F62D9">
        <w:rPr>
          <w:lang w:val="pt-BR"/>
        </w:rPr>
        <w:t xml:space="preserve">. O prior semântico atua, portanto, também nos </w:t>
      </w:r>
      <w:r w:rsidRPr="007F62D9">
        <w:rPr>
          <w:i/>
          <w:iCs/>
          <w:lang w:val="pt-BR"/>
        </w:rPr>
        <w:t>nomes de classe</w:t>
      </w:r>
      <w:r w:rsidRPr="007F62D9">
        <w:rPr>
          <w:lang w:val="pt-BR"/>
        </w:rPr>
        <w:t xml:space="preserve">, não apenas nos atributos. Note-se um contraste revelador: a inversão com nomes A/B é </w:t>
      </w:r>
      <w:r w:rsidRPr="007F62D9">
        <w:rPr>
          <w:i/>
          <w:iCs/>
          <w:lang w:val="pt-BR"/>
        </w:rPr>
        <w:t>sistemática</w:t>
      </w:r>
      <w:r w:rsidRPr="007F62D9">
        <w:rPr>
          <w:lang w:val="pt-BR"/>
        </w:rPr>
        <w:t xml:space="preserve"> (as três sementes caem juntas em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07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13</m:t>
        </m:r>
      </m:oMath>
      <w:r w:rsidRPr="007F62D9">
        <w:rPr>
          <w:lang w:val="pt-BR"/>
        </w:rPr>
        <w:t xml:space="preserve">), ao passo que a variante com nomes de classe semânticos mas atributos neutros (homem/mulher,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7F62D9">
        <w:rPr>
          <w:lang w:val="pt-BR"/>
        </w:rPr>
        <w:t xml:space="preserve">) é </w:t>
      </w:r>
      <w:r w:rsidRPr="007F62D9">
        <w:rPr>
          <w:i/>
          <w:iCs/>
          <w:lang w:val="pt-BR"/>
        </w:rPr>
        <w:t>caótica</w:t>
      </w:r>
      <w:r w:rsidRPr="007F62D9">
        <w:rPr>
          <w:lang w:val="pt-BR"/>
        </w:rPr>
        <w:t xml:space="preserve"> entre sementes (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09</m:t>
        </m:r>
      </m:oMath>
      <w:r w:rsidRPr="007F62D9">
        <w:rPr>
          <w:lang w:val="pt-BR"/>
        </w:rPr>
        <w:t xml:space="preserve">,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93</m:t>
        </m:r>
      </m:oMath>
      <w:r w:rsidRPr="007F62D9">
        <w:rPr>
          <w:lang w:val="pt-BR"/>
        </w:rPr>
        <w:t xml:space="preserve">,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31</m:t>
        </m:r>
      </m:oMath>
      <w:r w:rsidRPr="007F62D9">
        <w:rPr>
          <w:lang w:val="pt-BR"/>
        </w:rPr>
        <w:t xml:space="preserve">). Uma leitura plausível, ainda que especulativa, é que com A/B o LLM não tem nenhuma âncora e recai numa convenção-padrão consistente (que por acaso inverte a do </w:t>
      </w:r>
      <w:proofErr w:type="spellStart"/>
      <w:r w:rsidRPr="007F62D9">
        <w:rPr>
          <w:i/>
          <w:iCs/>
          <w:lang w:val="pt-BR"/>
        </w:rPr>
        <w:t>ground</w:t>
      </w:r>
      <w:proofErr w:type="spellEnd"/>
      <w:r w:rsidRPr="007F62D9">
        <w:rPr>
          <w:i/>
          <w:iCs/>
          <w:lang w:val="pt-BR"/>
        </w:rPr>
        <w:t xml:space="preserve"> </w:t>
      </w:r>
      <w:proofErr w:type="spellStart"/>
      <w:r w:rsidRPr="007F62D9">
        <w:rPr>
          <w:i/>
          <w:iCs/>
          <w:lang w:val="pt-BR"/>
        </w:rPr>
        <w:t>truth</w:t>
      </w:r>
      <w:proofErr w:type="spellEnd"/>
      <w:r w:rsidRPr="007F62D9">
        <w:rPr>
          <w:lang w:val="pt-BR"/>
        </w:rPr>
        <w:t xml:space="preserve">), enquanto a presença de nomes de classe semânticos sem semântica de atributo cria uma ancoragem </w:t>
      </w:r>
      <w:r w:rsidRPr="007F62D9">
        <w:rPr>
          <w:i/>
          <w:iCs/>
          <w:lang w:val="pt-BR"/>
        </w:rPr>
        <w:t>parcial</w:t>
      </w:r>
      <w:r w:rsidRPr="007F62D9">
        <w:rPr>
          <w:lang w:val="pt-BR"/>
        </w:rPr>
        <w:t xml:space="preserve"> e conflitante, que resolve de modo instável a cada semente. No aprendizado em contexto, o LLM adota a convenção dos exemplos que recebe: a concordância com a métrica-alvo sobe de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778</m:t>
        </m:r>
      </m:oMath>
      <w:r w:rsidRPr="007F62D9">
        <w:rPr>
          <w:lang w:val="pt-BR"/>
        </w:rPr>
        <w:t xml:space="preserve"> (zero-shot) a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974</m:t>
        </m:r>
      </m:oMath>
      <w:r w:rsidRPr="007F62D9"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40</m:t>
        </m:r>
      </m:oMath>
      <w:r w:rsidRPr="007F62D9">
        <w:rPr>
          <w:lang w:val="pt-BR"/>
        </w:rPr>
        <w:t xml:space="preserve">-shot), enquanto a acurácia vs. real permanece </w:t>
      </w:r>
      <m:oMath>
        <m:r>
          <m:rPr>
            <m:sty m:val="p"/>
          </m:rPr>
          <w:rPr>
            <w:rFonts w:ascii="Cambria Math" w:hAnsi="Cambria Math"/>
            <w:lang w:val="pt-BR"/>
          </w:rPr>
          <m:t>≈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14</m:t>
        </m:r>
      </m:oMath>
      <w:r w:rsidRPr="007F62D9">
        <w:rPr>
          <w:lang w:val="pt-BR"/>
        </w:rPr>
        <w:t xml:space="preserve"> (a métrica-alvo herdou a convenção invertida), e o Perceptron </w:t>
      </w:r>
      <w:r w:rsidRPr="007F62D9">
        <w:rPr>
          <w:i/>
          <w:iCs/>
          <w:lang w:val="pt-BR"/>
        </w:rPr>
        <w:t>baseline</w:t>
      </w:r>
      <w:r w:rsidRPr="007F62D9">
        <w:rPr>
          <w:lang w:val="pt-BR"/>
        </w:rPr>
        <w:t xml:space="preserve"> treinado nos mesmos exemplos acompanha (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12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19</m:t>
        </m:r>
      </m:oMath>
      <w:r w:rsidRPr="007F62D9">
        <w:rPr>
          <w:lang w:val="pt-BR"/>
        </w:rPr>
        <w:t>), indicando consistência entre aprendizes, não defeito do LLM.</w:t>
      </w:r>
    </w:p>
    <w:p w14:paraId="5519B348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t>Tabela 12:</w:t>
      </w:r>
      <w:r w:rsidRPr="007F62D9">
        <w:rPr>
          <w:lang w:val="pt-BR"/>
        </w:rPr>
        <w:t xml:space="preserve"> Bloco 3: efeito dos nomes de classe (A/B vs. homem/mulher) na acurácia da métrica estimada (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 xml:space="preserve">) vs. rótulo real (zero-shot, média das 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sementes, treino </w:t>
      </w:r>
      <m:oMath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70</m:t>
        </m:r>
      </m:oMath>
      <w:r w:rsidRPr="007F62D9">
        <w:rPr>
          <w:lang w:val="pt-BR"/>
        </w:rPr>
        <w:t>).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3209"/>
        <w:gridCol w:w="2468"/>
        <w:gridCol w:w="1982"/>
        <w:gridCol w:w="1917"/>
      </w:tblGrid>
      <w:tr w:rsidR="00A13B4D" w14:paraId="7B3B81E1" w14:textId="77777777" w:rsidTr="00A1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FFAAFF" w14:textId="77777777" w:rsidR="00A13B4D" w:rsidRDefault="00000000">
            <w:pPr>
              <w:pStyle w:val="Compact"/>
            </w:pPr>
            <w:r>
              <w:rPr>
                <w:b/>
                <w:bCs/>
              </w:rPr>
              <w:t>Classes</w:t>
            </w:r>
          </w:p>
        </w:tc>
        <w:tc>
          <w:tcPr>
            <w:tcW w:w="0" w:type="auto"/>
          </w:tcPr>
          <w:p w14:paraId="4C4FCA4F" w14:textId="77777777" w:rsidR="00A13B4D" w:rsidRDefault="00000000">
            <w:pPr>
              <w:pStyle w:val="Compact"/>
            </w:pPr>
            <w:r>
              <w:rPr>
                <w:b/>
                <w:bCs/>
              </w:rPr>
              <w:t>Features</w:t>
            </w:r>
          </w:p>
        </w:tc>
        <w:tc>
          <w:tcPr>
            <w:tcW w:w="0" w:type="auto"/>
          </w:tcPr>
          <w:p w14:paraId="2C111217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Acc. real</w:t>
            </w:r>
          </w:p>
        </w:tc>
        <w:tc>
          <w:tcPr>
            <w:tcW w:w="0" w:type="auto"/>
          </w:tcPr>
          <w:p w14:paraId="25EFCA95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Erros</w:t>
            </w:r>
          </w:p>
        </w:tc>
      </w:tr>
      <w:tr w:rsidR="00A13B4D" w14:paraId="58B13B30" w14:textId="77777777">
        <w:tc>
          <w:tcPr>
            <w:tcW w:w="0" w:type="auto"/>
          </w:tcPr>
          <w:p w14:paraId="34F28714" w14:textId="77777777" w:rsidR="00A13B4D" w:rsidRDefault="00000000">
            <w:pPr>
              <w:pStyle w:val="Compact"/>
            </w:pPr>
            <w:r>
              <w:t>homem/mulher</w:t>
            </w:r>
          </w:p>
        </w:tc>
        <w:tc>
          <w:tcPr>
            <w:tcW w:w="0" w:type="auto"/>
          </w:tcPr>
          <w:p w14:paraId="5734EB26" w14:textId="77777777" w:rsidR="00A13B4D" w:rsidRDefault="00000000">
            <w:pPr>
              <w:pStyle w:val="Compact"/>
            </w:pPr>
            <w:r>
              <w:t>peso/altura</w:t>
            </w:r>
          </w:p>
        </w:tc>
        <w:tc>
          <w:tcPr>
            <w:tcW w:w="0" w:type="auto"/>
          </w:tcPr>
          <w:p w14:paraId="242DE553" w14:textId="77777777" w:rsidR="00A13B4D" w:rsidRDefault="00000000">
            <w:pPr>
              <w:pStyle w:val="Compact"/>
              <w:jc w:val="right"/>
            </w:pPr>
            <w:r>
              <w:t>0,895</w:t>
            </w:r>
          </w:p>
        </w:tc>
        <w:tc>
          <w:tcPr>
            <w:tcW w:w="0" w:type="auto"/>
          </w:tcPr>
          <w:p w14:paraId="0FC376CC" w14:textId="77777777" w:rsidR="00A13B4D" w:rsidRDefault="00000000">
            <w:pPr>
              <w:pStyle w:val="Compact"/>
              <w:jc w:val="righ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70</m:t>
              </m:r>
            </m:oMath>
            <w:r>
              <w:t>​</w:t>
            </w:r>
          </w:p>
        </w:tc>
      </w:tr>
      <w:tr w:rsidR="00A13B4D" w14:paraId="6B474245" w14:textId="77777777">
        <w:tc>
          <w:tcPr>
            <w:tcW w:w="0" w:type="auto"/>
          </w:tcPr>
          <w:p w14:paraId="22387A6E" w14:textId="77777777" w:rsidR="00A13B4D" w:rsidRDefault="00000000">
            <w:pPr>
              <w:pStyle w:val="Compact"/>
            </w:pPr>
            <w:r>
              <w:t>A/B</w:t>
            </w:r>
          </w:p>
        </w:tc>
        <w:tc>
          <w:tcPr>
            <w:tcW w:w="0" w:type="auto"/>
          </w:tcPr>
          <w:p w14:paraId="6BBD8734" w14:textId="77777777" w:rsidR="00A13B4D" w:rsidRDefault="00000000">
            <w:pPr>
              <w:pStyle w:val="Compact"/>
            </w:pPr>
            <w:r>
              <w:t>peso/altura</w:t>
            </w:r>
          </w:p>
        </w:tc>
        <w:tc>
          <w:tcPr>
            <w:tcW w:w="0" w:type="auto"/>
          </w:tcPr>
          <w:p w14:paraId="60F8CD66" w14:textId="77777777" w:rsidR="00A13B4D" w:rsidRDefault="00000000">
            <w:pPr>
              <w:pStyle w:val="Compact"/>
              <w:jc w:val="right"/>
            </w:pPr>
            <w:r>
              <w:t>0,110</w:t>
            </w:r>
          </w:p>
        </w:tc>
        <w:tc>
          <w:tcPr>
            <w:tcW w:w="0" w:type="auto"/>
          </w:tcPr>
          <w:p w14:paraId="43ECB778" w14:textId="77777777" w:rsidR="00A13B4D" w:rsidRDefault="00000000">
            <w:pPr>
              <w:pStyle w:val="Compact"/>
              <w:jc w:val="righ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62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70</m:t>
              </m:r>
            </m:oMath>
            <w:r>
              <w:t>​</w:t>
            </w:r>
          </w:p>
        </w:tc>
      </w:tr>
      <w:tr w:rsidR="00A13B4D" w14:paraId="77B1DAA6" w14:textId="77777777">
        <w:tc>
          <w:tcPr>
            <w:tcW w:w="0" w:type="auto"/>
          </w:tcPr>
          <w:p w14:paraId="27C63C71" w14:textId="77777777" w:rsidR="00A13B4D" w:rsidRDefault="00000000">
            <w:pPr>
              <w:pStyle w:val="Compact"/>
            </w:pPr>
            <w:r>
              <w:lastRenderedPageBreak/>
              <w:t>homem/mulher</w:t>
            </w:r>
          </w:p>
        </w:tc>
        <w:tc>
          <w:tcPr>
            <w:tcW w:w="0" w:type="auto"/>
          </w:tcPr>
          <w:p w14:paraId="7B0979C3" w14:textId="77777777" w:rsidR="00A13B4D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​</w:t>
            </w:r>
          </w:p>
        </w:tc>
        <w:tc>
          <w:tcPr>
            <w:tcW w:w="0" w:type="auto"/>
          </w:tcPr>
          <w:p w14:paraId="35912F51" w14:textId="77777777" w:rsidR="00A13B4D" w:rsidRDefault="00000000">
            <w:pPr>
              <w:pStyle w:val="Compact"/>
              <w:jc w:val="right"/>
            </w:pPr>
            <w:r>
              <w:t>0,443</w:t>
            </w:r>
          </w:p>
        </w:tc>
        <w:tc>
          <w:tcPr>
            <w:tcW w:w="0" w:type="auto"/>
          </w:tcPr>
          <w:p w14:paraId="1DD10B79" w14:textId="77777777" w:rsidR="00A13B4D" w:rsidRDefault="00000000">
            <w:pPr>
              <w:pStyle w:val="Compact"/>
              <w:jc w:val="righ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39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70</m:t>
              </m:r>
            </m:oMath>
            <w:r>
              <w:t>​</w:t>
            </w:r>
          </w:p>
        </w:tc>
      </w:tr>
      <w:tr w:rsidR="00A13B4D" w14:paraId="422B8F18" w14:textId="77777777">
        <w:tc>
          <w:tcPr>
            <w:tcW w:w="0" w:type="auto"/>
          </w:tcPr>
          <w:p w14:paraId="7D1E0D42" w14:textId="77777777" w:rsidR="00A13B4D" w:rsidRDefault="00000000">
            <w:pPr>
              <w:pStyle w:val="Compact"/>
            </w:pPr>
            <w:r>
              <w:t>A/B</w:t>
            </w:r>
          </w:p>
        </w:tc>
        <w:tc>
          <w:tcPr>
            <w:tcW w:w="0" w:type="auto"/>
          </w:tcPr>
          <w:p w14:paraId="04EFA008" w14:textId="77777777" w:rsidR="00A13B4D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​</w:t>
            </w:r>
          </w:p>
        </w:tc>
        <w:tc>
          <w:tcPr>
            <w:tcW w:w="0" w:type="auto"/>
          </w:tcPr>
          <w:p w14:paraId="77DAFA8A" w14:textId="77777777" w:rsidR="00A13B4D" w:rsidRDefault="00000000">
            <w:pPr>
              <w:pStyle w:val="Compact"/>
              <w:jc w:val="right"/>
            </w:pPr>
            <w:r>
              <w:t>0,186</w:t>
            </w:r>
          </w:p>
        </w:tc>
        <w:tc>
          <w:tcPr>
            <w:tcW w:w="0" w:type="auto"/>
          </w:tcPr>
          <w:p w14:paraId="26CA83B5" w14:textId="77777777" w:rsidR="00A13B4D" w:rsidRDefault="00000000">
            <w:pPr>
              <w:pStyle w:val="Compact"/>
              <w:jc w:val="righ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r>
                <w:rPr>
                  <w:rFonts w:ascii="Cambria Math" w:hAnsi="Cambria Math"/>
                </w:rPr>
                <m:t>57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70</m:t>
              </m:r>
            </m:oMath>
            <w:r>
              <w:t>​</w:t>
            </w:r>
          </w:p>
        </w:tc>
      </w:tr>
    </w:tbl>
    <w:p w14:paraId="1C1D6B7B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lang w:val="pt-BR"/>
        </w:rPr>
        <w:t xml:space="preserve">No aprendizado em contexto (Tabela 13), o LLM iguala ou supera o 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 xml:space="preserve"> </w:t>
      </w:r>
      <w:r w:rsidRPr="007F62D9">
        <w:rPr>
          <w:i/>
          <w:iCs/>
          <w:lang w:val="pt-BR"/>
        </w:rPr>
        <w:t>baseline</w:t>
      </w:r>
      <w:r w:rsidRPr="007F62D9">
        <w:rPr>
          <w:lang w:val="pt-BR"/>
        </w:rPr>
        <w:t xml:space="preserve"> na maioria das configurações, com vantagem de até </w:t>
      </w:r>
      <m:oMath>
        <m:r>
          <m:rPr>
            <m:sty m:val="p"/>
          </m:rP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  <w:lang w:val="pt-BR"/>
          </w:rPr>
          <m:t>15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6</m:t>
        </m:r>
      </m:oMath>
      <w:r w:rsidRPr="007F62D9">
        <w:rPr>
          <w:lang w:val="pt-BR"/>
        </w:rPr>
        <w:t xml:space="preserve"> pontos (seed </w:t>
      </w:r>
      <m:oMath>
        <m:r>
          <w:rPr>
            <w:rFonts w:ascii="Cambria Math" w:hAnsi="Cambria Math"/>
            <w:lang w:val="pt-BR"/>
          </w:rPr>
          <m:t>42</m:t>
        </m:r>
      </m:oMath>
      <w:r w:rsidRPr="007F62D9">
        <w:rPr>
          <w:lang w:val="pt-BR"/>
        </w:rPr>
        <w:t xml:space="preserve">, </w:t>
      </w:r>
      <m:oMath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-shot). Poucos exemplos bastam: a acurácia real salta de </w:t>
      </w:r>
      <m:oMath>
        <m:r>
          <w:rPr>
            <w:rFonts w:ascii="Cambria Math" w:hAnsi="Cambria Math"/>
            <w:lang w:val="pt-BR"/>
          </w:rPr>
          <m:t>53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60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(zero-shot) para </w:t>
      </w:r>
      <m:oMath>
        <m:r>
          <w:rPr>
            <w:rFonts w:ascii="Cambria Math" w:hAnsi="Cambria Math"/>
            <w:lang w:val="pt-BR"/>
          </w:rPr>
          <m:t>79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90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com apenas </w:t>
      </w:r>
      <m:oMath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 exemplos.</w:t>
      </w:r>
    </w:p>
    <w:p w14:paraId="2FB10668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t>Tabela 13:</w:t>
      </w:r>
      <w:r w:rsidRPr="007F62D9">
        <w:rPr>
          <w:lang w:val="pt-BR"/>
        </w:rPr>
        <w:t xml:space="preserve"> Bloco 3: aprendizado em contexto no Problema G, acurácia real (%) do LLM vs. 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 xml:space="preserve"> (peso/altura); avaliação nos </w:t>
      </w:r>
      <m:oMath>
        <m:r>
          <w:rPr>
            <w:rFonts w:ascii="Cambria Math" w:hAnsi="Cambria Math"/>
            <w:lang w:val="pt-BR"/>
          </w:rPr>
          <m:t>30</m:t>
        </m:r>
      </m:oMath>
      <w:r w:rsidRPr="007F62D9">
        <w:rPr>
          <w:lang w:val="pt-BR"/>
        </w:rPr>
        <w:t xml:space="preserve"> pontos de teste.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3742"/>
        <w:gridCol w:w="1275"/>
        <w:gridCol w:w="1435"/>
        <w:gridCol w:w="1275"/>
        <w:gridCol w:w="1435"/>
        <w:gridCol w:w="414"/>
      </w:tblGrid>
      <w:tr w:rsidR="00A13B4D" w14:paraId="7FE86F69" w14:textId="77777777" w:rsidTr="00A1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4F8A84" w14:textId="77777777" w:rsidR="00A13B4D" w:rsidRPr="007F62D9" w:rsidRDefault="00A13B4D">
            <w:pPr>
              <w:pStyle w:val="Compact"/>
              <w:rPr>
                <w:lang w:val="pt-BR"/>
              </w:rPr>
            </w:pPr>
          </w:p>
        </w:tc>
        <w:tc>
          <w:tcPr>
            <w:tcW w:w="0" w:type="auto"/>
            <w:gridSpan w:val="2"/>
          </w:tcPr>
          <w:p w14:paraId="4781AF69" w14:textId="77777777" w:rsidR="00A13B4D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Seed 42</w:t>
            </w:r>
          </w:p>
        </w:tc>
        <w:tc>
          <w:tcPr>
            <w:tcW w:w="0" w:type="auto"/>
            <w:gridSpan w:val="2"/>
          </w:tcPr>
          <w:p w14:paraId="55333798" w14:textId="77777777" w:rsidR="00A13B4D" w:rsidRDefault="00000000">
            <w:pPr>
              <w:pStyle w:val="Compact"/>
              <w:jc w:val="center"/>
            </w:pPr>
            <w:r>
              <w:rPr>
                <w:b/>
                <w:bCs/>
              </w:rPr>
              <w:t>Seed 123</w:t>
            </w:r>
          </w:p>
        </w:tc>
        <w:tc>
          <w:tcPr>
            <w:tcW w:w="0" w:type="auto"/>
          </w:tcPr>
          <w:p w14:paraId="28E8A400" w14:textId="77777777" w:rsidR="00A13B4D" w:rsidRDefault="00A13B4D">
            <w:pPr>
              <w:pStyle w:val="Compact"/>
            </w:pPr>
          </w:p>
        </w:tc>
      </w:tr>
      <w:tr w:rsidR="00A13B4D" w14:paraId="5D15FB55" w14:textId="77777777">
        <w:tc>
          <w:tcPr>
            <w:tcW w:w="0" w:type="auto"/>
          </w:tcPr>
          <w:p w14:paraId="13070011" w14:textId="77777777" w:rsidR="00A13B4D" w:rsidRDefault="00000000">
            <w:pPr>
              <w:pStyle w:val="Compact"/>
            </w:pPr>
            <w:r>
              <w:t xml:space="preserve">2-3(lr)4-5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rPr>
                <w:b/>
                <w:bCs/>
              </w:rPr>
              <w:t>-shot</w:t>
            </w:r>
          </w:p>
        </w:tc>
        <w:tc>
          <w:tcPr>
            <w:tcW w:w="0" w:type="auto"/>
          </w:tcPr>
          <w:p w14:paraId="0E9A3577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LLM</w:t>
            </w:r>
          </w:p>
        </w:tc>
        <w:tc>
          <w:tcPr>
            <w:tcW w:w="0" w:type="auto"/>
          </w:tcPr>
          <w:p w14:paraId="4D01CCED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Perc.</w:t>
            </w:r>
          </w:p>
        </w:tc>
        <w:tc>
          <w:tcPr>
            <w:tcW w:w="0" w:type="auto"/>
          </w:tcPr>
          <w:p w14:paraId="591F90DD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LLM</w:t>
            </w:r>
          </w:p>
        </w:tc>
        <w:tc>
          <w:tcPr>
            <w:tcW w:w="0" w:type="auto"/>
          </w:tcPr>
          <w:p w14:paraId="2B05564A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Perc.</w:t>
            </w:r>
          </w:p>
        </w:tc>
        <w:tc>
          <w:tcPr>
            <w:tcW w:w="0" w:type="auto"/>
          </w:tcPr>
          <w:p w14:paraId="06CC0CDC" w14:textId="77777777" w:rsidR="00A13B4D" w:rsidRDefault="00A13B4D">
            <w:pPr>
              <w:pStyle w:val="Compact"/>
            </w:pPr>
          </w:p>
        </w:tc>
      </w:tr>
      <w:tr w:rsidR="00A13B4D" w14:paraId="1D2B8DA8" w14:textId="77777777">
        <w:tc>
          <w:tcPr>
            <w:tcW w:w="0" w:type="auto"/>
          </w:tcPr>
          <w:p w14:paraId="2F57DA8D" w14:textId="77777777" w:rsidR="00A13B4D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8681190" w14:textId="77777777" w:rsidR="00A13B4D" w:rsidRDefault="00000000">
            <w:pPr>
              <w:pStyle w:val="Compact"/>
              <w:jc w:val="right"/>
            </w:pPr>
            <w:r>
              <w:t>60,0</w:t>
            </w:r>
          </w:p>
        </w:tc>
        <w:tc>
          <w:tcPr>
            <w:tcW w:w="0" w:type="auto"/>
          </w:tcPr>
          <w:p w14:paraId="2B769FF3" w14:textId="77777777" w:rsidR="00A13B4D" w:rsidRDefault="00000000">
            <w:pPr>
              <w:pStyle w:val="Compact"/>
              <w:jc w:val="right"/>
            </w:pPr>
            <w:r>
              <w:t>–</w:t>
            </w:r>
          </w:p>
        </w:tc>
        <w:tc>
          <w:tcPr>
            <w:tcW w:w="0" w:type="auto"/>
          </w:tcPr>
          <w:p w14:paraId="00E2F091" w14:textId="77777777" w:rsidR="00A13B4D" w:rsidRDefault="00000000">
            <w:pPr>
              <w:pStyle w:val="Compact"/>
              <w:jc w:val="right"/>
            </w:pPr>
            <w:r>
              <w:t>53,3</w:t>
            </w:r>
          </w:p>
        </w:tc>
        <w:tc>
          <w:tcPr>
            <w:tcW w:w="0" w:type="auto"/>
          </w:tcPr>
          <w:p w14:paraId="1D33A280" w14:textId="77777777" w:rsidR="00A13B4D" w:rsidRDefault="00000000">
            <w:pPr>
              <w:pStyle w:val="Compact"/>
              <w:jc w:val="right"/>
            </w:pPr>
            <w:r>
              <w:t>–</w:t>
            </w:r>
          </w:p>
        </w:tc>
        <w:tc>
          <w:tcPr>
            <w:tcW w:w="0" w:type="auto"/>
          </w:tcPr>
          <w:p w14:paraId="60EDC857" w14:textId="77777777" w:rsidR="00A13B4D" w:rsidRDefault="00A13B4D">
            <w:pPr>
              <w:pStyle w:val="Compact"/>
            </w:pPr>
          </w:p>
        </w:tc>
      </w:tr>
      <w:tr w:rsidR="00A13B4D" w14:paraId="4D639924" w14:textId="77777777">
        <w:tc>
          <w:tcPr>
            <w:tcW w:w="0" w:type="auto"/>
          </w:tcPr>
          <w:p w14:paraId="2AE6324F" w14:textId="77777777" w:rsidR="00A13B4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C24D717" w14:textId="77777777" w:rsidR="00A13B4D" w:rsidRDefault="00000000">
            <w:pPr>
              <w:pStyle w:val="Compact"/>
              <w:jc w:val="right"/>
            </w:pPr>
            <w:r>
              <w:t>90,0</w:t>
            </w:r>
          </w:p>
        </w:tc>
        <w:tc>
          <w:tcPr>
            <w:tcW w:w="0" w:type="auto"/>
          </w:tcPr>
          <w:p w14:paraId="0C5C77C2" w14:textId="77777777" w:rsidR="00A13B4D" w:rsidRDefault="00000000">
            <w:pPr>
              <w:pStyle w:val="Compact"/>
              <w:jc w:val="right"/>
            </w:pPr>
            <w:r>
              <w:t>74,4</w:t>
            </w:r>
          </w:p>
        </w:tc>
        <w:tc>
          <w:tcPr>
            <w:tcW w:w="0" w:type="auto"/>
          </w:tcPr>
          <w:p w14:paraId="526AFE41" w14:textId="77777777" w:rsidR="00A13B4D" w:rsidRDefault="00000000">
            <w:pPr>
              <w:pStyle w:val="Compact"/>
              <w:jc w:val="right"/>
            </w:pPr>
            <w:r>
              <w:t>78,9</w:t>
            </w:r>
          </w:p>
        </w:tc>
        <w:tc>
          <w:tcPr>
            <w:tcW w:w="0" w:type="auto"/>
          </w:tcPr>
          <w:p w14:paraId="6DA8E6F7" w14:textId="77777777" w:rsidR="00A13B4D" w:rsidRDefault="00000000">
            <w:pPr>
              <w:pStyle w:val="Compact"/>
              <w:jc w:val="right"/>
            </w:pPr>
            <w:r>
              <w:t>80,0</w:t>
            </w:r>
          </w:p>
        </w:tc>
        <w:tc>
          <w:tcPr>
            <w:tcW w:w="0" w:type="auto"/>
          </w:tcPr>
          <w:p w14:paraId="03B18C64" w14:textId="77777777" w:rsidR="00A13B4D" w:rsidRDefault="00A13B4D">
            <w:pPr>
              <w:pStyle w:val="Compact"/>
            </w:pPr>
          </w:p>
        </w:tc>
      </w:tr>
      <w:tr w:rsidR="00A13B4D" w14:paraId="728ABFAF" w14:textId="77777777">
        <w:tc>
          <w:tcPr>
            <w:tcW w:w="0" w:type="auto"/>
          </w:tcPr>
          <w:p w14:paraId="00F6D87E" w14:textId="77777777" w:rsidR="00A13B4D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8DC0828" w14:textId="77777777" w:rsidR="00A13B4D" w:rsidRDefault="00000000">
            <w:pPr>
              <w:pStyle w:val="Compact"/>
              <w:jc w:val="right"/>
            </w:pPr>
            <w:r>
              <w:t>90,0</w:t>
            </w:r>
          </w:p>
        </w:tc>
        <w:tc>
          <w:tcPr>
            <w:tcW w:w="0" w:type="auto"/>
          </w:tcPr>
          <w:p w14:paraId="4C31AAB7" w14:textId="77777777" w:rsidR="00A13B4D" w:rsidRDefault="00000000">
            <w:pPr>
              <w:pStyle w:val="Compact"/>
              <w:jc w:val="right"/>
            </w:pPr>
            <w:r>
              <w:t>83,3</w:t>
            </w:r>
          </w:p>
        </w:tc>
        <w:tc>
          <w:tcPr>
            <w:tcW w:w="0" w:type="auto"/>
          </w:tcPr>
          <w:p w14:paraId="286F1F10" w14:textId="77777777" w:rsidR="00A13B4D" w:rsidRDefault="00000000">
            <w:pPr>
              <w:pStyle w:val="Compact"/>
              <w:jc w:val="right"/>
            </w:pPr>
            <w:r>
              <w:t>77,8</w:t>
            </w:r>
          </w:p>
        </w:tc>
        <w:tc>
          <w:tcPr>
            <w:tcW w:w="0" w:type="auto"/>
          </w:tcPr>
          <w:p w14:paraId="4A076C3F" w14:textId="77777777" w:rsidR="00A13B4D" w:rsidRDefault="00000000">
            <w:pPr>
              <w:pStyle w:val="Compact"/>
              <w:jc w:val="right"/>
            </w:pPr>
            <w:r>
              <w:t>73,3</w:t>
            </w:r>
          </w:p>
        </w:tc>
        <w:tc>
          <w:tcPr>
            <w:tcW w:w="0" w:type="auto"/>
          </w:tcPr>
          <w:p w14:paraId="19D09903" w14:textId="77777777" w:rsidR="00A13B4D" w:rsidRDefault="00A13B4D">
            <w:pPr>
              <w:pStyle w:val="Compact"/>
            </w:pPr>
          </w:p>
        </w:tc>
      </w:tr>
      <w:tr w:rsidR="00A13B4D" w14:paraId="7977B8F9" w14:textId="77777777">
        <w:tc>
          <w:tcPr>
            <w:tcW w:w="0" w:type="auto"/>
          </w:tcPr>
          <w:p w14:paraId="4FE8943C" w14:textId="77777777" w:rsidR="00A13B4D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288B9EC9" w14:textId="77777777" w:rsidR="00A13B4D" w:rsidRDefault="00000000">
            <w:pPr>
              <w:pStyle w:val="Compact"/>
              <w:jc w:val="right"/>
            </w:pPr>
            <w:r>
              <w:t>88,9</w:t>
            </w:r>
          </w:p>
        </w:tc>
        <w:tc>
          <w:tcPr>
            <w:tcW w:w="0" w:type="auto"/>
          </w:tcPr>
          <w:p w14:paraId="0F574875" w14:textId="77777777" w:rsidR="00A13B4D" w:rsidRDefault="00000000">
            <w:pPr>
              <w:pStyle w:val="Compact"/>
              <w:jc w:val="right"/>
            </w:pPr>
            <w:r>
              <w:t>83,3</w:t>
            </w:r>
          </w:p>
        </w:tc>
        <w:tc>
          <w:tcPr>
            <w:tcW w:w="0" w:type="auto"/>
          </w:tcPr>
          <w:p w14:paraId="22837644" w14:textId="77777777" w:rsidR="00A13B4D" w:rsidRDefault="00000000">
            <w:pPr>
              <w:pStyle w:val="Compact"/>
              <w:jc w:val="right"/>
            </w:pPr>
            <w:r>
              <w:t>81,1</w:t>
            </w:r>
          </w:p>
        </w:tc>
        <w:tc>
          <w:tcPr>
            <w:tcW w:w="0" w:type="auto"/>
          </w:tcPr>
          <w:p w14:paraId="285CC64D" w14:textId="77777777" w:rsidR="00A13B4D" w:rsidRDefault="00000000">
            <w:pPr>
              <w:pStyle w:val="Compact"/>
              <w:jc w:val="right"/>
            </w:pPr>
            <w:r>
              <w:t>78,9</w:t>
            </w:r>
          </w:p>
        </w:tc>
        <w:tc>
          <w:tcPr>
            <w:tcW w:w="0" w:type="auto"/>
          </w:tcPr>
          <w:p w14:paraId="0A304946" w14:textId="77777777" w:rsidR="00A13B4D" w:rsidRDefault="00A13B4D">
            <w:pPr>
              <w:pStyle w:val="Compact"/>
            </w:pPr>
          </w:p>
        </w:tc>
      </w:tr>
      <w:tr w:rsidR="00A13B4D" w14:paraId="27B5E56B" w14:textId="77777777">
        <w:tc>
          <w:tcPr>
            <w:tcW w:w="0" w:type="auto"/>
          </w:tcPr>
          <w:p w14:paraId="010031A8" w14:textId="77777777" w:rsidR="00A13B4D" w:rsidRDefault="00000000">
            <w:pPr>
              <w:pStyle w:val="Compact"/>
            </w:pPr>
            <w:r>
              <w:t>40</w:t>
            </w:r>
          </w:p>
        </w:tc>
        <w:tc>
          <w:tcPr>
            <w:tcW w:w="0" w:type="auto"/>
          </w:tcPr>
          <w:p w14:paraId="7F7D9D9E" w14:textId="77777777" w:rsidR="00A13B4D" w:rsidRDefault="00000000">
            <w:pPr>
              <w:pStyle w:val="Compact"/>
              <w:jc w:val="right"/>
            </w:pPr>
            <w:r>
              <w:t>91,1</w:t>
            </w:r>
          </w:p>
        </w:tc>
        <w:tc>
          <w:tcPr>
            <w:tcW w:w="0" w:type="auto"/>
          </w:tcPr>
          <w:p w14:paraId="1114C152" w14:textId="77777777" w:rsidR="00A13B4D" w:rsidRDefault="00000000">
            <w:pPr>
              <w:pStyle w:val="Compact"/>
              <w:jc w:val="right"/>
            </w:pPr>
            <w:r>
              <w:t>83,3</w:t>
            </w:r>
          </w:p>
        </w:tc>
        <w:tc>
          <w:tcPr>
            <w:tcW w:w="0" w:type="auto"/>
          </w:tcPr>
          <w:p w14:paraId="64491CA9" w14:textId="77777777" w:rsidR="00A13B4D" w:rsidRDefault="00000000">
            <w:pPr>
              <w:pStyle w:val="Compact"/>
              <w:jc w:val="right"/>
            </w:pPr>
            <w:r>
              <w:t>81,1</w:t>
            </w:r>
          </w:p>
        </w:tc>
        <w:tc>
          <w:tcPr>
            <w:tcW w:w="0" w:type="auto"/>
          </w:tcPr>
          <w:p w14:paraId="63DD703C" w14:textId="77777777" w:rsidR="00A13B4D" w:rsidRDefault="00000000">
            <w:pPr>
              <w:pStyle w:val="Compact"/>
              <w:jc w:val="right"/>
            </w:pPr>
            <w:r>
              <w:t>78,9</w:t>
            </w:r>
          </w:p>
        </w:tc>
        <w:tc>
          <w:tcPr>
            <w:tcW w:w="0" w:type="auto"/>
          </w:tcPr>
          <w:p w14:paraId="41279CC4" w14:textId="77777777" w:rsidR="00A13B4D" w:rsidRDefault="00A13B4D">
            <w:pPr>
              <w:pStyle w:val="Compact"/>
            </w:pPr>
          </w:p>
        </w:tc>
      </w:tr>
    </w:tbl>
    <w:p w14:paraId="082F0806" w14:textId="77777777" w:rsidR="00A13B4D" w:rsidRDefault="00000000">
      <w:pPr>
        <w:pStyle w:val="BodyText"/>
      </w:pPr>
      <w:r>
        <w:rPr>
          <w:noProof/>
        </w:rPr>
        <w:drawing>
          <wp:inline distT="0" distB="0" distL="0" distR="0" wp14:anchorId="20DAAAAA" wp14:editId="7FD1EF3B">
            <wp:extent cx="4373880" cy="3644899"/>
            <wp:effectExtent l="0" t="0" r="0" b="0"/>
            <wp:docPr id="88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bloco3_01_peso_altura_overview_fronteira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3644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5392F8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t>Figura 8:</w:t>
      </w:r>
      <w:r w:rsidRPr="007F62D9">
        <w:rPr>
          <w:lang w:val="pt-BR"/>
        </w:rPr>
        <w:t xml:space="preserve"> Bloco 3: base real peso </w:t>
      </w:r>
      <m:oMath>
        <m:r>
          <m:rPr>
            <m:sty m:val="p"/>
          </m:rPr>
          <w:rPr>
            <w:rFonts w:ascii="Cambria Math" w:hAnsi="Cambria Math"/>
            <w:lang w:val="pt-BR"/>
          </w:rPr>
          <m:t>×</m:t>
        </m:r>
      </m:oMath>
      <w:r w:rsidRPr="007F62D9">
        <w:rPr>
          <w:lang w:val="pt-BR"/>
        </w:rPr>
        <w:t xml:space="preserve"> altura (rótulo homem/mulher) com a fronteira quadrática (aproximadamente elíptica) sobreposta — classificador logístico sobre os atributos </w:t>
      </w:r>
      <m:oMath>
        <m:r>
          <m:rPr>
            <m:sty m:val="p"/>
          </m:rPr>
          <w:rPr>
            <w:rFonts w:ascii="Cambria Math" w:hAnsi="Cambria Math"/>
            <w:lang w:val="pt-BR"/>
          </w:rPr>
          <m:t>[</m:t>
        </m:r>
        <m:r>
          <m:rPr>
            <m:nor/>
          </m:rPr>
          <w:rPr>
            <w:lang w:val="pt-BR"/>
          </w:rPr>
          <m:t>peso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 </m:t>
        </m:r>
        <m:r>
          <m:rPr>
            <m:nor/>
          </m:rPr>
          <w:rPr>
            <w:lang w:val="pt-BR"/>
          </w:rPr>
          <m:t>altura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lang w:val="pt-BR"/>
              </w:rPr>
              <m:t>peso</m:t>
            </m:r>
          </m:e>
          <m:sup>
            <m:r>
              <w:rPr>
                <w:rFonts w:ascii="Cambria Math" w:hAnsi="Cambria Math"/>
                <w:lang w:val="pt-BR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lang w:val="pt-BR"/>
              </w:rPr>
              <m:t>altura</m:t>
            </m:r>
          </m:e>
          <m:sup>
            <m:r>
              <w:rPr>
                <w:rFonts w:ascii="Cambria Math" w:hAnsi="Cambria Math"/>
                <w:lang w:val="pt-BR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pt-BR"/>
          </w:rPr>
          <m:t>]</m:t>
        </m:r>
      </m:oMath>
      <w:r w:rsidRPr="007F62D9">
        <w:rPr>
          <w:lang w:val="pt-BR"/>
        </w:rPr>
        <w:t xml:space="preserve"> ajustado aos rótulos reais (</w:t>
      </w:r>
      <m:oMath>
        <m:r>
          <w:rPr>
            <w:rFonts w:ascii="Cambria Math" w:hAnsi="Cambria Math"/>
            <w:lang w:val="pt-BR"/>
          </w:rPr>
          <m:t>91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de acurácia). A </w:t>
      </w:r>
      <w:r w:rsidRPr="007F62D9">
        <w:rPr>
          <w:lang w:val="pt-BR"/>
        </w:rPr>
        <w:lastRenderedPageBreak/>
        <w:t>pequena escala (</w:t>
      </w:r>
      <m:oMath>
        <m:r>
          <w:rPr>
            <w:rFonts w:ascii="Cambria Math" w:hAnsi="Cambria Math"/>
            <w:lang w:val="pt-BR"/>
          </w:rPr>
          <m:t>100</m:t>
        </m:r>
      </m:oMath>
      <w:r w:rsidRPr="007F62D9">
        <w:rPr>
          <w:lang w:val="pt-BR"/>
        </w:rPr>
        <w:t xml:space="preserve"> amostras, </w:t>
      </w:r>
      <m:oMath>
        <m:r>
          <w:rPr>
            <w:rFonts w:ascii="Cambria Math" w:hAnsi="Cambria Math"/>
            <w:lang w:val="pt-BR"/>
          </w:rPr>
          <m:t>70</m:t>
        </m:r>
      </m:oMath>
      <w:r w:rsidRPr="007F62D9">
        <w:rPr>
          <w:lang w:val="pt-BR"/>
        </w:rPr>
        <w:t xml:space="preserve"> de treino por semente) motiva o reporte de erros absolutos além das porcentagens.</w:t>
      </w:r>
    </w:p>
    <w:p w14:paraId="1439DDD5" w14:textId="77777777" w:rsidR="00A13B4D" w:rsidRPr="007F62D9" w:rsidRDefault="00000000">
      <w:pPr>
        <w:pStyle w:val="Heading2"/>
        <w:rPr>
          <w:lang w:val="pt-BR"/>
        </w:rPr>
      </w:pPr>
      <w:bookmarkStart w:id="54" w:name="sec:res_estabilidade"/>
      <w:bookmarkEnd w:id="50"/>
      <w:bookmarkEnd w:id="53"/>
      <w:r w:rsidRPr="007F62D9">
        <w:rPr>
          <w:lang w:val="pt-BR"/>
        </w:rPr>
        <w:t xml:space="preserve">Estabilidade de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(H5)</w:t>
      </w:r>
    </w:p>
    <w:p w14:paraId="0AFFEE87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A direção de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é </w:t>
      </w:r>
      <w:r w:rsidRPr="007F62D9">
        <w:rPr>
          <w:i/>
          <w:iCs/>
          <w:lang w:val="pt-BR"/>
        </w:rPr>
        <w:t>estável</w:t>
      </w:r>
      <w:r w:rsidRPr="007F62D9">
        <w:rPr>
          <w:lang w:val="pt-BR"/>
        </w:rPr>
        <w:t xml:space="preserve"> entre sementes (cosseno médio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971</m:t>
        </m:r>
      </m:oMath>
      <w:r w:rsidRPr="007F62D9">
        <w:rPr>
          <w:lang w:val="pt-BR"/>
        </w:rPr>
        <w:t xml:space="preserve">, faixa </w:t>
      </w:r>
      <m:oMath>
        <m:r>
          <m:rPr>
            <m:sty m:val="p"/>
          </m:rPr>
          <w:rPr>
            <w:rFonts w:ascii="Cambria Math" w:hAnsi="Cambria Math"/>
            <w:lang w:val="pt-BR"/>
          </w:rPr>
          <m:t>[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955</m:t>
        </m:r>
        <m:r>
          <m:rPr>
            <m:sty m:val="p"/>
          </m:rPr>
          <w:rPr>
            <w:rFonts w:ascii="Cambria Math" w:hAnsi="Cambria Math"/>
            <w:lang w:val="pt-BR"/>
          </w:rPr>
          <m:t>;</m:t>
        </m:r>
        <m:r>
          <w:rPr>
            <w:rFonts w:ascii="Cambria Math" w:hAnsi="Cambria Math"/>
            <w:lang w:val="pt-BR"/>
          </w:rPr>
          <m:t> 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984</m:t>
        </m:r>
        <m:r>
          <m:rPr>
            <m:sty m:val="p"/>
          </m:rPr>
          <w:rPr>
            <w:rFonts w:ascii="Cambria Math" w:hAnsi="Cambria Math"/>
            <w:lang w:val="pt-BR"/>
          </w:rPr>
          <m:t>]</m:t>
        </m:r>
      </m:oMath>
      <w:r w:rsidRPr="007F62D9">
        <w:rPr>
          <w:lang w:val="pt-BR"/>
        </w:rPr>
        <w:t xml:space="preserve">), e os dois estimadores concordam (cosseno Perceptron–NNLS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986</m:t>
        </m:r>
      </m:oMath>
      <w:r w:rsidRPr="007F62D9">
        <w:rPr>
          <w:lang w:val="pt-BR"/>
        </w:rPr>
        <w:t xml:space="preserve">). A </w:t>
      </w:r>
      <w:r w:rsidRPr="007F62D9">
        <w:rPr>
          <w:i/>
          <w:iCs/>
          <w:lang w:val="pt-BR"/>
        </w:rPr>
        <w:t>magnitude</w:t>
      </w:r>
      <w:r w:rsidRPr="007F62D9">
        <w:rPr>
          <w:lang w:val="pt-BR"/>
        </w:rPr>
        <w:t xml:space="preserve">, por outro lado, varia bastante: a razão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7F62D9">
        <w:rPr>
          <w:lang w:val="pt-BR"/>
        </w:rPr>
        <w:t xml:space="preserve"> tem média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214</m:t>
        </m:r>
      </m:oMath>
      <w:r w:rsidRPr="007F62D9">
        <w:rPr>
          <w:lang w:val="pt-BR"/>
        </w:rPr>
        <w:t xml:space="preserve"> com IC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​</m:t>
            </m:r>
          </m:e>
          <m:sub>
            <m:r>
              <w:rPr>
                <w:rFonts w:ascii="Cambria Math" w:hAnsi="Cambria Math"/>
                <w:lang w:val="pt-BR"/>
              </w:rPr>
              <m:t>95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=[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114</m:t>
        </m:r>
        <m:r>
          <m:rPr>
            <m:sty m:val="p"/>
          </m:rPr>
          <w:rPr>
            <w:rFonts w:ascii="Cambria Math" w:hAnsi="Cambria Math"/>
            <w:lang w:val="pt-BR"/>
          </w:rPr>
          <m:t>;</m:t>
        </m:r>
        <m:r>
          <w:rPr>
            <w:rFonts w:ascii="Cambria Math" w:hAnsi="Cambria Math"/>
            <w:lang w:val="pt-BR"/>
          </w:rPr>
          <m:t> 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356</m:t>
        </m:r>
        <m:r>
          <m:rPr>
            <m:sty m:val="p"/>
          </m:rPr>
          <w:rPr>
            <w:rFonts w:ascii="Cambria Math" w:hAnsi="Cambria Math"/>
            <w:lang w:val="pt-BR"/>
          </w:rPr>
          <m:t>]</m:t>
        </m:r>
      </m:oMath>
      <w:r w:rsidRPr="007F62D9">
        <w:rPr>
          <w:lang w:val="pt-BR"/>
        </w:rPr>
        <w:t xml:space="preserve"> e coeficiente de variação de </w:t>
      </w:r>
      <m:oMath>
        <m:r>
          <w:rPr>
            <w:rFonts w:ascii="Cambria Math" w:hAnsi="Cambria Math"/>
            <w:lang w:val="pt-BR"/>
          </w:rPr>
          <m:t>88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. Duas ressalvas são necessárias aqui. Primeiro, a instabilidade de magnitude é </w:t>
      </w:r>
      <w:r w:rsidRPr="007F62D9">
        <w:rPr>
          <w:i/>
          <w:iCs/>
          <w:lang w:val="pt-BR"/>
        </w:rPr>
        <w:t>parcialmente esperada</w:t>
      </w:r>
      <w:r w:rsidRPr="007F62D9">
        <w:rPr>
          <w:lang w:val="pt-BR"/>
        </w:rPr>
        <w:t xml:space="preserve">: pela invariância de escala (Seção 2), a magnitude é intrinsecamente menos identificável que a direção, de modo que um CV alto na razão não é, por si só, surpreendente. Segundo, com apenas 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sementes, tanto a estabilidade direcional quanto a variação de magnitude são estimativas de baixa potência e devem ser lidas como indicativas. Feitas essas ressalvas, a leitura defensável é que </w:t>
      </w:r>
      <w:r w:rsidRPr="007F62D9">
        <w:rPr>
          <w:i/>
          <w:iCs/>
          <w:lang w:val="pt-BR"/>
        </w:rPr>
        <w:t>para onde</w:t>
      </w:r>
      <w:r w:rsidRPr="007F62D9">
        <w:rPr>
          <w:lang w:val="pt-BR"/>
        </w:rPr>
        <w:t xml:space="preserve"> o LLM olha (a direção) é a quantidade identificável e reprodutível, ao passo que </w:t>
      </w:r>
      <w:r w:rsidRPr="007F62D9">
        <w:rPr>
          <w:i/>
          <w:iCs/>
          <w:lang w:val="pt-BR"/>
        </w:rPr>
        <w:t>quão intensamente</w:t>
      </w:r>
      <w:r w:rsidRPr="007F62D9">
        <w:rPr>
          <w:lang w:val="pt-BR"/>
        </w:rPr>
        <w:t xml:space="preserve"> (a magnitude) não é uma quantidade sobre a qual o desenho atual permita conclusão forte.</w:t>
      </w:r>
    </w:p>
    <w:p w14:paraId="176E62B9" w14:textId="77777777" w:rsidR="00A13B4D" w:rsidRPr="007F62D9" w:rsidRDefault="00000000">
      <w:pPr>
        <w:pStyle w:val="Heading1"/>
        <w:rPr>
          <w:lang w:val="pt-BR"/>
        </w:rPr>
      </w:pPr>
      <w:bookmarkStart w:id="55" w:name="sec:discussao"/>
      <w:bookmarkEnd w:id="35"/>
      <w:bookmarkEnd w:id="54"/>
      <w:r w:rsidRPr="007F62D9">
        <w:rPr>
          <w:lang w:val="pt-BR"/>
        </w:rPr>
        <w:t>Análise e Discussão</w:t>
      </w:r>
    </w:p>
    <w:p w14:paraId="00CE1719" w14:textId="77777777" w:rsidR="00A13B4D" w:rsidRPr="007F62D9" w:rsidRDefault="00000000">
      <w:pPr>
        <w:pStyle w:val="Heading2"/>
        <w:rPr>
          <w:lang w:val="pt-BR"/>
        </w:rPr>
      </w:pPr>
      <w:bookmarkStart w:id="56" w:name="h1-estabilidade-do-critério"/>
      <w:r w:rsidRPr="007F62D9">
        <w:rPr>
          <w:lang w:val="pt-BR"/>
        </w:rPr>
        <w:t>H1 — Estabilidade do critério</w:t>
      </w:r>
    </w:p>
    <w:p w14:paraId="7D58BCEC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b/>
          <w:bCs/>
          <w:lang w:val="pt-BR"/>
        </w:rPr>
        <w:t>Parcialmente confirmada.</w:t>
      </w:r>
      <w:r w:rsidRPr="007F62D9">
        <w:rPr>
          <w:lang w:val="pt-BR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reproduz o LLM com fidelidade modesta (</w:t>
      </w:r>
      <m:oMath>
        <m:r>
          <w:rPr>
            <w:rFonts w:ascii="Cambria Math" w:hAnsi="Cambria Math"/>
            <w:lang w:val="pt-BR"/>
          </w:rPr>
          <m:t>82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86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entre sementes) e transfere com </w:t>
      </w:r>
      <m:oMath>
        <m:r>
          <w:rPr>
            <w:rFonts w:ascii="Cambria Math" w:hAnsi="Cambria Math"/>
          </w:rPr>
          <m:t>κ</m:t>
        </m:r>
      </m:oMath>
      <w:r w:rsidRPr="007F62D9">
        <w:rPr>
          <w:lang w:val="pt-BR"/>
        </w:rPr>
        <w:t xml:space="preserve"> de “razoável” (B,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33</m:t>
        </m:r>
      </m:oMath>
      <w:r w:rsidRPr="007F62D9">
        <w:rPr>
          <w:lang w:val="pt-BR"/>
        </w:rPr>
        <w:t xml:space="preserve">) a “substancial” (C,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75</m:t>
        </m:r>
      </m:oMath>
      <w:r w:rsidRPr="007F62D9">
        <w:rPr>
          <w:lang w:val="pt-BR"/>
        </w:rPr>
        <w:t>) já em zero-shot. É importante ser explícito quanto ao limiar de H1: em zero-shot, o Problema B (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33</m:t>
        </m:r>
      </m:oMath>
      <w:r w:rsidRPr="007F62D9">
        <w:rPr>
          <w:lang w:val="pt-BR"/>
        </w:rPr>
        <w:t xml:space="preserve">;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26</m:t>
        </m:r>
      </m:oMath>
      <w:r w:rsidRPr="007F62D9">
        <w:rPr>
          <w:lang w:val="pt-BR"/>
        </w:rPr>
        <w:t xml:space="preserve"> na réplica com o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 xml:space="preserve">) fica </w:t>
      </w:r>
      <w:r w:rsidRPr="007F62D9">
        <w:rPr>
          <w:i/>
          <w:iCs/>
          <w:lang w:val="pt-BR"/>
        </w:rPr>
        <w:t>abaixo</w:t>
      </w:r>
      <w:r w:rsidRPr="007F62D9">
        <w:rPr>
          <w:lang w:val="pt-BR"/>
        </w:rPr>
        <w:t xml:space="preserve"> do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  <w:lang w:val="pt-BR"/>
          </w:rPr>
          <m:t>&gt;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 estipulado, alcançando-o apenas com poucos exemplos; o Problema C o satisfaz de saída. A hipótese, portanto, sustenta-se para C em todas as condições e para B só com </w:t>
      </w:r>
      <w:proofErr w:type="spellStart"/>
      <w:r w:rsidRPr="007F62D9">
        <w:rPr>
          <w:i/>
          <w:iCs/>
          <w:lang w:val="pt-BR"/>
        </w:rPr>
        <w:t>few</w:t>
      </w:r>
      <w:proofErr w:type="spellEnd"/>
      <w:r w:rsidRPr="007F62D9">
        <w:rPr>
          <w:i/>
          <w:iCs/>
          <w:lang w:val="pt-BR"/>
        </w:rPr>
        <w:t>-shot</w:t>
      </w:r>
      <w:r w:rsidRPr="007F62D9">
        <w:rPr>
          <w:lang w:val="pt-BR"/>
        </w:rPr>
        <w:t>. Há um critério estimável, mas a métrica diagonal o captura só em parte: o teste-oráculo (</w:t>
      </w:r>
      <m:oMath>
        <m:r>
          <w:rPr>
            <w:rFonts w:ascii="Cambria Math" w:hAnsi="Cambria Math"/>
            <w:lang w:val="pt-BR"/>
          </w:rPr>
          <m:t>95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100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>) prova que a limitação é do LLM, não do estimador.</w:t>
      </w:r>
    </w:p>
    <w:p w14:paraId="50549555" w14:textId="77777777" w:rsidR="00A13B4D" w:rsidRPr="007F62D9" w:rsidRDefault="00000000">
      <w:pPr>
        <w:pStyle w:val="Heading2"/>
        <w:rPr>
          <w:lang w:val="pt-BR"/>
        </w:rPr>
      </w:pPr>
      <w:bookmarkStart w:id="57" w:name="h2-transferência-de-conhecimento"/>
      <w:bookmarkEnd w:id="56"/>
      <w:r w:rsidRPr="007F62D9">
        <w:rPr>
          <w:lang w:val="pt-BR"/>
        </w:rPr>
        <w:t>H2 — Transferência de conhecimento</w:t>
      </w:r>
    </w:p>
    <w:p w14:paraId="57F1BCF6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b/>
          <w:bCs/>
          <w:lang w:val="pt-BR"/>
        </w:rPr>
        <w:t>Confirmada com qualificações.</w:t>
      </w:r>
      <w:r w:rsidRPr="007F62D9">
        <w:rPr>
          <w:lang w:val="pt-BR"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generaliza melhor para C do que para B, e a adição de exemplos eleva ambos a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  <w:lang w:val="pt-BR"/>
          </w:rPr>
          <m:t>≈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67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92</m:t>
        </m:r>
      </m:oMath>
      <w:r w:rsidRPr="007F62D9">
        <w:rPr>
          <w:lang w:val="pt-BR"/>
        </w:rPr>
        <w:t xml:space="preserve"> (Cohen’s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5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78</m:t>
        </m:r>
      </m:oMath>
      <w:r w:rsidRPr="007F62D9">
        <w:rPr>
          <w:lang w:val="pt-BR"/>
        </w:rPr>
        <w:t xml:space="preserve"> na consistência em C), padrão que a réplica com o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 xml:space="preserve"> reproduz (Tabela 4). Porém, em zero-shot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é </w:t>
      </w:r>
      <w:r w:rsidRPr="007F62D9">
        <w:rPr>
          <w:i/>
          <w:iCs/>
          <w:lang w:val="pt-BR"/>
        </w:rPr>
        <w:t>significativamente inferior</w:t>
      </w:r>
      <w:r w:rsidRPr="007F62D9">
        <w:rPr>
          <w:lang w:val="pt-BR"/>
        </w:rPr>
        <w:t xml:space="preserve"> à métrica euclidiana no Problema B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  <w:lang w:val="pt-BR"/>
          </w:rPr>
          <m:t>=-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087</m:t>
        </m:r>
      </m:oMath>
      <w:r w:rsidRPr="007F62D9">
        <w:rPr>
          <w:lang w:val="pt-BR"/>
        </w:rPr>
        <w:t xml:space="preserve">, IC exclui zero): a deformação aprendida não tem valor intrínseco, e sim </w:t>
      </w:r>
      <w:r w:rsidRPr="007F62D9">
        <w:rPr>
          <w:i/>
          <w:iCs/>
          <w:lang w:val="pt-BR"/>
        </w:rPr>
        <w:t>contextual</w:t>
      </w:r>
      <w:r w:rsidRPr="007F62D9">
        <w:rPr>
          <w:lang w:val="pt-BR"/>
        </w:rPr>
        <w:t>, dependente de exemplos.</w:t>
      </w:r>
    </w:p>
    <w:p w14:paraId="6FEB1676" w14:textId="77777777" w:rsidR="00A13B4D" w:rsidRPr="007F62D9" w:rsidRDefault="00000000">
      <w:pPr>
        <w:pStyle w:val="Heading2"/>
        <w:rPr>
          <w:lang w:val="pt-BR"/>
        </w:rPr>
      </w:pPr>
      <w:bookmarkStart w:id="58" w:name="h3-viés-semântico"/>
      <w:bookmarkEnd w:id="57"/>
      <w:r w:rsidRPr="007F62D9">
        <w:rPr>
          <w:lang w:val="pt-BR"/>
        </w:rPr>
        <w:t>H3 — Viés semântico</w:t>
      </w:r>
    </w:p>
    <w:p w14:paraId="28C998B1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b/>
          <w:bCs/>
          <w:lang w:val="pt-BR"/>
        </w:rPr>
        <w:t>Fortemente confirmada.</w:t>
      </w:r>
      <w:r w:rsidRPr="007F62D9">
        <w:rPr>
          <w:lang w:val="pt-BR"/>
        </w:rPr>
        <w:t xml:space="preserve"> A fidelidade oscila de </w:t>
      </w:r>
      <m:oMath>
        <m:r>
          <w:rPr>
            <w:rFonts w:ascii="Cambria Math" w:hAnsi="Cambria Math"/>
            <w:lang w:val="pt-BR"/>
          </w:rPr>
          <m:t>59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(classes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/</m:t>
        </m:r>
        <m:r>
          <w:rPr>
            <w:rFonts w:ascii="Cambria Math" w:hAnsi="Cambria Math"/>
            <w:lang w:val="pt-BR"/>
          </w:rPr>
          <m:t>1</m:t>
        </m:r>
      </m:oMath>
      <w:r w:rsidRPr="007F62D9">
        <w:rPr>
          <w:lang w:val="pt-BR"/>
        </w:rPr>
        <w:t xml:space="preserve">) a </w:t>
      </w:r>
      <m:oMath>
        <m:r>
          <w:rPr>
            <w:rFonts w:ascii="Cambria Math" w:hAnsi="Cambria Math"/>
            <w:lang w:val="pt-BR"/>
          </w:rPr>
          <m:t>99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(Positivo/Negativo), extremos da grade de variantes nas médias das três sementes, e a mera inversão de posição (A/B </w:t>
      </w:r>
      <m:oMath>
        <m:r>
          <m:rPr>
            <m:sty m:val="p"/>
          </m:rPr>
          <w:rPr>
            <w:rFonts w:ascii="Cambria Math" w:hAnsi="Cambria Math"/>
            <w:lang w:val="pt-BR"/>
          </w:rPr>
          <m:t>→</m:t>
        </m:r>
      </m:oMath>
      <w:r w:rsidRPr="007F62D9">
        <w:rPr>
          <w:lang w:val="pt-BR"/>
        </w:rPr>
        <w:t xml:space="preserve"> B/A) já custa </w:t>
      </w:r>
      <m:oMath>
        <m:r>
          <w:rPr>
            <w:rFonts w:ascii="Cambria Math" w:hAnsi="Cambria Math"/>
            <w:lang w:val="pt-BR"/>
          </w:rPr>
          <m:t>14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 pontos (</w:t>
      </w:r>
      <m:oMath>
        <m:r>
          <w:rPr>
            <w:rFonts w:ascii="Cambria Math" w:hAnsi="Cambria Math"/>
            <w:lang w:val="pt-BR"/>
          </w:rPr>
          <m:t>84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%→</m:t>
        </m:r>
        <m:r>
          <w:rPr>
            <w:rFonts w:ascii="Cambria Math" w:hAnsi="Cambria Math"/>
            <w:lang w:val="pt-BR"/>
          </w:rPr>
          <m:t>69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6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). O viés de apresentação é ainda </w:t>
      </w:r>
      <w:r w:rsidRPr="007F62D9">
        <w:rPr>
          <w:i/>
          <w:iCs/>
          <w:lang w:val="pt-BR"/>
        </w:rPr>
        <w:t>dependente de modelo</w:t>
      </w:r>
      <w:r w:rsidRPr="007F62D9">
        <w:rPr>
          <w:lang w:val="pt-BR"/>
        </w:rPr>
        <w:t xml:space="preserve">: o estilo </w:t>
      </w:r>
      <w:r w:rsidRPr="007F62D9">
        <w:rPr>
          <w:i/>
          <w:iCs/>
          <w:lang w:val="pt-BR"/>
        </w:rPr>
        <w:t>tabular</w:t>
      </w:r>
      <w:r w:rsidRPr="007F62D9">
        <w:rPr>
          <w:lang w:val="pt-BR"/>
        </w:rPr>
        <w:t xml:space="preserve">, que mais degrada o </w:t>
      </w:r>
      <w:r w:rsidRPr="007F62D9">
        <w:rPr>
          <w:rStyle w:val="VerbatimChar"/>
          <w:lang w:val="pt-BR"/>
        </w:rPr>
        <w:t>gpt-4o-</w:t>
      </w:r>
      <w:r w:rsidRPr="007F62D9">
        <w:rPr>
          <w:rStyle w:val="VerbatimChar"/>
          <w:lang w:val="pt-BR"/>
        </w:rPr>
        <w:lastRenderedPageBreak/>
        <w:t>mini</w:t>
      </w:r>
      <w:r w:rsidRPr="007F62D9"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66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), é o melhor estilo no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87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6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), cujos piores são </w:t>
      </w:r>
      <w:proofErr w:type="spellStart"/>
      <w:r w:rsidRPr="007F62D9">
        <w:rPr>
          <w:i/>
          <w:iCs/>
          <w:lang w:val="pt-BR"/>
        </w:rPr>
        <w:t>cot</w:t>
      </w:r>
      <w:proofErr w:type="spellEnd"/>
      <w:r w:rsidRPr="007F62D9">
        <w:rPr>
          <w:lang w:val="pt-BR"/>
        </w:rPr>
        <w:t xml:space="preserve"> e </w:t>
      </w:r>
      <w:proofErr w:type="spellStart"/>
      <w:r w:rsidRPr="007F62D9">
        <w:rPr>
          <w:i/>
          <w:iCs/>
          <w:lang w:val="pt-BR"/>
        </w:rPr>
        <w:t>geometric</w:t>
      </w:r>
      <w:proofErr w:type="spellEnd"/>
      <w:r w:rsidRPr="007F62D9">
        <w:rPr>
          <w:lang w:val="pt-BR"/>
        </w:rPr>
        <w:t xml:space="preserve"> (Tabela 6). No caso real, nomes semânticos vs. neutros elevam a acurácia própria do LLM de </w:t>
      </w:r>
      <m:oMath>
        <m:r>
          <w:rPr>
            <w:rFonts w:ascii="Cambria Math" w:hAnsi="Cambria Math"/>
            <w:lang w:val="pt-BR"/>
          </w:rPr>
          <m:t>45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2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a </w:t>
      </w:r>
      <m:oMath>
        <m:r>
          <w:rPr>
            <w:rFonts w:ascii="Cambria Math" w:hAnsi="Cambria Math"/>
            <w:lang w:val="pt-BR"/>
          </w:rPr>
          <m:t>56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>, e o experimento de nomes de classe A/B (Tabela 12) mostra o mecanismo em sua forma mais nítida: sem âncora semântica nos nomes, o LLM ainda separa os grupos, mas o mapeamento rótulo</w:t>
      </w:r>
      <m:oMath>
        <m:r>
          <m:rPr>
            <m:sty m:val="p"/>
          </m:rPr>
          <w:rPr>
            <w:rFonts w:ascii="Cambria Math" w:hAnsi="Cambria Math"/>
            <w:lang w:val="pt-BR"/>
          </w:rPr>
          <m:t>↔</m:t>
        </m:r>
      </m:oMath>
      <w:r w:rsidRPr="007F62D9">
        <w:rPr>
          <w:lang w:val="pt-BR"/>
        </w:rPr>
        <w:t xml:space="preserve">classe emerge em convenção arbitrária (acurácia da métrica vs. real de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895</m:t>
        </m:r>
      </m:oMath>
      <w:r w:rsidRPr="007F62D9">
        <w:rPr>
          <w:lang w:val="pt-BR"/>
        </w:rPr>
        <w:t xml:space="preserve"> para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110</m:t>
        </m:r>
      </m:oMath>
      <w:r w:rsidRPr="007F62D9">
        <w:rPr>
          <w:lang w:val="pt-BR"/>
        </w:rPr>
        <w:t xml:space="preserve">, uma inversão quase perfeita). O LLM incorpora semântica extrínseca ao problema geométrico, e ela ancora tanto a separação quanto a </w:t>
      </w:r>
      <w:r w:rsidRPr="007F62D9">
        <w:rPr>
          <w:i/>
          <w:iCs/>
          <w:lang w:val="pt-BR"/>
        </w:rPr>
        <w:t>nomeação</w:t>
      </w:r>
      <w:r w:rsidRPr="007F62D9">
        <w:rPr>
          <w:lang w:val="pt-BR"/>
        </w:rPr>
        <w:t xml:space="preserve"> das classes.</w:t>
      </w:r>
    </w:p>
    <w:p w14:paraId="58F38076" w14:textId="77777777" w:rsidR="00A13B4D" w:rsidRPr="007F62D9" w:rsidRDefault="00000000">
      <w:pPr>
        <w:pStyle w:val="Heading2"/>
        <w:rPr>
          <w:lang w:val="pt-BR"/>
        </w:rPr>
      </w:pPr>
      <w:bookmarkStart w:id="59" w:name="h4-qualidade-dos-exemplos"/>
      <w:bookmarkEnd w:id="58"/>
      <w:r w:rsidRPr="007F62D9">
        <w:rPr>
          <w:lang w:val="pt-BR"/>
        </w:rPr>
        <w:t>H4 — Qualidade dos exemplos</w:t>
      </w:r>
    </w:p>
    <w:p w14:paraId="1094179F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b/>
          <w:bCs/>
          <w:lang w:val="pt-BR"/>
        </w:rPr>
        <w:t>Refutada.</w:t>
      </w:r>
      <w:r w:rsidRPr="007F62D9">
        <w:rPr>
          <w:lang w:val="pt-BR"/>
        </w:rPr>
        <w:t xml:space="preserve"> Ao contrário do previsto, exemplos </w:t>
      </w:r>
      <w:r w:rsidRPr="007F62D9">
        <w:rPr>
          <w:i/>
          <w:iCs/>
          <w:lang w:val="pt-BR"/>
        </w:rPr>
        <w:t>fáceis</w:t>
      </w:r>
      <w:r w:rsidRPr="007F62D9">
        <w:rPr>
          <w:lang w:val="pt-BR"/>
        </w:rPr>
        <w:t xml:space="preserve"> superam </w:t>
      </w:r>
      <w:r w:rsidRPr="007F62D9">
        <w:rPr>
          <w:i/>
          <w:iCs/>
          <w:lang w:val="pt-BR"/>
        </w:rPr>
        <w:t>difíceis</w:t>
      </w:r>
      <w:r w:rsidRPr="007F62D9">
        <w:rPr>
          <w:lang w:val="pt-BR"/>
        </w:rPr>
        <w:t xml:space="preserve"> com poucos exemplos (diferença significativa em </w:t>
      </w:r>
      <m:oMath>
        <m:r>
          <w:rPr>
            <w:rFonts w:ascii="Cambria Math" w:hAnsi="Cambria Math"/>
            <w:lang w:val="pt-BR"/>
          </w:rPr>
          <m:t>10</m:t>
        </m:r>
      </m:oMath>
      <w:r w:rsidRPr="007F62D9">
        <w:rPr>
          <w:lang w:val="pt-BR"/>
        </w:rPr>
        <w:t xml:space="preserve">-shot), e </w:t>
      </w:r>
      <w:r w:rsidRPr="007F62D9">
        <w:rPr>
          <w:i/>
          <w:iCs/>
          <w:lang w:val="pt-BR"/>
        </w:rPr>
        <w:t>hard</w:t>
      </w:r>
      <w:r w:rsidRPr="007F62D9">
        <w:rPr>
          <w:lang w:val="pt-BR"/>
        </w:rPr>
        <w:t xml:space="preserve"> é a pior estratégia na média. Exemplos difíceis só compensam em alto volume (</w:t>
      </w:r>
      <m:oMath>
        <m:r>
          <w:rPr>
            <w:rFonts w:ascii="Cambria Math" w:hAnsi="Cambria Math"/>
            <w:lang w:val="pt-BR"/>
          </w:rPr>
          <m:t>40</m:t>
        </m:r>
      </m:oMath>
      <w:r w:rsidRPr="007F62D9">
        <w:rPr>
          <w:lang w:val="pt-BR"/>
        </w:rPr>
        <w:t xml:space="preserve">-shot). A refutação vale nos </w:t>
      </w:r>
      <w:r w:rsidRPr="007F62D9">
        <w:rPr>
          <w:i/>
          <w:iCs/>
          <w:lang w:val="pt-BR"/>
        </w:rPr>
        <w:t>dois</w:t>
      </w:r>
      <w:r w:rsidRPr="007F62D9">
        <w:rPr>
          <w:lang w:val="pt-BR"/>
        </w:rPr>
        <w:t xml:space="preserve"> modelos testados. A leitura: âncoras prototípicas transmitem o critério; exemplos ambíguos sem contexto suficiente chegam a orientar o LLM na direção errada.</w:t>
      </w:r>
    </w:p>
    <w:p w14:paraId="1C5ADFB1" w14:textId="77777777" w:rsidR="00A13B4D" w:rsidRPr="007F62D9" w:rsidRDefault="00000000">
      <w:pPr>
        <w:pStyle w:val="Heading2"/>
        <w:rPr>
          <w:lang w:val="pt-BR"/>
        </w:rPr>
      </w:pPr>
      <w:bookmarkStart w:id="60" w:name="h5-estabilidade-estatística"/>
      <w:bookmarkEnd w:id="59"/>
      <w:r w:rsidRPr="007F62D9">
        <w:rPr>
          <w:lang w:val="pt-BR"/>
        </w:rPr>
        <w:t>H5 — Estabilidade estatística</w:t>
      </w:r>
    </w:p>
    <w:p w14:paraId="6544543A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b/>
          <w:bCs/>
          <w:lang w:val="pt-BR"/>
        </w:rPr>
        <w:t>Confirmada em direção; inconclusiva em magnitude.</w:t>
      </w:r>
      <w:r w:rsidRPr="007F62D9">
        <w:rPr>
          <w:lang w:val="pt-BR"/>
        </w:rPr>
        <w:t xml:space="preserve"> O cosseno entre sementes (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971</m:t>
        </m:r>
      </m:oMath>
      <w:r w:rsidRPr="007F62D9">
        <w:rPr>
          <w:lang w:val="pt-BR"/>
        </w:rPr>
        <w:t xml:space="preserve">) sustenta reprodutibilidade direcional; o CV de </w:t>
      </w:r>
      <m:oMath>
        <m:r>
          <w:rPr>
            <w:rFonts w:ascii="Cambria Math" w:hAnsi="Cambria Math"/>
            <w:lang w:val="pt-BR"/>
          </w:rPr>
          <m:t>88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na razão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7F62D9">
        <w:rPr>
          <w:lang w:val="pt-BR"/>
        </w:rPr>
        <w:t xml:space="preserve"> indica que a intensidade dos pesos varia, embora, pela invariância de escala, a magnitude seja intrinsecamente menos identificável e essa variação seja em parte esperada. Com 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sementes, não se afirma instabilidade de magnitude como propriedade do LLM; afirma-se apenas que a </w:t>
      </w:r>
      <w:r w:rsidRPr="007F62D9">
        <w:rPr>
          <w:i/>
          <w:iCs/>
          <w:lang w:val="pt-BR"/>
        </w:rPr>
        <w:t>direção</w:t>
      </w:r>
      <w:r w:rsidRPr="007F62D9">
        <w:rPr>
          <w:lang w:val="pt-BR"/>
        </w:rPr>
        <w:t>, a quantidade cientificamente relevante sob invariância de escala, é estável.</w:t>
      </w:r>
    </w:p>
    <w:p w14:paraId="0960277D" w14:textId="77777777" w:rsidR="00A13B4D" w:rsidRPr="007F62D9" w:rsidRDefault="00000000">
      <w:pPr>
        <w:pStyle w:val="Heading2"/>
        <w:rPr>
          <w:lang w:val="pt-BR"/>
        </w:rPr>
      </w:pPr>
      <w:bookmarkStart w:id="61" w:name="o-llm-diante-de-baselines-triviais"/>
      <w:bookmarkEnd w:id="60"/>
      <w:r w:rsidRPr="007F62D9">
        <w:rPr>
          <w:lang w:val="pt-BR"/>
        </w:rPr>
        <w:t xml:space="preserve">O LLM diante de </w:t>
      </w:r>
      <w:r w:rsidRPr="007F62D9">
        <w:rPr>
          <w:i/>
          <w:iCs/>
          <w:lang w:val="pt-BR"/>
        </w:rPr>
        <w:t>baselines</w:t>
      </w:r>
      <w:r w:rsidRPr="007F62D9">
        <w:rPr>
          <w:lang w:val="pt-BR"/>
        </w:rPr>
        <w:t xml:space="preserve"> triviais</w:t>
      </w:r>
    </w:p>
    <w:p w14:paraId="48D7A7E6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>O achado mais sóbrio: no regime linear, o LLM e os classificadores triviais ficam numa faixa estreita (</w:t>
      </w:r>
      <m:oMath>
        <m:r>
          <w:rPr>
            <w:rFonts w:ascii="Cambria Math" w:hAnsi="Cambria Math"/>
            <w:lang w:val="pt-BR"/>
          </w:rPr>
          <m:t>92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98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), sem dominância clara (a Regressão Logística supera o LLM num especialista, o LLM a supera no outro). O LLM não “resolve melhor”: ele resolve </w:t>
      </w:r>
      <w:r w:rsidRPr="007F62D9">
        <w:rPr>
          <w:i/>
          <w:iCs/>
          <w:lang w:val="pt-BR"/>
        </w:rPr>
        <w:t>sem treino e sem especificação de modelo</w:t>
      </w:r>
      <w:r w:rsidRPr="007F62D9">
        <w:rPr>
          <w:lang w:val="pt-BR"/>
        </w:rPr>
        <w:t xml:space="preserve">. O quadro, porém, tem dois regimes: na base real (fronteira aproximadamente elíptica), o LLM com aprendizado em contexto iguala ou supera o 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 xml:space="preserve"> </w:t>
      </w:r>
      <w:r w:rsidRPr="007F62D9">
        <w:rPr>
          <w:i/>
          <w:iCs/>
          <w:lang w:val="pt-BR"/>
        </w:rPr>
        <w:t>baseline</w:t>
      </w:r>
      <w:r w:rsidRPr="007F62D9">
        <w:rPr>
          <w:lang w:val="pt-BR"/>
        </w:rPr>
        <w:t xml:space="preserve"> treinado nos mesmos exemplos na maioria das configurações (até </w:t>
      </w:r>
      <m:oMath>
        <m:r>
          <m:rPr>
            <m:sty m:val="p"/>
          </m:rP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  <w:lang w:val="pt-BR"/>
          </w:rPr>
          <m:t>15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6</m:t>
        </m:r>
      </m:oMath>
      <w:r w:rsidRPr="007F62D9">
        <w:rPr>
          <w:lang w:val="pt-BR"/>
        </w:rPr>
        <w:t xml:space="preserve"> pontos), e no regime não-linear sintético (meia-lua) o zero-shot do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 chega a colapsar em classe única. A contribuição do aprendizado em contexto é de </w:t>
      </w:r>
      <w:r w:rsidRPr="007F62D9">
        <w:rPr>
          <w:i/>
          <w:iCs/>
          <w:lang w:val="pt-BR"/>
        </w:rPr>
        <w:t>flexibilidade</w:t>
      </w:r>
      <w:r w:rsidRPr="007F62D9">
        <w:rPr>
          <w:lang w:val="pt-BR"/>
        </w:rPr>
        <w:t>, condicionada a haver exemplos e semântica que o ancorem, não de acurácia, e qualquer alegação de superioridade geral deve ser resistida.</w:t>
      </w:r>
    </w:p>
    <w:p w14:paraId="1450F2F5" w14:textId="77777777" w:rsidR="00A13B4D" w:rsidRDefault="00000000">
      <w:pPr>
        <w:pStyle w:val="Heading1"/>
      </w:pPr>
      <w:bookmarkStart w:id="62" w:name="sec:limitacoes"/>
      <w:bookmarkEnd w:id="55"/>
      <w:bookmarkEnd w:id="61"/>
      <w:proofErr w:type="spellStart"/>
      <w:r>
        <w:t>Limitações</w:t>
      </w:r>
      <w:proofErr w:type="spellEnd"/>
    </w:p>
    <w:p w14:paraId="008550AA" w14:textId="77777777" w:rsidR="00A13B4D" w:rsidRPr="007F62D9" w:rsidRDefault="00000000">
      <w:pPr>
        <w:numPr>
          <w:ilvl w:val="0"/>
          <w:numId w:val="3"/>
        </w:numPr>
        <w:rPr>
          <w:lang w:val="pt-BR"/>
        </w:rPr>
      </w:pPr>
      <w:r w:rsidRPr="007F62D9">
        <w:rPr>
          <w:b/>
          <w:bCs/>
          <w:lang w:val="pt-BR"/>
        </w:rPr>
        <w:t>Dados majoritariamente 2D:</w:t>
      </w:r>
      <w:r w:rsidRPr="007F62D9">
        <w:rPr>
          <w:lang w:val="pt-BR"/>
        </w:rPr>
        <w:t xml:space="preserve"> embora o Bloco 3 use dados reais, a validade externa em alta dimensionalidade permanece aberta.</w:t>
      </w:r>
    </w:p>
    <w:p w14:paraId="15742AF4" w14:textId="77777777" w:rsidR="00A13B4D" w:rsidRPr="007F62D9" w:rsidRDefault="00000000">
      <w:pPr>
        <w:numPr>
          <w:ilvl w:val="0"/>
          <w:numId w:val="3"/>
        </w:numPr>
        <w:rPr>
          <w:lang w:val="pt-BR"/>
        </w:rPr>
      </w:pPr>
      <w:r w:rsidRPr="007F62D9">
        <w:rPr>
          <w:b/>
          <w:bCs/>
          <w:lang w:val="pt-BR"/>
        </w:rPr>
        <w:t>Métrica diagonal:</w:t>
      </w:r>
      <w:r w:rsidRPr="007F62D9">
        <w:rPr>
          <w:lang w:val="pt-BR"/>
        </w:rP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lang w:val="pt-BR"/>
          </w:rPr>
          <m:t>=diag(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  <w:lang w:val="pt-BR"/>
          </w:rPr>
          <m:t>)</m:t>
        </m:r>
      </m:oMath>
      <w:r w:rsidRPr="007F62D9">
        <w:rPr>
          <w:lang w:val="pt-BR"/>
        </w:rPr>
        <w:t xml:space="preserve"> ignora correlações entre atributos, provável causa da fidelidade modesta; uma Mahalanobis completa poderia elevá-la.</w:t>
      </w:r>
    </w:p>
    <w:p w14:paraId="24A09807" w14:textId="77777777" w:rsidR="00A13B4D" w:rsidRPr="007F62D9" w:rsidRDefault="00000000">
      <w:pPr>
        <w:numPr>
          <w:ilvl w:val="0"/>
          <w:numId w:val="3"/>
        </w:numPr>
        <w:rPr>
          <w:lang w:val="pt-BR"/>
        </w:rPr>
      </w:pPr>
      <w:r w:rsidRPr="007F62D9">
        <w:rPr>
          <w:b/>
          <w:bCs/>
          <w:lang w:val="pt-BR"/>
        </w:rPr>
        <w:lastRenderedPageBreak/>
        <w:t>Dois modelos, mesma família de escala:</w:t>
      </w:r>
      <w:r w:rsidRPr="007F62D9">
        <w:rPr>
          <w:lang w:val="pt-BR"/>
        </w:rPr>
        <w:t xml:space="preserve"> avaliaram-se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 e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 xml:space="preserve"> (modelos rápidos/econômicos); a generalização a modelos maiores ou de outras famílias (</w:t>
      </w:r>
      <w:proofErr w:type="spellStart"/>
      <w:r w:rsidRPr="007F62D9">
        <w:rPr>
          <w:lang w:val="pt-BR"/>
        </w:rPr>
        <w:t>Llama</w:t>
      </w:r>
      <w:proofErr w:type="spellEnd"/>
      <w:r w:rsidRPr="007F62D9">
        <w:rPr>
          <w:lang w:val="pt-BR"/>
        </w:rPr>
        <w:t xml:space="preserve">, </w:t>
      </w:r>
      <w:proofErr w:type="spellStart"/>
      <w:r w:rsidRPr="007F62D9">
        <w:rPr>
          <w:lang w:val="pt-BR"/>
        </w:rPr>
        <w:t>DeepSeek</w:t>
      </w:r>
      <w:proofErr w:type="spellEnd"/>
      <w:r w:rsidRPr="007F62D9">
        <w:rPr>
          <w:lang w:val="pt-BR"/>
        </w:rPr>
        <w:t>) permanece aberta.</w:t>
      </w:r>
    </w:p>
    <w:p w14:paraId="3FF50B2A" w14:textId="77777777" w:rsidR="00A13B4D" w:rsidRPr="007F62D9" w:rsidRDefault="00000000">
      <w:pPr>
        <w:numPr>
          <w:ilvl w:val="0"/>
          <w:numId w:val="3"/>
        </w:numPr>
        <w:rPr>
          <w:lang w:val="pt-BR"/>
        </w:rPr>
      </w:pPr>
      <w:r w:rsidRPr="007F62D9">
        <w:rPr>
          <w:b/>
          <w:bCs/>
          <w:lang w:val="pt-BR"/>
        </w:rPr>
        <w:t>Versão do modelo:</w:t>
      </w:r>
      <w:r w:rsidRPr="007F62D9">
        <w:rPr>
          <w:lang w:val="pt-BR"/>
        </w:rPr>
        <w:t xml:space="preserve"> o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 resolveu para o </w:t>
      </w:r>
      <w:r w:rsidRPr="007F62D9">
        <w:rPr>
          <w:i/>
          <w:iCs/>
          <w:lang w:val="pt-BR"/>
        </w:rPr>
        <w:t>snapshot</w:t>
      </w:r>
      <w:r w:rsidRPr="007F62D9">
        <w:rPr>
          <w:lang w:val="pt-BR"/>
        </w:rPr>
        <w:t xml:space="preserve"> </w:t>
      </w:r>
      <w:r w:rsidRPr="007F62D9">
        <w:rPr>
          <w:rStyle w:val="VerbatimChar"/>
          <w:lang w:val="pt-BR"/>
        </w:rPr>
        <w:t>gpt-4o-mini-2024-07-18</w:t>
      </w:r>
      <w:r w:rsidRPr="007F62D9">
        <w:rPr>
          <w:lang w:val="pt-BR"/>
        </w:rPr>
        <w:t xml:space="preserve"> (registrado em cada chamada); ainda assim o provedor pode aposentar o </w:t>
      </w:r>
      <w:r w:rsidRPr="007F62D9">
        <w:rPr>
          <w:i/>
          <w:iCs/>
          <w:lang w:val="pt-BR"/>
        </w:rPr>
        <w:t>snapshot</w:t>
      </w:r>
      <w:r w:rsidRPr="007F62D9">
        <w:rPr>
          <w:lang w:val="pt-BR"/>
        </w:rPr>
        <w:t>, o que limita a reprodutibilidade exata a longo prazo.</w:t>
      </w:r>
    </w:p>
    <w:p w14:paraId="36BA1872" w14:textId="77777777" w:rsidR="00A13B4D" w:rsidRPr="007F62D9" w:rsidRDefault="00000000">
      <w:pPr>
        <w:numPr>
          <w:ilvl w:val="0"/>
          <w:numId w:val="3"/>
        </w:numPr>
        <w:rPr>
          <w:lang w:val="pt-BR"/>
        </w:rPr>
      </w:pPr>
      <w:r w:rsidRPr="007F62D9">
        <w:rPr>
          <w:b/>
          <w:bCs/>
          <w:lang w:val="pt-BR"/>
        </w:rPr>
        <w:t>Temperatura zero:</w:t>
      </w:r>
      <w:r w:rsidRPr="007F62D9">
        <w:rPr>
          <w:lang w:val="pt-BR"/>
        </w:rPr>
        <w:t xml:space="preserve"> minimiza variância, mas não captura o comportamento estocástico;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0</m:t>
        </m:r>
      </m:oMath>
      <w:r w:rsidRPr="007F62D9">
        <w:rPr>
          <w:lang w:val="pt-BR"/>
        </w:rPr>
        <w:t xml:space="preserve"> não garante determinismo estrito. A taxa de </w:t>
      </w:r>
      <w:r w:rsidRPr="007F62D9">
        <w:rPr>
          <w:i/>
          <w:iCs/>
          <w:lang w:val="pt-BR"/>
        </w:rPr>
        <w:t>flip</w:t>
      </w:r>
      <w:r w:rsidRPr="007F62D9">
        <w:rPr>
          <w:lang w:val="pt-BR"/>
        </w:rPr>
        <w:t xml:space="preserve"> medida pela auditoria foi de </w:t>
      </w:r>
      <m:oMath>
        <m:r>
          <w:rPr>
            <w:rFonts w:ascii="Cambria Math" w:hAnsi="Cambria Math"/>
            <w:lang w:val="pt-BR"/>
          </w:rPr>
          <m:t>4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das consultas repetidas no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 (impondo um teto de </w:t>
      </w:r>
      <m:oMath>
        <m:r>
          <m:rPr>
            <m:sty m:val="p"/>
          </m:rPr>
          <w:rPr>
            <w:rFonts w:ascii="Cambria Math" w:hAnsi="Cambria Math"/>
            <w:lang w:val="pt-BR"/>
          </w:rPr>
          <m:t>≈</m:t>
        </m:r>
        <m:r>
          <w:rPr>
            <w:rFonts w:ascii="Cambria Math" w:hAnsi="Cambria Math"/>
            <w:lang w:val="pt-BR"/>
          </w:rPr>
          <m:t>96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a qualquer métrica de concordância com esse modelo), mas de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no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>.</w:t>
      </w:r>
    </w:p>
    <w:p w14:paraId="1C48A8E7" w14:textId="77777777" w:rsidR="00A13B4D" w:rsidRPr="007F62D9" w:rsidRDefault="00000000">
      <w:pPr>
        <w:numPr>
          <w:ilvl w:val="0"/>
          <w:numId w:val="3"/>
        </w:numPr>
        <w:rPr>
          <w:lang w:val="pt-BR"/>
        </w:rPr>
      </w:pPr>
      <w:r w:rsidRPr="007F62D9">
        <w:rPr>
          <w:b/>
          <w:bCs/>
          <w:lang w:val="pt-BR"/>
        </w:rPr>
        <w:t>Escala do caso real:</w:t>
      </w:r>
      <w:r w:rsidRPr="007F62D9"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100</m:t>
        </m:r>
      </m:oMath>
      <w:r w:rsidRPr="007F62D9">
        <w:rPr>
          <w:lang w:val="pt-BR"/>
        </w:rPr>
        <w:t xml:space="preserve"> amostras (</w:t>
      </w:r>
      <m:oMath>
        <m:r>
          <w:rPr>
            <w:rFonts w:ascii="Cambria Math" w:hAnsi="Cambria Math"/>
            <w:lang w:val="pt-BR"/>
          </w:rPr>
          <m:t>70</m:t>
        </m:r>
      </m:oMath>
      <w:r w:rsidRPr="007F62D9">
        <w:rPr>
          <w:lang w:val="pt-BR"/>
        </w:rPr>
        <w:t xml:space="preserve"> de treino por semente) tornam cada erro pesado (por isso reportam-se erros absolutos); conclusões sobre o Problema G são indicativas.</w:t>
      </w:r>
    </w:p>
    <w:p w14:paraId="2A847771" w14:textId="77777777" w:rsidR="00A13B4D" w:rsidRDefault="00000000">
      <w:pPr>
        <w:pStyle w:val="Heading1"/>
      </w:pPr>
      <w:bookmarkStart w:id="63" w:name="sec:futuro"/>
      <w:bookmarkEnd w:id="62"/>
      <w:proofErr w:type="spellStart"/>
      <w:r>
        <w:t>Trabalho</w:t>
      </w:r>
      <w:proofErr w:type="spellEnd"/>
      <w:r>
        <w:t xml:space="preserve"> Futuro</w:t>
      </w:r>
    </w:p>
    <w:p w14:paraId="36E6F581" w14:textId="77777777" w:rsidR="00A13B4D" w:rsidRPr="007F62D9" w:rsidRDefault="00000000">
      <w:pPr>
        <w:numPr>
          <w:ilvl w:val="0"/>
          <w:numId w:val="4"/>
        </w:numPr>
        <w:rPr>
          <w:lang w:val="pt-BR"/>
        </w:rPr>
      </w:pPr>
      <w:r w:rsidRPr="007F62D9">
        <w:rPr>
          <w:b/>
          <w:bCs/>
          <w:lang w:val="pt-BR"/>
        </w:rPr>
        <w:t>Métrica completa:</w:t>
      </w:r>
      <w:r w:rsidRPr="007F62D9">
        <w:rPr>
          <w:lang w:val="pt-BR"/>
        </w:rPr>
        <w:t xml:space="preserve"> remover a restrição diagonal e avaliar o </w:t>
      </w:r>
      <w:r w:rsidRPr="007F62D9">
        <w:rPr>
          <w:i/>
          <w:iCs/>
          <w:lang w:val="pt-BR"/>
        </w:rPr>
        <w:t>trade-off</w:t>
      </w:r>
      <w:r w:rsidRPr="007F62D9">
        <w:rPr>
          <w:lang w:val="pt-BR"/>
        </w:rPr>
        <w:t xml:space="preserve"> expressividade </w:t>
      </w:r>
      <m:oMath>
        <m:r>
          <m:rPr>
            <m:sty m:val="p"/>
          </m:rPr>
          <w:rPr>
            <w:rFonts w:ascii="Cambria Math" w:hAnsi="Cambria Math"/>
            <w:lang w:val="pt-BR"/>
          </w:rPr>
          <m:t>×</m:t>
        </m:r>
      </m:oMath>
      <w:r w:rsidRPr="007F62D9">
        <w:rPr>
          <w:lang w:val="pt-BR"/>
        </w:rPr>
        <w:t xml:space="preserve"> interpretabilidade, testando se a fidelidade sobe.</w:t>
      </w:r>
    </w:p>
    <w:p w14:paraId="55652C54" w14:textId="77777777" w:rsidR="00A13B4D" w:rsidRPr="007F62D9" w:rsidRDefault="00000000">
      <w:pPr>
        <w:numPr>
          <w:ilvl w:val="0"/>
          <w:numId w:val="4"/>
        </w:numPr>
        <w:rPr>
          <w:lang w:val="pt-BR"/>
        </w:rPr>
      </w:pPr>
      <w:r w:rsidRPr="007F62D9">
        <w:rPr>
          <w:b/>
          <w:bCs/>
          <w:lang w:val="pt-BR"/>
        </w:rPr>
        <w:t>Alta dimensionalidade e mais dados reais:</w:t>
      </w:r>
      <w:r w:rsidRPr="007F62D9">
        <w:rPr>
          <w:lang w:val="pt-BR"/>
        </w:rPr>
        <w:t xml:space="preserve"> estender o Bloco 3 a </w:t>
      </w:r>
      <w:proofErr w:type="spellStart"/>
      <w:r w:rsidRPr="007F62D9">
        <w:rPr>
          <w:lang w:val="pt-BR"/>
        </w:rPr>
        <w:t>datasets</w:t>
      </w:r>
      <w:proofErr w:type="spellEnd"/>
      <w:r w:rsidRPr="007F62D9">
        <w:rPr>
          <w:lang w:val="pt-BR"/>
        </w:rPr>
        <w:t xml:space="preserve"> maiores e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pt-BR"/>
          </w:rPr>
          <m:t>≫</m:t>
        </m:r>
        <m:r>
          <w:rPr>
            <w:rFonts w:ascii="Cambria Math" w:hAnsi="Cambria Math"/>
            <w:lang w:val="pt-BR"/>
          </w:rPr>
          <m:t>2</m:t>
        </m:r>
      </m:oMath>
      <w:r w:rsidRPr="007F62D9">
        <w:rPr>
          <w:lang w:val="pt-BR"/>
        </w:rPr>
        <w:t>.</w:t>
      </w:r>
    </w:p>
    <w:p w14:paraId="256283E2" w14:textId="77777777" w:rsidR="00A13B4D" w:rsidRPr="007F62D9" w:rsidRDefault="00000000">
      <w:pPr>
        <w:numPr>
          <w:ilvl w:val="0"/>
          <w:numId w:val="4"/>
        </w:numPr>
        <w:rPr>
          <w:lang w:val="pt-BR"/>
        </w:rPr>
      </w:pPr>
      <w:r w:rsidRPr="007F62D9">
        <w:rPr>
          <w:b/>
          <w:bCs/>
          <w:lang w:val="pt-BR"/>
        </w:rPr>
        <w:t>Mais modelos e famílias:</w:t>
      </w:r>
      <w:r w:rsidRPr="007F62D9">
        <w:rPr>
          <w:lang w:val="pt-BR"/>
        </w:rPr>
        <w:t xml:space="preserve"> estender a comparação (já iniciada com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 e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 xml:space="preserve">) a modelos maiores e de outras famílias (ex.: </w:t>
      </w:r>
      <w:proofErr w:type="spellStart"/>
      <w:r w:rsidRPr="007F62D9">
        <w:rPr>
          <w:lang w:val="pt-BR"/>
        </w:rPr>
        <w:t>Llama</w:t>
      </w:r>
      <w:proofErr w:type="spellEnd"/>
      <w:r w:rsidRPr="007F62D9">
        <w:rPr>
          <w:lang w:val="pt-BR"/>
        </w:rPr>
        <w:t xml:space="preserve">, </w:t>
      </w:r>
      <w:proofErr w:type="spellStart"/>
      <w:r w:rsidRPr="007F62D9">
        <w:rPr>
          <w:lang w:val="pt-BR"/>
        </w:rPr>
        <w:t>DeepSeek</w:t>
      </w:r>
      <w:proofErr w:type="spellEnd"/>
      <w:r w:rsidRPr="007F62D9">
        <w:rPr>
          <w:lang w:val="pt-BR"/>
        </w:rPr>
        <w:t xml:space="preserve">), aprofundando o contraste de critérios implícitos e das taxas de </w:t>
      </w:r>
      <w:r w:rsidRPr="007F62D9">
        <w:rPr>
          <w:i/>
          <w:iCs/>
          <w:lang w:val="pt-BR"/>
        </w:rPr>
        <w:t>flip</w:t>
      </w:r>
      <w:r w:rsidRPr="007F62D9">
        <w:rPr>
          <w:lang w:val="pt-BR"/>
        </w:rPr>
        <w:t xml:space="preserve"> a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0</m:t>
        </m:r>
      </m:oMath>
      <w:r w:rsidRPr="007F62D9">
        <w:rPr>
          <w:lang w:val="pt-BR"/>
        </w:rPr>
        <w:t xml:space="preserve"> como medida de não-determinismo por modelo.</w:t>
      </w:r>
    </w:p>
    <w:p w14:paraId="4F6A481F" w14:textId="77777777" w:rsidR="00A13B4D" w:rsidRPr="007F62D9" w:rsidRDefault="00000000">
      <w:pPr>
        <w:numPr>
          <w:ilvl w:val="0"/>
          <w:numId w:val="4"/>
        </w:numPr>
        <w:rPr>
          <w:lang w:val="pt-BR"/>
        </w:rPr>
      </w:pPr>
      <w:r w:rsidRPr="007F62D9">
        <w:rPr>
          <w:b/>
          <w:bCs/>
          <w:lang w:val="pt-BR"/>
        </w:rPr>
        <w:t>Seleção ativa de exemplos:</w:t>
      </w:r>
      <w:r w:rsidRPr="007F62D9">
        <w:rPr>
          <w:lang w:val="pt-BR"/>
        </w:rPr>
        <w:t xml:space="preserve"> integrar o eixo de margem  com diversidade/representatividade  e incerteza.</w:t>
      </w:r>
    </w:p>
    <w:p w14:paraId="3B5DB0FE" w14:textId="77777777" w:rsidR="00A13B4D" w:rsidRPr="007F62D9" w:rsidRDefault="00000000">
      <w:pPr>
        <w:numPr>
          <w:ilvl w:val="0"/>
          <w:numId w:val="4"/>
        </w:numPr>
        <w:rPr>
          <w:lang w:val="pt-BR"/>
        </w:rPr>
      </w:pPr>
      <w:r w:rsidRPr="007F62D9">
        <w:rPr>
          <w:b/>
          <w:bCs/>
          <w:lang w:val="pt-BR"/>
        </w:rPr>
        <w:t>Geometria de fronteiras:</w:t>
      </w:r>
      <w:r w:rsidRPr="007F62D9">
        <w:rPr>
          <w:lang w:val="pt-BR"/>
        </w:rPr>
        <w:t xml:space="preserve"> comparar a fronteira induzida por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com a fronteira real do LLM, seguindo Zhao et al. .</w:t>
      </w:r>
    </w:p>
    <w:p w14:paraId="145BD10D" w14:textId="77777777" w:rsidR="00A13B4D" w:rsidRPr="007F62D9" w:rsidRDefault="00000000">
      <w:pPr>
        <w:numPr>
          <w:ilvl w:val="0"/>
          <w:numId w:val="4"/>
        </w:numPr>
        <w:rPr>
          <w:lang w:val="pt-BR"/>
        </w:rPr>
      </w:pPr>
      <w:r w:rsidRPr="007F62D9">
        <w:rPr>
          <w:b/>
          <w:bCs/>
          <w:lang w:val="pt-BR"/>
        </w:rPr>
        <w:t>Extensão a múltiplas classes:</w:t>
      </w:r>
      <w:r w:rsidRPr="007F62D9">
        <w:rPr>
          <w:lang w:val="pt-BR"/>
        </w:rPr>
        <w:t xml:space="preserve"> a classificação por </w:t>
      </w:r>
      <w:proofErr w:type="spellStart"/>
      <w:r w:rsidRPr="007F62D9">
        <w:rPr>
          <w:lang w:val="pt-BR"/>
        </w:rPr>
        <w:t>centróide</w:t>
      </w:r>
      <w:proofErr w:type="spellEnd"/>
      <w:r w:rsidRPr="007F62D9">
        <w:rPr>
          <w:lang w:val="pt-BR"/>
        </w:rPr>
        <w:t xml:space="preserve"> mais próximo estende-se naturalmente a </w:t>
      </w:r>
      <m:oMath>
        <m:r>
          <w:rPr>
            <w:rFonts w:ascii="Cambria Math" w:hAnsi="Cambria Math"/>
          </w:rPr>
          <m:t>K</m:t>
        </m:r>
      </m:oMath>
      <w:r w:rsidRPr="007F62D9">
        <w:rPr>
          <w:lang w:val="pt-BR"/>
        </w:rPr>
        <w:t xml:space="preserve"> classes (a métrica é única; muda apenas o número de centróides comparados), de modo que a formulação atual não precisa ser modificada em essência. Um candidato natural é a base Íris (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classes, </w:t>
      </w:r>
      <m:oMath>
        <m:r>
          <w:rPr>
            <w:rFonts w:ascii="Cambria Math" w:hAnsi="Cambria Math"/>
            <w:lang w:val="pt-BR"/>
          </w:rPr>
          <m:t>4</m:t>
        </m:r>
      </m:oMath>
      <w:r w:rsidRPr="007F62D9">
        <w:rPr>
          <w:lang w:val="pt-BR"/>
        </w:rPr>
        <w:t xml:space="preserve"> atributos), replicando o protocolo do caso real: LLM rotulando em zero-shot e few-shot, comparação com classificadores clássicos e teste de nomes de atributo semânticos (sépala/pétala) contra neutros.</w:t>
      </w:r>
    </w:p>
    <w:p w14:paraId="216F8BDC" w14:textId="77777777" w:rsidR="00A13B4D" w:rsidRPr="007F62D9" w:rsidRDefault="00000000">
      <w:pPr>
        <w:pStyle w:val="Heading1"/>
        <w:rPr>
          <w:lang w:val="pt-BR"/>
        </w:rPr>
      </w:pPr>
      <w:bookmarkStart w:id="64" w:name="sec:conclusao"/>
      <w:bookmarkEnd w:id="63"/>
      <w:r w:rsidRPr="007F62D9">
        <w:rPr>
          <w:lang w:val="pt-BR"/>
        </w:rPr>
        <w:lastRenderedPageBreak/>
        <w:t>Conclusão</w:t>
      </w:r>
    </w:p>
    <w:p w14:paraId="4F5529DF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Este trabalho investigou se é possível estimar uma métrica matemática explícita que capture o critério decisório implícito de um LLM. Com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 e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 xml:space="preserve"> sobre sete configurações de problema organizadas em três blocos (</w:t>
      </w:r>
      <m:oMath>
        <m:r>
          <w:rPr>
            <w:rFonts w:ascii="Cambria Math" w:hAnsi="Cambria Math"/>
            <w:lang w:val="pt-BR"/>
          </w:rPr>
          <m:t>129 868</m:t>
        </m:r>
      </m:oMath>
      <w:r w:rsidRPr="007F62D9">
        <w:rPr>
          <w:lang w:val="pt-BR"/>
        </w:rPr>
        <w:t xml:space="preserve"> chamadas, 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sementes </w:t>
      </w:r>
      <m:oMath>
        <m:r>
          <m:rPr>
            <m:sty m:val="p"/>
          </m:rPr>
          <w:rPr>
            <w:rFonts w:ascii="Cambria Math" w:hAnsi="Cambria Math"/>
            <w:lang w:val="pt-BR"/>
          </w:rPr>
          <m:t>×</m:t>
        </m:r>
      </m:oMath>
      <w:r w:rsidRPr="007F62D9"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repetições, </w:t>
      </w:r>
      <w:proofErr w:type="spellStart"/>
      <w:r w:rsidRPr="007F62D9">
        <w:rPr>
          <w:i/>
          <w:iCs/>
          <w:lang w:val="pt-BR"/>
        </w:rPr>
        <w:t>fallback</w:t>
      </w:r>
      <w:proofErr w:type="spellEnd"/>
      <w:r w:rsidRPr="007F62D9">
        <w:rPr>
          <w:lang w:val="pt-BR"/>
        </w:rPr>
        <w:t xml:space="preserve"> do </w:t>
      </w:r>
      <w:r w:rsidRPr="007F62D9">
        <w:rPr>
          <w:i/>
          <w:iCs/>
          <w:lang w:val="pt-BR"/>
        </w:rPr>
        <w:t>parser</w:t>
      </w:r>
      <w:r w:rsidRPr="007F62D9">
        <w:rPr>
          <w:lang w:val="pt-BR"/>
        </w:rPr>
        <w:t xml:space="preserve"> de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e piso de ruído de medição de </w:t>
      </w:r>
      <m:oMath>
        <m:r>
          <w:rPr>
            <w:rFonts w:ascii="Cambria Math" w:hAnsi="Cambria Math"/>
            <w:lang w:val="pt-BR"/>
          </w:rPr>
          <m:t>4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a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0</m:t>
        </m:r>
      </m:oMath>
      <w:r w:rsidRPr="007F62D9">
        <w:rPr>
          <w:lang w:val="pt-BR"/>
        </w:rPr>
        <w:t xml:space="preserve"> no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>), os experimentos sustentam seis achados (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>, salvo indicação):</w:t>
      </w:r>
    </w:p>
    <w:p w14:paraId="11343DA3" w14:textId="77777777" w:rsidR="00A13B4D" w:rsidRPr="007F62D9" w:rsidRDefault="00000000">
      <w:pPr>
        <w:numPr>
          <w:ilvl w:val="0"/>
          <w:numId w:val="5"/>
        </w:numPr>
        <w:rPr>
          <w:lang w:val="pt-BR"/>
        </w:rPr>
      </w:pPr>
      <w:r w:rsidRPr="007F62D9">
        <w:rPr>
          <w:b/>
          <w:bCs/>
          <w:lang w:val="pt-BR"/>
        </w:rPr>
        <w:t>O critério é estimável, mas só parcialmente por uma métrica diagonal:</w:t>
      </w:r>
      <w:r w:rsidRPr="007F62D9">
        <w:rPr>
          <w:lang w:val="pt-BR"/>
        </w:rPr>
        <w:t xml:space="preserve"> fidelidade de </w:t>
      </w:r>
      <m:oMath>
        <m:r>
          <w:rPr>
            <w:rFonts w:ascii="Cambria Math" w:hAnsi="Cambria Math"/>
            <w:lang w:val="pt-BR"/>
          </w:rPr>
          <m:t>82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86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entre sementes (média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840</m:t>
        </m:r>
      </m:oMath>
      <w:r w:rsidRPr="007F62D9">
        <w:rPr>
          <w:lang w:val="pt-BR"/>
        </w:rPr>
        <w:t>, IC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​</m:t>
            </m:r>
          </m:e>
          <m:sub>
            <m:r>
              <w:rPr>
                <w:rFonts w:ascii="Cambria Math" w:hAnsi="Cambria Math"/>
                <w:lang w:val="pt-BR"/>
              </w:rPr>
              <m:t>95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=[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827</m:t>
        </m:r>
        <m:r>
          <m:rPr>
            <m:sty m:val="p"/>
          </m:rPr>
          <w:rPr>
            <w:rFonts w:ascii="Cambria Math" w:hAnsi="Cambria Math"/>
            <w:lang w:val="pt-BR"/>
          </w:rPr>
          <m:t>;</m:t>
        </m:r>
        <m:r>
          <w:rPr>
            <w:rFonts w:ascii="Cambria Math" w:hAnsi="Cambria Math"/>
            <w:lang w:val="pt-BR"/>
          </w:rPr>
          <m:t> 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867</m:t>
        </m:r>
        <m:r>
          <m:rPr>
            <m:sty m:val="p"/>
          </m:rPr>
          <w:rPr>
            <w:rFonts w:ascii="Cambria Math" w:hAnsi="Cambria Math"/>
            <w:lang w:val="pt-BR"/>
          </w:rPr>
          <m:t>]</m:t>
        </m:r>
      </m:oMath>
      <w:r w:rsidRPr="007F62D9">
        <w:rPr>
          <w:lang w:val="pt-BR"/>
        </w:rPr>
        <w:t xml:space="preserve">), com dois estimadores congruentes (cosseno Perceptron–NNLS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986</m:t>
        </m:r>
      </m:oMath>
      <w:r w:rsidRPr="007F62D9">
        <w:rPr>
          <w:lang w:val="pt-BR"/>
        </w:rPr>
        <w:t>) e validados por um teste-oráculo (</w:t>
      </w:r>
      <m:oMath>
        <m:r>
          <w:rPr>
            <w:rFonts w:ascii="Cambria Math" w:hAnsi="Cambria Math"/>
            <w:lang w:val="pt-BR"/>
          </w:rPr>
          <m:t>95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100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); a lacuna até o teto de </w:t>
      </w:r>
      <m:oMath>
        <m:r>
          <m:rPr>
            <m:sty m:val="p"/>
          </m:rPr>
          <w:rPr>
            <w:rFonts w:ascii="Cambria Math" w:hAnsi="Cambria Math"/>
            <w:lang w:val="pt-BR"/>
          </w:rPr>
          <m:t>≈</m:t>
        </m:r>
        <m:r>
          <w:rPr>
            <w:rFonts w:ascii="Cambria Math" w:hAnsi="Cambria Math"/>
            <w:lang w:val="pt-BR"/>
          </w:rPr>
          <m:t>96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imposto pelo ruído de medição é, portanto, do LLM, não do estimador. O teto é também </w:t>
      </w:r>
      <w:r w:rsidRPr="007F62D9">
        <w:rPr>
          <w:i/>
          <w:iCs/>
          <w:lang w:val="pt-BR"/>
        </w:rPr>
        <w:t>estrutural</w:t>
      </w:r>
      <w:r w:rsidRPr="007F62D9">
        <w:rPr>
          <w:lang w:val="pt-BR"/>
        </w:rPr>
        <w:t xml:space="preserve">: no oráculo da meia-lua, a métrica diagonal satura em </w:t>
      </w:r>
      <m:oMath>
        <m:r>
          <m:rPr>
            <m:sty m:val="p"/>
          </m:rPr>
          <w:rPr>
            <w:rFonts w:ascii="Cambria Math" w:hAnsi="Cambria Math"/>
            <w:lang w:val="pt-BR"/>
          </w:rPr>
          <m:t>≈</m:t>
        </m:r>
        <m:r>
          <w:rPr>
            <w:rFonts w:ascii="Cambria Math" w:hAnsi="Cambria Math"/>
            <w:lang w:val="pt-BR"/>
          </w:rPr>
          <m:t>86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e as projeções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</m:sup>
        </m:sSup>
      </m:oMath>
      <w:r w:rsidRPr="007F62D9">
        <w:rPr>
          <w:lang w:val="pt-BR"/>
        </w:rPr>
        <w:t>/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lang w:val="pt-BR"/>
              </w:rPr>
              <m:t>R</m:t>
            </m:r>
          </m:e>
          <m:sup>
            <m:r>
              <w:rPr>
                <w:rFonts w:ascii="Cambria Math" w:hAnsi="Cambria Math"/>
                <w:lang w:val="pt-BR"/>
              </w:rPr>
              <m:t>4</m:t>
            </m:r>
          </m:sup>
        </m:sSup>
      </m:oMath>
      <w:r w:rsidRPr="007F62D9">
        <w:rPr>
          <w:lang w:val="pt-BR"/>
        </w:rPr>
        <w:t xml:space="preserve"> não ajudam.</w:t>
      </w:r>
    </w:p>
    <w:p w14:paraId="1C2D3FBA" w14:textId="77777777" w:rsidR="00A13B4D" w:rsidRPr="007F62D9" w:rsidRDefault="00000000">
      <w:pPr>
        <w:numPr>
          <w:ilvl w:val="0"/>
          <w:numId w:val="5"/>
        </w:numPr>
        <w:rPr>
          <w:lang w:val="pt-BR"/>
        </w:rPr>
      </w:pPr>
      <w:r w:rsidRPr="007F62D9">
        <w:rPr>
          <w:b/>
          <w:bCs/>
          <w:lang w:val="pt-BR"/>
        </w:rPr>
        <w:t>Transfere de modo heterogêneo:</w:t>
      </w:r>
      <w:r w:rsidRPr="007F62D9">
        <w:rPr>
          <w:lang w:val="pt-BR"/>
        </w:rPr>
        <w:t xml:space="preserve"> </w:t>
      </w:r>
      <m:oMath>
        <m:r>
          <w:rPr>
            <w:rFonts w:ascii="Cambria Math" w:hAnsi="Cambria Math"/>
          </w:rPr>
          <m:t>κ</m:t>
        </m:r>
      </m:oMath>
      <w:r w:rsidRPr="007F62D9">
        <w:rPr>
          <w:lang w:val="pt-BR"/>
        </w:rPr>
        <w:t xml:space="preserve"> de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33</m:t>
        </m:r>
      </m:oMath>
      <w:r w:rsidRPr="007F62D9">
        <w:rPr>
          <w:lang w:val="pt-BR"/>
        </w:rPr>
        <w:t xml:space="preserve"> (Problema B) a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75</m:t>
        </m:r>
      </m:oMath>
      <w:r w:rsidRPr="007F62D9">
        <w:rPr>
          <w:lang w:val="pt-BR"/>
        </w:rPr>
        <w:t xml:space="preserve"> (Problema C) em zero-shot, subindo a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67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92</m:t>
        </m:r>
      </m:oMath>
      <w:r w:rsidRPr="007F62D9">
        <w:rPr>
          <w:lang w:val="pt-BR"/>
        </w:rPr>
        <w:t xml:space="preserve"> com poucos exemplos (efeito grande em C,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5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78</m:t>
        </m:r>
      </m:oMath>
      <w:r w:rsidRPr="007F62D9">
        <w:rPr>
          <w:lang w:val="pt-BR"/>
        </w:rPr>
        <w:t xml:space="preserve">); em zero-shot, porém,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 w:rsidRPr="007F62D9">
        <w:rPr>
          <w:lang w:val="pt-BR"/>
        </w:rPr>
        <w:t xml:space="preserve"> chega a ser inferior à distância euclidiana trivial.</w:t>
      </w:r>
    </w:p>
    <w:p w14:paraId="0EF28E2D" w14:textId="77777777" w:rsidR="00A13B4D" w:rsidRPr="007F62D9" w:rsidRDefault="00000000">
      <w:pPr>
        <w:numPr>
          <w:ilvl w:val="0"/>
          <w:numId w:val="5"/>
        </w:numPr>
        <w:rPr>
          <w:lang w:val="pt-BR"/>
        </w:rPr>
      </w:pPr>
      <w:r w:rsidRPr="007F62D9">
        <w:rPr>
          <w:b/>
          <w:bCs/>
          <w:lang w:val="pt-BR"/>
        </w:rPr>
        <w:t xml:space="preserve">É </w:t>
      </w:r>
      <w:proofErr w:type="spellStart"/>
      <w:r w:rsidRPr="007F62D9">
        <w:rPr>
          <w:b/>
          <w:bCs/>
          <w:lang w:val="pt-BR"/>
        </w:rPr>
        <w:t>direcionalmente</w:t>
      </w:r>
      <w:proofErr w:type="spellEnd"/>
      <w:r w:rsidRPr="007F62D9">
        <w:rPr>
          <w:b/>
          <w:bCs/>
          <w:lang w:val="pt-BR"/>
        </w:rPr>
        <w:t xml:space="preserve"> estável, com magnitude pouco identificável:</w:t>
      </w:r>
      <w:r w:rsidRPr="007F62D9">
        <w:rPr>
          <w:lang w:val="pt-BR"/>
        </w:rPr>
        <w:t xml:space="preserve"> cosseno 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971</m:t>
        </m:r>
      </m:oMath>
      <w:r w:rsidRPr="007F62D9">
        <w:rPr>
          <w:lang w:val="pt-BR"/>
        </w:rPr>
        <w:t xml:space="preserve"> entre sementes, com CV de </w:t>
      </w:r>
      <m:oMath>
        <m:r>
          <w:rPr>
            <w:rFonts w:ascii="Cambria Math" w:hAnsi="Cambria Math"/>
            <w:lang w:val="pt-BR"/>
          </w:rPr>
          <m:t>88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na razão dos pesos; dada a invariância de escala, a direção é a quantidade identificável e reprodutível, ao passo que a variação de magnitude é em parte esperada e, com 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sementes, não permite conclusão forte.</w:t>
      </w:r>
    </w:p>
    <w:p w14:paraId="0A451264" w14:textId="77777777" w:rsidR="00A13B4D" w:rsidRPr="007F62D9" w:rsidRDefault="00000000">
      <w:pPr>
        <w:numPr>
          <w:ilvl w:val="0"/>
          <w:numId w:val="5"/>
        </w:numPr>
        <w:rPr>
          <w:lang w:val="pt-BR"/>
        </w:rPr>
      </w:pPr>
      <w:r w:rsidRPr="007F62D9">
        <w:rPr>
          <w:b/>
          <w:bCs/>
          <w:lang w:val="pt-BR"/>
        </w:rPr>
        <w:t>É fortemente semântico, nos atributos e nos nomes de classe:</w:t>
      </w:r>
      <w:r w:rsidRPr="007F62D9">
        <w:rPr>
          <w:lang w:val="pt-BR"/>
        </w:rPr>
        <w:t xml:space="preserve"> variantes de apresentação movem a fidelidade de </w:t>
      </w:r>
      <m:oMath>
        <m:r>
          <w:rPr>
            <w:rFonts w:ascii="Cambria Math" w:hAnsi="Cambria Math"/>
            <w:lang w:val="pt-BR"/>
          </w:rPr>
          <m:t>59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3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a </w:t>
      </w:r>
      <m:oMath>
        <m:r>
          <w:rPr>
            <w:rFonts w:ascii="Cambria Math" w:hAnsi="Cambria Math"/>
            <w:lang w:val="pt-BR"/>
          </w:rPr>
          <m:t>99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(médias das sementes), com o estilo prejudicial variando por modelo; no caso real, a semântica dos atributos eleva a acurácia própria do LLM de </w:t>
      </w:r>
      <m:oMath>
        <m:r>
          <w:rPr>
            <w:rFonts w:ascii="Cambria Math" w:hAnsi="Cambria Math"/>
            <w:lang w:val="pt-BR"/>
          </w:rPr>
          <m:t>45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2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a </w:t>
      </w:r>
      <m:oMath>
        <m:r>
          <w:rPr>
            <w:rFonts w:ascii="Cambria Math" w:hAnsi="Cambria Math"/>
            <w:lang w:val="pt-BR"/>
          </w:rPr>
          <m:t>56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7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>, e com nomes de classe neutros (A/B) o mapeamento rótulo</w:t>
      </w:r>
      <m:oMath>
        <m:r>
          <m:rPr>
            <m:sty m:val="p"/>
          </m:rPr>
          <w:rPr>
            <w:rFonts w:ascii="Cambria Math" w:hAnsi="Cambria Math"/>
            <w:lang w:val="pt-BR"/>
          </w:rPr>
          <m:t>↔</m:t>
        </m:r>
      </m:oMath>
      <w:r w:rsidRPr="007F62D9">
        <w:rPr>
          <w:lang w:val="pt-BR"/>
        </w:rPr>
        <w:t>classe emerge em convenção arbitrária (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895</m:t>
        </m:r>
        <m:r>
          <m:rPr>
            <m:sty m:val="p"/>
          </m:rPr>
          <w:rPr>
            <w:rFonts w:ascii="Cambria Math" w:hAnsi="Cambria Math"/>
            <w:lang w:val="pt-BR"/>
          </w:rPr>
          <m:t>→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110</m:t>
        </m:r>
      </m:oMath>
      <w:r w:rsidRPr="007F62D9">
        <w:rPr>
          <w:lang w:val="pt-BR"/>
        </w:rPr>
        <w:t xml:space="preserve">, inversão quase perfeita): a semântica ancora até a </w:t>
      </w:r>
      <w:r w:rsidRPr="007F62D9">
        <w:rPr>
          <w:i/>
          <w:iCs/>
          <w:lang w:val="pt-BR"/>
        </w:rPr>
        <w:t>nomeação</w:t>
      </w:r>
      <w:r w:rsidRPr="007F62D9">
        <w:rPr>
          <w:lang w:val="pt-BR"/>
        </w:rPr>
        <w:t xml:space="preserve"> das classes.</w:t>
      </w:r>
    </w:p>
    <w:p w14:paraId="16DF4918" w14:textId="77777777" w:rsidR="00A13B4D" w:rsidRPr="007F62D9" w:rsidRDefault="00000000">
      <w:pPr>
        <w:numPr>
          <w:ilvl w:val="0"/>
          <w:numId w:val="5"/>
        </w:numPr>
        <w:rPr>
          <w:lang w:val="pt-BR"/>
        </w:rPr>
      </w:pPr>
      <w:r w:rsidRPr="007F62D9">
        <w:rPr>
          <w:b/>
          <w:bCs/>
          <w:lang w:val="pt-BR"/>
        </w:rPr>
        <w:t>Como aprendiz, o LLM é cego em zero-shot e aprende com poucos exemplos:</w:t>
      </w:r>
      <w:r w:rsidRPr="007F62D9"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55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2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(média sobre três peritos) </w:t>
      </w:r>
      <m:oMath>
        <m:r>
          <m:rPr>
            <m:sty m:val="p"/>
          </m:rPr>
          <w:rPr>
            <w:rFonts w:ascii="Cambria Math" w:hAnsi="Cambria Math"/>
            <w:lang w:val="pt-BR"/>
          </w:rPr>
          <m:t>→</m:t>
        </m:r>
        <m:r>
          <w:rPr>
            <w:rFonts w:ascii="Cambria Math" w:hAnsi="Cambria Math"/>
            <w:lang w:val="pt-BR"/>
          </w:rPr>
          <m:t>97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no regime linear, sem contudo superar de forma consistente a Regressão Logística (</w:t>
      </w:r>
      <m:oMath>
        <m:r>
          <w:rPr>
            <w:rFonts w:ascii="Cambria Math" w:hAnsi="Cambria Math"/>
            <w:lang w:val="pt-BR"/>
          </w:rPr>
          <m:t>97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98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); no regime não-linear sintético o zero-shot do </w:t>
      </w:r>
      <w:r w:rsidRPr="007F62D9">
        <w:rPr>
          <w:rStyle w:val="VerbatimChar"/>
          <w:lang w:val="pt-BR"/>
        </w:rPr>
        <w:t>gpt-4o-mini</w:t>
      </w:r>
      <w:r w:rsidRPr="007F62D9">
        <w:rPr>
          <w:lang w:val="pt-BR"/>
        </w:rPr>
        <w:t xml:space="preserve"> </w:t>
      </w:r>
      <w:r w:rsidRPr="007F62D9">
        <w:rPr>
          <w:i/>
          <w:iCs/>
          <w:lang w:val="pt-BR"/>
        </w:rPr>
        <w:t>colapsa</w:t>
      </w:r>
      <w:r w:rsidRPr="007F62D9">
        <w:rPr>
          <w:lang w:val="pt-BR"/>
        </w:rPr>
        <w:t xml:space="preserve"> em classe única em duas das três sementes (o </w:t>
      </w:r>
      <w:r w:rsidRPr="007F62D9">
        <w:rPr>
          <w:rStyle w:val="VerbatimChar"/>
          <w:lang w:val="pt-BR"/>
        </w:rPr>
        <w:t>gemini-2.5-flash-lite</w:t>
      </w:r>
      <w:r w:rsidRPr="007F62D9">
        <w:rPr>
          <w:lang w:val="pt-BR"/>
        </w:rPr>
        <w:t xml:space="preserve"> não colapsa), enquanto na base real, com exemplos, o LLM iguala ou supera o </w:t>
      </w:r>
      <w:proofErr w:type="spellStart"/>
      <w:r w:rsidRPr="007F62D9">
        <w:rPr>
          <w:lang w:val="pt-BR"/>
        </w:rPr>
        <w:t>Perceptron</w:t>
      </w:r>
      <w:proofErr w:type="spellEnd"/>
      <w:r w:rsidRPr="007F62D9">
        <w:rPr>
          <w:lang w:val="pt-BR"/>
        </w:rPr>
        <w:t xml:space="preserve"> </w:t>
      </w:r>
      <w:r w:rsidRPr="007F62D9">
        <w:rPr>
          <w:i/>
          <w:iCs/>
          <w:lang w:val="pt-BR"/>
        </w:rPr>
        <w:t>baseline</w:t>
      </w:r>
      <w:r w:rsidRPr="007F62D9">
        <w:rPr>
          <w:lang w:val="pt-BR"/>
        </w:rPr>
        <w:t xml:space="preserve"> na maioria dos </w:t>
      </w:r>
      <m:oMath>
        <m:r>
          <w:rPr>
            <w:rFonts w:ascii="Cambria Math" w:hAnsi="Cambria Math"/>
          </w:rPr>
          <m:t>n</m:t>
        </m:r>
      </m:oMath>
      <w:r w:rsidRPr="007F62D9">
        <w:rPr>
          <w:lang w:val="pt-BR"/>
        </w:rPr>
        <w:t>-shot (</w:t>
      </w:r>
      <m:oMath>
        <m:r>
          <m:rPr>
            <m:sty m:val="p"/>
          </m:rPr>
          <w:rPr>
            <w:rFonts w:ascii="Cambria Math" w:hAnsi="Cambria Math"/>
            <w:lang w:val="pt-BR"/>
          </w:rPr>
          <m:t>≈</m:t>
        </m:r>
        <m:r>
          <w:rPr>
            <w:rFonts w:ascii="Cambria Math" w:hAnsi="Cambria Math"/>
            <w:lang w:val="pt-BR"/>
          </w:rPr>
          <m:t>87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>).</w:t>
      </w:r>
    </w:p>
    <w:p w14:paraId="0F03CB21" w14:textId="77777777" w:rsidR="00A13B4D" w:rsidRPr="007F62D9" w:rsidRDefault="00000000">
      <w:pPr>
        <w:numPr>
          <w:ilvl w:val="0"/>
          <w:numId w:val="5"/>
        </w:numPr>
        <w:rPr>
          <w:lang w:val="pt-BR"/>
        </w:rPr>
      </w:pPr>
      <w:r w:rsidRPr="007F62D9">
        <w:rPr>
          <w:b/>
          <w:bCs/>
          <w:lang w:val="pt-BR"/>
        </w:rPr>
        <w:t>A hipótese de que exemplos difíceis ensinam melhor é refutada</w:t>
      </w:r>
      <w:r w:rsidRPr="007F62D9">
        <w:rPr>
          <w:lang w:val="pt-BR"/>
        </w:rPr>
        <w:t xml:space="preserve"> na forma </w:t>
      </w:r>
      <w:r w:rsidRPr="007F62D9">
        <w:rPr>
          <w:i/>
          <w:iCs/>
          <w:lang w:val="pt-BR"/>
        </w:rPr>
        <w:t>a priori</w:t>
      </w:r>
      <w:r w:rsidRPr="007F62D9">
        <w:rPr>
          <w:lang w:val="pt-BR"/>
        </w:rPr>
        <w:t xml:space="preserve">, nos dois modelos: </w:t>
      </w:r>
      <w:proofErr w:type="spellStart"/>
      <w:r w:rsidRPr="007F62D9">
        <w:rPr>
          <w:i/>
          <w:iCs/>
          <w:lang w:val="pt-BR"/>
        </w:rPr>
        <w:t>easy</w:t>
      </w:r>
      <w:proofErr w:type="spellEnd"/>
      <w:r w:rsidRPr="007F62D9">
        <w:rPr>
          <w:lang w:val="pt-BR"/>
        </w:rPr>
        <w:t xml:space="preserve"> supera </w:t>
      </w:r>
      <w:r w:rsidRPr="007F62D9">
        <w:rPr>
          <w:i/>
          <w:iCs/>
          <w:lang w:val="pt-BR"/>
        </w:rPr>
        <w:t>hard</w:t>
      </w:r>
      <w:r w:rsidRPr="007F62D9">
        <w:rPr>
          <w:lang w:val="pt-BR"/>
        </w:rPr>
        <w:t xml:space="preserve"> com significância em </w:t>
      </w:r>
      <m:oMath>
        <m:r>
          <w:rPr>
            <w:rFonts w:ascii="Cambria Math" w:hAnsi="Cambria Math"/>
            <w:lang w:val="pt-BR"/>
          </w:rPr>
          <m:t>10</m:t>
        </m:r>
      </m:oMath>
      <w:r w:rsidRPr="007F62D9">
        <w:rPr>
          <w:lang w:val="pt-BR"/>
        </w:rPr>
        <w:t>-shot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  <w:lang w:val="pt-BR"/>
          </w:rPr>
          <m:t>=+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188</m:t>
        </m:r>
      </m:oMath>
      <w:r w:rsidRPr="007F62D9">
        <w:rPr>
          <w:lang w:val="pt-BR"/>
        </w:rPr>
        <w:t>, IC excluindo zero), com reversão apenas em alto volume (</w:t>
      </w:r>
      <m:oMath>
        <m:r>
          <w:rPr>
            <w:rFonts w:ascii="Cambria Math" w:hAnsi="Cambria Math"/>
            <w:lang w:val="pt-BR"/>
          </w:rPr>
          <m:t>40</m:t>
        </m:r>
      </m:oMath>
      <w:r w:rsidRPr="007F62D9">
        <w:rPr>
          <w:lang w:val="pt-BR"/>
        </w:rPr>
        <w:t xml:space="preserve">-shot, </w:t>
      </w:r>
      <w:r w:rsidRPr="007F62D9">
        <w:rPr>
          <w:i/>
          <w:iCs/>
          <w:lang w:val="pt-BR"/>
        </w:rPr>
        <w:t>hard</w:t>
      </w:r>
      <w:r w:rsidRPr="007F62D9">
        <w:rPr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97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9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>).</w:t>
      </w:r>
    </w:p>
    <w:p w14:paraId="1F946750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lastRenderedPageBreak/>
        <w:t xml:space="preserve">Esses resultados constituem um passo deliberadamente cético em direção à explicabilidade dos critérios decisórios de </w:t>
      </w:r>
      <w:proofErr w:type="spellStart"/>
      <w:r w:rsidRPr="007F62D9">
        <w:rPr>
          <w:lang w:val="pt-BR"/>
        </w:rPr>
        <w:t>LLMs</w:t>
      </w:r>
      <w:proofErr w:type="spellEnd"/>
      <w:r w:rsidRPr="007F62D9">
        <w:rPr>
          <w:lang w:val="pt-BR"/>
        </w:rPr>
        <w:t>: o que uma métrica interpretável captura (direção do critério, transferência parcial, dependências semânticas) e o que ela expõe por não capturar (o teto de fidelidade, o colapso não-linear, a arbitrariedade do mapeamento sem semântica). A aplicação potencial está em auditoria de sistemas de IA, detecção de vieses e transferência de conhecimento especializado, sempre com as métricas de concordância lidas contra o piso de ruído que o próprio protocolo quantifica.</w:t>
      </w:r>
    </w:p>
    <w:p w14:paraId="1B4C35FE" w14:textId="77777777" w:rsidR="00A13B4D" w:rsidRPr="007F62D9" w:rsidRDefault="00000000">
      <w:pPr>
        <w:pStyle w:val="Heading1"/>
        <w:rPr>
          <w:lang w:val="pt-BR"/>
        </w:rPr>
      </w:pPr>
      <w:bookmarkStart w:id="65" w:name="ap:protocolo"/>
      <w:bookmarkEnd w:id="64"/>
      <w:r w:rsidRPr="007F62D9">
        <w:rPr>
          <w:lang w:val="pt-BR"/>
        </w:rPr>
        <w:t>Detalhamento do Protocolo Experimental</w:t>
      </w:r>
    </w:p>
    <w:p w14:paraId="55C00127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Este apêndice reúne os detalhes operacionais da coleta de decisões, complementando a Seção 4. Os resultados permanecem todos no corpo do artigo; aqui descreve-se apenas </w:t>
      </w:r>
      <w:r w:rsidRPr="007F62D9">
        <w:rPr>
          <w:i/>
          <w:iCs/>
          <w:lang w:val="pt-BR"/>
        </w:rPr>
        <w:t>como</w:t>
      </w:r>
      <w:r w:rsidRPr="007F62D9">
        <w:rPr>
          <w:lang w:val="pt-BR"/>
        </w:rPr>
        <w:t xml:space="preserve"> os dados foram obtidos.</w:t>
      </w:r>
    </w:p>
    <w:p w14:paraId="41F911A1" w14:textId="77777777" w:rsidR="00A13B4D" w:rsidRPr="007F62D9" w:rsidRDefault="00000000">
      <w:pPr>
        <w:pStyle w:val="Heading2"/>
        <w:rPr>
          <w:lang w:val="pt-BR"/>
        </w:rPr>
      </w:pPr>
      <w:bookmarkStart w:id="66" w:name="coleta-e-tratamento-de-respostas"/>
      <w:r w:rsidRPr="007F62D9">
        <w:rPr>
          <w:lang w:val="pt-BR"/>
        </w:rPr>
        <w:t>Coleta e tratamento de respostas</w:t>
      </w:r>
    </w:p>
    <w:p w14:paraId="0B262CE0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As chamadas à API são assíncronas com concorrência limitada (semáforo de </w:t>
      </w:r>
      <m:oMath>
        <m:r>
          <w:rPr>
            <w:rFonts w:ascii="Cambria Math" w:hAnsi="Cambria Math"/>
            <w:lang w:val="pt-BR"/>
          </w:rPr>
          <m:t>10</m:t>
        </m:r>
      </m:oMath>
      <w:r w:rsidRPr="007F62D9">
        <w:rPr>
          <w:lang w:val="pt-BR"/>
        </w:rPr>
        <w:t xml:space="preserve"> chamadas simultâneas). As respostas passam por um </w:t>
      </w:r>
      <w:r w:rsidRPr="007F62D9">
        <w:rPr>
          <w:i/>
          <w:iCs/>
          <w:lang w:val="pt-BR"/>
        </w:rPr>
        <w:t xml:space="preserve">parser de </w:t>
      </w:r>
      <m:oMath>
        <m:r>
          <w:rPr>
            <w:rFonts w:ascii="Cambria Math" w:hAnsi="Cambria Math"/>
            <w:lang w:val="pt-BR"/>
          </w:rPr>
          <m:t>8</m:t>
        </m:r>
      </m:oMath>
      <w:r w:rsidRPr="007F62D9">
        <w:rPr>
          <w:i/>
          <w:iCs/>
          <w:lang w:val="pt-BR"/>
        </w:rPr>
        <w:t xml:space="preserve"> camadas</w:t>
      </w:r>
      <w:r w:rsidRPr="007F62D9">
        <w:rPr>
          <w:lang w:val="pt-BR"/>
        </w:rPr>
        <w:t xml:space="preserve"> (</w:t>
      </w:r>
      <m:oMath>
        <m:r>
          <w:rPr>
            <w:rFonts w:ascii="Cambria Math" w:hAnsi="Cambria Math"/>
            <w:lang w:val="pt-BR"/>
          </w:rPr>
          <m:t>0</m:t>
        </m:r>
      </m:oMath>
      <w:r w:rsidRPr="007F62D9">
        <w:rPr>
          <w:lang w:val="pt-BR"/>
        </w:rPr>
        <w:t>–</w:t>
      </w:r>
      <m:oMath>
        <m:r>
          <w:rPr>
            <w:rFonts w:ascii="Cambria Math" w:hAnsi="Cambria Math"/>
            <w:lang w:val="pt-BR"/>
          </w:rPr>
          <m:t>7</m:t>
        </m:r>
      </m:oMath>
      <w:r w:rsidRPr="007F62D9">
        <w:rPr>
          <w:lang w:val="pt-BR"/>
        </w:rPr>
        <w:t xml:space="preserve">) que trata variações de formato; respostas irrecuperáveis após reenvios recebem rótulo por </w:t>
      </w:r>
      <w:proofErr w:type="spellStart"/>
      <w:r w:rsidRPr="007F62D9">
        <w:rPr>
          <w:i/>
          <w:iCs/>
          <w:lang w:val="pt-BR"/>
        </w:rPr>
        <w:t>hash</w:t>
      </w:r>
      <w:proofErr w:type="spellEnd"/>
      <w:r w:rsidRPr="007F62D9">
        <w:rPr>
          <w:lang w:val="pt-BR"/>
        </w:rPr>
        <w:t xml:space="preserve"> MD5 determinístico das coordenadas (evitando viés geométrico). Nesta execução </w:t>
      </w:r>
      <w:r w:rsidRPr="007F62D9">
        <w:rPr>
          <w:i/>
          <w:iCs/>
          <w:lang w:val="pt-BR"/>
        </w:rPr>
        <w:t>não houve</w:t>
      </w:r>
      <w:r w:rsidRPr="007F62D9">
        <w:rPr>
          <w:lang w:val="pt-BR"/>
        </w:rPr>
        <w:t xml:space="preserve"> acionamento desse </w:t>
      </w:r>
      <w:proofErr w:type="spellStart"/>
      <w:r w:rsidRPr="007F62D9">
        <w:rPr>
          <w:i/>
          <w:iCs/>
          <w:lang w:val="pt-BR"/>
        </w:rPr>
        <w:t>fallback</w:t>
      </w:r>
      <w:proofErr w:type="spellEnd"/>
      <w:r w:rsidRPr="007F62D9">
        <w:rPr>
          <w:lang w:val="pt-BR"/>
        </w:rPr>
        <w:t xml:space="preserve"> em nenhum dos modelos (</w:t>
      </w:r>
      <m:oMath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00</m:t>
        </m:r>
        <m:r>
          <m:rPr>
            <m:sty m:val="p"/>
          </m:rPr>
          <w:rPr>
            <w:rFonts w:ascii="Cambria Math" w:hAnsi="Cambria Math"/>
            <w:lang w:val="pt-BR"/>
          </w:rPr>
          <m:t>%</m:t>
        </m:r>
      </m:oMath>
      <w:r w:rsidRPr="007F62D9">
        <w:rPr>
          <w:lang w:val="pt-BR"/>
        </w:rPr>
        <w:t xml:space="preserve"> de </w:t>
      </w:r>
      <m:oMath>
        <m:r>
          <w:rPr>
            <w:rFonts w:ascii="Cambria Math" w:hAnsi="Cambria Math"/>
            <w:lang w:val="pt-BR"/>
          </w:rPr>
          <m:t>129 868</m:t>
        </m:r>
      </m:oMath>
      <w:r w:rsidRPr="007F62D9">
        <w:rPr>
          <w:lang w:val="pt-BR"/>
        </w:rPr>
        <w:t xml:space="preserve"> chamadas): as métricas de </w:t>
      </w:r>
      <m:oMath>
        <m:r>
          <w:rPr>
            <w:rFonts w:ascii="Cambria Math" w:hAnsi="Cambria Math"/>
          </w:rPr>
          <m:t>κ</m:t>
        </m:r>
      </m:oMath>
      <w:r w:rsidRPr="007F62D9">
        <w:rPr>
          <w:lang w:val="pt-BR"/>
        </w:rPr>
        <w:t xml:space="preserve">/consistência não contêm rótulos </w:t>
      </w:r>
      <w:proofErr w:type="spellStart"/>
      <w:r w:rsidRPr="007F62D9">
        <w:rPr>
          <w:lang w:val="pt-BR"/>
        </w:rPr>
        <w:t>pseudo-aleatórios</w:t>
      </w:r>
      <w:proofErr w:type="spellEnd"/>
      <w:r w:rsidRPr="007F62D9">
        <w:rPr>
          <w:lang w:val="pt-BR"/>
        </w:rPr>
        <w:t xml:space="preserve">. Todas as interações (prompt, resposta bruta, rótulo interpretado, </w:t>
      </w:r>
      <w:r w:rsidRPr="007F62D9">
        <w:rPr>
          <w:i/>
          <w:iCs/>
          <w:lang w:val="pt-BR"/>
        </w:rPr>
        <w:t>snapshot</w:t>
      </w:r>
      <w:r w:rsidRPr="007F62D9">
        <w:rPr>
          <w:lang w:val="pt-BR"/>
        </w:rPr>
        <w:t xml:space="preserve"> do modelo e provedor de inferência) são registradas em arquivos estruturados, sobre os quais roda a auditoria </w:t>
      </w:r>
      <w:r w:rsidRPr="007F62D9">
        <w:rPr>
          <w:i/>
          <w:iCs/>
          <w:lang w:val="pt-BR"/>
        </w:rPr>
        <w:t>offline</w:t>
      </w:r>
      <w:r w:rsidRPr="007F62D9">
        <w:rPr>
          <w:lang w:val="pt-BR"/>
        </w:rPr>
        <w:t xml:space="preserve"> que mede a taxa de </w:t>
      </w:r>
      <w:r w:rsidRPr="007F62D9">
        <w:rPr>
          <w:i/>
          <w:iCs/>
          <w:lang w:val="pt-BR"/>
        </w:rPr>
        <w:t>flip</w:t>
      </w:r>
      <w:r w:rsidRPr="007F62D9">
        <w:rPr>
          <w:lang w:val="pt-BR"/>
        </w:rPr>
        <w:t xml:space="preserve"> reportada na Seção 4.</w:t>
      </w:r>
    </w:p>
    <w:p w14:paraId="5294499E" w14:textId="77777777" w:rsidR="00A13B4D" w:rsidRDefault="00000000">
      <w:pPr>
        <w:pStyle w:val="Heading2"/>
      </w:pPr>
      <w:bookmarkStart w:id="67" w:name="variáveis-de-controle"/>
      <w:bookmarkEnd w:id="66"/>
      <w:proofErr w:type="spellStart"/>
      <w:r>
        <w:t>Variáveis</w:t>
      </w:r>
      <w:proofErr w:type="spellEnd"/>
      <w:r>
        <w:t xml:space="preserve"> de </w:t>
      </w:r>
      <w:proofErr w:type="spellStart"/>
      <w:r>
        <w:t>controle</w:t>
      </w:r>
      <w:proofErr w:type="spellEnd"/>
    </w:p>
    <w:p w14:paraId="1DD90DBD" w14:textId="77777777" w:rsidR="00A13B4D" w:rsidRDefault="00000000">
      <w:pPr>
        <w:numPr>
          <w:ilvl w:val="0"/>
          <w:numId w:val="6"/>
        </w:numPr>
      </w:pPr>
      <w:r>
        <w:rPr>
          <w:b/>
          <w:bCs/>
        </w:rPr>
        <w:t>Sementes</w:t>
      </w:r>
      <w:r>
        <w:t xml:space="preserve">: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42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123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(robustez estatística).</w:t>
      </w:r>
    </w:p>
    <w:p w14:paraId="2AF0CF3F" w14:textId="77777777" w:rsidR="00A13B4D" w:rsidRPr="007F62D9" w:rsidRDefault="00000000">
      <w:pPr>
        <w:numPr>
          <w:ilvl w:val="0"/>
          <w:numId w:val="6"/>
        </w:numPr>
        <w:rPr>
          <w:lang w:val="pt-BR"/>
        </w:rPr>
      </w:pPr>
      <w:r w:rsidRPr="007F62D9">
        <w:rPr>
          <w:b/>
          <w:bCs/>
          <w:lang w:val="pt-BR"/>
        </w:rPr>
        <w:t>Repetições</w:t>
      </w:r>
      <w:r w:rsidRPr="007F62D9">
        <w:rPr>
          <w:lang w:val="pt-BR"/>
        </w:rPr>
        <w:t xml:space="preserve">: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pt-BR"/>
          </w:rPr>
          <m:t>=</m:t>
        </m:r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por configuração onde há sorteio de exemplos.</w:t>
      </w:r>
    </w:p>
    <w:p w14:paraId="734B7794" w14:textId="77777777" w:rsidR="00A13B4D" w:rsidRPr="007F62D9" w:rsidRDefault="00000000">
      <w:pPr>
        <w:numPr>
          <w:ilvl w:val="0"/>
          <w:numId w:val="6"/>
        </w:numPr>
        <w:rPr>
          <w:lang w:val="pt-BR"/>
        </w:rPr>
      </w:pPr>
      <w:r w:rsidRPr="007F62D9">
        <w:rPr>
          <w:b/>
          <w:bCs/>
          <w:lang w:val="pt-BR"/>
        </w:rPr>
        <w:t>Nomes de classe</w:t>
      </w:r>
      <w:r w:rsidRPr="007F62D9">
        <w:rPr>
          <w:lang w:val="pt-BR"/>
        </w:rPr>
        <w:t>: neutros (A/B, 0/1), semânticos (Positivo/Negativo), cromáticos (Azul/Vermelho) e suas inversões (ordem/posição).</w:t>
      </w:r>
    </w:p>
    <w:p w14:paraId="313764D9" w14:textId="77777777" w:rsidR="00A13B4D" w:rsidRPr="007F62D9" w:rsidRDefault="00000000">
      <w:pPr>
        <w:numPr>
          <w:ilvl w:val="0"/>
          <w:numId w:val="6"/>
        </w:numPr>
        <w:rPr>
          <w:lang w:val="pt-BR"/>
        </w:rPr>
      </w:pPr>
      <w:r w:rsidRPr="007F62D9">
        <w:rPr>
          <w:b/>
          <w:bCs/>
          <w:lang w:val="pt-BR"/>
        </w:rPr>
        <w:t>Nomes de atributo</w:t>
      </w:r>
      <w:r w:rsidRPr="007F62D9">
        <w:rPr>
          <w:lang w:val="pt-BR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7F62D9">
        <w:rPr>
          <w:lang w:val="pt-BR"/>
        </w:rPr>
        <w:t xml:space="preserve"> (neutro), altura/peso (semântico), feature_1/feature_2 (técnico).</w:t>
      </w:r>
    </w:p>
    <w:p w14:paraId="3524AAE1" w14:textId="77777777" w:rsidR="00A13B4D" w:rsidRDefault="00000000">
      <w:pPr>
        <w:numPr>
          <w:ilvl w:val="0"/>
          <w:numId w:val="6"/>
        </w:numPr>
      </w:pPr>
      <w:proofErr w:type="spellStart"/>
      <w:r>
        <w:rPr>
          <w:b/>
          <w:bCs/>
        </w:rPr>
        <w:t>Variantes</w:t>
      </w:r>
      <w:proofErr w:type="spellEnd"/>
      <w:r>
        <w:rPr>
          <w:b/>
          <w:bCs/>
        </w:rPr>
        <w:t xml:space="preserve"> de </w:t>
      </w:r>
      <w:r>
        <w:rPr>
          <w:b/>
          <w:bCs/>
          <w:i/>
          <w:iCs/>
        </w:rPr>
        <w:t>prompt</w:t>
      </w:r>
      <w:r>
        <w:t xml:space="preserve">: </w:t>
      </w:r>
      <w:r>
        <w:rPr>
          <w:i/>
          <w:iCs/>
        </w:rPr>
        <w:t>default</w:t>
      </w:r>
      <w:r>
        <w:t xml:space="preserve">, </w:t>
      </w:r>
      <w:r>
        <w:rPr>
          <w:i/>
          <w:iCs/>
        </w:rPr>
        <w:t>geometric</w:t>
      </w:r>
      <w:r>
        <w:t xml:space="preserve">, </w:t>
      </w:r>
      <w:r>
        <w:rPr>
          <w:i/>
          <w:iCs/>
        </w:rPr>
        <w:t>cot</w:t>
      </w:r>
      <w:r>
        <w:t xml:space="preserve"> (</w:t>
      </w:r>
      <w:r>
        <w:rPr>
          <w:i/>
          <w:iCs/>
        </w:rPr>
        <w:t>chain-of-thought</w:t>
      </w:r>
      <w:r>
        <w:t xml:space="preserve">), </w:t>
      </w:r>
      <w:r>
        <w:rPr>
          <w:i/>
          <w:iCs/>
        </w:rPr>
        <w:t>tabular</w:t>
      </w:r>
      <w:r>
        <w:t>.</w:t>
      </w:r>
    </w:p>
    <w:p w14:paraId="5ABC4F9B" w14:textId="77777777" w:rsidR="00A13B4D" w:rsidRPr="007F62D9" w:rsidRDefault="00000000">
      <w:pPr>
        <w:numPr>
          <w:ilvl w:val="0"/>
          <w:numId w:val="6"/>
        </w:numPr>
        <w:rPr>
          <w:lang w:val="pt-BR"/>
        </w:rPr>
      </w:pPr>
      <w:r w:rsidRPr="007F62D9">
        <w:rPr>
          <w:b/>
          <w:bCs/>
          <w:lang w:val="pt-BR"/>
        </w:rPr>
        <w:t xml:space="preserve">Tamanhos </w:t>
      </w:r>
      <w:proofErr w:type="spellStart"/>
      <w:r w:rsidRPr="007F62D9">
        <w:rPr>
          <w:b/>
          <w:bCs/>
          <w:lang w:val="pt-BR"/>
        </w:rPr>
        <w:t>few</w:t>
      </w:r>
      <w:proofErr w:type="spellEnd"/>
      <w:r w:rsidRPr="007F62D9">
        <w:rPr>
          <w:b/>
          <w:bCs/>
          <w:lang w:val="pt-BR"/>
        </w:rPr>
        <w:t>-shot</w:t>
      </w:r>
      <w:r w:rsidRPr="007F62D9">
        <w:rPr>
          <w:lang w:val="pt-BR"/>
        </w:rPr>
        <w:t xml:space="preserve">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pt-BR"/>
          </w:rPr>
          <m:t>∈{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4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10</m:t>
        </m:r>
        <m:r>
          <m:rPr>
            <m:sty m:val="p"/>
          </m:rPr>
          <w:rPr>
            <w:rFonts w:ascii="Cambria Math" w:hAnsi="Cambria Math"/>
            <w:lang w:val="pt-BR"/>
          </w:rPr>
          <m:t>}</m:t>
        </m:r>
      </m:oMath>
      <w:r w:rsidRPr="007F62D9">
        <w:rPr>
          <w:lang w:val="pt-BR"/>
        </w:rPr>
        <w:t xml:space="preserve"> (transferência) 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pt-BR"/>
          </w:rPr>
          <m:t>∈{</m:t>
        </m:r>
        <m:r>
          <w:rPr>
            <w:rFonts w:ascii="Cambria Math" w:hAnsi="Cambria Math"/>
            <w:lang w:val="pt-BR"/>
          </w:rPr>
          <m:t>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4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10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20</m:t>
        </m:r>
        <m:r>
          <m:rPr>
            <m:sty m:val="p"/>
          </m:rPr>
          <w:rPr>
            <w:rFonts w:ascii="Cambria Math" w:hAnsi="Cambria Math"/>
            <w:lang w:val="pt-BR"/>
          </w:rPr>
          <m:t>,</m:t>
        </m:r>
        <m:r>
          <w:rPr>
            <w:rFonts w:ascii="Cambria Math" w:hAnsi="Cambria Math"/>
            <w:lang w:val="pt-BR"/>
          </w:rPr>
          <m:t>40</m:t>
        </m:r>
        <m:r>
          <m:rPr>
            <m:sty m:val="p"/>
          </m:rPr>
          <w:rPr>
            <w:rFonts w:ascii="Cambria Math" w:hAnsi="Cambria Math"/>
            <w:lang w:val="pt-BR"/>
          </w:rPr>
          <m:t>}</m:t>
        </m:r>
      </m:oMath>
      <w:r w:rsidRPr="007F62D9">
        <w:rPr>
          <w:lang w:val="pt-BR"/>
        </w:rPr>
        <w:t xml:space="preserve"> (aprendizado em contexto). Os tamanhos são pares para garantir seleção balanceada entre as duas classes (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lang w:val="pt-BR"/>
          </w:rPr>
          <m:t>/</m:t>
        </m:r>
        <m:r>
          <w:rPr>
            <w:rFonts w:ascii="Cambria Math" w:hAnsi="Cambria Math"/>
            <w:lang w:val="pt-BR"/>
          </w:rPr>
          <m:t>2</m:t>
        </m:r>
      </m:oMath>
      <w:r w:rsidRPr="007F62D9">
        <w:rPr>
          <w:lang w:val="pt-BR"/>
        </w:rPr>
        <w:t xml:space="preserve"> exemplos de cada) sem exemplo excedente.</w:t>
      </w:r>
    </w:p>
    <w:p w14:paraId="0546CD4C" w14:textId="77777777" w:rsidR="00A13B4D" w:rsidRPr="007F62D9" w:rsidRDefault="00000000">
      <w:pPr>
        <w:pStyle w:val="Heading2"/>
        <w:rPr>
          <w:lang w:val="pt-BR"/>
        </w:rPr>
      </w:pPr>
      <w:bookmarkStart w:id="68" w:name="ap:prompts"/>
      <w:bookmarkEnd w:id="67"/>
      <w:r w:rsidRPr="007F62D9">
        <w:rPr>
          <w:lang w:val="pt-BR"/>
        </w:rPr>
        <w:t>Exemplos dos estilos de prompt</w:t>
      </w:r>
    </w:p>
    <w:p w14:paraId="083E83E0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Transcrevem-se a seguir, </w:t>
      </w:r>
      <w:proofErr w:type="spellStart"/>
      <w:r w:rsidRPr="007F62D9">
        <w:rPr>
          <w:i/>
          <w:iCs/>
          <w:lang w:val="pt-BR"/>
        </w:rPr>
        <w:t>verbatim</w:t>
      </w:r>
      <w:proofErr w:type="spellEnd"/>
      <w:r w:rsidRPr="007F62D9">
        <w:rPr>
          <w:lang w:val="pt-BR"/>
        </w:rPr>
        <w:t xml:space="preserve">, exemplos reais de prompt zero-shot enviados ao LLM em cada um dos quatro estilos avaliados (registros da campanha experimental; apenas as </w:t>
      </w:r>
      <w:r w:rsidRPr="007F62D9">
        <w:rPr>
          <w:lang w:val="pt-BR"/>
        </w:rPr>
        <w:lastRenderedPageBreak/>
        <w:t>coordenadas do ponto variam entre chamadas). Cada estilo combina uma mensagem de sistema (</w:t>
      </w:r>
      <w:r w:rsidRPr="007F62D9">
        <w:rPr>
          <w:i/>
          <w:iCs/>
          <w:lang w:val="pt-BR"/>
        </w:rPr>
        <w:t xml:space="preserve">system </w:t>
      </w:r>
      <w:proofErr w:type="spellStart"/>
      <w:r w:rsidRPr="007F62D9">
        <w:rPr>
          <w:i/>
          <w:iCs/>
          <w:lang w:val="pt-BR"/>
        </w:rPr>
        <w:t>message</w:t>
      </w:r>
      <w:proofErr w:type="spellEnd"/>
      <w:r w:rsidRPr="007F62D9">
        <w:rPr>
          <w:lang w:val="pt-BR"/>
        </w:rPr>
        <w:t>) e um corpo de prompt.</w:t>
      </w:r>
    </w:p>
    <w:p w14:paraId="6155E2BE" w14:textId="77777777" w:rsidR="00A13B4D" w:rsidRPr="007F62D9" w:rsidRDefault="00000000">
      <w:pPr>
        <w:pStyle w:val="Heading4"/>
        <w:rPr>
          <w:lang w:val="pt-BR"/>
        </w:rPr>
      </w:pPr>
      <w:bookmarkStart w:id="69" w:name="X10aa8b3277adde04999f5c08e28d58cd97af6ed"/>
      <w:r w:rsidRPr="007F62D9">
        <w:rPr>
          <w:lang w:val="pt-BR"/>
        </w:rPr>
        <w:t>default (padrão, usado em todo o restante do trabalho).</w:t>
      </w:r>
    </w:p>
    <w:p w14:paraId="36E87FF8" w14:textId="77777777" w:rsidR="00A13B4D" w:rsidRDefault="00000000">
      <w:pPr>
        <w:pStyle w:val="FirstParagraph"/>
      </w:pPr>
      <w:r w:rsidRPr="007F62D9">
        <w:rPr>
          <w:lang w:val="pt-BR"/>
        </w:rPr>
        <w:t xml:space="preserve">Instrução direta, resposta restrita ao rótulo. Mensagem de sistema: </w:t>
      </w:r>
      <w:proofErr w:type="spellStart"/>
      <w:r w:rsidRPr="007F62D9">
        <w:rPr>
          <w:rStyle w:val="VerbatimChar"/>
          <w:lang w:val="pt-BR"/>
        </w:rPr>
        <w:t>You</w:t>
      </w:r>
      <w:proofErr w:type="spellEnd"/>
      <w:r w:rsidRPr="007F62D9">
        <w:rPr>
          <w:rStyle w:val="VerbatimChar"/>
          <w:lang w:val="pt-BR"/>
        </w:rPr>
        <w:t xml:space="preserve"> are a </w:t>
      </w:r>
      <w:proofErr w:type="spellStart"/>
      <w:r w:rsidRPr="007F62D9">
        <w:rPr>
          <w:rStyle w:val="VerbatimChar"/>
          <w:lang w:val="pt-BR"/>
        </w:rPr>
        <w:t>classifier</w:t>
      </w:r>
      <w:proofErr w:type="spellEnd"/>
      <w:r w:rsidRPr="007F62D9">
        <w:rPr>
          <w:rStyle w:val="VerbatimChar"/>
          <w:lang w:val="pt-BR"/>
        </w:rPr>
        <w:t xml:space="preserve">. </w:t>
      </w:r>
      <w:r>
        <w:rPr>
          <w:rStyle w:val="VerbatimChar"/>
        </w:rPr>
        <w:t>Respond only with the class label.</w:t>
      </w:r>
    </w:p>
    <w:p w14:paraId="10822AFB" w14:textId="77777777" w:rsidR="00A13B4D" w:rsidRPr="007F62D9" w:rsidRDefault="00000000">
      <w:pPr>
        <w:pStyle w:val="SourceCode"/>
        <w:rPr>
          <w:lang w:val="pt-BR"/>
        </w:rPr>
      </w:pPr>
      <w:r>
        <w:rPr>
          <w:rStyle w:val="VerbatimChar"/>
        </w:rPr>
        <w:t>You are a binary classifier for 2D points.</w:t>
      </w:r>
      <w:r>
        <w:br/>
      </w:r>
      <w:r>
        <w:br/>
      </w:r>
      <w:r>
        <w:rPr>
          <w:rStyle w:val="VerbatimChar"/>
        </w:rPr>
        <w:t>Classify the given point as Class A or Class B.</w:t>
      </w:r>
      <w:r>
        <w:br/>
      </w:r>
      <w:r>
        <w:rPr>
          <w:rStyle w:val="VerbatimChar"/>
        </w:rPr>
        <w:t>Answer ONLY with "A" or "B", nothing else.</w:t>
      </w:r>
      <w:r>
        <w:br/>
      </w:r>
      <w:r>
        <w:br/>
      </w:r>
      <w:r w:rsidRPr="007F62D9">
        <w:rPr>
          <w:rStyle w:val="VerbatimChar"/>
          <w:lang w:val="pt-BR"/>
        </w:rPr>
        <w:t xml:space="preserve">Point </w:t>
      </w:r>
      <w:proofErr w:type="spellStart"/>
      <w:r w:rsidRPr="007F62D9">
        <w:rPr>
          <w:rStyle w:val="VerbatimChar"/>
          <w:lang w:val="pt-BR"/>
        </w:rPr>
        <w:t>to</w:t>
      </w:r>
      <w:proofErr w:type="spellEnd"/>
      <w:r w:rsidRPr="007F62D9">
        <w:rPr>
          <w:rStyle w:val="VerbatimChar"/>
          <w:lang w:val="pt-BR"/>
        </w:rPr>
        <w:t xml:space="preserve"> </w:t>
      </w:r>
      <w:proofErr w:type="spellStart"/>
      <w:r w:rsidRPr="007F62D9">
        <w:rPr>
          <w:rStyle w:val="VerbatimChar"/>
          <w:lang w:val="pt-BR"/>
        </w:rPr>
        <w:t>classify</w:t>
      </w:r>
      <w:proofErr w:type="spellEnd"/>
      <w:r w:rsidRPr="007F62D9">
        <w:rPr>
          <w:rStyle w:val="VerbatimChar"/>
          <w:lang w:val="pt-BR"/>
        </w:rPr>
        <w:t>:</w:t>
      </w:r>
      <w:r w:rsidRPr="007F62D9">
        <w:rPr>
          <w:lang w:val="pt-BR"/>
        </w:rPr>
        <w:br/>
      </w:r>
      <w:r w:rsidRPr="007F62D9">
        <w:rPr>
          <w:rStyle w:val="VerbatimChar"/>
          <w:lang w:val="pt-BR"/>
        </w:rPr>
        <w:t>x1 = -3.6984</w:t>
      </w:r>
      <w:r w:rsidRPr="007F62D9">
        <w:rPr>
          <w:lang w:val="pt-BR"/>
        </w:rPr>
        <w:br/>
      </w:r>
      <w:r w:rsidRPr="007F62D9">
        <w:rPr>
          <w:rStyle w:val="VerbatimChar"/>
          <w:lang w:val="pt-BR"/>
        </w:rPr>
        <w:t>x2 = -0.5048</w:t>
      </w:r>
      <w:r w:rsidRPr="007F62D9">
        <w:rPr>
          <w:lang w:val="pt-BR"/>
        </w:rPr>
        <w:br/>
      </w:r>
      <w:r w:rsidRPr="007F62D9">
        <w:rPr>
          <w:lang w:val="pt-BR"/>
        </w:rPr>
        <w:br/>
      </w:r>
      <w:proofErr w:type="spellStart"/>
      <w:r w:rsidRPr="007F62D9">
        <w:rPr>
          <w:rStyle w:val="VerbatimChar"/>
          <w:lang w:val="pt-BR"/>
        </w:rPr>
        <w:t>Your</w:t>
      </w:r>
      <w:proofErr w:type="spellEnd"/>
      <w:r w:rsidRPr="007F62D9">
        <w:rPr>
          <w:rStyle w:val="VerbatimChar"/>
          <w:lang w:val="pt-BR"/>
        </w:rPr>
        <w:t xml:space="preserve"> </w:t>
      </w:r>
      <w:proofErr w:type="spellStart"/>
      <w:r w:rsidRPr="007F62D9">
        <w:rPr>
          <w:rStyle w:val="VerbatimChar"/>
          <w:lang w:val="pt-BR"/>
        </w:rPr>
        <w:t>classification</w:t>
      </w:r>
      <w:proofErr w:type="spellEnd"/>
      <w:r w:rsidRPr="007F62D9">
        <w:rPr>
          <w:rStyle w:val="VerbatimChar"/>
          <w:lang w:val="pt-BR"/>
        </w:rPr>
        <w:t>:</w:t>
      </w:r>
    </w:p>
    <w:p w14:paraId="6CB7A983" w14:textId="77777777" w:rsidR="00A13B4D" w:rsidRPr="007F62D9" w:rsidRDefault="00000000">
      <w:pPr>
        <w:pStyle w:val="Heading4"/>
        <w:rPr>
          <w:lang w:val="pt-BR"/>
        </w:rPr>
      </w:pPr>
      <w:bookmarkStart w:id="70" w:name="geometric."/>
      <w:bookmarkEnd w:id="69"/>
      <w:proofErr w:type="spellStart"/>
      <w:r w:rsidRPr="007F62D9">
        <w:rPr>
          <w:lang w:val="pt-BR"/>
        </w:rPr>
        <w:t>geometric</w:t>
      </w:r>
      <w:proofErr w:type="spellEnd"/>
      <w:r w:rsidRPr="007F62D9">
        <w:rPr>
          <w:lang w:val="pt-BR"/>
        </w:rPr>
        <w:t>.</w:t>
      </w:r>
    </w:p>
    <w:p w14:paraId="5CEEE79F" w14:textId="77777777" w:rsidR="00A13B4D" w:rsidRDefault="00000000">
      <w:pPr>
        <w:pStyle w:val="FirstParagraph"/>
      </w:pPr>
      <w:r w:rsidRPr="007F62D9">
        <w:rPr>
          <w:lang w:val="pt-BR"/>
        </w:rPr>
        <w:t xml:space="preserve">Enquadra a tarefa explicitamente como classificação espacial por proximidade a centros de grupos em um espaço métrico. </w:t>
      </w:r>
      <w:proofErr w:type="spellStart"/>
      <w:r>
        <w:t>Mensagem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: </w:t>
      </w:r>
      <w:r>
        <w:rPr>
          <w:rStyle w:val="VerbatimChar"/>
        </w:rPr>
        <w:t>You are a geometric classifier analyzing point positions in metric space. Respond only with the class label.</w:t>
      </w:r>
    </w:p>
    <w:p w14:paraId="5438A14B" w14:textId="77777777" w:rsidR="00A13B4D" w:rsidRDefault="00000000">
      <w:pPr>
        <w:pStyle w:val="SourceCode"/>
      </w:pPr>
      <w:r>
        <w:rPr>
          <w:rStyle w:val="VerbatimChar"/>
        </w:rPr>
        <w:t>You are a binary classifier for 2D points in Euclidean space.</w:t>
      </w:r>
      <w:r>
        <w:br/>
      </w:r>
      <w:r>
        <w:br/>
      </w:r>
      <w:r>
        <w:rPr>
          <w:rStyle w:val="VerbatimChar"/>
        </w:rPr>
        <w:t>Points exist in a 2D metric space. Classify the given point based on</w:t>
      </w:r>
      <w:r>
        <w:br/>
      </w:r>
      <w:r>
        <w:rPr>
          <w:rStyle w:val="VerbatimChar"/>
        </w:rPr>
        <w:t>spatial proximity to cluster centers.</w:t>
      </w:r>
      <w:r>
        <w:br/>
      </w:r>
      <w:r>
        <w:br/>
      </w:r>
      <w:r>
        <w:rPr>
          <w:rStyle w:val="VerbatimChar"/>
        </w:rPr>
        <w:t>Classify as Class A or Class B.</w:t>
      </w:r>
      <w:r>
        <w:br/>
      </w:r>
      <w:r>
        <w:rPr>
          <w:rStyle w:val="VerbatimChar"/>
        </w:rPr>
        <w:t>Answer ONLY with "A" or "B", nothing else.</w:t>
      </w:r>
      <w:r>
        <w:br/>
      </w:r>
      <w:r>
        <w:br/>
      </w:r>
      <w:r>
        <w:rPr>
          <w:rStyle w:val="VerbatimChar"/>
        </w:rPr>
        <w:t>Point to classify:</w:t>
      </w:r>
      <w:r>
        <w:br/>
      </w:r>
      <w:r>
        <w:rPr>
          <w:rStyle w:val="VerbatimChar"/>
        </w:rPr>
        <w:t>x1 = -3.6984</w:t>
      </w:r>
      <w:r>
        <w:br/>
      </w:r>
      <w:r>
        <w:rPr>
          <w:rStyle w:val="VerbatimChar"/>
        </w:rPr>
        <w:t>x2 = -0.5048</w:t>
      </w:r>
      <w:r>
        <w:br/>
      </w:r>
      <w:r>
        <w:br/>
      </w:r>
      <w:r>
        <w:rPr>
          <w:rStyle w:val="VerbatimChar"/>
        </w:rPr>
        <w:t>Your classification:</w:t>
      </w:r>
    </w:p>
    <w:p w14:paraId="1B908E9E" w14:textId="77777777" w:rsidR="00A13B4D" w:rsidRDefault="00000000">
      <w:pPr>
        <w:pStyle w:val="Heading4"/>
      </w:pPr>
      <w:bookmarkStart w:id="71" w:name="cot-chain-of-thought."/>
      <w:bookmarkEnd w:id="70"/>
      <w:r>
        <w:t>cot (chain-of-thought).</w:t>
      </w:r>
    </w:p>
    <w:p w14:paraId="13BC0B1C" w14:textId="77777777" w:rsidR="00A13B4D" w:rsidRDefault="00000000">
      <w:pPr>
        <w:pStyle w:val="FirstParagraph"/>
      </w:pPr>
      <w:r w:rsidRPr="007F62D9">
        <w:rPr>
          <w:lang w:val="pt-BR"/>
        </w:rPr>
        <w:t xml:space="preserve">Pede raciocínio passo a passo antes da resposta final (limite de tokens ampliado de </w:t>
      </w:r>
      <m:oMath>
        <m:r>
          <w:rPr>
            <w:rFonts w:ascii="Cambria Math" w:hAnsi="Cambria Math"/>
            <w:lang w:val="pt-BR"/>
          </w:rPr>
          <m:t>50</m:t>
        </m:r>
      </m:oMath>
      <w:r w:rsidRPr="007F62D9">
        <w:rPr>
          <w:lang w:val="pt-BR"/>
        </w:rPr>
        <w:t xml:space="preserve"> para </w:t>
      </w:r>
      <m:oMath>
        <m:r>
          <w:rPr>
            <w:rFonts w:ascii="Cambria Math" w:hAnsi="Cambria Math"/>
            <w:lang w:val="pt-BR"/>
          </w:rPr>
          <m:t>300</m:t>
        </m:r>
      </m:oMath>
      <w:r w:rsidRPr="007F62D9">
        <w:rPr>
          <w:lang w:val="pt-BR"/>
        </w:rPr>
        <w:t xml:space="preserve">). </w:t>
      </w:r>
      <w:proofErr w:type="spellStart"/>
      <w:r>
        <w:t>Mensagem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: </w:t>
      </w:r>
      <w:r>
        <w:rPr>
          <w:rStyle w:val="VerbatimChar"/>
        </w:rPr>
        <w:t>You are a classifier. Think step by step, then give your final answer on the last line as just the class label.</w:t>
      </w:r>
    </w:p>
    <w:p w14:paraId="3002DE21" w14:textId="77777777" w:rsidR="00A13B4D" w:rsidRDefault="00000000">
      <w:pPr>
        <w:pStyle w:val="SourceCode"/>
      </w:pPr>
      <w:r>
        <w:rPr>
          <w:rStyle w:val="VerbatimChar"/>
        </w:rPr>
        <w:t>You are a binary classifier for 2D points.</w:t>
      </w:r>
      <w:r>
        <w:br/>
      </w:r>
      <w:r>
        <w:br/>
      </w:r>
      <w:r>
        <w:rPr>
          <w:rStyle w:val="VerbatimChar"/>
        </w:rPr>
        <w:t>Classify the given point as Class A or Class B.</w:t>
      </w:r>
      <w:r>
        <w:br/>
      </w:r>
      <w:r>
        <w:br/>
      </w:r>
      <w:r>
        <w:rPr>
          <w:rStyle w:val="VerbatimChar"/>
        </w:rPr>
        <w:t>Point to classify:</w:t>
      </w:r>
      <w:r>
        <w:br/>
      </w:r>
      <w:r>
        <w:rPr>
          <w:rStyle w:val="VerbatimChar"/>
        </w:rPr>
        <w:t>x1 = -2.8425</w:t>
      </w:r>
      <w:r>
        <w:br/>
      </w:r>
      <w:r>
        <w:rPr>
          <w:rStyle w:val="VerbatimChar"/>
        </w:rPr>
        <w:lastRenderedPageBreak/>
        <w:t>x2 = -0.3932</w:t>
      </w:r>
      <w:r>
        <w:br/>
      </w:r>
      <w:r>
        <w:br/>
      </w:r>
      <w:r>
        <w:rPr>
          <w:rStyle w:val="VerbatimChar"/>
        </w:rPr>
        <w:t>Think step by step about which class this point belongs to, then state</w:t>
      </w:r>
      <w:r>
        <w:br/>
      </w:r>
      <w:r>
        <w:rPr>
          <w:rStyle w:val="VerbatimChar"/>
        </w:rPr>
        <w:t>your final classification ("A" or "B") on the last line.</w:t>
      </w:r>
    </w:p>
    <w:p w14:paraId="7910713A" w14:textId="77777777" w:rsidR="00A13B4D" w:rsidRPr="007F62D9" w:rsidRDefault="00000000">
      <w:pPr>
        <w:pStyle w:val="Heading4"/>
        <w:rPr>
          <w:lang w:val="pt-BR"/>
        </w:rPr>
      </w:pPr>
      <w:bookmarkStart w:id="72" w:name="tabular."/>
      <w:bookmarkEnd w:id="71"/>
      <w:r w:rsidRPr="007F62D9">
        <w:rPr>
          <w:lang w:val="pt-BR"/>
        </w:rPr>
        <w:t>tabular.</w:t>
      </w:r>
    </w:p>
    <w:p w14:paraId="06D4A4BA" w14:textId="77777777" w:rsidR="00A13B4D" w:rsidRDefault="00000000">
      <w:pPr>
        <w:pStyle w:val="FirstParagraph"/>
      </w:pPr>
      <w:r w:rsidRPr="007F62D9">
        <w:rPr>
          <w:lang w:val="pt-BR"/>
        </w:rPr>
        <w:t xml:space="preserve">Idêntico ao </w:t>
      </w:r>
      <w:r w:rsidRPr="007F62D9">
        <w:rPr>
          <w:i/>
          <w:iCs/>
          <w:lang w:val="pt-BR"/>
        </w:rPr>
        <w:t>default</w:t>
      </w:r>
      <w:r w:rsidRPr="007F62D9">
        <w:rPr>
          <w:lang w:val="pt-BR"/>
        </w:rPr>
        <w:t xml:space="preserve">, mas com as coordenadas apresentadas como tabela </w:t>
      </w:r>
      <w:proofErr w:type="spellStart"/>
      <w:r w:rsidRPr="007F62D9">
        <w:rPr>
          <w:i/>
          <w:iCs/>
          <w:lang w:val="pt-BR"/>
        </w:rPr>
        <w:t>markdown</w:t>
      </w:r>
      <w:proofErr w:type="spellEnd"/>
      <w:r w:rsidRPr="007F62D9">
        <w:rPr>
          <w:lang w:val="pt-BR"/>
        </w:rPr>
        <w:t xml:space="preserve"> em vez de linhas 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=</m:t>
        </m:r>
      </m:oMath>
      <w:r w:rsidRPr="007F62D9">
        <w:rPr>
          <w:lang w:val="pt-BR"/>
        </w:rPr>
        <w:t xml:space="preserve"> valor”. </w:t>
      </w:r>
      <w:r>
        <w:t xml:space="preserve">Mensagem de sistema: </w:t>
      </w:r>
      <w:r>
        <w:rPr>
          <w:rStyle w:val="VerbatimChar"/>
        </w:rPr>
        <w:t>You are a classifier. Respond only with the class label.</w:t>
      </w:r>
    </w:p>
    <w:p w14:paraId="26C02134" w14:textId="77777777" w:rsidR="00A13B4D" w:rsidRPr="007F62D9" w:rsidRDefault="00000000">
      <w:pPr>
        <w:pStyle w:val="SourceCode"/>
        <w:rPr>
          <w:lang w:val="pt-BR"/>
        </w:rPr>
      </w:pPr>
      <w:r>
        <w:rPr>
          <w:rStyle w:val="VerbatimChar"/>
        </w:rPr>
        <w:t>You are a binary classifier for 2D points.</w:t>
      </w:r>
      <w:r>
        <w:br/>
      </w:r>
      <w:r>
        <w:br/>
      </w:r>
      <w:r>
        <w:rPr>
          <w:rStyle w:val="VerbatimChar"/>
        </w:rPr>
        <w:t>Classify the given point as Class A or Class B.</w:t>
      </w:r>
      <w:r>
        <w:br/>
      </w:r>
      <w:r>
        <w:rPr>
          <w:rStyle w:val="VerbatimChar"/>
        </w:rPr>
        <w:t>Answer ONLY with "A" or "B", nothing else.</w:t>
      </w:r>
      <w:r>
        <w:br/>
      </w:r>
      <w:r>
        <w:br/>
      </w:r>
      <w:r w:rsidRPr="007F62D9">
        <w:rPr>
          <w:rStyle w:val="VerbatimChar"/>
          <w:lang w:val="pt-BR"/>
        </w:rPr>
        <w:t xml:space="preserve">Point </w:t>
      </w:r>
      <w:proofErr w:type="spellStart"/>
      <w:r w:rsidRPr="007F62D9">
        <w:rPr>
          <w:rStyle w:val="VerbatimChar"/>
          <w:lang w:val="pt-BR"/>
        </w:rPr>
        <w:t>to</w:t>
      </w:r>
      <w:proofErr w:type="spellEnd"/>
      <w:r w:rsidRPr="007F62D9">
        <w:rPr>
          <w:rStyle w:val="VerbatimChar"/>
          <w:lang w:val="pt-BR"/>
        </w:rPr>
        <w:t xml:space="preserve"> </w:t>
      </w:r>
      <w:proofErr w:type="spellStart"/>
      <w:r w:rsidRPr="007F62D9">
        <w:rPr>
          <w:rStyle w:val="VerbatimChar"/>
          <w:lang w:val="pt-BR"/>
        </w:rPr>
        <w:t>classify</w:t>
      </w:r>
      <w:proofErr w:type="spellEnd"/>
      <w:r w:rsidRPr="007F62D9">
        <w:rPr>
          <w:rStyle w:val="VerbatimChar"/>
          <w:lang w:val="pt-BR"/>
        </w:rPr>
        <w:t>:</w:t>
      </w:r>
      <w:r w:rsidRPr="007F62D9">
        <w:rPr>
          <w:lang w:val="pt-BR"/>
        </w:rPr>
        <w:br/>
      </w:r>
      <w:r w:rsidRPr="007F62D9">
        <w:rPr>
          <w:rStyle w:val="VerbatimChar"/>
          <w:lang w:val="pt-BR"/>
        </w:rPr>
        <w:t xml:space="preserve">| Feature | </w:t>
      </w:r>
      <w:proofErr w:type="spellStart"/>
      <w:r w:rsidRPr="007F62D9">
        <w:rPr>
          <w:rStyle w:val="VerbatimChar"/>
          <w:lang w:val="pt-BR"/>
        </w:rPr>
        <w:t>Value</w:t>
      </w:r>
      <w:proofErr w:type="spellEnd"/>
      <w:r w:rsidRPr="007F62D9">
        <w:rPr>
          <w:rStyle w:val="VerbatimChar"/>
          <w:lang w:val="pt-BR"/>
        </w:rPr>
        <w:t xml:space="preserve"> |</w:t>
      </w:r>
      <w:r w:rsidRPr="007F62D9">
        <w:rPr>
          <w:lang w:val="pt-BR"/>
        </w:rPr>
        <w:br/>
      </w:r>
      <w:r w:rsidRPr="007F62D9">
        <w:rPr>
          <w:rStyle w:val="VerbatimChar"/>
          <w:lang w:val="pt-BR"/>
        </w:rPr>
        <w:t>|---------|-------|</w:t>
      </w:r>
      <w:r w:rsidRPr="007F62D9">
        <w:rPr>
          <w:lang w:val="pt-BR"/>
        </w:rPr>
        <w:br/>
      </w:r>
      <w:r w:rsidRPr="007F62D9">
        <w:rPr>
          <w:rStyle w:val="VerbatimChar"/>
          <w:lang w:val="pt-BR"/>
        </w:rPr>
        <w:t>| x1 | -2.0864 |</w:t>
      </w:r>
      <w:r w:rsidRPr="007F62D9">
        <w:rPr>
          <w:lang w:val="pt-BR"/>
        </w:rPr>
        <w:br/>
      </w:r>
      <w:r w:rsidRPr="007F62D9">
        <w:rPr>
          <w:rStyle w:val="VerbatimChar"/>
          <w:lang w:val="pt-BR"/>
        </w:rPr>
        <w:t>| x2 | 1.2042 |</w:t>
      </w:r>
      <w:r w:rsidRPr="007F62D9">
        <w:rPr>
          <w:lang w:val="pt-BR"/>
        </w:rPr>
        <w:br/>
      </w:r>
      <w:r w:rsidRPr="007F62D9">
        <w:rPr>
          <w:lang w:val="pt-BR"/>
        </w:rPr>
        <w:br/>
      </w:r>
      <w:proofErr w:type="spellStart"/>
      <w:r w:rsidRPr="007F62D9">
        <w:rPr>
          <w:rStyle w:val="VerbatimChar"/>
          <w:lang w:val="pt-BR"/>
        </w:rPr>
        <w:t>Your</w:t>
      </w:r>
      <w:proofErr w:type="spellEnd"/>
      <w:r w:rsidRPr="007F62D9">
        <w:rPr>
          <w:rStyle w:val="VerbatimChar"/>
          <w:lang w:val="pt-BR"/>
        </w:rPr>
        <w:t xml:space="preserve"> </w:t>
      </w:r>
      <w:proofErr w:type="spellStart"/>
      <w:r w:rsidRPr="007F62D9">
        <w:rPr>
          <w:rStyle w:val="VerbatimChar"/>
          <w:lang w:val="pt-BR"/>
        </w:rPr>
        <w:t>classification</w:t>
      </w:r>
      <w:proofErr w:type="spellEnd"/>
      <w:r w:rsidRPr="007F62D9">
        <w:rPr>
          <w:rStyle w:val="VerbatimChar"/>
          <w:lang w:val="pt-BR"/>
        </w:rPr>
        <w:t>:</w:t>
      </w:r>
    </w:p>
    <w:p w14:paraId="33C6931F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Nos estilos </w:t>
      </w:r>
      <w:proofErr w:type="spellStart"/>
      <w:r w:rsidRPr="007F62D9">
        <w:rPr>
          <w:lang w:val="pt-BR"/>
        </w:rPr>
        <w:t>few</w:t>
      </w:r>
      <w:proofErr w:type="spellEnd"/>
      <w:r w:rsidRPr="007F62D9">
        <w:rPr>
          <w:lang w:val="pt-BR"/>
        </w:rPr>
        <w:t xml:space="preserve">-shot, o mesmo corpo é precedido por um bloco </w:t>
      </w:r>
      <w:proofErr w:type="spellStart"/>
      <w:r w:rsidRPr="007F62D9">
        <w:rPr>
          <w:rStyle w:val="VerbatimChar"/>
          <w:lang w:val="pt-BR"/>
        </w:rPr>
        <w:t>Examples</w:t>
      </w:r>
      <w:proofErr w:type="spellEnd"/>
      <w:r w:rsidRPr="007F62D9">
        <w:rPr>
          <w:rStyle w:val="VerbatimChar"/>
          <w:lang w:val="pt-BR"/>
        </w:rPr>
        <w:t>:</w:t>
      </w:r>
      <w:r w:rsidRPr="007F62D9">
        <w:rPr>
          <w:lang w:val="pt-BR"/>
        </w:rPr>
        <w:t xml:space="preserve"> com os </w:t>
      </w:r>
      <m:oMath>
        <m:r>
          <w:rPr>
            <w:rFonts w:ascii="Cambria Math" w:hAnsi="Cambria Math"/>
          </w:rPr>
          <m:t>n</m:t>
        </m:r>
      </m:oMath>
      <w:r w:rsidRPr="007F62D9">
        <w:rPr>
          <w:lang w:val="pt-BR"/>
        </w:rPr>
        <w:t xml:space="preserve"> exemplos rotulados, mantendo o formato de coordenadas de cada estilo.</w:t>
      </w:r>
    </w:p>
    <w:p w14:paraId="6406CDD2" w14:textId="77777777" w:rsidR="00A13B4D" w:rsidRPr="007F62D9" w:rsidRDefault="00000000">
      <w:pPr>
        <w:pStyle w:val="Heading2"/>
        <w:rPr>
          <w:lang w:val="pt-BR"/>
        </w:rPr>
      </w:pPr>
      <w:bookmarkStart w:id="73" w:name="ap:bias_tabelas"/>
      <w:bookmarkEnd w:id="68"/>
      <w:bookmarkEnd w:id="72"/>
      <w:r w:rsidRPr="007F62D9">
        <w:rPr>
          <w:lang w:val="pt-BR"/>
        </w:rPr>
        <w:t>Tabelas complementares do experimento de viés</w:t>
      </w:r>
    </w:p>
    <w:p w14:paraId="7412EF04" w14:textId="77777777" w:rsidR="00A13B4D" w:rsidRPr="007F62D9" w:rsidRDefault="00000000">
      <w:pPr>
        <w:pStyle w:val="FirstParagraph"/>
        <w:rPr>
          <w:lang w:val="pt-BR"/>
        </w:rPr>
      </w:pPr>
      <w:r w:rsidRPr="007F62D9">
        <w:rPr>
          <w:lang w:val="pt-BR"/>
        </w:rPr>
        <w:t xml:space="preserve">Complementando a Tabela 6 (nomes de classe), as Tabelas 14 e 15 reportam, com a mesma estrutura (média das 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sementes, dois modelos), as outras duas manipulações do experimento de viés: os nomes de atributo e os estilos de </w:t>
      </w:r>
      <w:r w:rsidRPr="007F62D9">
        <w:rPr>
          <w:i/>
          <w:iCs/>
          <w:lang w:val="pt-BR"/>
        </w:rPr>
        <w:t>prompt</w:t>
      </w:r>
      <w:r w:rsidRPr="007F62D9">
        <w:rPr>
          <w:lang w:val="pt-BR"/>
        </w:rPr>
        <w:t xml:space="preserve">. Em ambas, a primeira linha (atributos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7F62D9">
        <w:rPr>
          <w:lang w:val="pt-BR"/>
        </w:rPr>
        <w:t xml:space="preserve"> ou estilo </w:t>
      </w:r>
      <w:r w:rsidRPr="007F62D9">
        <w:rPr>
          <w:i/>
          <w:iCs/>
          <w:lang w:val="pt-BR"/>
        </w:rPr>
        <w:t>default</w:t>
      </w:r>
      <w:r w:rsidRPr="007F62D9">
        <w:rPr>
          <w:lang w:val="pt-BR"/>
        </w:rPr>
        <w:t>, com classes A/B) é a configuração de referência, a mesma da Tabela 6.</w:t>
      </w:r>
    </w:p>
    <w:p w14:paraId="156864B7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t>Tabela 14:</w:t>
      </w:r>
      <w:r w:rsidRPr="007F62D9">
        <w:rPr>
          <w:lang w:val="pt-BR"/>
        </w:rPr>
        <w:t xml:space="preserve"> Efeito dos </w:t>
      </w:r>
      <w:r w:rsidRPr="007F62D9">
        <w:rPr>
          <w:i/>
          <w:iCs/>
          <w:lang w:val="pt-BR"/>
        </w:rPr>
        <w:t>nomes de atributo</w:t>
      </w:r>
      <w:r w:rsidRPr="007F62D9">
        <w:rPr>
          <w:lang w:val="pt-BR"/>
        </w:rPr>
        <w:t xml:space="preserve"> sobre a estimação, por modelo (média das 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sementes; classes A/B, estilo </w:t>
      </w:r>
      <w:r w:rsidRPr="007F62D9">
        <w:rPr>
          <w:i/>
          <w:iCs/>
          <w:lang w:val="pt-BR"/>
        </w:rPr>
        <w:t>default</w:t>
      </w:r>
      <w:r w:rsidRPr="007F62D9">
        <w:rPr>
          <w:lang w:val="pt-BR"/>
        </w:rPr>
        <w:t>). Colunas como na Tabela 6; valores em %. A variação de nome de atributo foi coletada apenas em zero-shot (“–”).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2634"/>
        <w:gridCol w:w="833"/>
        <w:gridCol w:w="1271"/>
        <w:gridCol w:w="1367"/>
        <w:gridCol w:w="833"/>
        <w:gridCol w:w="1271"/>
        <w:gridCol w:w="1367"/>
      </w:tblGrid>
      <w:tr w:rsidR="00A13B4D" w14:paraId="0BFFBF06" w14:textId="77777777" w:rsidTr="00A1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EC887C" w14:textId="77777777" w:rsidR="00A13B4D" w:rsidRPr="007F62D9" w:rsidRDefault="00A13B4D">
            <w:pPr>
              <w:pStyle w:val="Compact"/>
              <w:rPr>
                <w:lang w:val="pt-BR"/>
              </w:rPr>
            </w:pPr>
          </w:p>
        </w:tc>
        <w:tc>
          <w:tcPr>
            <w:tcW w:w="0" w:type="auto"/>
            <w:gridSpan w:val="3"/>
          </w:tcPr>
          <w:p w14:paraId="6D3CEC3D" w14:textId="77777777" w:rsidR="00A13B4D" w:rsidRDefault="00000000"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>gpt-4o-mini</w:t>
            </w:r>
          </w:p>
        </w:tc>
        <w:tc>
          <w:tcPr>
            <w:tcW w:w="0" w:type="auto"/>
            <w:gridSpan w:val="3"/>
          </w:tcPr>
          <w:p w14:paraId="553FCF47" w14:textId="77777777" w:rsidR="00A13B4D" w:rsidRDefault="00000000"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>gemini-2.5-flash-lite</w:t>
            </w:r>
          </w:p>
        </w:tc>
      </w:tr>
      <w:tr w:rsidR="00A13B4D" w14:paraId="4B462665" w14:textId="77777777">
        <w:tc>
          <w:tcPr>
            <w:tcW w:w="0" w:type="auto"/>
          </w:tcPr>
          <w:p w14:paraId="6D4FEFB1" w14:textId="77777777" w:rsidR="00A13B4D" w:rsidRDefault="00000000">
            <w:pPr>
              <w:pStyle w:val="Compact"/>
            </w:pPr>
            <w:r>
              <w:t xml:space="preserve">2-4(lr)5-7 </w:t>
            </w:r>
            <w:r>
              <w:rPr>
                <w:b/>
                <w:bCs/>
              </w:rPr>
              <w:t>Nome de atributo</w:t>
            </w:r>
          </w:p>
        </w:tc>
        <w:tc>
          <w:tcPr>
            <w:tcW w:w="0" w:type="auto"/>
          </w:tcPr>
          <w:p w14:paraId="2EAB4114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Fid. A</w:t>
            </w:r>
          </w:p>
        </w:tc>
        <w:tc>
          <w:tcPr>
            <w:tcW w:w="0" w:type="auto"/>
          </w:tcPr>
          <w:p w14:paraId="7AEC65C4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Cons. B (0)</w:t>
            </w:r>
          </w:p>
        </w:tc>
        <w:tc>
          <w:tcPr>
            <w:tcW w:w="0" w:type="auto"/>
          </w:tcPr>
          <w:p w14:paraId="5A0917AC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Cons. B (10)</w:t>
            </w:r>
          </w:p>
        </w:tc>
        <w:tc>
          <w:tcPr>
            <w:tcW w:w="0" w:type="auto"/>
          </w:tcPr>
          <w:p w14:paraId="29DE0AE9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Fid. A</w:t>
            </w:r>
          </w:p>
        </w:tc>
        <w:tc>
          <w:tcPr>
            <w:tcW w:w="0" w:type="auto"/>
          </w:tcPr>
          <w:p w14:paraId="465555ED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Cons. B (0)</w:t>
            </w:r>
          </w:p>
        </w:tc>
        <w:tc>
          <w:tcPr>
            <w:tcW w:w="0" w:type="auto"/>
          </w:tcPr>
          <w:p w14:paraId="52CE314D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Cons. B (10)</w:t>
            </w:r>
          </w:p>
        </w:tc>
      </w:tr>
      <w:tr w:rsidR="00A13B4D" w14:paraId="6C3E3156" w14:textId="77777777">
        <w:tc>
          <w:tcPr>
            <w:tcW w:w="0" w:type="auto"/>
          </w:tcPr>
          <w:p w14:paraId="5D3BDF36" w14:textId="77777777" w:rsidR="00A13B4D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t>​</w:t>
            </w:r>
          </w:p>
        </w:tc>
        <w:tc>
          <w:tcPr>
            <w:tcW w:w="0" w:type="auto"/>
          </w:tcPr>
          <w:p w14:paraId="5CEEF162" w14:textId="77777777" w:rsidR="00A13B4D" w:rsidRDefault="00000000">
            <w:pPr>
              <w:pStyle w:val="Compact"/>
              <w:jc w:val="right"/>
            </w:pPr>
            <w:r>
              <w:t>84,0</w:t>
            </w:r>
          </w:p>
        </w:tc>
        <w:tc>
          <w:tcPr>
            <w:tcW w:w="0" w:type="auto"/>
          </w:tcPr>
          <w:p w14:paraId="55AF237A" w14:textId="77777777" w:rsidR="00A13B4D" w:rsidRDefault="00000000">
            <w:pPr>
              <w:pStyle w:val="Compact"/>
              <w:jc w:val="right"/>
            </w:pPr>
            <w:r>
              <w:t>69,7</w:t>
            </w:r>
          </w:p>
        </w:tc>
        <w:tc>
          <w:tcPr>
            <w:tcW w:w="0" w:type="auto"/>
          </w:tcPr>
          <w:p w14:paraId="3AF0E838" w14:textId="77777777" w:rsidR="00A13B4D" w:rsidRDefault="00000000">
            <w:pPr>
              <w:pStyle w:val="Compact"/>
              <w:jc w:val="right"/>
            </w:pPr>
            <w:r>
              <w:t>85,2</w:t>
            </w:r>
          </w:p>
        </w:tc>
        <w:tc>
          <w:tcPr>
            <w:tcW w:w="0" w:type="auto"/>
          </w:tcPr>
          <w:p w14:paraId="47099192" w14:textId="77777777" w:rsidR="00A13B4D" w:rsidRDefault="00000000">
            <w:pPr>
              <w:pStyle w:val="Compact"/>
              <w:jc w:val="right"/>
            </w:pPr>
            <w:r>
              <w:t>81,3</w:t>
            </w:r>
          </w:p>
        </w:tc>
        <w:tc>
          <w:tcPr>
            <w:tcW w:w="0" w:type="auto"/>
          </w:tcPr>
          <w:p w14:paraId="55227716" w14:textId="77777777" w:rsidR="00A13B4D" w:rsidRDefault="00000000">
            <w:pPr>
              <w:pStyle w:val="Compact"/>
              <w:jc w:val="right"/>
            </w:pPr>
            <w:r>
              <w:t>72,7</w:t>
            </w:r>
          </w:p>
        </w:tc>
        <w:tc>
          <w:tcPr>
            <w:tcW w:w="0" w:type="auto"/>
          </w:tcPr>
          <w:p w14:paraId="263F7A29" w14:textId="77777777" w:rsidR="00A13B4D" w:rsidRDefault="00000000">
            <w:pPr>
              <w:pStyle w:val="Compact"/>
              <w:jc w:val="right"/>
            </w:pPr>
            <w:r>
              <w:t>78,5</w:t>
            </w:r>
          </w:p>
        </w:tc>
      </w:tr>
      <w:tr w:rsidR="00A13B4D" w14:paraId="05C1AD66" w14:textId="77777777">
        <w:tc>
          <w:tcPr>
            <w:tcW w:w="0" w:type="auto"/>
          </w:tcPr>
          <w:p w14:paraId="28F7A428" w14:textId="77777777" w:rsidR="00A13B4D" w:rsidRDefault="00000000">
            <w:pPr>
              <w:pStyle w:val="Compact"/>
            </w:pPr>
            <w:r>
              <w:t>altura/peso</w:t>
            </w:r>
          </w:p>
        </w:tc>
        <w:tc>
          <w:tcPr>
            <w:tcW w:w="0" w:type="auto"/>
          </w:tcPr>
          <w:p w14:paraId="3F616C5F" w14:textId="77777777" w:rsidR="00A13B4D" w:rsidRDefault="00000000">
            <w:pPr>
              <w:pStyle w:val="Compact"/>
              <w:jc w:val="right"/>
            </w:pPr>
            <w:r>
              <w:t>85,1</w:t>
            </w:r>
          </w:p>
        </w:tc>
        <w:tc>
          <w:tcPr>
            <w:tcW w:w="0" w:type="auto"/>
          </w:tcPr>
          <w:p w14:paraId="17874A30" w14:textId="77777777" w:rsidR="00A13B4D" w:rsidRDefault="00000000">
            <w:pPr>
              <w:pStyle w:val="Compact"/>
              <w:jc w:val="right"/>
            </w:pPr>
            <w:r>
              <w:t>63,0</w:t>
            </w:r>
          </w:p>
        </w:tc>
        <w:tc>
          <w:tcPr>
            <w:tcW w:w="0" w:type="auto"/>
          </w:tcPr>
          <w:p w14:paraId="3C35C677" w14:textId="77777777" w:rsidR="00A13B4D" w:rsidRDefault="00000000">
            <w:pPr>
              <w:pStyle w:val="Compact"/>
              <w:jc w:val="right"/>
            </w:pPr>
            <w:r>
              <w:t>–</w:t>
            </w:r>
          </w:p>
        </w:tc>
        <w:tc>
          <w:tcPr>
            <w:tcW w:w="0" w:type="auto"/>
          </w:tcPr>
          <w:p w14:paraId="760B9174" w14:textId="77777777" w:rsidR="00A13B4D" w:rsidRDefault="00000000">
            <w:pPr>
              <w:pStyle w:val="Compact"/>
              <w:jc w:val="right"/>
            </w:pPr>
            <w:r>
              <w:t>87,1</w:t>
            </w:r>
          </w:p>
        </w:tc>
        <w:tc>
          <w:tcPr>
            <w:tcW w:w="0" w:type="auto"/>
          </w:tcPr>
          <w:p w14:paraId="34D80142" w14:textId="77777777" w:rsidR="00A13B4D" w:rsidRDefault="00000000">
            <w:pPr>
              <w:pStyle w:val="Compact"/>
              <w:jc w:val="right"/>
            </w:pPr>
            <w:r>
              <w:t>72,0</w:t>
            </w:r>
          </w:p>
        </w:tc>
        <w:tc>
          <w:tcPr>
            <w:tcW w:w="0" w:type="auto"/>
          </w:tcPr>
          <w:p w14:paraId="5DB50D07" w14:textId="77777777" w:rsidR="00A13B4D" w:rsidRDefault="00000000">
            <w:pPr>
              <w:pStyle w:val="Compact"/>
              <w:jc w:val="right"/>
            </w:pPr>
            <w:r>
              <w:t>–</w:t>
            </w:r>
          </w:p>
        </w:tc>
      </w:tr>
      <w:tr w:rsidR="00A13B4D" w14:paraId="7E388D3F" w14:textId="77777777">
        <w:tc>
          <w:tcPr>
            <w:tcW w:w="0" w:type="auto"/>
          </w:tcPr>
          <w:p w14:paraId="7225CC16" w14:textId="77777777" w:rsidR="00A13B4D" w:rsidRDefault="00000000">
            <w:pPr>
              <w:pStyle w:val="Compact"/>
            </w:pPr>
            <w:r>
              <w:t>feature_1/2</w:t>
            </w:r>
          </w:p>
        </w:tc>
        <w:tc>
          <w:tcPr>
            <w:tcW w:w="0" w:type="auto"/>
          </w:tcPr>
          <w:p w14:paraId="2F136460" w14:textId="77777777" w:rsidR="00A13B4D" w:rsidRDefault="00000000">
            <w:pPr>
              <w:pStyle w:val="Compact"/>
              <w:jc w:val="right"/>
            </w:pPr>
            <w:r>
              <w:t>74,7</w:t>
            </w:r>
          </w:p>
        </w:tc>
        <w:tc>
          <w:tcPr>
            <w:tcW w:w="0" w:type="auto"/>
          </w:tcPr>
          <w:p w14:paraId="15FE7E6F" w14:textId="77777777" w:rsidR="00A13B4D" w:rsidRDefault="00000000">
            <w:pPr>
              <w:pStyle w:val="Compact"/>
              <w:jc w:val="right"/>
            </w:pPr>
            <w:r>
              <w:t>69,0</w:t>
            </w:r>
          </w:p>
        </w:tc>
        <w:tc>
          <w:tcPr>
            <w:tcW w:w="0" w:type="auto"/>
          </w:tcPr>
          <w:p w14:paraId="5F452DB5" w14:textId="77777777" w:rsidR="00A13B4D" w:rsidRDefault="00000000">
            <w:pPr>
              <w:pStyle w:val="Compact"/>
              <w:jc w:val="right"/>
            </w:pPr>
            <w:r>
              <w:t>–</w:t>
            </w:r>
          </w:p>
        </w:tc>
        <w:tc>
          <w:tcPr>
            <w:tcW w:w="0" w:type="auto"/>
          </w:tcPr>
          <w:p w14:paraId="7BF75A3B" w14:textId="77777777" w:rsidR="00A13B4D" w:rsidRDefault="00000000">
            <w:pPr>
              <w:pStyle w:val="Compact"/>
              <w:jc w:val="right"/>
            </w:pPr>
            <w:r>
              <w:t>88,4</w:t>
            </w:r>
          </w:p>
        </w:tc>
        <w:tc>
          <w:tcPr>
            <w:tcW w:w="0" w:type="auto"/>
          </w:tcPr>
          <w:p w14:paraId="5B4D95B3" w14:textId="77777777" w:rsidR="00A13B4D" w:rsidRDefault="00000000">
            <w:pPr>
              <w:pStyle w:val="Compact"/>
              <w:jc w:val="right"/>
            </w:pPr>
            <w:r>
              <w:t>82,7</w:t>
            </w:r>
          </w:p>
        </w:tc>
        <w:tc>
          <w:tcPr>
            <w:tcW w:w="0" w:type="auto"/>
          </w:tcPr>
          <w:p w14:paraId="4A74CF11" w14:textId="77777777" w:rsidR="00A13B4D" w:rsidRDefault="00000000">
            <w:pPr>
              <w:pStyle w:val="Compact"/>
              <w:jc w:val="right"/>
            </w:pPr>
            <w:r>
              <w:t>–</w:t>
            </w:r>
          </w:p>
        </w:tc>
      </w:tr>
    </w:tbl>
    <w:p w14:paraId="5A8FB46E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b/>
          <w:bCs/>
          <w:lang w:val="pt-BR"/>
        </w:rPr>
        <w:lastRenderedPageBreak/>
        <w:t>Tabela 15:</w:t>
      </w:r>
      <w:r w:rsidRPr="007F62D9">
        <w:rPr>
          <w:lang w:val="pt-BR"/>
        </w:rPr>
        <w:t xml:space="preserve"> Efeito dos </w:t>
      </w:r>
      <w:r w:rsidRPr="007F62D9">
        <w:rPr>
          <w:i/>
          <w:iCs/>
          <w:lang w:val="pt-BR"/>
        </w:rPr>
        <w:t>estilos de prompt</w:t>
      </w:r>
      <w:r w:rsidRPr="007F62D9">
        <w:rPr>
          <w:lang w:val="pt-BR"/>
        </w:rPr>
        <w:t xml:space="preserve"> sobre a estimação, por modelo (média das </w:t>
      </w:r>
      <m:oMath>
        <m:r>
          <w:rPr>
            <w:rFonts w:ascii="Cambria Math" w:hAnsi="Cambria Math"/>
            <w:lang w:val="pt-BR"/>
          </w:rPr>
          <m:t>3</m:t>
        </m:r>
      </m:oMath>
      <w:r w:rsidRPr="007F62D9">
        <w:rPr>
          <w:lang w:val="pt-BR"/>
        </w:rPr>
        <w:t xml:space="preserve"> sementes; classes A/B, atributos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pt-BR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</m:oMath>
      <w:r w:rsidRPr="007F62D9">
        <w:rPr>
          <w:lang w:val="pt-BR"/>
        </w:rPr>
        <w:t>). Colunas como na Tabela 6; valores em %. Estilos transcritos no Apêndice A.3.</w:t>
      </w:r>
    </w:p>
    <w:tbl>
      <w:tblPr>
        <w:tblStyle w:val="Table"/>
        <w:tblW w:w="5000" w:type="pct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ook w:val="0020" w:firstRow="1" w:lastRow="0" w:firstColumn="0" w:lastColumn="0" w:noHBand="0" w:noVBand="0"/>
      </w:tblPr>
      <w:tblGrid>
        <w:gridCol w:w="2042"/>
        <w:gridCol w:w="833"/>
        <w:gridCol w:w="1396"/>
        <w:gridCol w:w="1538"/>
        <w:gridCol w:w="833"/>
        <w:gridCol w:w="1396"/>
        <w:gridCol w:w="1538"/>
      </w:tblGrid>
      <w:tr w:rsidR="00A13B4D" w14:paraId="696DD599" w14:textId="77777777" w:rsidTr="00A13B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09B441" w14:textId="77777777" w:rsidR="00A13B4D" w:rsidRPr="007F62D9" w:rsidRDefault="00A13B4D">
            <w:pPr>
              <w:pStyle w:val="Compact"/>
              <w:rPr>
                <w:lang w:val="pt-BR"/>
              </w:rPr>
            </w:pPr>
          </w:p>
        </w:tc>
        <w:tc>
          <w:tcPr>
            <w:tcW w:w="0" w:type="auto"/>
            <w:gridSpan w:val="3"/>
          </w:tcPr>
          <w:p w14:paraId="4D5508B7" w14:textId="77777777" w:rsidR="00A13B4D" w:rsidRDefault="00000000"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>gpt-4o-mini</w:t>
            </w:r>
          </w:p>
        </w:tc>
        <w:tc>
          <w:tcPr>
            <w:tcW w:w="0" w:type="auto"/>
            <w:gridSpan w:val="3"/>
          </w:tcPr>
          <w:p w14:paraId="523C2BEC" w14:textId="77777777" w:rsidR="00A13B4D" w:rsidRDefault="00000000">
            <w:pPr>
              <w:pStyle w:val="Compact"/>
              <w:jc w:val="center"/>
            </w:pPr>
            <w:r>
              <w:rPr>
                <w:rStyle w:val="VerbatimChar"/>
                <w:b/>
                <w:bCs/>
              </w:rPr>
              <w:t>gemini-2.5-flash-lite</w:t>
            </w:r>
          </w:p>
        </w:tc>
      </w:tr>
      <w:tr w:rsidR="00A13B4D" w14:paraId="00D47D66" w14:textId="77777777">
        <w:tc>
          <w:tcPr>
            <w:tcW w:w="0" w:type="auto"/>
          </w:tcPr>
          <w:p w14:paraId="35A838C2" w14:textId="324614F3" w:rsidR="00A13B4D" w:rsidRDefault="00000000">
            <w:pPr>
              <w:pStyle w:val="Compact"/>
            </w:pPr>
            <w:r>
              <w:rPr>
                <w:b/>
                <w:bCs/>
              </w:rPr>
              <w:t>Estilo de prompt</w:t>
            </w:r>
          </w:p>
        </w:tc>
        <w:tc>
          <w:tcPr>
            <w:tcW w:w="0" w:type="auto"/>
          </w:tcPr>
          <w:p w14:paraId="11962CB7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Fid. A</w:t>
            </w:r>
          </w:p>
        </w:tc>
        <w:tc>
          <w:tcPr>
            <w:tcW w:w="0" w:type="auto"/>
          </w:tcPr>
          <w:p w14:paraId="493E31D6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Cons. B (0)</w:t>
            </w:r>
          </w:p>
        </w:tc>
        <w:tc>
          <w:tcPr>
            <w:tcW w:w="0" w:type="auto"/>
          </w:tcPr>
          <w:p w14:paraId="720AB1E9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Cons. B (10)</w:t>
            </w:r>
          </w:p>
        </w:tc>
        <w:tc>
          <w:tcPr>
            <w:tcW w:w="0" w:type="auto"/>
          </w:tcPr>
          <w:p w14:paraId="1F582950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Fid. A</w:t>
            </w:r>
          </w:p>
        </w:tc>
        <w:tc>
          <w:tcPr>
            <w:tcW w:w="0" w:type="auto"/>
          </w:tcPr>
          <w:p w14:paraId="1435AAAC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Cons. B (0)</w:t>
            </w:r>
          </w:p>
        </w:tc>
        <w:tc>
          <w:tcPr>
            <w:tcW w:w="0" w:type="auto"/>
          </w:tcPr>
          <w:p w14:paraId="69E13C55" w14:textId="77777777" w:rsidR="00A13B4D" w:rsidRDefault="00000000">
            <w:pPr>
              <w:pStyle w:val="Compact"/>
              <w:jc w:val="right"/>
            </w:pPr>
            <w:r>
              <w:rPr>
                <w:b/>
                <w:bCs/>
              </w:rPr>
              <w:t>Cons. B (10)</w:t>
            </w:r>
          </w:p>
        </w:tc>
      </w:tr>
      <w:tr w:rsidR="00A13B4D" w14:paraId="557427C0" w14:textId="77777777">
        <w:tc>
          <w:tcPr>
            <w:tcW w:w="0" w:type="auto"/>
          </w:tcPr>
          <w:p w14:paraId="72DB5079" w14:textId="77777777" w:rsidR="00A13B4D" w:rsidRDefault="00000000">
            <w:pPr>
              <w:pStyle w:val="Compact"/>
            </w:pPr>
            <w:r>
              <w:rPr>
                <w:i/>
                <w:iCs/>
              </w:rPr>
              <w:t>default</w:t>
            </w:r>
          </w:p>
        </w:tc>
        <w:tc>
          <w:tcPr>
            <w:tcW w:w="0" w:type="auto"/>
          </w:tcPr>
          <w:p w14:paraId="62AB286B" w14:textId="77777777" w:rsidR="00A13B4D" w:rsidRDefault="00000000">
            <w:pPr>
              <w:pStyle w:val="Compact"/>
              <w:jc w:val="right"/>
            </w:pPr>
            <w:r>
              <w:t>84,0</w:t>
            </w:r>
          </w:p>
        </w:tc>
        <w:tc>
          <w:tcPr>
            <w:tcW w:w="0" w:type="auto"/>
          </w:tcPr>
          <w:p w14:paraId="5B3A7CD7" w14:textId="77777777" w:rsidR="00A13B4D" w:rsidRDefault="00000000">
            <w:pPr>
              <w:pStyle w:val="Compact"/>
              <w:jc w:val="right"/>
            </w:pPr>
            <w:r>
              <w:t>69,7</w:t>
            </w:r>
          </w:p>
        </w:tc>
        <w:tc>
          <w:tcPr>
            <w:tcW w:w="0" w:type="auto"/>
          </w:tcPr>
          <w:p w14:paraId="6DD43A7D" w14:textId="77777777" w:rsidR="00A13B4D" w:rsidRDefault="00000000">
            <w:pPr>
              <w:pStyle w:val="Compact"/>
              <w:jc w:val="right"/>
            </w:pPr>
            <w:r>
              <w:t>85,2</w:t>
            </w:r>
          </w:p>
        </w:tc>
        <w:tc>
          <w:tcPr>
            <w:tcW w:w="0" w:type="auto"/>
          </w:tcPr>
          <w:p w14:paraId="01D4CD51" w14:textId="77777777" w:rsidR="00A13B4D" w:rsidRDefault="00000000">
            <w:pPr>
              <w:pStyle w:val="Compact"/>
              <w:jc w:val="right"/>
            </w:pPr>
            <w:r>
              <w:t>81,3</w:t>
            </w:r>
          </w:p>
        </w:tc>
        <w:tc>
          <w:tcPr>
            <w:tcW w:w="0" w:type="auto"/>
          </w:tcPr>
          <w:p w14:paraId="5BD5524C" w14:textId="77777777" w:rsidR="00A13B4D" w:rsidRDefault="00000000">
            <w:pPr>
              <w:pStyle w:val="Compact"/>
              <w:jc w:val="right"/>
            </w:pPr>
            <w:r>
              <w:t>72,7</w:t>
            </w:r>
          </w:p>
        </w:tc>
        <w:tc>
          <w:tcPr>
            <w:tcW w:w="0" w:type="auto"/>
          </w:tcPr>
          <w:p w14:paraId="21C31E75" w14:textId="77777777" w:rsidR="00A13B4D" w:rsidRDefault="00000000">
            <w:pPr>
              <w:pStyle w:val="Compact"/>
              <w:jc w:val="right"/>
            </w:pPr>
            <w:r>
              <w:t>78,5</w:t>
            </w:r>
          </w:p>
        </w:tc>
      </w:tr>
      <w:tr w:rsidR="00A13B4D" w14:paraId="31F409B7" w14:textId="77777777">
        <w:tc>
          <w:tcPr>
            <w:tcW w:w="0" w:type="auto"/>
          </w:tcPr>
          <w:p w14:paraId="6425C1E5" w14:textId="77777777" w:rsidR="00A13B4D" w:rsidRDefault="00000000">
            <w:pPr>
              <w:pStyle w:val="Compact"/>
            </w:pPr>
            <w:r>
              <w:rPr>
                <w:i/>
                <w:iCs/>
              </w:rPr>
              <w:t>cot</w:t>
            </w:r>
          </w:p>
        </w:tc>
        <w:tc>
          <w:tcPr>
            <w:tcW w:w="0" w:type="auto"/>
          </w:tcPr>
          <w:p w14:paraId="178C6388" w14:textId="77777777" w:rsidR="00A13B4D" w:rsidRDefault="00000000">
            <w:pPr>
              <w:pStyle w:val="Compact"/>
              <w:jc w:val="right"/>
            </w:pPr>
            <w:r>
              <w:t>75,6</w:t>
            </w:r>
          </w:p>
        </w:tc>
        <w:tc>
          <w:tcPr>
            <w:tcW w:w="0" w:type="auto"/>
          </w:tcPr>
          <w:p w14:paraId="7FD31D1D" w14:textId="77777777" w:rsidR="00A13B4D" w:rsidRDefault="00000000">
            <w:pPr>
              <w:pStyle w:val="Compact"/>
              <w:jc w:val="right"/>
            </w:pPr>
            <w:r>
              <w:t>61,7</w:t>
            </w:r>
          </w:p>
        </w:tc>
        <w:tc>
          <w:tcPr>
            <w:tcW w:w="0" w:type="auto"/>
          </w:tcPr>
          <w:p w14:paraId="6110D107" w14:textId="77777777" w:rsidR="00A13B4D" w:rsidRDefault="00000000">
            <w:pPr>
              <w:pStyle w:val="Compact"/>
              <w:jc w:val="right"/>
            </w:pPr>
            <w:r>
              <w:t>94,4</w:t>
            </w:r>
          </w:p>
        </w:tc>
        <w:tc>
          <w:tcPr>
            <w:tcW w:w="0" w:type="auto"/>
          </w:tcPr>
          <w:p w14:paraId="5D2FDE2C" w14:textId="77777777" w:rsidR="00A13B4D" w:rsidRDefault="00000000">
            <w:pPr>
              <w:pStyle w:val="Compact"/>
              <w:jc w:val="right"/>
            </w:pPr>
            <w:r>
              <w:t>66,7</w:t>
            </w:r>
          </w:p>
        </w:tc>
        <w:tc>
          <w:tcPr>
            <w:tcW w:w="0" w:type="auto"/>
          </w:tcPr>
          <w:p w14:paraId="106B15A7" w14:textId="77777777" w:rsidR="00A13B4D" w:rsidRDefault="00000000">
            <w:pPr>
              <w:pStyle w:val="Compact"/>
              <w:jc w:val="right"/>
            </w:pPr>
            <w:r>
              <w:t>55,7</w:t>
            </w:r>
          </w:p>
        </w:tc>
        <w:tc>
          <w:tcPr>
            <w:tcW w:w="0" w:type="auto"/>
          </w:tcPr>
          <w:p w14:paraId="772A6F12" w14:textId="77777777" w:rsidR="00A13B4D" w:rsidRDefault="00000000">
            <w:pPr>
              <w:pStyle w:val="Compact"/>
              <w:jc w:val="right"/>
            </w:pPr>
            <w:r>
              <w:t>90,7</w:t>
            </w:r>
          </w:p>
        </w:tc>
      </w:tr>
      <w:tr w:rsidR="00A13B4D" w14:paraId="49A44433" w14:textId="77777777">
        <w:tc>
          <w:tcPr>
            <w:tcW w:w="0" w:type="auto"/>
          </w:tcPr>
          <w:p w14:paraId="7A2574D6" w14:textId="77777777" w:rsidR="00A13B4D" w:rsidRDefault="00000000">
            <w:pPr>
              <w:pStyle w:val="Compact"/>
            </w:pPr>
            <w:r>
              <w:rPr>
                <w:i/>
                <w:iCs/>
              </w:rPr>
              <w:t>geometric</w:t>
            </w:r>
          </w:p>
        </w:tc>
        <w:tc>
          <w:tcPr>
            <w:tcW w:w="0" w:type="auto"/>
          </w:tcPr>
          <w:p w14:paraId="0A004143" w14:textId="77777777" w:rsidR="00A13B4D" w:rsidRDefault="00000000">
            <w:pPr>
              <w:pStyle w:val="Compact"/>
              <w:jc w:val="right"/>
            </w:pPr>
            <w:r>
              <w:t>76,2</w:t>
            </w:r>
          </w:p>
        </w:tc>
        <w:tc>
          <w:tcPr>
            <w:tcW w:w="0" w:type="auto"/>
          </w:tcPr>
          <w:p w14:paraId="46D4630F" w14:textId="77777777" w:rsidR="00A13B4D" w:rsidRDefault="00000000">
            <w:pPr>
              <w:pStyle w:val="Compact"/>
              <w:jc w:val="right"/>
            </w:pPr>
            <w:r>
              <w:t>68,3</w:t>
            </w:r>
          </w:p>
        </w:tc>
        <w:tc>
          <w:tcPr>
            <w:tcW w:w="0" w:type="auto"/>
          </w:tcPr>
          <w:p w14:paraId="5CE9075F" w14:textId="77777777" w:rsidR="00A13B4D" w:rsidRDefault="00000000">
            <w:pPr>
              <w:pStyle w:val="Compact"/>
              <w:jc w:val="right"/>
            </w:pPr>
            <w:r>
              <w:t>88,1</w:t>
            </w:r>
          </w:p>
        </w:tc>
        <w:tc>
          <w:tcPr>
            <w:tcW w:w="0" w:type="auto"/>
          </w:tcPr>
          <w:p w14:paraId="72CCA7F1" w14:textId="77777777" w:rsidR="00A13B4D" w:rsidRDefault="00000000">
            <w:pPr>
              <w:pStyle w:val="Compact"/>
              <w:jc w:val="right"/>
            </w:pPr>
            <w:r>
              <w:t>67,8</w:t>
            </w:r>
          </w:p>
        </w:tc>
        <w:tc>
          <w:tcPr>
            <w:tcW w:w="0" w:type="auto"/>
          </w:tcPr>
          <w:p w14:paraId="3053BFFD" w14:textId="77777777" w:rsidR="00A13B4D" w:rsidRDefault="00000000">
            <w:pPr>
              <w:pStyle w:val="Compact"/>
              <w:jc w:val="right"/>
            </w:pPr>
            <w:r>
              <w:t>56,0</w:t>
            </w:r>
          </w:p>
        </w:tc>
        <w:tc>
          <w:tcPr>
            <w:tcW w:w="0" w:type="auto"/>
          </w:tcPr>
          <w:p w14:paraId="17F914EB" w14:textId="77777777" w:rsidR="00A13B4D" w:rsidRDefault="00000000">
            <w:pPr>
              <w:pStyle w:val="Compact"/>
              <w:jc w:val="right"/>
            </w:pPr>
            <w:r>
              <w:t>91,1</w:t>
            </w:r>
          </w:p>
        </w:tc>
      </w:tr>
      <w:tr w:rsidR="00A13B4D" w14:paraId="75B02746" w14:textId="77777777">
        <w:tc>
          <w:tcPr>
            <w:tcW w:w="0" w:type="auto"/>
          </w:tcPr>
          <w:p w14:paraId="3DD947A5" w14:textId="77777777" w:rsidR="00A13B4D" w:rsidRDefault="00000000">
            <w:pPr>
              <w:pStyle w:val="Compact"/>
            </w:pPr>
            <w:r>
              <w:rPr>
                <w:i/>
                <w:iCs/>
              </w:rPr>
              <w:t>tabular</w:t>
            </w:r>
          </w:p>
        </w:tc>
        <w:tc>
          <w:tcPr>
            <w:tcW w:w="0" w:type="auto"/>
          </w:tcPr>
          <w:p w14:paraId="539E6D17" w14:textId="77777777" w:rsidR="00A13B4D" w:rsidRDefault="00000000">
            <w:pPr>
              <w:pStyle w:val="Compact"/>
              <w:jc w:val="right"/>
            </w:pPr>
            <w:r>
              <w:t>66,7</w:t>
            </w:r>
          </w:p>
        </w:tc>
        <w:tc>
          <w:tcPr>
            <w:tcW w:w="0" w:type="auto"/>
          </w:tcPr>
          <w:p w14:paraId="7FCBF7A0" w14:textId="77777777" w:rsidR="00A13B4D" w:rsidRDefault="00000000">
            <w:pPr>
              <w:pStyle w:val="Compact"/>
              <w:jc w:val="right"/>
            </w:pPr>
            <w:r>
              <w:t>61,7</w:t>
            </w:r>
          </w:p>
        </w:tc>
        <w:tc>
          <w:tcPr>
            <w:tcW w:w="0" w:type="auto"/>
          </w:tcPr>
          <w:p w14:paraId="4EE7A105" w14:textId="77777777" w:rsidR="00A13B4D" w:rsidRDefault="00000000">
            <w:pPr>
              <w:pStyle w:val="Compact"/>
              <w:jc w:val="right"/>
            </w:pPr>
            <w:r>
              <w:t>92,6</w:t>
            </w:r>
          </w:p>
        </w:tc>
        <w:tc>
          <w:tcPr>
            <w:tcW w:w="0" w:type="auto"/>
          </w:tcPr>
          <w:p w14:paraId="27192C3D" w14:textId="77777777" w:rsidR="00A13B4D" w:rsidRDefault="00000000">
            <w:pPr>
              <w:pStyle w:val="Compact"/>
              <w:jc w:val="right"/>
            </w:pPr>
            <w:r>
              <w:t>87,6</w:t>
            </w:r>
          </w:p>
        </w:tc>
        <w:tc>
          <w:tcPr>
            <w:tcW w:w="0" w:type="auto"/>
          </w:tcPr>
          <w:p w14:paraId="0BC2D776" w14:textId="77777777" w:rsidR="00A13B4D" w:rsidRDefault="00000000">
            <w:pPr>
              <w:pStyle w:val="Compact"/>
              <w:jc w:val="right"/>
            </w:pPr>
            <w:r>
              <w:t>73,3</w:t>
            </w:r>
          </w:p>
        </w:tc>
        <w:tc>
          <w:tcPr>
            <w:tcW w:w="0" w:type="auto"/>
          </w:tcPr>
          <w:p w14:paraId="4CD07F4A" w14:textId="77777777" w:rsidR="00A13B4D" w:rsidRDefault="00000000">
            <w:pPr>
              <w:pStyle w:val="Compact"/>
              <w:jc w:val="right"/>
            </w:pPr>
            <w:r>
              <w:t>88,5</w:t>
            </w:r>
          </w:p>
        </w:tc>
      </w:tr>
    </w:tbl>
    <w:p w14:paraId="01DFB021" w14:textId="77777777" w:rsidR="00A13B4D" w:rsidRDefault="00000000">
      <w:pPr>
        <w:pStyle w:val="BodyText"/>
      </w:pPr>
      <w:r>
        <w:t>10</w:t>
      </w:r>
    </w:p>
    <w:p w14:paraId="7D7493AA" w14:textId="77777777" w:rsidR="00A13B4D" w:rsidRDefault="00000000">
      <w:pPr>
        <w:pStyle w:val="BodyText"/>
      </w:pPr>
      <w:r>
        <w:t xml:space="preserve">Timothy C.Y. Chan, Rafid Mahmood, e Ian Yihang Zhu. Inverse optimization: Theory and applications. </w:t>
      </w:r>
      <w:r>
        <w:rPr>
          <w:i/>
          <w:iCs/>
        </w:rPr>
        <w:t>Operations Research</w:t>
      </w:r>
      <w:r>
        <w:t>, 73(2):1046–1074, 2025. (Publicado online Dez/2023.)</w:t>
      </w:r>
    </w:p>
    <w:p w14:paraId="7C51CB01" w14:textId="77777777" w:rsidR="00A13B4D" w:rsidRDefault="00000000">
      <w:pPr>
        <w:pStyle w:val="BodyText"/>
      </w:pPr>
      <w:r>
        <w:t xml:space="preserve">Eric P. Xing, Andrew Y. Ng, Michael I. Jordan, e Stuart Russell. Distance metric learning, with application to clustering with side-information. Em </w:t>
      </w:r>
      <w:r>
        <w:rPr>
          <w:i/>
          <w:iCs/>
        </w:rPr>
        <w:t>Advances in Neural Information Processing Systems 15 (NIPS 2002)</w:t>
      </w:r>
      <w:r>
        <w:t>, 2002.</w:t>
      </w:r>
    </w:p>
    <w:p w14:paraId="68E5EBDB" w14:textId="77777777" w:rsidR="00A13B4D" w:rsidRDefault="00000000">
      <w:pPr>
        <w:pStyle w:val="BodyText"/>
      </w:pPr>
      <w:r>
        <w:t xml:space="preserve">Kilian Q. Weinberger e Lawrence K. Saul. Distance metric learning for large margin nearest neighbor classification. </w:t>
      </w:r>
      <w:r>
        <w:rPr>
          <w:i/>
          <w:iCs/>
        </w:rPr>
        <w:t>Journal of Machine Learning Research</w:t>
      </w:r>
      <w:r>
        <w:t>, 10:207–244, 2009.</w:t>
      </w:r>
    </w:p>
    <w:p w14:paraId="5796328F" w14:textId="77777777" w:rsidR="00A13B4D" w:rsidRPr="007F62D9" w:rsidRDefault="00000000">
      <w:pPr>
        <w:pStyle w:val="BodyText"/>
        <w:rPr>
          <w:lang w:val="pt-BR"/>
        </w:rPr>
      </w:pPr>
      <w:r>
        <w:t xml:space="preserve">Michael Collins. Discriminative training methods for hidden markov models: Theory and experiments with perceptron algorithms. </w:t>
      </w:r>
      <w:r w:rsidRPr="007F62D9">
        <w:rPr>
          <w:lang w:val="pt-BR"/>
        </w:rPr>
        <w:t xml:space="preserve">Em </w:t>
      </w:r>
      <w:proofErr w:type="spellStart"/>
      <w:r w:rsidRPr="007F62D9">
        <w:rPr>
          <w:i/>
          <w:iCs/>
          <w:lang w:val="pt-BR"/>
        </w:rPr>
        <w:t>Proceedings</w:t>
      </w:r>
      <w:proofErr w:type="spellEnd"/>
      <w:r w:rsidRPr="007F62D9">
        <w:rPr>
          <w:i/>
          <w:iCs/>
          <w:lang w:val="pt-BR"/>
        </w:rPr>
        <w:t xml:space="preserve"> </w:t>
      </w:r>
      <w:proofErr w:type="spellStart"/>
      <w:r w:rsidRPr="007F62D9">
        <w:rPr>
          <w:i/>
          <w:iCs/>
          <w:lang w:val="pt-BR"/>
        </w:rPr>
        <w:t>of</w:t>
      </w:r>
      <w:proofErr w:type="spellEnd"/>
      <w:r w:rsidRPr="007F62D9">
        <w:rPr>
          <w:i/>
          <w:iCs/>
          <w:lang w:val="pt-BR"/>
        </w:rPr>
        <w:t xml:space="preserve"> EMNLP 2002</w:t>
      </w:r>
      <w:r w:rsidRPr="007F62D9">
        <w:rPr>
          <w:lang w:val="pt-BR"/>
        </w:rPr>
        <w:t>, páginas 1–8, 2002.</w:t>
      </w:r>
    </w:p>
    <w:p w14:paraId="381E7769" w14:textId="77777777" w:rsidR="00A13B4D" w:rsidRPr="007F62D9" w:rsidRDefault="00000000">
      <w:pPr>
        <w:pStyle w:val="BodyText"/>
        <w:rPr>
          <w:lang w:val="pt-BR"/>
        </w:rPr>
      </w:pPr>
      <w:r w:rsidRPr="007F62D9">
        <w:rPr>
          <w:lang w:val="pt-BR"/>
        </w:rPr>
        <w:t xml:space="preserve">Maurício A. N. Coelho, Carlos C. H. Borges, e Raul Fonseca Neto. Uso de predição estruturada para o aprendizado de métrica. Em </w:t>
      </w:r>
      <w:r w:rsidRPr="007F62D9">
        <w:rPr>
          <w:i/>
          <w:iCs/>
          <w:lang w:val="pt-BR"/>
        </w:rPr>
        <w:t xml:space="preserve">XXXVIII </w:t>
      </w:r>
      <w:proofErr w:type="spellStart"/>
      <w:r w:rsidRPr="007F62D9">
        <w:rPr>
          <w:i/>
          <w:iCs/>
          <w:lang w:val="pt-BR"/>
        </w:rPr>
        <w:t>Iberian</w:t>
      </w:r>
      <w:proofErr w:type="spellEnd"/>
      <w:r w:rsidRPr="007F62D9">
        <w:rPr>
          <w:i/>
          <w:iCs/>
          <w:lang w:val="pt-BR"/>
        </w:rPr>
        <w:t xml:space="preserve"> </w:t>
      </w:r>
      <w:proofErr w:type="spellStart"/>
      <w:r w:rsidRPr="007F62D9">
        <w:rPr>
          <w:i/>
          <w:iCs/>
          <w:lang w:val="pt-BR"/>
        </w:rPr>
        <w:t>Latin-American</w:t>
      </w:r>
      <w:proofErr w:type="spellEnd"/>
      <w:r w:rsidRPr="007F62D9">
        <w:rPr>
          <w:i/>
          <w:iCs/>
          <w:lang w:val="pt-BR"/>
        </w:rPr>
        <w:t xml:space="preserve"> Congress </w:t>
      </w:r>
      <w:proofErr w:type="spellStart"/>
      <w:r w:rsidRPr="007F62D9">
        <w:rPr>
          <w:i/>
          <w:iCs/>
          <w:lang w:val="pt-BR"/>
        </w:rPr>
        <w:t>on</w:t>
      </w:r>
      <w:proofErr w:type="spellEnd"/>
      <w:r w:rsidRPr="007F62D9">
        <w:rPr>
          <w:i/>
          <w:iCs/>
          <w:lang w:val="pt-BR"/>
        </w:rPr>
        <w:t xml:space="preserve"> </w:t>
      </w:r>
      <w:proofErr w:type="spellStart"/>
      <w:r w:rsidRPr="007F62D9">
        <w:rPr>
          <w:i/>
          <w:iCs/>
          <w:lang w:val="pt-BR"/>
        </w:rPr>
        <w:t>Computational</w:t>
      </w:r>
      <w:proofErr w:type="spellEnd"/>
      <w:r w:rsidRPr="007F62D9">
        <w:rPr>
          <w:i/>
          <w:iCs/>
          <w:lang w:val="pt-BR"/>
        </w:rPr>
        <w:t xml:space="preserve"> </w:t>
      </w:r>
      <w:proofErr w:type="spellStart"/>
      <w:r w:rsidRPr="007F62D9">
        <w:rPr>
          <w:i/>
          <w:iCs/>
          <w:lang w:val="pt-BR"/>
        </w:rPr>
        <w:t>Methods</w:t>
      </w:r>
      <w:proofErr w:type="spellEnd"/>
      <w:r w:rsidRPr="007F62D9">
        <w:rPr>
          <w:i/>
          <w:iCs/>
          <w:lang w:val="pt-BR"/>
        </w:rPr>
        <w:t xml:space="preserve"> in </w:t>
      </w:r>
      <w:proofErr w:type="spellStart"/>
      <w:r w:rsidRPr="007F62D9">
        <w:rPr>
          <w:i/>
          <w:iCs/>
          <w:lang w:val="pt-BR"/>
        </w:rPr>
        <w:t>Engineering</w:t>
      </w:r>
      <w:proofErr w:type="spellEnd"/>
      <w:r w:rsidRPr="007F62D9">
        <w:rPr>
          <w:i/>
          <w:iCs/>
          <w:lang w:val="pt-BR"/>
        </w:rPr>
        <w:t xml:space="preserve"> (CILAMCE)</w:t>
      </w:r>
      <w:r w:rsidRPr="007F62D9">
        <w:rPr>
          <w:lang w:val="pt-BR"/>
        </w:rPr>
        <w:t>, Florianópolis, Brasil, 2017.</w:t>
      </w:r>
    </w:p>
    <w:p w14:paraId="03D7BA5C" w14:textId="77777777" w:rsidR="00A13B4D" w:rsidRDefault="00000000">
      <w:pPr>
        <w:pStyle w:val="BodyText"/>
      </w:pPr>
      <w:r>
        <w:t xml:space="preserve">Charles L. Lawson e Richard J. Hanson. </w:t>
      </w:r>
      <w:r>
        <w:rPr>
          <w:i/>
          <w:iCs/>
        </w:rPr>
        <w:t>Solving Least Squares Problems</w:t>
      </w:r>
      <w:r>
        <w:t>. Prentice-Hall, Englewood Cliffs, NJ, 1974.</w:t>
      </w:r>
    </w:p>
    <w:p w14:paraId="06150C47" w14:textId="77777777" w:rsidR="00A13B4D" w:rsidRDefault="00000000">
      <w:pPr>
        <w:pStyle w:val="BodyText"/>
      </w:pPr>
      <w:proofErr w:type="spellStart"/>
      <w:r w:rsidRPr="007F62D9">
        <w:rPr>
          <w:lang w:val="pt-BR"/>
        </w:rPr>
        <w:t>Shivam</w:t>
      </w:r>
      <w:proofErr w:type="spellEnd"/>
      <w:r w:rsidRPr="007F62D9">
        <w:rPr>
          <w:lang w:val="pt-BR"/>
        </w:rPr>
        <w:t xml:space="preserve"> </w:t>
      </w:r>
      <w:proofErr w:type="spellStart"/>
      <w:r w:rsidRPr="007F62D9">
        <w:rPr>
          <w:lang w:val="pt-BR"/>
        </w:rPr>
        <w:t>Garg</w:t>
      </w:r>
      <w:proofErr w:type="spellEnd"/>
      <w:r w:rsidRPr="007F62D9">
        <w:rPr>
          <w:lang w:val="pt-BR"/>
        </w:rPr>
        <w:t xml:space="preserve">, Dimitris </w:t>
      </w:r>
      <w:proofErr w:type="spellStart"/>
      <w:r w:rsidRPr="007F62D9">
        <w:rPr>
          <w:lang w:val="pt-BR"/>
        </w:rPr>
        <w:t>Tsipras</w:t>
      </w:r>
      <w:proofErr w:type="spellEnd"/>
      <w:r w:rsidRPr="007F62D9">
        <w:rPr>
          <w:lang w:val="pt-BR"/>
        </w:rPr>
        <w:t xml:space="preserve">, Percy Liang, e Gregory </w:t>
      </w:r>
      <w:proofErr w:type="spellStart"/>
      <w:r w:rsidRPr="007F62D9">
        <w:rPr>
          <w:lang w:val="pt-BR"/>
        </w:rPr>
        <w:t>Valiant</w:t>
      </w:r>
      <w:proofErr w:type="spellEnd"/>
      <w:r w:rsidRPr="007F62D9">
        <w:rPr>
          <w:lang w:val="pt-BR"/>
        </w:rPr>
        <w:t xml:space="preserve">. </w:t>
      </w:r>
      <w:r>
        <w:t xml:space="preserve">What can transformers learn in-context? a case study of simple function classes. Em </w:t>
      </w:r>
      <w:r>
        <w:rPr>
          <w:i/>
          <w:iCs/>
        </w:rPr>
        <w:t>Advances in Neural Information Processing Systems 35 (NeurIPS 2022)</w:t>
      </w:r>
      <w:r>
        <w:t>, 2022.</w:t>
      </w:r>
    </w:p>
    <w:p w14:paraId="7084C3C0" w14:textId="77777777" w:rsidR="00A13B4D" w:rsidRDefault="00000000">
      <w:pPr>
        <w:pStyle w:val="BodyText"/>
      </w:pPr>
      <w:r>
        <w:t xml:space="preserve">Ekin Akyürek, Dale Schuurmans, Jacob Andreas, Tengyu Ma, e Denny Zhou. What learning algorithm is in-context learning? investigations with linear models. Em </w:t>
      </w:r>
      <w:r>
        <w:rPr>
          <w:i/>
          <w:iCs/>
        </w:rPr>
        <w:t>ICLR 2023 (Oral)</w:t>
      </w:r>
      <w:r>
        <w:t>, 2023.</w:t>
      </w:r>
    </w:p>
    <w:p w14:paraId="3056934A" w14:textId="77777777" w:rsidR="00A13B4D" w:rsidRDefault="00000000">
      <w:pPr>
        <w:pStyle w:val="BodyText"/>
      </w:pPr>
      <w:r>
        <w:t xml:space="preserve">Hongjin Su, Jungo Kasai, Chen Henry Wu, Weijia Shi, Tianlu Wang, Jiayi Xin, Rui Zhang, Mari Ostendorf, Luke Zettlemoyer, Noah A. Smith, e Tao Yu. Selective annotation makes language models better few-shot learners. Em </w:t>
      </w:r>
      <w:r>
        <w:rPr>
          <w:i/>
          <w:iCs/>
        </w:rPr>
        <w:t>ICLR 2023</w:t>
      </w:r>
      <w:r>
        <w:t>, 2023.</w:t>
      </w:r>
    </w:p>
    <w:p w14:paraId="045D3F00" w14:textId="77777777" w:rsidR="00A13B4D" w:rsidRDefault="00000000">
      <w:pPr>
        <w:pStyle w:val="BodyText"/>
      </w:pPr>
      <w:r>
        <w:lastRenderedPageBreak/>
        <w:t xml:space="preserve">Zihao Zhao, Eric Wallace, Shi Feng, Dan Klein, e Sameer Singh. Calibrate before use: Improving few-shot performance of language models. Em </w:t>
      </w:r>
      <w:r>
        <w:rPr>
          <w:i/>
          <w:iCs/>
        </w:rPr>
        <w:t>Proceedings of ICML 2021</w:t>
      </w:r>
      <w:r>
        <w:t xml:space="preserve">, volume 139 of </w:t>
      </w:r>
      <w:r>
        <w:rPr>
          <w:i/>
          <w:iCs/>
        </w:rPr>
        <w:t>PMLR</w:t>
      </w:r>
      <w:r>
        <w:t>, páginas 12697–12706, 2021.</w:t>
      </w:r>
    </w:p>
    <w:p w14:paraId="0846908F" w14:textId="77777777" w:rsidR="00A13B4D" w:rsidRDefault="00000000">
      <w:pPr>
        <w:pStyle w:val="BodyText"/>
      </w:pPr>
      <w:r>
        <w:t xml:space="preserve">Sewon Min, Xinxi Lyu, Ari Holtzman, Mikel Artetxe, Mike Lewis, Hannaneh Hajishirzi, e Luke Zettlemoyer. Rethinking the role of demonstrations: What makes in-context learning work? Em </w:t>
      </w:r>
      <w:r>
        <w:rPr>
          <w:i/>
          <w:iCs/>
        </w:rPr>
        <w:t>Proceedings of EMNLP 2022</w:t>
      </w:r>
      <w:r>
        <w:t>, páginas 11048–11064, 2022.</w:t>
      </w:r>
    </w:p>
    <w:p w14:paraId="16248236" w14:textId="77777777" w:rsidR="00A13B4D" w:rsidRDefault="00000000">
      <w:pPr>
        <w:pStyle w:val="BodyText"/>
      </w:pPr>
      <w:r>
        <w:t xml:space="preserve">Siyan Zhao, Tung Nguyen, e Aditya Grover. Probing the decision boundaries of in-context learning in large language models. Em </w:t>
      </w:r>
      <w:r>
        <w:rPr>
          <w:i/>
          <w:iCs/>
        </w:rPr>
        <w:t>Advances in Neural Information Processing Systems 37 (NeurIPS 2024)</w:t>
      </w:r>
      <w:r>
        <w:t>, 2024.</w:t>
      </w:r>
    </w:p>
    <w:p w14:paraId="11A4174E" w14:textId="77777777" w:rsidR="00A13B4D" w:rsidRDefault="00000000">
      <w:pPr>
        <w:pStyle w:val="BodyText"/>
      </w:pPr>
      <w:r>
        <w:t xml:space="preserve">Nelson Elhage, Neel Nanda, Catherine Olsson, Tom Henighan, Nicholas Joseph, Ben Mann, et al. A mathematical framework for transformer circuits. </w:t>
      </w:r>
      <w:r>
        <w:rPr>
          <w:i/>
          <w:iCs/>
        </w:rPr>
        <w:t>Transformer Circuits Thread</w:t>
      </w:r>
      <w:r>
        <w:t>, Anthropic, 2021.</w:t>
      </w:r>
    </w:p>
    <w:p w14:paraId="5F1EBBF6" w14:textId="77777777" w:rsidR="00A13B4D" w:rsidRDefault="00000000">
      <w:pPr>
        <w:pStyle w:val="BodyText"/>
      </w:pPr>
      <w:r>
        <w:t xml:space="preserve">Nelson Elhage, Tristan Hume, Catherine Olsson, Nicholas Schiefer, Tom Henighan, et al. Toy models of superposition. </w:t>
      </w:r>
      <w:r>
        <w:rPr>
          <w:i/>
          <w:iCs/>
        </w:rPr>
        <w:t>Transformer Circuits Thread</w:t>
      </w:r>
      <w:r>
        <w:t>, Anthropic, 2022.</w:t>
      </w:r>
    </w:p>
    <w:p w14:paraId="391DC826" w14:textId="77777777" w:rsidR="00A13B4D" w:rsidRDefault="00000000">
      <w:pPr>
        <w:pStyle w:val="BodyText"/>
      </w:pPr>
      <w:r>
        <w:t xml:space="preserve">Trenton Bricken, Adly Templeton, Joshua Batson, Brian Chen, Adam Jermyn, et al. Towards monosemanticity: Decomposing language models with dictionary learning. </w:t>
      </w:r>
      <w:r>
        <w:rPr>
          <w:i/>
          <w:iCs/>
        </w:rPr>
        <w:t>Transformer Circuits Thread</w:t>
      </w:r>
      <w:r>
        <w:t>, Anthropic, 2023.</w:t>
      </w:r>
    </w:p>
    <w:p w14:paraId="46943657" w14:textId="77777777" w:rsidR="00A13B4D" w:rsidRDefault="00000000">
      <w:pPr>
        <w:pStyle w:val="BodyText"/>
      </w:pPr>
      <w:r>
        <w:t xml:space="preserve">Samuel Marks e Max Tegmark. The geometry of truth: Emergent linear structure in large language model representations of true/false datasets. Em </w:t>
      </w:r>
      <w:r>
        <w:rPr>
          <w:i/>
          <w:iCs/>
        </w:rPr>
        <w:t>Conference on Language Modeling (COLM 2024)</w:t>
      </w:r>
      <w:r>
        <w:t>, 2024.</w:t>
      </w:r>
    </w:p>
    <w:p w14:paraId="3EF58DF5" w14:textId="77777777" w:rsidR="00A13B4D" w:rsidRDefault="00000000">
      <w:pPr>
        <w:pStyle w:val="BodyText"/>
      </w:pPr>
      <w:r>
        <w:t xml:space="preserve">Ron Artstein e Massimo Poesio. Inter-coder agreement for computational linguistics. </w:t>
      </w:r>
      <w:r>
        <w:rPr>
          <w:i/>
          <w:iCs/>
        </w:rPr>
        <w:t>Computational Linguistics</w:t>
      </w:r>
      <w:r>
        <w:t>, 34(4):555–596, 2008.</w:t>
      </w:r>
    </w:p>
    <w:p w14:paraId="6D53CE7C" w14:textId="77777777" w:rsidR="00A13B4D" w:rsidRDefault="00000000">
      <w:pPr>
        <w:pStyle w:val="BodyText"/>
      </w:pPr>
      <w:r>
        <w:t xml:space="preserve">J. Richard Landis e Gary G. Koch. The measurement of observer agreement for categorical data. </w:t>
      </w:r>
      <w:r>
        <w:rPr>
          <w:i/>
          <w:iCs/>
        </w:rPr>
        <w:t>Biometrics</w:t>
      </w:r>
      <w:r>
        <w:t>, 33(1):159–174, 1977.</w:t>
      </w:r>
    </w:p>
    <w:p w14:paraId="43256D1F" w14:textId="77777777" w:rsidR="00A13B4D" w:rsidRDefault="00000000">
      <w:pPr>
        <w:pStyle w:val="BodyText"/>
      </w:pPr>
      <w:r>
        <w:t xml:space="preserve">Dzmitry Bahdanau, Kyunghyun Cho, e Yoshua Bengio. Neural machine translation by jointly learning to align and translate. Em </w:t>
      </w:r>
      <w:r>
        <w:rPr>
          <w:i/>
          <w:iCs/>
        </w:rPr>
        <w:t>International Conference on Learning Representations (ICLR 2015)</w:t>
      </w:r>
      <w:r>
        <w:t>, 2015.</w:t>
      </w:r>
    </w:p>
    <w:p w14:paraId="0DD824B1" w14:textId="77777777" w:rsidR="00A13B4D" w:rsidRDefault="00000000">
      <w:pPr>
        <w:pStyle w:val="BodyText"/>
      </w:pPr>
      <w:r>
        <w:t xml:space="preserve">Ashish Vaswani, Noam Shazeer, Niki Parmar, Jakob Uszkoreit, Llion Jones, Aidan N. Gomez, Łukasz Kaiser, e Illia Polosukhin. Attention is all you need. Em </w:t>
      </w:r>
      <w:r>
        <w:rPr>
          <w:i/>
          <w:iCs/>
        </w:rPr>
        <w:t>Advances in Neural Information Processing Systems 30 (NIPS 2017)</w:t>
      </w:r>
      <w:r>
        <w:t>, 2017.</w:t>
      </w:r>
    </w:p>
    <w:p w14:paraId="38045964" w14:textId="77777777" w:rsidR="00A13B4D" w:rsidRDefault="00000000">
      <w:pPr>
        <w:pStyle w:val="BodyText"/>
      </w:pPr>
      <w:r>
        <w:t xml:space="preserve">Tom B. Brown, Benjamin Mann, Nick Ryder, Melanie Subbiah, Jared Kaplan, et al. Language models are few-shot learners. Em </w:t>
      </w:r>
      <w:r>
        <w:rPr>
          <w:i/>
          <w:iCs/>
        </w:rPr>
        <w:t>Advances in Neural Information Processing Systems 33 (NeurIPS 2020)</w:t>
      </w:r>
      <w:r>
        <w:t>, 2020.</w:t>
      </w:r>
    </w:p>
    <w:p w14:paraId="19E628EC" w14:textId="77777777" w:rsidR="00A13B4D" w:rsidRDefault="00000000">
      <w:pPr>
        <w:pStyle w:val="BodyText"/>
      </w:pPr>
      <w:r>
        <w:t>Parshin Shojaee, Iman Mirzadeh, Keivan Alizadeh, Maxwell Horton, Samy Bengio, e Mehrdad Farajtabar. The illusion of thinking: Understanding the strengths and limitations of reasoning models via the lens of problem complexity. Relatório técnico, Apple Machine Learning Research, 2025.</w:t>
      </w:r>
    </w:p>
    <w:p w14:paraId="2DBCA62D" w14:textId="77777777" w:rsidR="00A13B4D" w:rsidRDefault="00000000">
      <w:pPr>
        <w:pStyle w:val="BodyText"/>
      </w:pPr>
      <w:r>
        <w:lastRenderedPageBreak/>
        <w:t>Berk Atil, Alexa Chittams, Lisheng Fu, Ferhan Ture, Lixinyu Xu, e Breck Baldwin. stability: A detailed analysis with some surprises. Preprint arXiv:2408.04667, 2024.</w:t>
      </w:r>
    </w:p>
    <w:p w14:paraId="393FC7EB" w14:textId="77777777" w:rsidR="00A13B4D" w:rsidRDefault="00000000">
      <w:pPr>
        <w:pStyle w:val="BodyText"/>
      </w:pPr>
      <w:r>
        <w:t>Paul Windisch, Carole Koechli, Fabio Dennstädt, Daniel M. Aebersold, Daniel R. Zwahlen, Robert Förster, e Christina Schröder. Is one run enough? reproducibility of flagship large language models across temperature and reasoning settings in biomedical text processing. Preprint medRxiv, 2026.</w:t>
      </w:r>
      <w:bookmarkEnd w:id="65"/>
      <w:bookmarkEnd w:id="73"/>
    </w:p>
    <w:sectPr w:rsidR="00A13B4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atin Modern Roman">
    <w:altName w:val="Cambria"/>
    <w:panose1 w:val="020B060402020202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C12E8B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3BA87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A44C9F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597912836">
    <w:abstractNumId w:val="0"/>
  </w:num>
  <w:num w:numId="2" w16cid:durableId="17495763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34829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47805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764056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1411717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B4D"/>
    <w:rsid w:val="007F62D9"/>
    <w:rsid w:val="00935B76"/>
    <w:rsid w:val="00A1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79C2AF"/>
  <w15:docId w15:val="{ECA467E0-950C-B940-92D0-C2DB986EA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Latin Modern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Latin Modern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34</Pages>
  <Words>11121</Words>
  <Characters>63394</Characters>
  <Application>Microsoft Office Word</Application>
  <DocSecurity>0</DocSecurity>
  <Lines>528</Lines>
  <Paragraphs>148</Paragraphs>
  <ScaleCrop>false</ScaleCrop>
  <Company/>
  <LinksUpToDate>false</LinksUpToDate>
  <CharactersWithSpaces>74367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George Gomes da Silva</cp:lastModifiedBy>
  <cp:revision>2</cp:revision>
  <dcterms:created xsi:type="dcterms:W3CDTF">2026-08-01T19:24:00Z</dcterms:created>
  <dcterms:modified xsi:type="dcterms:W3CDTF">2026-08-01T19:32:00Z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Modelos de Linguagem de Grande Escala (LLMs) exibem consistência surpreendente em tarefas de classificação, mas seus critérios decisórios implícitos permanecem opacos. Este trabalho caracteriza a geometria e as fragilidades desse critério usando a otimização inversa como lente: dado um conjunto de classificações realizadas por um LLM em problemas de classificação binária, infere-se o vetor de parâmetros de uma métrica de Mahalanobis diagonal \hat{W} por meio de dois estimadores independentes, um Perceptron Estruturado com Relaxação de Margem e Mínimos Quadrados Não-Negativos (NNLS), cuja concordância direcional serve de controle de robustez. O objetivo não é classificar melhor com \hat{W}, e sim descrever o critério que ela aproxima. Ressalva-se, coerentemente, que \hat{W} reproduz o LLM apenas parcialmente (teto de fidelidade abaixo de 100\%): ela caracteriza a geometria das decisões, não reconstrói o processo decisório interno. O trabalho divide-se em três blocos: (i) o LLM como fonte de decisões (Problemas A–D), avaliando a fidelidade de \hat{W}, sua transferência entre geometrias, um teste-oráculo de sanidade e o efeito de vieses semânticos e de prompt; (ii) o LLM como aprendiz via aprendizado em contexto (Problemas E–F), comparado a classificadores clássicos; e (iii) um estudo de caso real de peso \times altura (Problema G). Com os modelos gpt-4o-mini e gemini-2.5-flash-lite a temperatura zero, três sementes e três repetições, os resultados (gpt-4o-mini, salvo indicação) mostram: (a) \hat{W} reproduz o LLM com fidelidade de 82{,}7–86{,}7\% (Perceptron/NNLS concordam com cosseno 0{,}986); (b) o teste-oráculo recupera métricas sintéticas conhecidas com fidelidade de 95–100\%, validando os estimadores; (c) a transferência é heterogênea (\kappa de 0{,}33 a 0{,}75 em zero-shot, subindo a 0{,}67–0{,}92 com poucos exemplos); (d) a direção de \hat{W} é estável entre sementes (cosseno 0{,}971), enquanto a magnitude varia (CV 88\%), embora esta seja, por invariância de escala e com apenas 3 sementes, uma quantidade pouco identificável; (e) o critério é fortemente sensível à semântica de rótulos e atributos; (f) como aprendiz, o LLM é praticamente “cego” em zero-shot (55{,}2\% na média sobre três peritos) e aprende com poucos exemplos, mas não supera de forma consistente baselines triviais (a Regressão Logística atinge 97–98\%); e (g) a hipótese de que exemplos difíceis ensinam melhor é refutada: exemplos fáceis dominam com poucos exemplos. O contraste entre modelos revela ainda uma diferença de determinismo a T=0: a taxa de flip em consultas repetidas é de 4{,}3\% no gpt-4o-mini contra 0{,}0\% no gemini-2.5-flash-lite.Palavras-chave: Otimização Inversa, Modelos de Linguagem de Grande Escala, Aprendizado de Métrica, Perceptron Estruturado, NNLS, Aprendizado em Contexto, Viés Semântico, Explicabilidade.</vt:lpwstr>
  </property>
</Properties>
</file>