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实验二 组合逻辑电路（半加器全加器及逻辑运算）</w:t>
      </w:r>
    </w:p>
    <w:p/>
    <w:p>
      <w:pPr>
        <w:pStyle w:val="8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Chars="0"/>
        <w:textAlignment w:val="auto"/>
        <w:rPr>
          <w:b/>
          <w:bCs/>
        </w:rPr>
      </w:pPr>
      <w:r>
        <w:rPr>
          <w:rFonts w:hint="eastAsia"/>
          <w:b/>
          <w:bCs/>
        </w:rPr>
        <w:t>实验目的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Chars="0"/>
        <w:textAlignment w:val="auto"/>
      </w:pPr>
      <w:r>
        <w:rPr>
          <w:rFonts w:hint="eastAsia"/>
        </w:rPr>
        <w:t>掌握组合逻辑电路的功能测试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Chars="0"/>
        <w:textAlignment w:val="auto"/>
      </w:pPr>
      <w:r>
        <w:rPr>
          <w:rFonts w:hint="eastAsia"/>
        </w:rPr>
        <w:t>验证半加器和全加器的逻辑功能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Chars="0"/>
        <w:textAlignment w:val="auto"/>
      </w:pPr>
      <w:r>
        <w:rPr>
          <w:rFonts w:hint="eastAsia"/>
        </w:rPr>
        <w:t>学会二进制数的运算规则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780" w:firstLine="0" w:firstLineChars="0"/>
        <w:textAlignment w:val="auto"/>
      </w:pP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Chars="0"/>
        <w:textAlignment w:val="auto"/>
        <w:rPr>
          <w:b/>
          <w:bCs/>
        </w:rPr>
      </w:pPr>
      <w:r>
        <w:rPr>
          <w:rFonts w:hint="eastAsia"/>
          <w:b/>
          <w:bCs/>
        </w:rPr>
        <w:t>实验仪器及材料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firstLine="0" w:firstLineChars="0"/>
        <w:textAlignment w:val="auto"/>
      </w:pPr>
      <w:r>
        <w:rPr>
          <w:rFonts w:hint="eastAsia"/>
        </w:rPr>
        <w:t>7400 二输入端四与非门</w:t>
      </w:r>
      <w:r>
        <w:rPr>
          <w:rFonts w:hint="eastAsia"/>
          <w:lang w:eastAsia="zh-CN"/>
        </w:rPr>
        <w:t>，</w:t>
      </w:r>
      <w:r>
        <w:rPr>
          <w:rFonts w:hint="eastAsia"/>
        </w:rPr>
        <w:t>7486 二输入端四异或门</w:t>
      </w:r>
      <w:r>
        <w:rPr>
          <w:rFonts w:hint="eastAsia"/>
          <w:lang w:eastAsia="zh-CN"/>
        </w:rPr>
        <w:t>，</w:t>
      </w:r>
      <w:r>
        <w:rPr>
          <w:rFonts w:hint="eastAsia"/>
        </w:rPr>
        <w:t>7454 四组输入与或非门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</w:pP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Chars="0"/>
        <w:textAlignment w:val="auto"/>
        <w:rPr>
          <w:b/>
          <w:bCs/>
        </w:rPr>
      </w:pPr>
      <w:r>
        <w:rPr>
          <w:rFonts w:hint="eastAsia"/>
          <w:b/>
          <w:bCs/>
        </w:rPr>
        <w:t>预习要求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Chars="0"/>
        <w:textAlignment w:val="auto"/>
      </w:pPr>
      <w:r>
        <w:rPr>
          <w:rFonts w:hint="eastAsia"/>
        </w:rPr>
        <w:t>预习组合逻辑电路的分析方法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Chars="0"/>
        <w:textAlignment w:val="auto"/>
      </w:pPr>
      <w:r>
        <w:rPr>
          <w:rFonts w:hint="eastAsia"/>
        </w:rPr>
        <w:t>预习用与非门和异或门构成的半加器、全加器的工作原理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Chars="0"/>
        <w:textAlignment w:val="auto"/>
      </w:pPr>
      <w:r>
        <w:rPr>
          <w:rFonts w:hint="eastAsia"/>
        </w:rPr>
        <w:t>预习二进制数的运算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780" w:firstLine="0" w:firstLineChars="0"/>
        <w:textAlignment w:val="auto"/>
      </w:pP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Chars="0"/>
        <w:textAlignment w:val="auto"/>
        <w:rPr>
          <w:b/>
          <w:bCs/>
        </w:rPr>
      </w:pPr>
      <w:r>
        <w:rPr>
          <w:rFonts w:hint="eastAsia"/>
          <w:b/>
          <w:bCs/>
        </w:rPr>
        <w:t>实验内容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Chars="0"/>
        <w:textAlignment w:val="auto"/>
      </w:pPr>
      <w:r>
        <w:rPr>
          <w:rFonts w:hint="eastAsia"/>
          <w:lang w:val="en-US" w:eastAsia="zh-CN"/>
        </w:rPr>
        <w:t>完成与非门、异或门、与或非门逻辑功能测试。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Chars="0"/>
        <w:textAlignment w:val="auto"/>
      </w:pPr>
      <w:r>
        <w:rPr>
          <w:rFonts w:hint="eastAsia"/>
        </w:rPr>
        <w:t>测试</w:t>
      </w:r>
      <w:r>
        <w:rPr>
          <w:rFonts w:hint="eastAsia"/>
          <w:lang w:val="en-US" w:eastAsia="zh-CN"/>
        </w:rPr>
        <w:t>由</w:t>
      </w:r>
      <w:r>
        <w:rPr>
          <w:rFonts w:hint="eastAsia"/>
        </w:rPr>
        <w:t>异或门和与非门组成的半加器的逻辑功能。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780" w:firstLine="0" w:firstLineChars="0"/>
        <w:textAlignment w:val="auto"/>
      </w:pPr>
      <w:r>
        <w:rPr>
          <w:rFonts w:hint="eastAsia"/>
        </w:rPr>
        <w:t>根据半加器的逻辑表达式可知，半加器和位Y是A、B的异或而进位Z是A、B相与，故半加器可用一个继承异或门和两个与非门构成如图2.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。</w:t>
      </w:r>
    </w:p>
    <w:p>
      <w:pPr>
        <w:pStyle w:val="8"/>
        <w:ind w:left="780" w:firstLine="0" w:firstLineChars="0"/>
        <w:jc w:val="center"/>
      </w:pPr>
      <w:r>
        <w:object>
          <v:shape id="_x0000_i1025" o:spt="75" type="#_x0000_t75" style="height:105.85pt;width:177.7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10">
            <o:LockedField>false</o:LockedField>
          </o:OLEObject>
        </w:object>
      </w:r>
    </w:p>
    <w:p>
      <w:pPr>
        <w:pStyle w:val="8"/>
        <w:ind w:left="780" w:firstLine="0" w:firstLineChars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</w:rPr>
        <w:t>图2.</w:t>
      </w:r>
      <w:r>
        <w:rPr>
          <w:rFonts w:hint="eastAsia"/>
          <w:lang w:val="en-US" w:eastAsia="zh-CN"/>
        </w:rPr>
        <w:t>1 半加器电路结构图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145" w:hanging="363" w:firstLineChars="0"/>
        <w:textAlignment w:val="auto"/>
      </w:pPr>
      <w:r>
        <w:rPr>
          <w:rFonts w:hint="eastAsia"/>
        </w:rPr>
        <w:t>按照图2.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完成电路连接。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145" w:hanging="363" w:firstLineChars="0"/>
        <w:textAlignment w:val="auto"/>
      </w:pPr>
      <w:r>
        <w:rPr>
          <w:rFonts w:hint="eastAsia"/>
        </w:rPr>
        <w:t>按照表2.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改变A、B状态，并填表。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782" w:leftChars="0"/>
        <w:jc w:val="center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表2.1 半加器真值表</w:t>
      </w:r>
    </w:p>
    <w:tbl>
      <w:tblPr>
        <w:tblStyle w:val="6"/>
        <w:tblW w:w="5000" w:type="pct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" w:type="pct"/>
            <w:vMerge w:val="restart"/>
            <w:vAlign w:val="center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833" w:type="pct"/>
            <w:vAlign w:val="center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833" w:type="pct"/>
            <w:vAlign w:val="center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3" w:type="pct"/>
            <w:vAlign w:val="center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4" w:type="pct"/>
            <w:vAlign w:val="center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4" w:type="pct"/>
            <w:vAlign w:val="center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" w:type="pct"/>
            <w:vMerge w:val="continue"/>
            <w:vAlign w:val="center"/>
          </w:tcPr>
          <w:p>
            <w:pPr>
              <w:pStyle w:val="8"/>
              <w:ind w:firstLine="0" w:firstLineChars="0"/>
              <w:jc w:val="center"/>
            </w:pPr>
          </w:p>
        </w:tc>
        <w:tc>
          <w:tcPr>
            <w:tcW w:w="833" w:type="pct"/>
            <w:vAlign w:val="center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3" w:type="pct"/>
            <w:vAlign w:val="center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3" w:type="pct"/>
            <w:vAlign w:val="center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4" w:type="pct"/>
            <w:vAlign w:val="center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4" w:type="pct"/>
            <w:vAlign w:val="center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" w:type="pct"/>
            <w:vMerge w:val="restart"/>
            <w:vAlign w:val="center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833" w:type="pct"/>
            <w:vAlign w:val="center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833" w:type="pct"/>
            <w:vAlign w:val="center"/>
          </w:tcPr>
          <w:p>
            <w:pPr>
              <w:pStyle w:val="8"/>
              <w:ind w:firstLine="0" w:firstLineChars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833" w:type="pct"/>
            <w:vAlign w:val="center"/>
          </w:tcPr>
          <w:p>
            <w:pPr>
              <w:pStyle w:val="8"/>
              <w:ind w:firstLine="0" w:firstLineChars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834" w:type="pct"/>
            <w:vAlign w:val="center"/>
          </w:tcPr>
          <w:p>
            <w:pPr>
              <w:pStyle w:val="8"/>
              <w:ind w:firstLine="0" w:firstLineChars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834" w:type="pct"/>
            <w:vAlign w:val="center"/>
          </w:tcPr>
          <w:p>
            <w:pPr>
              <w:pStyle w:val="8"/>
              <w:ind w:firstLine="0" w:firstLineChars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" w:type="pct"/>
            <w:vMerge w:val="continue"/>
            <w:vAlign w:val="center"/>
          </w:tcPr>
          <w:p>
            <w:pPr>
              <w:pStyle w:val="8"/>
              <w:ind w:firstLine="0" w:firstLineChars="0"/>
              <w:jc w:val="center"/>
            </w:pPr>
          </w:p>
        </w:tc>
        <w:tc>
          <w:tcPr>
            <w:tcW w:w="833" w:type="pct"/>
            <w:vAlign w:val="center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Z</w:t>
            </w:r>
          </w:p>
        </w:tc>
        <w:tc>
          <w:tcPr>
            <w:tcW w:w="833" w:type="pct"/>
            <w:vAlign w:val="center"/>
          </w:tcPr>
          <w:p>
            <w:pPr>
              <w:pStyle w:val="8"/>
              <w:ind w:firstLine="0" w:firstLineChars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833" w:type="pct"/>
            <w:vAlign w:val="center"/>
          </w:tcPr>
          <w:p>
            <w:pPr>
              <w:pStyle w:val="8"/>
              <w:ind w:firstLine="0" w:firstLineChars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834" w:type="pct"/>
            <w:vAlign w:val="center"/>
          </w:tcPr>
          <w:p>
            <w:pPr>
              <w:pStyle w:val="8"/>
              <w:ind w:firstLine="0" w:firstLineChars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834" w:type="pct"/>
            <w:vAlign w:val="center"/>
          </w:tcPr>
          <w:p>
            <w:pPr>
              <w:pStyle w:val="8"/>
              <w:ind w:firstLine="0" w:firstLineChars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</w:tbl>
    <w:p>
      <w:pPr>
        <w:pStyle w:val="8"/>
        <w:ind w:left="1140" w:firstLine="0" w:firstLineChars="0"/>
      </w:pPr>
    </w:p>
    <w:p>
      <w:pPr>
        <w:pStyle w:val="8"/>
        <w:numPr>
          <w:ilvl w:val="0"/>
          <w:numId w:val="4"/>
        </w:numPr>
        <w:ind w:firstLineChars="0"/>
      </w:pPr>
      <w:r>
        <w:rPr>
          <w:rFonts w:hint="eastAsia"/>
        </w:rPr>
        <w:t>测试全加器的逻辑功能。</w:t>
      </w:r>
    </w:p>
    <w:p>
      <w:r>
        <w:object>
          <v:shape id="_x0000_i1026" o:spt="75" type="#_x0000_t75" style="height:139.6pt;width:404.6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Visio.Drawing.11" ShapeID="_x0000_i1026" DrawAspect="Content" ObjectID="_1468075726" r:id="rId12">
            <o:LockedField>false</o:LockedField>
          </o:OLEObject>
        </w:object>
      </w:r>
    </w:p>
    <w:p>
      <w:pPr>
        <w:pStyle w:val="8"/>
        <w:ind w:left="780" w:firstLine="0" w:firstLineChars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</w:rPr>
        <w:t>图2.</w:t>
      </w:r>
      <w:r>
        <w:rPr>
          <w:rFonts w:hint="eastAsia"/>
          <w:lang w:val="en-US" w:eastAsia="zh-CN"/>
        </w:rPr>
        <w:t>2 全加器电路结构图</w:t>
      </w:r>
    </w:p>
    <w:p>
      <w:pPr>
        <w:pStyle w:val="8"/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062" w:leftChars="0" w:hanging="642" w:firstLineChars="0"/>
        <w:textAlignment w:val="auto"/>
      </w:pPr>
      <w:r>
        <w:rPr>
          <w:rFonts w:hint="eastAsia"/>
        </w:rPr>
        <w:t>写出图2.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的逻辑功能表达式（Y S</w:t>
      </w:r>
      <w:r>
        <w:rPr>
          <w:rFonts w:hint="eastAsia"/>
          <w:vertAlign w:val="subscript"/>
        </w:rPr>
        <w:t>i</w:t>
      </w:r>
      <w:r>
        <w:rPr>
          <w:rFonts w:hint="eastAsia"/>
        </w:rPr>
        <w:t xml:space="preserve"> C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）</w:t>
      </w:r>
    </w:p>
    <w:p>
      <w:pPr>
        <w:pStyle w:val="8"/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eastAsiaTheme="minorEastAsia"/>
          <w:b/>
          <w:bCs/>
          <w:lang w:eastAsia="zh-CN"/>
        </w:rPr>
      </w:pPr>
    </w:p>
    <w:p>
      <w:pPr>
        <w:pStyle w:val="8"/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062" w:leftChars="0" w:hanging="642" w:firstLineChars="0"/>
        <w:textAlignment w:val="auto"/>
      </w:pPr>
      <w:r>
        <w:rPr>
          <w:rFonts w:hint="eastAsia"/>
        </w:rPr>
        <w:t>根据逻辑功能表达式列出真值表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062" w:leftChars="0" w:hanging="642" w:firstLineChars="0"/>
        <w:jc w:val="left"/>
        <w:textAlignment w:val="auto"/>
      </w:pPr>
      <w:r>
        <w:rPr>
          <w:rFonts w:hint="eastAsia"/>
        </w:rPr>
        <w:t>按原理图选择与非门并接线测试，将结果记入表2.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。</w:t>
      </w:r>
    </w:p>
    <w:p>
      <w:pPr>
        <w:pStyle w:val="8"/>
        <w:widowControl/>
        <w:numPr>
          <w:ilvl w:val="0"/>
          <w:numId w:val="0"/>
        </w:numPr>
        <w:ind w:left="780" w:leftChars="0"/>
        <w:jc w:val="left"/>
      </w:pP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Chars="0"/>
        <w:textAlignment w:val="auto"/>
      </w:pPr>
      <w:r>
        <w:rPr>
          <w:rFonts w:hint="eastAsia"/>
        </w:rPr>
        <w:t>用异或、与或</w:t>
      </w:r>
      <w:r>
        <w:rPr>
          <w:rFonts w:hint="eastAsia"/>
          <w:lang w:val="en-US" w:eastAsia="zh-CN"/>
        </w:rPr>
        <w:t>非门</w:t>
      </w:r>
      <w:r>
        <w:rPr>
          <w:rFonts w:hint="eastAsia"/>
        </w:rPr>
        <w:t>和</w:t>
      </w:r>
      <w:r>
        <w:rPr>
          <w:rFonts w:hint="eastAsia"/>
          <w:lang w:val="en-US" w:eastAsia="zh-CN"/>
        </w:rPr>
        <w:t>与</w:t>
      </w:r>
      <w:r>
        <w:rPr>
          <w:rFonts w:hint="eastAsia"/>
        </w:rPr>
        <w:t>非门</w:t>
      </w:r>
      <w:r>
        <w:rPr>
          <w:rFonts w:hint="eastAsia"/>
          <w:lang w:val="en-US" w:eastAsia="zh-CN"/>
        </w:rPr>
        <w:t>实现</w:t>
      </w:r>
      <w:r>
        <w:rPr>
          <w:rFonts w:hint="eastAsia"/>
        </w:rPr>
        <w:t>全加器的逻辑功能。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0" w:firstLine="0" w:firstLineChars="0"/>
        <w:textAlignment w:val="auto"/>
      </w:pPr>
      <w:r>
        <w:rPr>
          <w:rFonts w:hint="eastAsia"/>
        </w:rPr>
        <w:t>全加器可以用两个半加器和两个与门一个或门组成，在实验中，常用一块双异或门、一个与或非门和一个与非门实现。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060" w:leftChars="0" w:hanging="720" w:firstLineChars="0"/>
        <w:jc w:val="left"/>
        <w:textAlignment w:val="auto"/>
      </w:pPr>
      <w:r>
        <w:rPr>
          <w:rFonts w:hint="eastAsia"/>
        </w:rPr>
        <w:t>画出用异或门、与或非门和</w:t>
      </w:r>
      <w:r>
        <w:rPr>
          <w:rFonts w:hint="eastAsia"/>
          <w:lang w:val="en-US" w:eastAsia="zh-CN"/>
        </w:rPr>
        <w:t>与</w:t>
      </w:r>
      <w:r>
        <w:rPr>
          <w:rFonts w:hint="eastAsia"/>
        </w:rPr>
        <w:t>非门实现全加器的逻辑电路图，写出逻辑表达式。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060" w:leftChars="0" w:hanging="720" w:firstLineChars="0"/>
        <w:jc w:val="left"/>
        <w:textAlignment w:val="auto"/>
      </w:pPr>
      <w:r>
        <w:rPr>
          <w:rFonts w:hint="eastAsia"/>
        </w:rPr>
        <w:t>找出异或门、与或非门和与</w:t>
      </w:r>
      <w:r>
        <w:rPr>
          <w:rFonts w:hint="eastAsia"/>
          <w:lang w:val="en-US" w:eastAsia="zh-CN"/>
        </w:rPr>
        <w:t>非</w:t>
      </w:r>
      <w:r>
        <w:rPr>
          <w:rFonts w:hint="eastAsia"/>
        </w:rPr>
        <w:t>门器件按自己画的图接线。</w:t>
      </w:r>
      <w:r>
        <w:rPr>
          <w:rFonts w:hint="eastAsia"/>
          <w:color w:val="FF0000"/>
        </w:rPr>
        <w:t>接线时注意与或非门中不用的与门输入线接地</w:t>
      </w:r>
      <w:r>
        <w:rPr>
          <w:rFonts w:hint="eastAsia"/>
        </w:rPr>
        <w:t>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060" w:leftChars="0" w:hanging="720" w:firstLineChars="0"/>
        <w:jc w:val="left"/>
        <w:textAlignment w:val="auto"/>
      </w:pPr>
      <w:r>
        <w:rPr>
          <w:rFonts w:hint="eastAsia"/>
        </w:rPr>
        <w:t>按表2.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完成真值表。</w:t>
      </w:r>
    </w:p>
    <w:p>
      <w:pPr>
        <w:pStyle w:val="8"/>
        <w:numPr>
          <w:ilvl w:val="0"/>
          <w:numId w:val="0"/>
        </w:numPr>
        <w:ind w:left="840" w:leftChars="0"/>
        <w:jc w:val="center"/>
        <w:rPr>
          <w:rFonts w:hint="default" w:eastAsiaTheme="minor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表2.2  全加器真值表</w:t>
      </w:r>
    </w:p>
    <w:tbl>
      <w:tblPr>
        <w:tblStyle w:val="6"/>
        <w:tblW w:w="5000" w:type="pct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5"/>
        <w:gridCol w:w="1696"/>
        <w:gridCol w:w="1744"/>
        <w:gridCol w:w="1691"/>
        <w:gridCol w:w="16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5" w:type="pct"/>
            <w:vAlign w:val="center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  <w:vertAlign w:val="subscript"/>
              </w:rPr>
              <w:t>i</w:t>
            </w:r>
          </w:p>
        </w:tc>
        <w:tc>
          <w:tcPr>
            <w:tcW w:w="995" w:type="pct"/>
            <w:vAlign w:val="center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B</w:t>
            </w:r>
            <w:r>
              <w:rPr>
                <w:rFonts w:hint="eastAsia"/>
                <w:vertAlign w:val="subscript"/>
              </w:rPr>
              <w:t>i</w:t>
            </w:r>
          </w:p>
        </w:tc>
        <w:tc>
          <w:tcPr>
            <w:tcW w:w="1023" w:type="pct"/>
            <w:vAlign w:val="center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C</w:t>
            </w:r>
            <w:r>
              <w:rPr>
                <w:rFonts w:hint="eastAsia"/>
                <w:vertAlign w:val="subscript"/>
              </w:rPr>
              <w:t>i-1</w:t>
            </w:r>
          </w:p>
        </w:tc>
        <w:tc>
          <w:tcPr>
            <w:tcW w:w="992" w:type="pct"/>
            <w:vAlign w:val="center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S</w:t>
            </w:r>
            <w:r>
              <w:rPr>
                <w:rFonts w:hint="eastAsia"/>
                <w:vertAlign w:val="subscript"/>
              </w:rPr>
              <w:t>i</w:t>
            </w:r>
          </w:p>
        </w:tc>
        <w:tc>
          <w:tcPr>
            <w:tcW w:w="995" w:type="pct"/>
            <w:vAlign w:val="center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C</w:t>
            </w:r>
            <w:r>
              <w:rPr>
                <w:rFonts w:hint="eastAsia"/>
                <w:vertAlign w:val="subscript"/>
              </w:rPr>
              <w:t>i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5" w:type="pct"/>
            <w:vAlign w:val="center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95" w:type="pct"/>
            <w:vAlign w:val="center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23" w:type="pct"/>
            <w:vAlign w:val="center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92" w:type="pct"/>
            <w:vAlign w:val="center"/>
          </w:tcPr>
          <w:p>
            <w:pPr>
              <w:pStyle w:val="8"/>
              <w:ind w:firstLine="0" w:firstLineChars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95" w:type="pct"/>
            <w:vAlign w:val="center"/>
          </w:tcPr>
          <w:p>
            <w:pPr>
              <w:pStyle w:val="8"/>
              <w:ind w:firstLine="0" w:firstLineChars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5" w:type="pct"/>
            <w:vAlign w:val="center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95" w:type="pct"/>
            <w:vAlign w:val="center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23" w:type="pct"/>
            <w:vAlign w:val="center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pct"/>
            <w:vAlign w:val="center"/>
          </w:tcPr>
          <w:p>
            <w:pPr>
              <w:pStyle w:val="8"/>
              <w:ind w:firstLine="0" w:firstLineChars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995" w:type="pct"/>
            <w:vAlign w:val="center"/>
          </w:tcPr>
          <w:p>
            <w:pPr>
              <w:pStyle w:val="8"/>
              <w:ind w:firstLine="0" w:firstLineChars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5" w:type="pct"/>
            <w:vAlign w:val="center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95" w:type="pct"/>
            <w:vAlign w:val="center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23" w:type="pct"/>
            <w:vAlign w:val="center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92" w:type="pct"/>
            <w:vAlign w:val="center"/>
          </w:tcPr>
          <w:p>
            <w:pPr>
              <w:pStyle w:val="8"/>
              <w:ind w:firstLine="0" w:firstLineChars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995" w:type="pct"/>
            <w:vAlign w:val="center"/>
          </w:tcPr>
          <w:p>
            <w:pPr>
              <w:pStyle w:val="8"/>
              <w:ind w:firstLine="0" w:firstLineChars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5" w:type="pct"/>
            <w:vAlign w:val="center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95" w:type="pct"/>
            <w:vAlign w:val="center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23" w:type="pct"/>
            <w:vAlign w:val="center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pct"/>
            <w:vAlign w:val="center"/>
          </w:tcPr>
          <w:p>
            <w:pPr>
              <w:pStyle w:val="8"/>
              <w:ind w:firstLine="0" w:firstLineChars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95" w:type="pct"/>
            <w:vAlign w:val="center"/>
          </w:tcPr>
          <w:p>
            <w:pPr>
              <w:pStyle w:val="8"/>
              <w:ind w:firstLine="0" w:firstLineChars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5" w:type="pct"/>
            <w:vAlign w:val="center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5" w:type="pct"/>
            <w:vAlign w:val="center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23" w:type="pct"/>
            <w:vAlign w:val="center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92" w:type="pct"/>
            <w:vAlign w:val="center"/>
          </w:tcPr>
          <w:p>
            <w:pPr>
              <w:pStyle w:val="8"/>
              <w:ind w:firstLine="0" w:firstLineChars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995" w:type="pct"/>
            <w:vAlign w:val="center"/>
          </w:tcPr>
          <w:p>
            <w:pPr>
              <w:pStyle w:val="8"/>
              <w:ind w:firstLine="0" w:firstLineChars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5" w:type="pct"/>
            <w:vAlign w:val="center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5" w:type="pct"/>
            <w:vAlign w:val="center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23" w:type="pct"/>
            <w:vAlign w:val="center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pct"/>
            <w:vAlign w:val="center"/>
          </w:tcPr>
          <w:p>
            <w:pPr>
              <w:pStyle w:val="8"/>
              <w:ind w:firstLine="0" w:firstLineChars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95" w:type="pct"/>
            <w:vAlign w:val="center"/>
          </w:tcPr>
          <w:p>
            <w:pPr>
              <w:pStyle w:val="8"/>
              <w:ind w:firstLine="0" w:firstLineChars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5" w:type="pct"/>
            <w:vAlign w:val="center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5" w:type="pct"/>
            <w:vAlign w:val="center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23" w:type="pct"/>
            <w:vAlign w:val="center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92" w:type="pct"/>
            <w:vAlign w:val="center"/>
          </w:tcPr>
          <w:p>
            <w:pPr>
              <w:pStyle w:val="8"/>
              <w:ind w:firstLine="0" w:firstLineChars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95" w:type="pct"/>
            <w:vAlign w:val="center"/>
          </w:tcPr>
          <w:p>
            <w:pPr>
              <w:pStyle w:val="8"/>
              <w:ind w:firstLine="0" w:firstLineChars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5" w:type="pct"/>
            <w:vAlign w:val="center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5" w:type="pct"/>
            <w:vAlign w:val="center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23" w:type="pct"/>
            <w:vAlign w:val="center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pct"/>
            <w:vAlign w:val="center"/>
          </w:tcPr>
          <w:p>
            <w:pPr>
              <w:pStyle w:val="8"/>
              <w:ind w:firstLine="0" w:firstLineChars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995" w:type="pct"/>
            <w:vAlign w:val="center"/>
          </w:tcPr>
          <w:p>
            <w:pPr>
              <w:pStyle w:val="8"/>
              <w:ind w:firstLine="0" w:firstLineChars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</w:tbl>
    <w:p/>
    <w:bookmarkEnd w:id="0"/>
    <w:p>
      <w:pPr>
        <w:pStyle w:val="8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实验报告要求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根据报告模板各部分内容撰写实验报告。其中，实验结果记录须包括：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原始实验结果记录，即仿真测试波形图和实际硬件环境运行结果的拍照、截图。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数据的整理、分析，根据原始数据整理得到的真值表、时序图、状态转换图等，以及用输入、输出变量之间的逻辑关系分析描述。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7E0D68"/>
    <w:multiLevelType w:val="singleLevel"/>
    <w:tmpl w:val="0E7E0D68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334636A9"/>
    <w:multiLevelType w:val="multilevel"/>
    <w:tmpl w:val="334636A9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5583B04"/>
    <w:multiLevelType w:val="multilevel"/>
    <w:tmpl w:val="35583B04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F986B8C"/>
    <w:multiLevelType w:val="multilevel"/>
    <w:tmpl w:val="3F986B8C"/>
    <w:lvl w:ilvl="0" w:tentative="0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61985DE0"/>
    <w:multiLevelType w:val="multilevel"/>
    <w:tmpl w:val="61985DE0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7E74877"/>
    <w:multiLevelType w:val="multilevel"/>
    <w:tmpl w:val="67E74877"/>
    <w:lvl w:ilvl="0" w:tentative="0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6">
    <w:nsid w:val="683E5A06"/>
    <w:multiLevelType w:val="multilevel"/>
    <w:tmpl w:val="683E5A06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C6E039C"/>
    <w:multiLevelType w:val="multilevel"/>
    <w:tmpl w:val="6C6E039C"/>
    <w:lvl w:ilvl="0" w:tentative="0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19C"/>
    <w:rsid w:val="00002972"/>
    <w:rsid w:val="000044D2"/>
    <w:rsid w:val="00005540"/>
    <w:rsid w:val="000068B0"/>
    <w:rsid w:val="00024184"/>
    <w:rsid w:val="00024A99"/>
    <w:rsid w:val="000259BD"/>
    <w:rsid w:val="00030870"/>
    <w:rsid w:val="0003296C"/>
    <w:rsid w:val="00040780"/>
    <w:rsid w:val="00042366"/>
    <w:rsid w:val="00042667"/>
    <w:rsid w:val="000427EB"/>
    <w:rsid w:val="00042C1C"/>
    <w:rsid w:val="00046660"/>
    <w:rsid w:val="00053686"/>
    <w:rsid w:val="000540B4"/>
    <w:rsid w:val="0005512F"/>
    <w:rsid w:val="00056D6A"/>
    <w:rsid w:val="00057D1F"/>
    <w:rsid w:val="00064611"/>
    <w:rsid w:val="0007059C"/>
    <w:rsid w:val="00073825"/>
    <w:rsid w:val="000738FD"/>
    <w:rsid w:val="000740FE"/>
    <w:rsid w:val="00077474"/>
    <w:rsid w:val="000815E9"/>
    <w:rsid w:val="000816A9"/>
    <w:rsid w:val="0008357F"/>
    <w:rsid w:val="00086B85"/>
    <w:rsid w:val="000873D4"/>
    <w:rsid w:val="00092458"/>
    <w:rsid w:val="0009470B"/>
    <w:rsid w:val="00096538"/>
    <w:rsid w:val="000A157E"/>
    <w:rsid w:val="000B3C9D"/>
    <w:rsid w:val="000B56EF"/>
    <w:rsid w:val="000B73E4"/>
    <w:rsid w:val="000C5BB5"/>
    <w:rsid w:val="000D0CE5"/>
    <w:rsid w:val="000D1204"/>
    <w:rsid w:val="000D175B"/>
    <w:rsid w:val="000D3D1D"/>
    <w:rsid w:val="000D44E3"/>
    <w:rsid w:val="000D63D7"/>
    <w:rsid w:val="000D6E61"/>
    <w:rsid w:val="000E34AE"/>
    <w:rsid w:val="000E3FA5"/>
    <w:rsid w:val="000E45AA"/>
    <w:rsid w:val="000E4A3A"/>
    <w:rsid w:val="000F076B"/>
    <w:rsid w:val="000F13B5"/>
    <w:rsid w:val="000F17B1"/>
    <w:rsid w:val="000F3707"/>
    <w:rsid w:val="000F3CDC"/>
    <w:rsid w:val="000F56EE"/>
    <w:rsid w:val="000F78A6"/>
    <w:rsid w:val="001016A6"/>
    <w:rsid w:val="00101BCD"/>
    <w:rsid w:val="00102255"/>
    <w:rsid w:val="001028D9"/>
    <w:rsid w:val="00102BEC"/>
    <w:rsid w:val="001078BA"/>
    <w:rsid w:val="00110834"/>
    <w:rsid w:val="00110E93"/>
    <w:rsid w:val="00112817"/>
    <w:rsid w:val="0011448C"/>
    <w:rsid w:val="001166C8"/>
    <w:rsid w:val="00117A3C"/>
    <w:rsid w:val="00120EAC"/>
    <w:rsid w:val="00123410"/>
    <w:rsid w:val="001250AD"/>
    <w:rsid w:val="0012514D"/>
    <w:rsid w:val="00127228"/>
    <w:rsid w:val="00127C9C"/>
    <w:rsid w:val="00131EF2"/>
    <w:rsid w:val="00134C27"/>
    <w:rsid w:val="00140547"/>
    <w:rsid w:val="00141171"/>
    <w:rsid w:val="001438F0"/>
    <w:rsid w:val="00146E2F"/>
    <w:rsid w:val="00146FF8"/>
    <w:rsid w:val="001479F2"/>
    <w:rsid w:val="00153FD9"/>
    <w:rsid w:val="001568D9"/>
    <w:rsid w:val="00160171"/>
    <w:rsid w:val="001609AC"/>
    <w:rsid w:val="0016165D"/>
    <w:rsid w:val="00162999"/>
    <w:rsid w:val="001648D2"/>
    <w:rsid w:val="001701D9"/>
    <w:rsid w:val="001706C7"/>
    <w:rsid w:val="00175153"/>
    <w:rsid w:val="00175976"/>
    <w:rsid w:val="0017626C"/>
    <w:rsid w:val="00181521"/>
    <w:rsid w:val="00182F85"/>
    <w:rsid w:val="00190429"/>
    <w:rsid w:val="001905A1"/>
    <w:rsid w:val="00191CC3"/>
    <w:rsid w:val="00192333"/>
    <w:rsid w:val="00192CA4"/>
    <w:rsid w:val="001934C5"/>
    <w:rsid w:val="00193A4C"/>
    <w:rsid w:val="0019497D"/>
    <w:rsid w:val="00194D56"/>
    <w:rsid w:val="0019575A"/>
    <w:rsid w:val="00195917"/>
    <w:rsid w:val="001A16A5"/>
    <w:rsid w:val="001A209B"/>
    <w:rsid w:val="001A54DC"/>
    <w:rsid w:val="001B1F0F"/>
    <w:rsid w:val="001B26B9"/>
    <w:rsid w:val="001B3B7F"/>
    <w:rsid w:val="001B5557"/>
    <w:rsid w:val="001C4C57"/>
    <w:rsid w:val="001C6B9D"/>
    <w:rsid w:val="001C6D1E"/>
    <w:rsid w:val="001D06EB"/>
    <w:rsid w:val="001D0FF5"/>
    <w:rsid w:val="001D1A2E"/>
    <w:rsid w:val="001D3800"/>
    <w:rsid w:val="001D3A14"/>
    <w:rsid w:val="001D69C3"/>
    <w:rsid w:val="001D7228"/>
    <w:rsid w:val="001E1367"/>
    <w:rsid w:val="001E1831"/>
    <w:rsid w:val="001E655E"/>
    <w:rsid w:val="001F0709"/>
    <w:rsid w:val="001F25E0"/>
    <w:rsid w:val="001F30E8"/>
    <w:rsid w:val="001F41F7"/>
    <w:rsid w:val="001F4A6A"/>
    <w:rsid w:val="001F5DB4"/>
    <w:rsid w:val="0020020F"/>
    <w:rsid w:val="002005BD"/>
    <w:rsid w:val="00203417"/>
    <w:rsid w:val="002041F7"/>
    <w:rsid w:val="0020447A"/>
    <w:rsid w:val="00205ADB"/>
    <w:rsid w:val="00205E6E"/>
    <w:rsid w:val="00205ED2"/>
    <w:rsid w:val="00212784"/>
    <w:rsid w:val="00213852"/>
    <w:rsid w:val="002142C0"/>
    <w:rsid w:val="00215CB4"/>
    <w:rsid w:val="00217107"/>
    <w:rsid w:val="002173F0"/>
    <w:rsid w:val="00220A99"/>
    <w:rsid w:val="00220E02"/>
    <w:rsid w:val="00222D23"/>
    <w:rsid w:val="0022316A"/>
    <w:rsid w:val="002231C3"/>
    <w:rsid w:val="00223701"/>
    <w:rsid w:val="00226443"/>
    <w:rsid w:val="00226B81"/>
    <w:rsid w:val="002314AA"/>
    <w:rsid w:val="00232E51"/>
    <w:rsid w:val="0023371B"/>
    <w:rsid w:val="00243603"/>
    <w:rsid w:val="002443EA"/>
    <w:rsid w:val="00245CDA"/>
    <w:rsid w:val="002468AA"/>
    <w:rsid w:val="00252FBA"/>
    <w:rsid w:val="00253737"/>
    <w:rsid w:val="00254184"/>
    <w:rsid w:val="0025576F"/>
    <w:rsid w:val="00255E29"/>
    <w:rsid w:val="002564F5"/>
    <w:rsid w:val="002623D5"/>
    <w:rsid w:val="0026353A"/>
    <w:rsid w:val="002663EE"/>
    <w:rsid w:val="002678EB"/>
    <w:rsid w:val="00267AE9"/>
    <w:rsid w:val="00270E3A"/>
    <w:rsid w:val="0027166E"/>
    <w:rsid w:val="0027191C"/>
    <w:rsid w:val="00272ADD"/>
    <w:rsid w:val="0027393C"/>
    <w:rsid w:val="0027403C"/>
    <w:rsid w:val="00274EBA"/>
    <w:rsid w:val="00274F6A"/>
    <w:rsid w:val="0028317A"/>
    <w:rsid w:val="00286901"/>
    <w:rsid w:val="00287DD1"/>
    <w:rsid w:val="00296AF8"/>
    <w:rsid w:val="00297AA1"/>
    <w:rsid w:val="00297DEF"/>
    <w:rsid w:val="002A24B3"/>
    <w:rsid w:val="002A2670"/>
    <w:rsid w:val="002A3CB6"/>
    <w:rsid w:val="002A4E61"/>
    <w:rsid w:val="002A7F62"/>
    <w:rsid w:val="002B0D88"/>
    <w:rsid w:val="002B1BF3"/>
    <w:rsid w:val="002B2B89"/>
    <w:rsid w:val="002B3E38"/>
    <w:rsid w:val="002B7A1B"/>
    <w:rsid w:val="002C0BF3"/>
    <w:rsid w:val="002C16D6"/>
    <w:rsid w:val="002C1F7D"/>
    <w:rsid w:val="002C2490"/>
    <w:rsid w:val="002C2BBC"/>
    <w:rsid w:val="002C3BBB"/>
    <w:rsid w:val="002C452E"/>
    <w:rsid w:val="002C637D"/>
    <w:rsid w:val="002C7653"/>
    <w:rsid w:val="002D2C7C"/>
    <w:rsid w:val="002D4667"/>
    <w:rsid w:val="002D4CDE"/>
    <w:rsid w:val="002E0351"/>
    <w:rsid w:val="002E2E86"/>
    <w:rsid w:val="002E3BC0"/>
    <w:rsid w:val="002E51A6"/>
    <w:rsid w:val="002E7A75"/>
    <w:rsid w:val="002F53A8"/>
    <w:rsid w:val="002F7272"/>
    <w:rsid w:val="003003FB"/>
    <w:rsid w:val="00302B00"/>
    <w:rsid w:val="003048D2"/>
    <w:rsid w:val="003066DF"/>
    <w:rsid w:val="00307FB0"/>
    <w:rsid w:val="00310A5F"/>
    <w:rsid w:val="00311106"/>
    <w:rsid w:val="00314FE7"/>
    <w:rsid w:val="00315661"/>
    <w:rsid w:val="00315AC1"/>
    <w:rsid w:val="00317746"/>
    <w:rsid w:val="00317DD9"/>
    <w:rsid w:val="003210DE"/>
    <w:rsid w:val="00321A36"/>
    <w:rsid w:val="00321FF7"/>
    <w:rsid w:val="0033264F"/>
    <w:rsid w:val="00333397"/>
    <w:rsid w:val="003339A6"/>
    <w:rsid w:val="00333E89"/>
    <w:rsid w:val="003374EA"/>
    <w:rsid w:val="00337588"/>
    <w:rsid w:val="00337857"/>
    <w:rsid w:val="0033794F"/>
    <w:rsid w:val="00337F77"/>
    <w:rsid w:val="00340138"/>
    <w:rsid w:val="00340EFF"/>
    <w:rsid w:val="00341368"/>
    <w:rsid w:val="00341688"/>
    <w:rsid w:val="00352546"/>
    <w:rsid w:val="00354AE9"/>
    <w:rsid w:val="0035597A"/>
    <w:rsid w:val="0035691F"/>
    <w:rsid w:val="0036336D"/>
    <w:rsid w:val="003635C1"/>
    <w:rsid w:val="0037003A"/>
    <w:rsid w:val="00371EC4"/>
    <w:rsid w:val="0038030D"/>
    <w:rsid w:val="00382EE1"/>
    <w:rsid w:val="003833FF"/>
    <w:rsid w:val="00386E31"/>
    <w:rsid w:val="0039394C"/>
    <w:rsid w:val="00393D99"/>
    <w:rsid w:val="00394FFC"/>
    <w:rsid w:val="00395842"/>
    <w:rsid w:val="00396958"/>
    <w:rsid w:val="003A1055"/>
    <w:rsid w:val="003A14EA"/>
    <w:rsid w:val="003A2D9B"/>
    <w:rsid w:val="003A34A7"/>
    <w:rsid w:val="003A793A"/>
    <w:rsid w:val="003B22F9"/>
    <w:rsid w:val="003B2ABF"/>
    <w:rsid w:val="003B3D03"/>
    <w:rsid w:val="003B3ED4"/>
    <w:rsid w:val="003B3F60"/>
    <w:rsid w:val="003B4371"/>
    <w:rsid w:val="003B5EA9"/>
    <w:rsid w:val="003C3955"/>
    <w:rsid w:val="003C4B4D"/>
    <w:rsid w:val="003C722D"/>
    <w:rsid w:val="003D0C18"/>
    <w:rsid w:val="003D5313"/>
    <w:rsid w:val="003D5634"/>
    <w:rsid w:val="003D72BB"/>
    <w:rsid w:val="003E3101"/>
    <w:rsid w:val="003E518F"/>
    <w:rsid w:val="003E614F"/>
    <w:rsid w:val="003F039F"/>
    <w:rsid w:val="003F079C"/>
    <w:rsid w:val="003F15AC"/>
    <w:rsid w:val="003F21C8"/>
    <w:rsid w:val="003F4AC4"/>
    <w:rsid w:val="003F646D"/>
    <w:rsid w:val="003F65DC"/>
    <w:rsid w:val="003F6CFC"/>
    <w:rsid w:val="00400513"/>
    <w:rsid w:val="00402EC9"/>
    <w:rsid w:val="00403BBE"/>
    <w:rsid w:val="00403D13"/>
    <w:rsid w:val="0040646B"/>
    <w:rsid w:val="004078F9"/>
    <w:rsid w:val="0041140A"/>
    <w:rsid w:val="00416618"/>
    <w:rsid w:val="0042177D"/>
    <w:rsid w:val="00421A4F"/>
    <w:rsid w:val="004249A1"/>
    <w:rsid w:val="004250BE"/>
    <w:rsid w:val="004256A7"/>
    <w:rsid w:val="00427D41"/>
    <w:rsid w:val="00430380"/>
    <w:rsid w:val="0043413E"/>
    <w:rsid w:val="004366F3"/>
    <w:rsid w:val="00436E91"/>
    <w:rsid w:val="004375CA"/>
    <w:rsid w:val="00450919"/>
    <w:rsid w:val="004511D3"/>
    <w:rsid w:val="00452315"/>
    <w:rsid w:val="00455245"/>
    <w:rsid w:val="00457623"/>
    <w:rsid w:val="00460337"/>
    <w:rsid w:val="00464823"/>
    <w:rsid w:val="004667A9"/>
    <w:rsid w:val="00467338"/>
    <w:rsid w:val="00470CCF"/>
    <w:rsid w:val="0047136B"/>
    <w:rsid w:val="00471985"/>
    <w:rsid w:val="0047391F"/>
    <w:rsid w:val="00475107"/>
    <w:rsid w:val="00477B41"/>
    <w:rsid w:val="004804B8"/>
    <w:rsid w:val="004805A0"/>
    <w:rsid w:val="004808C1"/>
    <w:rsid w:val="00483E11"/>
    <w:rsid w:val="00484701"/>
    <w:rsid w:val="0048482E"/>
    <w:rsid w:val="00485970"/>
    <w:rsid w:val="00490B3D"/>
    <w:rsid w:val="00491DDC"/>
    <w:rsid w:val="00492E34"/>
    <w:rsid w:val="00493957"/>
    <w:rsid w:val="00493E44"/>
    <w:rsid w:val="0049496C"/>
    <w:rsid w:val="004949E5"/>
    <w:rsid w:val="00494BC5"/>
    <w:rsid w:val="00495E4E"/>
    <w:rsid w:val="00495F3E"/>
    <w:rsid w:val="004A0B2C"/>
    <w:rsid w:val="004A4480"/>
    <w:rsid w:val="004B1FEF"/>
    <w:rsid w:val="004B3654"/>
    <w:rsid w:val="004B662E"/>
    <w:rsid w:val="004C3C84"/>
    <w:rsid w:val="004C70D5"/>
    <w:rsid w:val="004D4618"/>
    <w:rsid w:val="004D46EB"/>
    <w:rsid w:val="004D754A"/>
    <w:rsid w:val="004E0583"/>
    <w:rsid w:val="004E175C"/>
    <w:rsid w:val="004E1CF5"/>
    <w:rsid w:val="004E1D92"/>
    <w:rsid w:val="004E5C19"/>
    <w:rsid w:val="004F07E7"/>
    <w:rsid w:val="004F207C"/>
    <w:rsid w:val="004F3253"/>
    <w:rsid w:val="004F379A"/>
    <w:rsid w:val="004F4B23"/>
    <w:rsid w:val="004F628C"/>
    <w:rsid w:val="004F7C55"/>
    <w:rsid w:val="00500480"/>
    <w:rsid w:val="00504B4C"/>
    <w:rsid w:val="00505BCF"/>
    <w:rsid w:val="005061F3"/>
    <w:rsid w:val="005104D4"/>
    <w:rsid w:val="0051257C"/>
    <w:rsid w:val="0051730C"/>
    <w:rsid w:val="00517A7A"/>
    <w:rsid w:val="00520F21"/>
    <w:rsid w:val="00521A25"/>
    <w:rsid w:val="00532026"/>
    <w:rsid w:val="005329BA"/>
    <w:rsid w:val="00533692"/>
    <w:rsid w:val="00533CEB"/>
    <w:rsid w:val="00540B2F"/>
    <w:rsid w:val="00543213"/>
    <w:rsid w:val="00543425"/>
    <w:rsid w:val="00554A7C"/>
    <w:rsid w:val="00556BB6"/>
    <w:rsid w:val="005621A1"/>
    <w:rsid w:val="00562FFB"/>
    <w:rsid w:val="00570AC1"/>
    <w:rsid w:val="00570B83"/>
    <w:rsid w:val="00573938"/>
    <w:rsid w:val="00573C0B"/>
    <w:rsid w:val="00573E9F"/>
    <w:rsid w:val="0057507B"/>
    <w:rsid w:val="00575FA9"/>
    <w:rsid w:val="00576BBF"/>
    <w:rsid w:val="0058000F"/>
    <w:rsid w:val="00580210"/>
    <w:rsid w:val="0058226D"/>
    <w:rsid w:val="00583250"/>
    <w:rsid w:val="00585B47"/>
    <w:rsid w:val="0058660C"/>
    <w:rsid w:val="0059152E"/>
    <w:rsid w:val="00593372"/>
    <w:rsid w:val="00596444"/>
    <w:rsid w:val="0059671C"/>
    <w:rsid w:val="00596EFD"/>
    <w:rsid w:val="005A10B3"/>
    <w:rsid w:val="005A25AA"/>
    <w:rsid w:val="005A2E0E"/>
    <w:rsid w:val="005A2F2B"/>
    <w:rsid w:val="005A33CB"/>
    <w:rsid w:val="005A4E74"/>
    <w:rsid w:val="005A6A71"/>
    <w:rsid w:val="005B2D70"/>
    <w:rsid w:val="005B319A"/>
    <w:rsid w:val="005B759A"/>
    <w:rsid w:val="005B7B9B"/>
    <w:rsid w:val="005C08C6"/>
    <w:rsid w:val="005C0EFD"/>
    <w:rsid w:val="005C15B6"/>
    <w:rsid w:val="005C1B0C"/>
    <w:rsid w:val="005C40CA"/>
    <w:rsid w:val="005C4EA5"/>
    <w:rsid w:val="005C7C39"/>
    <w:rsid w:val="005D0385"/>
    <w:rsid w:val="005D1210"/>
    <w:rsid w:val="005D20FF"/>
    <w:rsid w:val="005D2BDB"/>
    <w:rsid w:val="005D3316"/>
    <w:rsid w:val="005D3F58"/>
    <w:rsid w:val="005D6659"/>
    <w:rsid w:val="005E172B"/>
    <w:rsid w:val="005E1D2A"/>
    <w:rsid w:val="005E3762"/>
    <w:rsid w:val="005E39A8"/>
    <w:rsid w:val="005E467F"/>
    <w:rsid w:val="005E705B"/>
    <w:rsid w:val="005E78BD"/>
    <w:rsid w:val="005E7AE0"/>
    <w:rsid w:val="005F1E8C"/>
    <w:rsid w:val="005F39DD"/>
    <w:rsid w:val="005F3DC3"/>
    <w:rsid w:val="005F4BEC"/>
    <w:rsid w:val="00603020"/>
    <w:rsid w:val="0060411F"/>
    <w:rsid w:val="00604C2B"/>
    <w:rsid w:val="006066B6"/>
    <w:rsid w:val="00610C8D"/>
    <w:rsid w:val="006112F2"/>
    <w:rsid w:val="006126AB"/>
    <w:rsid w:val="0061326F"/>
    <w:rsid w:val="00613B54"/>
    <w:rsid w:val="00614421"/>
    <w:rsid w:val="00614489"/>
    <w:rsid w:val="0062060B"/>
    <w:rsid w:val="006231DF"/>
    <w:rsid w:val="00625ED1"/>
    <w:rsid w:val="0062623A"/>
    <w:rsid w:val="00627745"/>
    <w:rsid w:val="006308D3"/>
    <w:rsid w:val="006317EA"/>
    <w:rsid w:val="0063219B"/>
    <w:rsid w:val="006372EF"/>
    <w:rsid w:val="006417DB"/>
    <w:rsid w:val="00643D6B"/>
    <w:rsid w:val="006444D6"/>
    <w:rsid w:val="0064492B"/>
    <w:rsid w:val="00651D9B"/>
    <w:rsid w:val="00653B1B"/>
    <w:rsid w:val="00654214"/>
    <w:rsid w:val="006546C6"/>
    <w:rsid w:val="00661642"/>
    <w:rsid w:val="00664A7B"/>
    <w:rsid w:val="006658A7"/>
    <w:rsid w:val="00674EF9"/>
    <w:rsid w:val="006752F8"/>
    <w:rsid w:val="00675882"/>
    <w:rsid w:val="00676033"/>
    <w:rsid w:val="00676D9B"/>
    <w:rsid w:val="006773B6"/>
    <w:rsid w:val="006813FC"/>
    <w:rsid w:val="006818A0"/>
    <w:rsid w:val="00686DFA"/>
    <w:rsid w:val="00687D88"/>
    <w:rsid w:val="006900B7"/>
    <w:rsid w:val="00690B38"/>
    <w:rsid w:val="00690F81"/>
    <w:rsid w:val="006913FD"/>
    <w:rsid w:val="006914B6"/>
    <w:rsid w:val="006925AD"/>
    <w:rsid w:val="00694125"/>
    <w:rsid w:val="006A0825"/>
    <w:rsid w:val="006A4E4D"/>
    <w:rsid w:val="006A757F"/>
    <w:rsid w:val="006A7B43"/>
    <w:rsid w:val="006B1B77"/>
    <w:rsid w:val="006B21F4"/>
    <w:rsid w:val="006B4613"/>
    <w:rsid w:val="006B67DE"/>
    <w:rsid w:val="006C00D5"/>
    <w:rsid w:val="006C31C1"/>
    <w:rsid w:val="006C50FF"/>
    <w:rsid w:val="006C5B2B"/>
    <w:rsid w:val="006C7AE6"/>
    <w:rsid w:val="006D53CF"/>
    <w:rsid w:val="006D7F80"/>
    <w:rsid w:val="006E0468"/>
    <w:rsid w:val="006E0641"/>
    <w:rsid w:val="006E1F77"/>
    <w:rsid w:val="006E45B3"/>
    <w:rsid w:val="006F139D"/>
    <w:rsid w:val="006F33DE"/>
    <w:rsid w:val="006F414B"/>
    <w:rsid w:val="006F6246"/>
    <w:rsid w:val="006F64F1"/>
    <w:rsid w:val="00701530"/>
    <w:rsid w:val="00703269"/>
    <w:rsid w:val="00707354"/>
    <w:rsid w:val="00710171"/>
    <w:rsid w:val="007102FA"/>
    <w:rsid w:val="007158EB"/>
    <w:rsid w:val="00720F1A"/>
    <w:rsid w:val="00721EB7"/>
    <w:rsid w:val="007224E7"/>
    <w:rsid w:val="007239D9"/>
    <w:rsid w:val="0072410B"/>
    <w:rsid w:val="007265EE"/>
    <w:rsid w:val="00733797"/>
    <w:rsid w:val="00735986"/>
    <w:rsid w:val="00735C95"/>
    <w:rsid w:val="0074006C"/>
    <w:rsid w:val="00742717"/>
    <w:rsid w:val="00742895"/>
    <w:rsid w:val="00742B87"/>
    <w:rsid w:val="00747663"/>
    <w:rsid w:val="0074770A"/>
    <w:rsid w:val="00751948"/>
    <w:rsid w:val="00752578"/>
    <w:rsid w:val="00753E38"/>
    <w:rsid w:val="00757C0F"/>
    <w:rsid w:val="00761DDE"/>
    <w:rsid w:val="00763834"/>
    <w:rsid w:val="0076446B"/>
    <w:rsid w:val="0076698D"/>
    <w:rsid w:val="00767DD7"/>
    <w:rsid w:val="00767FCD"/>
    <w:rsid w:val="0077456C"/>
    <w:rsid w:val="00781D32"/>
    <w:rsid w:val="00783D51"/>
    <w:rsid w:val="00783DD2"/>
    <w:rsid w:val="00783E3C"/>
    <w:rsid w:val="00785A2D"/>
    <w:rsid w:val="00785F9C"/>
    <w:rsid w:val="00786DAF"/>
    <w:rsid w:val="007875E7"/>
    <w:rsid w:val="00790D98"/>
    <w:rsid w:val="00791E80"/>
    <w:rsid w:val="00792733"/>
    <w:rsid w:val="00792D67"/>
    <w:rsid w:val="00794C85"/>
    <w:rsid w:val="0079533D"/>
    <w:rsid w:val="007962F8"/>
    <w:rsid w:val="00797232"/>
    <w:rsid w:val="00797E22"/>
    <w:rsid w:val="007A0F70"/>
    <w:rsid w:val="007A1E56"/>
    <w:rsid w:val="007A46E8"/>
    <w:rsid w:val="007A68A8"/>
    <w:rsid w:val="007B02A3"/>
    <w:rsid w:val="007B074C"/>
    <w:rsid w:val="007B168E"/>
    <w:rsid w:val="007B33A8"/>
    <w:rsid w:val="007B72BA"/>
    <w:rsid w:val="007B7E07"/>
    <w:rsid w:val="007C20CD"/>
    <w:rsid w:val="007C22C2"/>
    <w:rsid w:val="007C5723"/>
    <w:rsid w:val="007D1A64"/>
    <w:rsid w:val="007D7B0B"/>
    <w:rsid w:val="007E123E"/>
    <w:rsid w:val="007E1F35"/>
    <w:rsid w:val="007E26DD"/>
    <w:rsid w:val="007E568A"/>
    <w:rsid w:val="007E67C4"/>
    <w:rsid w:val="007F15DE"/>
    <w:rsid w:val="007F25E1"/>
    <w:rsid w:val="007F25F9"/>
    <w:rsid w:val="007F3B0C"/>
    <w:rsid w:val="007F411C"/>
    <w:rsid w:val="008004DD"/>
    <w:rsid w:val="00800589"/>
    <w:rsid w:val="0080307D"/>
    <w:rsid w:val="00803B2E"/>
    <w:rsid w:val="00806195"/>
    <w:rsid w:val="00812B11"/>
    <w:rsid w:val="00813293"/>
    <w:rsid w:val="00813F30"/>
    <w:rsid w:val="0081495D"/>
    <w:rsid w:val="008211CE"/>
    <w:rsid w:val="00821F46"/>
    <w:rsid w:val="00830B57"/>
    <w:rsid w:val="00835C0B"/>
    <w:rsid w:val="00836996"/>
    <w:rsid w:val="008416B5"/>
    <w:rsid w:val="00851383"/>
    <w:rsid w:val="0085262C"/>
    <w:rsid w:val="00855B45"/>
    <w:rsid w:val="0086100B"/>
    <w:rsid w:val="008643E2"/>
    <w:rsid w:val="00864983"/>
    <w:rsid w:val="0086509A"/>
    <w:rsid w:val="00870884"/>
    <w:rsid w:val="00871F46"/>
    <w:rsid w:val="00872459"/>
    <w:rsid w:val="00873DD5"/>
    <w:rsid w:val="0087437E"/>
    <w:rsid w:val="0087542B"/>
    <w:rsid w:val="008766AA"/>
    <w:rsid w:val="00877A24"/>
    <w:rsid w:val="00881F3F"/>
    <w:rsid w:val="008823ED"/>
    <w:rsid w:val="00882FDD"/>
    <w:rsid w:val="0088769B"/>
    <w:rsid w:val="00890391"/>
    <w:rsid w:val="00892034"/>
    <w:rsid w:val="00892076"/>
    <w:rsid w:val="00893E8F"/>
    <w:rsid w:val="00894291"/>
    <w:rsid w:val="00894D92"/>
    <w:rsid w:val="008A1E27"/>
    <w:rsid w:val="008A44AC"/>
    <w:rsid w:val="008A4EF2"/>
    <w:rsid w:val="008A53D0"/>
    <w:rsid w:val="008A5FB1"/>
    <w:rsid w:val="008A69DF"/>
    <w:rsid w:val="008A74F1"/>
    <w:rsid w:val="008B02F6"/>
    <w:rsid w:val="008B072F"/>
    <w:rsid w:val="008B0A45"/>
    <w:rsid w:val="008B4173"/>
    <w:rsid w:val="008B502B"/>
    <w:rsid w:val="008B679F"/>
    <w:rsid w:val="008B699F"/>
    <w:rsid w:val="008C1BCA"/>
    <w:rsid w:val="008C3102"/>
    <w:rsid w:val="008C32D8"/>
    <w:rsid w:val="008C414D"/>
    <w:rsid w:val="008C4CA6"/>
    <w:rsid w:val="008C5D96"/>
    <w:rsid w:val="008D0F74"/>
    <w:rsid w:val="008D1826"/>
    <w:rsid w:val="008D392E"/>
    <w:rsid w:val="008D39D7"/>
    <w:rsid w:val="008D6F91"/>
    <w:rsid w:val="008E1139"/>
    <w:rsid w:val="008E486A"/>
    <w:rsid w:val="008E53D3"/>
    <w:rsid w:val="008E5952"/>
    <w:rsid w:val="008E5C7C"/>
    <w:rsid w:val="008F10A9"/>
    <w:rsid w:val="008F13D6"/>
    <w:rsid w:val="008F1451"/>
    <w:rsid w:val="008F4A5A"/>
    <w:rsid w:val="008F7031"/>
    <w:rsid w:val="00905135"/>
    <w:rsid w:val="00907537"/>
    <w:rsid w:val="009078D9"/>
    <w:rsid w:val="00911702"/>
    <w:rsid w:val="00911CC9"/>
    <w:rsid w:val="00912D76"/>
    <w:rsid w:val="00914B8C"/>
    <w:rsid w:val="0091592C"/>
    <w:rsid w:val="009217A6"/>
    <w:rsid w:val="00922482"/>
    <w:rsid w:val="00931FDF"/>
    <w:rsid w:val="00932D7B"/>
    <w:rsid w:val="009339C3"/>
    <w:rsid w:val="00934A41"/>
    <w:rsid w:val="00936349"/>
    <w:rsid w:val="00936829"/>
    <w:rsid w:val="009404E2"/>
    <w:rsid w:val="00941751"/>
    <w:rsid w:val="009428AA"/>
    <w:rsid w:val="00944BF1"/>
    <w:rsid w:val="00947125"/>
    <w:rsid w:val="00951348"/>
    <w:rsid w:val="00951F53"/>
    <w:rsid w:val="00956BAB"/>
    <w:rsid w:val="009575D0"/>
    <w:rsid w:val="009605BF"/>
    <w:rsid w:val="00961759"/>
    <w:rsid w:val="00961A26"/>
    <w:rsid w:val="00961ED3"/>
    <w:rsid w:val="00962B6D"/>
    <w:rsid w:val="009638DE"/>
    <w:rsid w:val="00966D39"/>
    <w:rsid w:val="00967FD2"/>
    <w:rsid w:val="00970370"/>
    <w:rsid w:val="0097087C"/>
    <w:rsid w:val="00974BF5"/>
    <w:rsid w:val="00975F57"/>
    <w:rsid w:val="00976EC8"/>
    <w:rsid w:val="0098676A"/>
    <w:rsid w:val="0098681D"/>
    <w:rsid w:val="009870CC"/>
    <w:rsid w:val="00997BDF"/>
    <w:rsid w:val="009A03B3"/>
    <w:rsid w:val="009A18A6"/>
    <w:rsid w:val="009A217B"/>
    <w:rsid w:val="009B1393"/>
    <w:rsid w:val="009B29FF"/>
    <w:rsid w:val="009B3256"/>
    <w:rsid w:val="009B3A10"/>
    <w:rsid w:val="009B6291"/>
    <w:rsid w:val="009C0458"/>
    <w:rsid w:val="009C07B5"/>
    <w:rsid w:val="009C17EB"/>
    <w:rsid w:val="009C37A1"/>
    <w:rsid w:val="009C37B1"/>
    <w:rsid w:val="009C58A7"/>
    <w:rsid w:val="009D306B"/>
    <w:rsid w:val="009D30F0"/>
    <w:rsid w:val="009D3602"/>
    <w:rsid w:val="009D413B"/>
    <w:rsid w:val="009D5B40"/>
    <w:rsid w:val="009D5C5E"/>
    <w:rsid w:val="009D5E32"/>
    <w:rsid w:val="009D693F"/>
    <w:rsid w:val="009E03B1"/>
    <w:rsid w:val="009E1D3E"/>
    <w:rsid w:val="009E4148"/>
    <w:rsid w:val="009E730C"/>
    <w:rsid w:val="009F0260"/>
    <w:rsid w:val="009F2083"/>
    <w:rsid w:val="009F68E0"/>
    <w:rsid w:val="009F77B8"/>
    <w:rsid w:val="00A01F22"/>
    <w:rsid w:val="00A04EEB"/>
    <w:rsid w:val="00A07F14"/>
    <w:rsid w:val="00A12578"/>
    <w:rsid w:val="00A12871"/>
    <w:rsid w:val="00A12FEE"/>
    <w:rsid w:val="00A14931"/>
    <w:rsid w:val="00A16C5C"/>
    <w:rsid w:val="00A2015F"/>
    <w:rsid w:val="00A23518"/>
    <w:rsid w:val="00A270F8"/>
    <w:rsid w:val="00A27CD1"/>
    <w:rsid w:val="00A30A1A"/>
    <w:rsid w:val="00A31736"/>
    <w:rsid w:val="00A328AD"/>
    <w:rsid w:val="00A3348B"/>
    <w:rsid w:val="00A33734"/>
    <w:rsid w:val="00A357BF"/>
    <w:rsid w:val="00A3659A"/>
    <w:rsid w:val="00A3756A"/>
    <w:rsid w:val="00A4015C"/>
    <w:rsid w:val="00A4069F"/>
    <w:rsid w:val="00A4265D"/>
    <w:rsid w:val="00A4426D"/>
    <w:rsid w:val="00A4512A"/>
    <w:rsid w:val="00A50D51"/>
    <w:rsid w:val="00A575EA"/>
    <w:rsid w:val="00A57AE6"/>
    <w:rsid w:val="00A57CC3"/>
    <w:rsid w:val="00A6100A"/>
    <w:rsid w:val="00A621A4"/>
    <w:rsid w:val="00A62243"/>
    <w:rsid w:val="00A628FD"/>
    <w:rsid w:val="00A63443"/>
    <w:rsid w:val="00A7034B"/>
    <w:rsid w:val="00A70630"/>
    <w:rsid w:val="00A70DB9"/>
    <w:rsid w:val="00A718BF"/>
    <w:rsid w:val="00A745CD"/>
    <w:rsid w:val="00A76132"/>
    <w:rsid w:val="00A80110"/>
    <w:rsid w:val="00A80910"/>
    <w:rsid w:val="00A814DD"/>
    <w:rsid w:val="00A827AE"/>
    <w:rsid w:val="00A83CB4"/>
    <w:rsid w:val="00A85FA5"/>
    <w:rsid w:val="00A8675E"/>
    <w:rsid w:val="00A87207"/>
    <w:rsid w:val="00A90FB4"/>
    <w:rsid w:val="00A927C5"/>
    <w:rsid w:val="00A930ED"/>
    <w:rsid w:val="00A95E2D"/>
    <w:rsid w:val="00A96F22"/>
    <w:rsid w:val="00AA0C53"/>
    <w:rsid w:val="00AA7AD3"/>
    <w:rsid w:val="00AB19B7"/>
    <w:rsid w:val="00AB6340"/>
    <w:rsid w:val="00AB795B"/>
    <w:rsid w:val="00AC1A95"/>
    <w:rsid w:val="00AC1B35"/>
    <w:rsid w:val="00AC73F0"/>
    <w:rsid w:val="00AD43E9"/>
    <w:rsid w:val="00AE00C9"/>
    <w:rsid w:val="00AE2613"/>
    <w:rsid w:val="00AE2885"/>
    <w:rsid w:val="00AE2DCB"/>
    <w:rsid w:val="00AE4E7F"/>
    <w:rsid w:val="00AE5D32"/>
    <w:rsid w:val="00AF2804"/>
    <w:rsid w:val="00AF4507"/>
    <w:rsid w:val="00AF5229"/>
    <w:rsid w:val="00AF76DD"/>
    <w:rsid w:val="00B00557"/>
    <w:rsid w:val="00B121D0"/>
    <w:rsid w:val="00B1424A"/>
    <w:rsid w:val="00B22651"/>
    <w:rsid w:val="00B2432A"/>
    <w:rsid w:val="00B25BCA"/>
    <w:rsid w:val="00B32CF5"/>
    <w:rsid w:val="00B32E0A"/>
    <w:rsid w:val="00B33CFF"/>
    <w:rsid w:val="00B370B1"/>
    <w:rsid w:val="00B42CE4"/>
    <w:rsid w:val="00B42FA7"/>
    <w:rsid w:val="00B46D32"/>
    <w:rsid w:val="00B475E4"/>
    <w:rsid w:val="00B50A08"/>
    <w:rsid w:val="00B519B5"/>
    <w:rsid w:val="00B51EBC"/>
    <w:rsid w:val="00B52781"/>
    <w:rsid w:val="00B54FF8"/>
    <w:rsid w:val="00B60C7B"/>
    <w:rsid w:val="00B62490"/>
    <w:rsid w:val="00B6373E"/>
    <w:rsid w:val="00B63D30"/>
    <w:rsid w:val="00B65B5C"/>
    <w:rsid w:val="00B664FE"/>
    <w:rsid w:val="00B66737"/>
    <w:rsid w:val="00B72E0F"/>
    <w:rsid w:val="00B74E7E"/>
    <w:rsid w:val="00B76736"/>
    <w:rsid w:val="00B76FCA"/>
    <w:rsid w:val="00B77994"/>
    <w:rsid w:val="00B81D0D"/>
    <w:rsid w:val="00B82F49"/>
    <w:rsid w:val="00B848AD"/>
    <w:rsid w:val="00B84DA1"/>
    <w:rsid w:val="00B84DD5"/>
    <w:rsid w:val="00B85E23"/>
    <w:rsid w:val="00B8796E"/>
    <w:rsid w:val="00B91113"/>
    <w:rsid w:val="00B95628"/>
    <w:rsid w:val="00BA14A2"/>
    <w:rsid w:val="00BA3F78"/>
    <w:rsid w:val="00BA4792"/>
    <w:rsid w:val="00BB346E"/>
    <w:rsid w:val="00BB4D03"/>
    <w:rsid w:val="00BC0158"/>
    <w:rsid w:val="00BC1995"/>
    <w:rsid w:val="00BC218D"/>
    <w:rsid w:val="00BC24E7"/>
    <w:rsid w:val="00BC357C"/>
    <w:rsid w:val="00BC5243"/>
    <w:rsid w:val="00BC76CB"/>
    <w:rsid w:val="00BD0B49"/>
    <w:rsid w:val="00BD0F42"/>
    <w:rsid w:val="00BD133F"/>
    <w:rsid w:val="00BD288A"/>
    <w:rsid w:val="00BD40D2"/>
    <w:rsid w:val="00BD6BE9"/>
    <w:rsid w:val="00BD746D"/>
    <w:rsid w:val="00BE224F"/>
    <w:rsid w:val="00BE2D7A"/>
    <w:rsid w:val="00BE3457"/>
    <w:rsid w:val="00BE380B"/>
    <w:rsid w:val="00BF1915"/>
    <w:rsid w:val="00BF23D1"/>
    <w:rsid w:val="00BF59E3"/>
    <w:rsid w:val="00BF5CD8"/>
    <w:rsid w:val="00BF721B"/>
    <w:rsid w:val="00C01759"/>
    <w:rsid w:val="00C017C1"/>
    <w:rsid w:val="00C01EB2"/>
    <w:rsid w:val="00C02001"/>
    <w:rsid w:val="00C0207C"/>
    <w:rsid w:val="00C0290C"/>
    <w:rsid w:val="00C07880"/>
    <w:rsid w:val="00C101F3"/>
    <w:rsid w:val="00C10AFD"/>
    <w:rsid w:val="00C11310"/>
    <w:rsid w:val="00C12A73"/>
    <w:rsid w:val="00C12F55"/>
    <w:rsid w:val="00C169D5"/>
    <w:rsid w:val="00C20882"/>
    <w:rsid w:val="00C21CA6"/>
    <w:rsid w:val="00C22B79"/>
    <w:rsid w:val="00C2521B"/>
    <w:rsid w:val="00C262ED"/>
    <w:rsid w:val="00C27799"/>
    <w:rsid w:val="00C27F04"/>
    <w:rsid w:val="00C3029F"/>
    <w:rsid w:val="00C34E1B"/>
    <w:rsid w:val="00C35AC1"/>
    <w:rsid w:val="00C36FF1"/>
    <w:rsid w:val="00C4338C"/>
    <w:rsid w:val="00C43781"/>
    <w:rsid w:val="00C43CAE"/>
    <w:rsid w:val="00C44682"/>
    <w:rsid w:val="00C459D6"/>
    <w:rsid w:val="00C50972"/>
    <w:rsid w:val="00C6210D"/>
    <w:rsid w:val="00C640A4"/>
    <w:rsid w:val="00C66285"/>
    <w:rsid w:val="00C662BC"/>
    <w:rsid w:val="00C715C1"/>
    <w:rsid w:val="00C718CF"/>
    <w:rsid w:val="00C84B51"/>
    <w:rsid w:val="00C85A8B"/>
    <w:rsid w:val="00C86129"/>
    <w:rsid w:val="00C86BE2"/>
    <w:rsid w:val="00C92705"/>
    <w:rsid w:val="00C94829"/>
    <w:rsid w:val="00C96E4C"/>
    <w:rsid w:val="00C9701A"/>
    <w:rsid w:val="00CA362E"/>
    <w:rsid w:val="00CA3E19"/>
    <w:rsid w:val="00CA6D83"/>
    <w:rsid w:val="00CA74BD"/>
    <w:rsid w:val="00CB0F37"/>
    <w:rsid w:val="00CB1257"/>
    <w:rsid w:val="00CB51BA"/>
    <w:rsid w:val="00CB625E"/>
    <w:rsid w:val="00CC37ED"/>
    <w:rsid w:val="00CC5456"/>
    <w:rsid w:val="00CC751A"/>
    <w:rsid w:val="00CD3293"/>
    <w:rsid w:val="00CD437D"/>
    <w:rsid w:val="00CD6682"/>
    <w:rsid w:val="00CE01FF"/>
    <w:rsid w:val="00CE03D3"/>
    <w:rsid w:val="00CE61D6"/>
    <w:rsid w:val="00CE6DE4"/>
    <w:rsid w:val="00CE6E0D"/>
    <w:rsid w:val="00CF13A2"/>
    <w:rsid w:val="00CF2607"/>
    <w:rsid w:val="00CF55FF"/>
    <w:rsid w:val="00CF780C"/>
    <w:rsid w:val="00D006F5"/>
    <w:rsid w:val="00D02822"/>
    <w:rsid w:val="00D0699E"/>
    <w:rsid w:val="00D06B05"/>
    <w:rsid w:val="00D10B3A"/>
    <w:rsid w:val="00D10BBA"/>
    <w:rsid w:val="00D11B39"/>
    <w:rsid w:val="00D23CFB"/>
    <w:rsid w:val="00D25ADB"/>
    <w:rsid w:val="00D30CA5"/>
    <w:rsid w:val="00D3252F"/>
    <w:rsid w:val="00D33CE4"/>
    <w:rsid w:val="00D343BB"/>
    <w:rsid w:val="00D35A30"/>
    <w:rsid w:val="00D36906"/>
    <w:rsid w:val="00D375D9"/>
    <w:rsid w:val="00D4081C"/>
    <w:rsid w:val="00D40FE3"/>
    <w:rsid w:val="00D4151E"/>
    <w:rsid w:val="00D42847"/>
    <w:rsid w:val="00D4384F"/>
    <w:rsid w:val="00D4729F"/>
    <w:rsid w:val="00D5069E"/>
    <w:rsid w:val="00D50742"/>
    <w:rsid w:val="00D50CCE"/>
    <w:rsid w:val="00D50EAB"/>
    <w:rsid w:val="00D51C4C"/>
    <w:rsid w:val="00D526E0"/>
    <w:rsid w:val="00D5741D"/>
    <w:rsid w:val="00D57C15"/>
    <w:rsid w:val="00D62EEC"/>
    <w:rsid w:val="00D64E26"/>
    <w:rsid w:val="00D71F69"/>
    <w:rsid w:val="00D72E07"/>
    <w:rsid w:val="00D73CD6"/>
    <w:rsid w:val="00D744B8"/>
    <w:rsid w:val="00D7763B"/>
    <w:rsid w:val="00D8156F"/>
    <w:rsid w:val="00D83484"/>
    <w:rsid w:val="00D844D4"/>
    <w:rsid w:val="00D84CA3"/>
    <w:rsid w:val="00D85540"/>
    <w:rsid w:val="00D86F60"/>
    <w:rsid w:val="00D90E69"/>
    <w:rsid w:val="00D91A41"/>
    <w:rsid w:val="00D92D07"/>
    <w:rsid w:val="00D934B5"/>
    <w:rsid w:val="00D93F68"/>
    <w:rsid w:val="00D94562"/>
    <w:rsid w:val="00DA0670"/>
    <w:rsid w:val="00DA13F4"/>
    <w:rsid w:val="00DA5A69"/>
    <w:rsid w:val="00DA7361"/>
    <w:rsid w:val="00DA7645"/>
    <w:rsid w:val="00DB127D"/>
    <w:rsid w:val="00DB1BCC"/>
    <w:rsid w:val="00DB2C42"/>
    <w:rsid w:val="00DB485D"/>
    <w:rsid w:val="00DB553F"/>
    <w:rsid w:val="00DC05CD"/>
    <w:rsid w:val="00DC2C3A"/>
    <w:rsid w:val="00DC2D8F"/>
    <w:rsid w:val="00DC688B"/>
    <w:rsid w:val="00DC6DF1"/>
    <w:rsid w:val="00DC7923"/>
    <w:rsid w:val="00DD01FF"/>
    <w:rsid w:val="00DD371C"/>
    <w:rsid w:val="00DD45F4"/>
    <w:rsid w:val="00DD567A"/>
    <w:rsid w:val="00DD6AFE"/>
    <w:rsid w:val="00DD7BCB"/>
    <w:rsid w:val="00DE33E9"/>
    <w:rsid w:val="00DF1F99"/>
    <w:rsid w:val="00DF2E08"/>
    <w:rsid w:val="00E0185F"/>
    <w:rsid w:val="00E01DD0"/>
    <w:rsid w:val="00E02137"/>
    <w:rsid w:val="00E02D7F"/>
    <w:rsid w:val="00E038E2"/>
    <w:rsid w:val="00E04328"/>
    <w:rsid w:val="00E04EE8"/>
    <w:rsid w:val="00E0516B"/>
    <w:rsid w:val="00E079EA"/>
    <w:rsid w:val="00E11859"/>
    <w:rsid w:val="00E13CE5"/>
    <w:rsid w:val="00E13D62"/>
    <w:rsid w:val="00E146F8"/>
    <w:rsid w:val="00E23078"/>
    <w:rsid w:val="00E276BA"/>
    <w:rsid w:val="00E3013D"/>
    <w:rsid w:val="00E3038A"/>
    <w:rsid w:val="00E31BED"/>
    <w:rsid w:val="00E3324C"/>
    <w:rsid w:val="00E338A3"/>
    <w:rsid w:val="00E33DC6"/>
    <w:rsid w:val="00E34F5F"/>
    <w:rsid w:val="00E3527F"/>
    <w:rsid w:val="00E360AB"/>
    <w:rsid w:val="00E3719E"/>
    <w:rsid w:val="00E40B50"/>
    <w:rsid w:val="00E42282"/>
    <w:rsid w:val="00E504EF"/>
    <w:rsid w:val="00E519D3"/>
    <w:rsid w:val="00E52FB9"/>
    <w:rsid w:val="00E61AF2"/>
    <w:rsid w:val="00E6272B"/>
    <w:rsid w:val="00E63775"/>
    <w:rsid w:val="00E65A7E"/>
    <w:rsid w:val="00E65F6F"/>
    <w:rsid w:val="00E6782B"/>
    <w:rsid w:val="00E710A1"/>
    <w:rsid w:val="00E72E87"/>
    <w:rsid w:val="00E7514E"/>
    <w:rsid w:val="00E75968"/>
    <w:rsid w:val="00E76C5E"/>
    <w:rsid w:val="00E77A77"/>
    <w:rsid w:val="00E77F25"/>
    <w:rsid w:val="00E850E7"/>
    <w:rsid w:val="00E85836"/>
    <w:rsid w:val="00E8631E"/>
    <w:rsid w:val="00E90039"/>
    <w:rsid w:val="00E90206"/>
    <w:rsid w:val="00E951C2"/>
    <w:rsid w:val="00E95BE4"/>
    <w:rsid w:val="00EA06F3"/>
    <w:rsid w:val="00EA0A9D"/>
    <w:rsid w:val="00EA4BE4"/>
    <w:rsid w:val="00EA56C9"/>
    <w:rsid w:val="00EA6B9B"/>
    <w:rsid w:val="00EB32D8"/>
    <w:rsid w:val="00EB3648"/>
    <w:rsid w:val="00EB364B"/>
    <w:rsid w:val="00EB6752"/>
    <w:rsid w:val="00EB67B9"/>
    <w:rsid w:val="00EB6A4C"/>
    <w:rsid w:val="00EB7F60"/>
    <w:rsid w:val="00EC0EA9"/>
    <w:rsid w:val="00EC1BC2"/>
    <w:rsid w:val="00EC2EB4"/>
    <w:rsid w:val="00EC5819"/>
    <w:rsid w:val="00ED129C"/>
    <w:rsid w:val="00ED5A23"/>
    <w:rsid w:val="00ED7B8D"/>
    <w:rsid w:val="00EE01B8"/>
    <w:rsid w:val="00EE0A9B"/>
    <w:rsid w:val="00EE1C05"/>
    <w:rsid w:val="00EE4B80"/>
    <w:rsid w:val="00EE619C"/>
    <w:rsid w:val="00EE6A80"/>
    <w:rsid w:val="00EF0C37"/>
    <w:rsid w:val="00EF54A9"/>
    <w:rsid w:val="00F03683"/>
    <w:rsid w:val="00F0723C"/>
    <w:rsid w:val="00F12384"/>
    <w:rsid w:val="00F17B1C"/>
    <w:rsid w:val="00F20175"/>
    <w:rsid w:val="00F214D5"/>
    <w:rsid w:val="00F2185E"/>
    <w:rsid w:val="00F22B6C"/>
    <w:rsid w:val="00F240E8"/>
    <w:rsid w:val="00F32545"/>
    <w:rsid w:val="00F34D2D"/>
    <w:rsid w:val="00F34EC0"/>
    <w:rsid w:val="00F356E0"/>
    <w:rsid w:val="00F35FB8"/>
    <w:rsid w:val="00F37D35"/>
    <w:rsid w:val="00F41510"/>
    <w:rsid w:val="00F42BA5"/>
    <w:rsid w:val="00F44D94"/>
    <w:rsid w:val="00F452E1"/>
    <w:rsid w:val="00F46F08"/>
    <w:rsid w:val="00F53E2E"/>
    <w:rsid w:val="00F556DD"/>
    <w:rsid w:val="00F57239"/>
    <w:rsid w:val="00F63D18"/>
    <w:rsid w:val="00F65B9A"/>
    <w:rsid w:val="00F65F2E"/>
    <w:rsid w:val="00F67199"/>
    <w:rsid w:val="00F673A1"/>
    <w:rsid w:val="00F67A18"/>
    <w:rsid w:val="00F72292"/>
    <w:rsid w:val="00F73D97"/>
    <w:rsid w:val="00F744F6"/>
    <w:rsid w:val="00F81ECB"/>
    <w:rsid w:val="00F85227"/>
    <w:rsid w:val="00F86F11"/>
    <w:rsid w:val="00F874D5"/>
    <w:rsid w:val="00F87C18"/>
    <w:rsid w:val="00F87CB4"/>
    <w:rsid w:val="00F90893"/>
    <w:rsid w:val="00F91F63"/>
    <w:rsid w:val="00F920EF"/>
    <w:rsid w:val="00F927E6"/>
    <w:rsid w:val="00F92D9D"/>
    <w:rsid w:val="00F94FB7"/>
    <w:rsid w:val="00F97C5C"/>
    <w:rsid w:val="00FA67FA"/>
    <w:rsid w:val="00FA689B"/>
    <w:rsid w:val="00FA718E"/>
    <w:rsid w:val="00FA786A"/>
    <w:rsid w:val="00FB0D4D"/>
    <w:rsid w:val="00FB1C71"/>
    <w:rsid w:val="00FB1FCA"/>
    <w:rsid w:val="00FC0688"/>
    <w:rsid w:val="00FC3F64"/>
    <w:rsid w:val="00FC5D11"/>
    <w:rsid w:val="00FC5DB4"/>
    <w:rsid w:val="00FC7BC8"/>
    <w:rsid w:val="00FD0AD6"/>
    <w:rsid w:val="00FD1CEF"/>
    <w:rsid w:val="00FD394E"/>
    <w:rsid w:val="00FD4073"/>
    <w:rsid w:val="00FD45D9"/>
    <w:rsid w:val="00FD58C5"/>
    <w:rsid w:val="00FD6517"/>
    <w:rsid w:val="00FE35E8"/>
    <w:rsid w:val="00FE4617"/>
    <w:rsid w:val="00FE5668"/>
    <w:rsid w:val="00FE684D"/>
    <w:rsid w:val="00FF10EC"/>
    <w:rsid w:val="00FF2607"/>
    <w:rsid w:val="00FF2A5A"/>
    <w:rsid w:val="00FF765B"/>
    <w:rsid w:val="05356ACA"/>
    <w:rsid w:val="09823D42"/>
    <w:rsid w:val="0C393D1E"/>
    <w:rsid w:val="149932A4"/>
    <w:rsid w:val="14AE5671"/>
    <w:rsid w:val="1B8531B4"/>
    <w:rsid w:val="1B997372"/>
    <w:rsid w:val="1C855DE2"/>
    <w:rsid w:val="1CF0715A"/>
    <w:rsid w:val="2AA414CC"/>
    <w:rsid w:val="345D1BDB"/>
    <w:rsid w:val="48F9526C"/>
    <w:rsid w:val="49981478"/>
    <w:rsid w:val="5C8648E5"/>
    <w:rsid w:val="6BFA0653"/>
    <w:rsid w:val="76FF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2.emf"/><Relationship Id="rId12" Type="http://schemas.openxmlformats.org/officeDocument/2006/relationships/oleObject" Target="embeddings/oleObject2.bin"/><Relationship Id="rId11" Type="http://schemas.openxmlformats.org/officeDocument/2006/relationships/image" Target="media/image1.e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3</Pages>
  <Words>177</Words>
  <Characters>1015</Characters>
  <DocSecurity>0</DocSecurity>
  <Lines>8</Lines>
  <Paragraphs>2</Paragraphs>
  <ScaleCrop>false</ScaleCrop>
  <LinksUpToDate>false</LinksUpToDate>
  <CharactersWithSpaces>1190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2015-04-29T06:17:00Z</dcterms:created>
  <dcterms:modified xsi:type="dcterms:W3CDTF">2022-03-21T01:49:28Z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8570EDDE54D845C798EE070D3C995108</vt:lpwstr>
  </property>
</Properties>
</file>