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</w:p>
    <w:p>
      <w:pPr>
        <w:ind w:firstLine="2880" w:firstLineChars="400"/>
        <w:rPr>
          <w:rFonts w:ascii="宋体" w:eastAsia="宋体" w:cs="宋体"/>
          <w:kern w:val="0"/>
          <w:sz w:val="72"/>
          <w:szCs w:val="72"/>
        </w:rPr>
      </w:pPr>
      <w:r>
        <w:rPr>
          <w:rFonts w:hint="eastAsia" w:ascii="宋体" w:eastAsia="宋体" w:cs="宋体"/>
          <w:kern w:val="0"/>
          <w:sz w:val="72"/>
          <w:szCs w:val="72"/>
        </w:rPr>
        <w:t>云南大学</w:t>
      </w:r>
    </w:p>
    <w:p>
      <w:pPr>
        <w:ind w:firstLine="2860" w:firstLineChars="550"/>
        <w:rPr>
          <w:rFonts w:ascii="宋体" w:eastAsia="宋体" w:cs="宋体"/>
          <w:kern w:val="0"/>
          <w:sz w:val="52"/>
          <w:szCs w:val="52"/>
        </w:rPr>
      </w:pPr>
      <w:r>
        <w:rPr>
          <w:rFonts w:hint="eastAsia" w:ascii="宋体" w:eastAsia="宋体" w:cs="宋体"/>
          <w:kern w:val="0"/>
          <w:sz w:val="52"/>
          <w:szCs w:val="52"/>
        </w:rPr>
        <w:t>本科实验报告</w:t>
      </w:r>
    </w:p>
    <w:p>
      <w:pPr>
        <w:ind w:firstLine="3120" w:firstLineChars="600"/>
        <w:rPr>
          <w:rFonts w:ascii="宋体" w:eastAsia="宋体" w:cs="宋体"/>
          <w:kern w:val="0"/>
          <w:sz w:val="52"/>
          <w:szCs w:val="52"/>
        </w:rPr>
      </w:pPr>
    </w:p>
    <w:p>
      <w:pPr>
        <w:autoSpaceDE w:val="0"/>
        <w:autoSpaceDN w:val="0"/>
        <w:adjustRightInd w:val="0"/>
        <w:ind w:left="850" w:leftChars="405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hint="eastAsia" w:ascii="宋体" w:eastAsia="宋体" w:cs="宋体"/>
          <w:kern w:val="0"/>
          <w:sz w:val="32"/>
          <w:szCs w:val="32"/>
        </w:rPr>
        <w:t>课程名称：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 xml:space="preserve">计算机图形学实验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 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 xml:space="preserve"> </w:t>
      </w:r>
    </w:p>
    <w:p>
      <w:pPr>
        <w:autoSpaceDE w:val="0"/>
        <w:autoSpaceDN w:val="0"/>
        <w:adjustRightInd w:val="0"/>
        <w:ind w:left="850" w:leftChars="405" w:firstLine="1"/>
        <w:jc w:val="left"/>
        <w:rPr>
          <w:rFonts w:hint="default" w:asci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eastAsia="宋体" w:cs="宋体"/>
          <w:kern w:val="0"/>
          <w:sz w:val="32"/>
          <w:szCs w:val="32"/>
        </w:rPr>
        <w:t>实验名称：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实验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二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二维基本图元的生成</w:t>
      </w:r>
      <w:r>
        <w:rPr>
          <w:rFonts w:hint="eastAsia" w:ascii="宋体" w:cs="宋体"/>
          <w:kern w:val="0"/>
          <w:sz w:val="28"/>
          <w:szCs w:val="28"/>
          <w:u w:val="single"/>
          <w:lang w:val="en-US" w:eastAsia="zh-CN"/>
        </w:rPr>
        <w:t xml:space="preserve">  </w:t>
      </w:r>
    </w:p>
    <w:p>
      <w:pPr>
        <w:autoSpaceDE w:val="0"/>
        <w:autoSpaceDN w:val="0"/>
        <w:adjustRightInd w:val="0"/>
        <w:ind w:left="850" w:leftChars="405" w:firstLine="1"/>
        <w:jc w:val="both"/>
        <w:rPr>
          <w:rFonts w:hint="default" w:asci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eastAsia="宋体" w:cs="宋体"/>
          <w:kern w:val="0"/>
          <w:sz w:val="32"/>
          <w:szCs w:val="32"/>
        </w:rPr>
        <w:t>学院（系）：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信息学院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        </w:t>
      </w:r>
    </w:p>
    <w:p>
      <w:pPr>
        <w:autoSpaceDE w:val="0"/>
        <w:autoSpaceDN w:val="0"/>
        <w:adjustRightInd w:val="0"/>
        <w:ind w:left="850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业：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计算机科学与技术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</w:t>
      </w:r>
    </w:p>
    <w:p>
      <w:pPr>
        <w:autoSpaceDE w:val="0"/>
        <w:autoSpaceDN w:val="0"/>
        <w:adjustRightInd w:val="0"/>
        <w:ind w:left="850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年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级：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Calibri" w:hAnsi="Calibri" w:eastAsia="宋体" w:cs="Calibri"/>
          <w:kern w:val="0"/>
          <w:sz w:val="36"/>
          <w:szCs w:val="36"/>
          <w:u w:val="single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2020级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</w:p>
    <w:p>
      <w:pPr>
        <w:autoSpaceDE w:val="0"/>
        <w:autoSpaceDN w:val="0"/>
        <w:adjustRightInd w:val="0"/>
        <w:ind w:left="850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名：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>胡诚皓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</w:p>
    <w:p>
      <w:pPr>
        <w:autoSpaceDE w:val="0"/>
        <w:autoSpaceDN w:val="0"/>
        <w:adjustRightInd w:val="0"/>
        <w:ind w:left="850" w:leftChars="405" w:firstLine="1"/>
        <w:jc w:val="left"/>
        <w:rPr>
          <w:rFonts w:ascii="Calibri" w:hAnsi="Calibri" w:eastAsia="宋体" w:cs="Calibri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学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号：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>20201060330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   </w:t>
      </w:r>
    </w:p>
    <w:p>
      <w:pPr>
        <w:autoSpaceDE w:val="0"/>
        <w:autoSpaceDN w:val="0"/>
        <w:adjustRightInd w:val="0"/>
        <w:ind w:left="850" w:leftChars="405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hint="eastAsia" w:ascii="宋体" w:eastAsia="宋体" w:cs="宋体"/>
          <w:kern w:val="0"/>
          <w:sz w:val="32"/>
          <w:szCs w:val="32"/>
        </w:rPr>
        <w:t>指导教师：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kern w:val="0"/>
          <w:sz w:val="32"/>
          <w:szCs w:val="32"/>
          <w:u w:val="single"/>
        </w:rPr>
        <w:t xml:space="preserve">吴昊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</w:p>
    <w:p>
      <w:pPr>
        <w:autoSpaceDE w:val="0"/>
        <w:autoSpaceDN w:val="0"/>
        <w:adjustRightInd w:val="0"/>
        <w:ind w:left="850" w:leftChars="405" w:firstLine="1"/>
        <w:jc w:val="left"/>
        <w:rPr>
          <w:rFonts w:ascii="Calibri" w:hAnsi="Calibri" w:eastAsia="宋体" w:cs="Calibri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成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绩：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                        </w:t>
      </w:r>
    </w:p>
    <w:p>
      <w:pPr>
        <w:autoSpaceDE w:val="0"/>
        <w:autoSpaceDN w:val="0"/>
        <w:adjustRightInd w:val="0"/>
        <w:jc w:val="left"/>
        <w:rPr>
          <w:rFonts w:ascii="Calibri" w:hAnsi="Calibri" w:eastAsia="宋体" w:cs="Calibri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bidi w:val="0"/>
        <w:jc w:val="center"/>
        <w:rPr>
          <w:rFonts w:ascii="宋体" w:hAnsi="Times New Roman" w:eastAsia="宋体" w:cs="宋体"/>
          <w:b/>
          <w:bCs/>
          <w:kern w:val="0"/>
          <w:szCs w:val="36"/>
        </w:rPr>
      </w:pPr>
      <w:r>
        <w:rPr>
          <w:rFonts w:hint="eastAsia"/>
          <w:b w:val="0"/>
          <w:bCs w:val="0"/>
          <w:sz w:val="32"/>
          <w:szCs w:val="32"/>
        </w:rPr>
        <w:t>2</w:t>
      </w:r>
      <w:r>
        <w:rPr>
          <w:b w:val="0"/>
          <w:bCs w:val="0"/>
          <w:sz w:val="32"/>
          <w:szCs w:val="32"/>
        </w:rPr>
        <w:t>022</w:t>
      </w:r>
      <w:r>
        <w:rPr>
          <w:rFonts w:hint="eastAsia"/>
          <w:b w:val="0"/>
          <w:bCs w:val="0"/>
          <w:sz w:val="32"/>
          <w:szCs w:val="32"/>
        </w:rPr>
        <w:t>年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4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月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6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日</w:t>
      </w:r>
      <w:r>
        <w:rPr>
          <w:rFonts w:ascii="宋体" w:hAnsi="Times New Roman" w:eastAsia="宋体" w:cs="宋体"/>
          <w:b/>
          <w:bCs/>
          <w:kern w:val="0"/>
          <w:szCs w:val="36"/>
        </w:rPr>
        <w:br w:type="page"/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一.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实验目的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进一步掌握OpenGL的绘制原理；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直线生成算法的理解与实现；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圆生成算法的理解与实现；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椭圆生成算法的理解与实现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>二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实验内容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仔细阅读实验指导书，基于OpenGL完成以下内容：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（1）实现</w:t>
      </w:r>
      <w:r>
        <w:rPr>
          <w:rFonts w:ascii="宋体" w:hAnsi="宋体" w:eastAsia="宋体"/>
          <w:sz w:val="24"/>
          <w:szCs w:val="24"/>
        </w:rPr>
        <w:t>DDA直线生成算法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）实现</w:t>
      </w:r>
      <w:r>
        <w:rPr>
          <w:rFonts w:ascii="宋体" w:hAnsi="宋体" w:eastAsia="宋体"/>
          <w:sz w:val="24"/>
          <w:szCs w:val="24"/>
        </w:rPr>
        <w:t>Bresenham直线生成算法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）实现中点圆绘制算法；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）实现中点椭圆绘制算法；（选做）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三.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代码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实现DDA直线生成算法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 标准DDA画线算法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lineDDA(int x0, int y0, int xEnd, int yEnd)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dx = xEnd - x0, dy = yEnd - y0, steps,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float xIncrement, yIncrement, x = x0, y = y0;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斜率绝对值小于1，沿x轴递进，每一列画一个点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(fabs(dx) &gt; fabs(dy))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steps = fabs(dx);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else// 斜率绝对值大于1，沿y轴递进，每一行画一个点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steps = fabs(dy);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计算增量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xIncrement = float(dx) / steps;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yIncrement = float(dy) / steps;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先画好第一个点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setPixel(round(x), round(y));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逐点绘画，共steps步，加上第一个点刚好steps+1步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(k = 0; k &lt; steps;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x += xIncrement;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y += yIncrement;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setPixel(round(x), round(y));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kinsoku w:val="0"/>
        <w:overflowPunct w:val="0"/>
        <w:autoSpaceDE w:val="0"/>
        <w:autoSpaceDN w:val="0"/>
        <w:adjustRightInd w:val="0"/>
        <w:spacing w:line="360" w:lineRule="auto"/>
        <w:rPr>
          <w:rFonts w:hint="default" w:ascii="宋体" w:hAnsi="宋体"/>
          <w:b/>
          <w:bCs/>
          <w:sz w:val="24"/>
          <w:szCs w:val="24"/>
          <w:lang w:val="en-US"/>
        </w:rPr>
      </w:pPr>
      <w:r>
        <w:rPr>
          <w:rFonts w:hint="default" w:ascii="宋体" w:hAnsi="宋体"/>
          <w:b/>
          <w:bCs/>
          <w:sz w:val="24"/>
          <w:szCs w:val="24"/>
          <w:lang w:val="en-US"/>
        </w:rPr>
        <w:t xml:space="preserve">2. </w:t>
      </w:r>
      <w:r>
        <w:rPr>
          <w:rFonts w:hint="default" w:ascii="宋体" w:hAnsi="宋体"/>
          <w:b/>
          <w:bCs/>
          <w:sz w:val="21"/>
          <w:szCs w:val="21"/>
          <w:lang w:val="en-US"/>
        </w:rPr>
        <w:t>实现Bresenham直线生成算法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// bresenham算法画线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void bresenham(int x0, int y0, int x1, int y1)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int dy = y1 - y0, dx = x1 - x0;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int stepx, stepy;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// 根据Δx和Δy的符号判断决策参数增量式()2Δy()2Δx(y(k+1)-y(k))两项前的正负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// 并确定x与y的递进方向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if (dy &lt; 0)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dy = -dy, stepy = -1;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stepy = 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if (dx &lt; 0)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dx = -dx, stepx = -1;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stepx = 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// 通过位移乘2，更快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dy &lt;&lt;= 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dx &lt;&lt;= 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// 先画起点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setPixel(x0, y0);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// 不使用round取整，使用fraction记录每次加法的小数部分，有进位时才+1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if (dx &gt; dy) {// 斜率绝对值小于1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int fraction = dy - (dx &gt;&gt; 1);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while (x0 != x1)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// 小数部分的进位操作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if (fraction &gt;= 0)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y0 += stepy;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fraction -= dx;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// x步进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x0 += stepx;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// 决策参数加上递增量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fraction += dy;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setPixel(x0, y0);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} else {// 斜率绝对值大于1，与上面类似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int fraction = dx - (dy &gt;&gt; 1);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while (y0 != y1)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if (fraction &gt;= 0)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x0 += stepx;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fraction -= dy;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y0 += stepy;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fraction += dx;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setPixel(x0, y0);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 实现中点圆算法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 依据圆的对称性，同时可以画出8个八分之一圆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void circlePlotPoints(scrPt circCtr, scrPt circPt)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+ circPt.x, circCtr.y + circPt.y);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- circPt.x, circCtr.y + circPt.y);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+ circPt.x, circCtr.y - circPt.y);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- circPt.x, circCtr.y - circPt.y);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+ circPt.y, circCtr.y + circPt.x);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- circPt.y, circCtr.y + circPt.x);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+ circPt.y, circCtr.y - circPt.x);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setPixel(circCtr.x - circPt.y, circCtr.y - circPt.x);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 中点圆算法，以(xc, yc)为圆心，radius为半径画圆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 从画第二象限（共分为8个象限）的八分之一圆出发，根据对称性画出其他部分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void circleMidpoint(GLint xc, GLint yc, GLint radius)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scrPt circPt, tmp;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GLint p = 1 - radius;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circPt起始于圆的上边界点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circPt.x = 0, circPt.y = radius;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tmp.x = xc, tmp.y = yc;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circlePlotPoints(tmp, circPt);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只画八分之一圆，即画到y=x直线处即可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while (circPt.x &lt; circPt.y)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// 沿x方向递进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(circPt.x)++;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// 根据决策参数p确定要画的点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if (p &lt; 0) {// p&lt;0，画(x(k+1), y(k))，y不用变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// 决策变量加上增量式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 += 2 * circPt.x + 1;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} else {// p&gt;0，画(x(k+1), y(k)-1)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(circPt.y)--;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// 决策变量加上增量式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 += 2 * (circPt.x - circPt.y) + 1;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//画出k+1号点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circlePlotPoints(tmp, circPt);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 实现中点椭圆算法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 根据椭圆的对称性，可以一次画4个点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void ellipsePlotPoints(int xc, int yc, int x, int y)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setPixel(xc + x, yc + 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setPixel(xc - x, yc + 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setPixel(xc + x, yc - 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setPixel(xc - x, yc - 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 使用与中点圆类似的思想，但由于对称性不同，需要画四分之一个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 右上四分之一个椭圆由于斜率不同，需要递进的方向也不同，因此分为两部分来画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void ellipseMidpoint(int xc, int yc, int rx, int ry)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int rx2 = rx * rx;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int ry2 = ry * ry;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int twoRx2 = 2 * rx2;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int twoRy2 = 2 * ry2;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int p;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与中点圆相同，从上方的点开始画，从右上四分之一个出发，根据对称性画出其余部分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int x = 0, y = ry;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决策变量中要用到的项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int px = 0, py = twoRx2 * 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ellipsePlotPoints(xc, yc, x, 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计算决策变量的初始值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p = round(ry2 - (ry2 * ry) + (0.25 * rx2));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画“区域1”即靠近y轴的半个四分之一椭圆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while (px &lt; py)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// 沿x轴递增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x++;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px += twoRy2;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if (p &lt; 0) {// p&lt;0，画(x(k+1), y(k))，y不用变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 += ry2 + px;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} else {// p&gt;0，画(x(k+1), y(k)-1)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y--;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py -= twoRx2;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 += ry2 + px - py;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ellipsePlotPoints(xc, yc, x, 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根据“区域1”中的最后一个点来计算“区域2”即靠近x轴部分的半个四分之一椭圆的决策参数初始值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p = round(ry2 * (x + 0.5) * (x + 0.5) + rx2 * (y - 1) * (y - 1) - rx2 * ry2);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// 与上面类似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while (y &gt; 0)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y--;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py -= twoRx2;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if (p &gt; 0)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 += rx2 - py;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x++;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px += twoRy2;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p += rx2 - py + px;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ellipsePlotPoints(xc, yc, x, y);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四.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实验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 w:asciiTheme="minorAscii"/>
          <w:b/>
          <w:bCs/>
          <w:lang w:val="en-US" w:eastAsia="zh-CN"/>
        </w:rPr>
      </w:pPr>
      <w:r>
        <w:rPr>
          <w:rFonts w:hint="eastAsia" w:eastAsia="宋体" w:asciiTheme="minorAscii"/>
          <w:b/>
          <w:bCs/>
          <w:lang w:val="en-US" w:eastAsia="zh-CN"/>
        </w:rPr>
        <w:t>1. 实现DDA直线生成算法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562860" cy="272351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56" w:beforeLines="50" w:after="156" w:afterLines="50" w:line="240" w:lineRule="auto"/>
        <w:ind w:right="244"/>
        <w:jc w:val="left"/>
        <w:textAlignment w:val="auto"/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  <w:t>2. 实现Bresenham直线生成算法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56" w:beforeLines="50" w:after="156" w:afterLines="50" w:line="240" w:lineRule="auto"/>
        <w:ind w:right="244"/>
        <w:jc w:val="left"/>
        <w:textAlignment w:val="auto"/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16835" cy="278003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56" w:beforeLines="50" w:after="156" w:afterLines="50" w:line="240" w:lineRule="auto"/>
        <w:ind w:right="244"/>
        <w:jc w:val="left"/>
        <w:textAlignment w:val="auto"/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  <w:t>3. 实现中点圆算法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09520" cy="26657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56" w:beforeLines="50" w:after="156" w:afterLines="50" w:line="240" w:lineRule="auto"/>
        <w:ind w:right="244"/>
        <w:jc w:val="left"/>
        <w:textAlignment w:val="auto"/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ascii="宋体" w:hAnsi="Times New Roman" w:eastAsia="宋体" w:cs="宋体"/>
          <w:b/>
          <w:bCs/>
          <w:kern w:val="0"/>
          <w:sz w:val="21"/>
          <w:szCs w:val="21"/>
          <w:lang w:val="en-US" w:eastAsia="zh-CN"/>
        </w:rPr>
        <w:t>4. 实现中点椭圆算法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56" w:beforeLines="50" w:after="156" w:afterLines="50" w:line="240" w:lineRule="auto"/>
        <w:ind w:right="244"/>
        <w:jc w:val="left"/>
        <w:textAlignment w:val="auto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drawing>
          <wp:inline distT="0" distB="0" distL="114300" distR="114300">
            <wp:extent cx="2744470" cy="291528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五.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实验分析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出现的问题及解决方法</w:t>
      </w:r>
    </w:p>
    <w:p>
      <w:pPr>
        <w:bidi w:val="0"/>
        <w:ind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一开始，绘画的图形始终不显示，在反复尝试之后，发现是没有调用glFlush函数。该函数可以让强制让OpenGL在一段限定的时间内执行所有需要执行的GL函数并且将缓冲区的内容加载到屏幕上来。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尝试采用Bresenham算法中不进行四舍五入及取整运算优化DDA算法时，一开始的程序无法正确处理斜率小于0的情况，实际运行效果无论如何都是一条和起点y值相等的水平直线。据此可以排查出是y方向上的递增量没有正确计算的原因。最终写出来的DDA improved算法如下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lineDDA_improved(int x0, int y0, int x1, int y1)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dx = x1 - x0, dy = y1 - y0;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xIncrement, yIncrement;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x = x0, y = y0;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float k;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float res = 0.5f;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(fabs(dx) &gt; fabs(dy))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k = (float) dy / dx;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xIncrement = dx &gt; 0 ? 1 : -1;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yIncrement = dy &gt; 0 ? 1 : -1;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res = xIncrement &lt; 0 ? -0.5f : 0.5f;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setPixel(x, y);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while (x != x1)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 += xIncrement;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res += k;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(res &gt;= 1)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res--;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y += yIncrement;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 else if (res &lt;= -1)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res++;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y += yIncrement;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setPixel(x, y);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k = (float) dx / dy;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yIncrement = dy &gt; 0 ? 1 : -1;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xIncrement = dx &gt; 0 ? 1 : -1;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res = yIncrement &lt; 0 ? -0.5f : 0.5f;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setPixel(x, y);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while (y != y1)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 += yIncrement;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res += k;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(res &gt;= 1)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res--;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x += xIncrement;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 else if (res &lt;= -1)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res++;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x += xIncrement;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setPixel(x, y);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算法性能分析</w:t>
      </w:r>
    </w:p>
    <w:p>
      <w:pPr>
        <w:bidi w:val="0"/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 较为理想的测试</w:t>
      </w:r>
    </w:p>
    <w:p>
      <w:pPr>
        <w:bidi w:val="0"/>
        <w:ind w:firstLine="42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先放上实际运行的时间测试，先生成50000对随机点作为待画的直线两端点坐标，使用这50000对随机点测试各算法并计时。</w:t>
      </w:r>
    </w:p>
    <w:p>
      <w:pPr>
        <w:bidi w:val="0"/>
        <w:ind w:firstLine="42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为了尽量避免误差，从而体现算法本身的效率差异，对测试做了如下设计</w:t>
      </w:r>
    </w:p>
    <w:p>
      <w:pPr>
        <w:bidi w:val="0"/>
        <w:ind w:firstLine="42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（1）将setPixel函数中的glBegin与glEnd移到测试函数中，除了OpenGL内置的画线算法需要独立使用glBegin(GL_LINES)外，只进行一次glBegin与glEnd</w:t>
      </w:r>
    </w:p>
    <w:p>
      <w:pPr>
        <w:bidi w:val="0"/>
        <w:ind w:firstLine="42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（2）考虑各算法调用的先后顺序的差异，调用glFlush将Buffer中内容加载到屏幕上时调用的数据硬件来源可能不同，因此不调用glFlush将Buffer中的内容加载到屏幕上</w:t>
      </w:r>
    </w:p>
    <w:p>
      <w:pPr>
        <w:bidi w:val="0"/>
        <w:ind w:firstLine="42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（3）避免随机误差的影响，进行5次测试，取平均值作为最终测试结果</w:t>
      </w:r>
    </w:p>
    <w:p>
      <w:pPr>
        <w:bidi w:val="0"/>
        <w:ind w:firstLine="420" w:firstLineChars="200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（4）每次测试后都进行内存清理</w:t>
      </w:r>
    </w:p>
    <w:p>
      <w:pPr>
        <w:bidi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75765" cy="97536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78610" cy="96266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70990" cy="947420"/>
            <wp:effectExtent l="0" t="0" r="139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673225" cy="9137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84325" cy="925195"/>
            <wp:effectExtent l="0" t="0" r="63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154"/>
        <w:gridCol w:w="1154"/>
        <w:gridCol w:w="1154"/>
        <w:gridCol w:w="1154"/>
        <w:gridCol w:w="1154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普通DDA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Bresenham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DDA改进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OpenGL自带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1ms</w:t>
            </w:r>
          </w:p>
        </w:tc>
      </w:tr>
    </w:tbl>
    <w:p>
      <w:pPr>
        <w:bidi w:val="0"/>
        <w:rPr>
          <w:rFonts w:hint="eastAsia" w:cs="Times New Roman"/>
          <w:lang w:val="en-US" w:eastAsia="zh-CN"/>
        </w:rPr>
      </w:pPr>
    </w:p>
    <w:p>
      <w:pPr>
        <w:bidi w:val="0"/>
        <w:ind w:firstLine="420" w:firstLine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可见，Bresenham算法的效率确实高于普通的DDA算法，而避免了四舍五入和取整运算的DDA改进算法也确实优于普通的DDA算法。</w:t>
      </w:r>
    </w:p>
    <w:p>
      <w:pPr>
        <w:bidi w:val="0"/>
        <w:rPr>
          <w:rFonts w:hint="default" w:cs="Times New Roman"/>
          <w:lang w:val="en-US" w:eastAsia="zh-CN"/>
        </w:rPr>
      </w:pPr>
    </w:p>
    <w:p>
      <w:pPr>
        <w:bidi w:val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以下为用于测试的回调绘制函数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lineDraw_test(void)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//获取随机数发生器以生成随机种子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std::random_device rd;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//生成种子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std::mt19937 gen(rd());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//随机数生成器，生成[0,500]中的随机整数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std::uniform_int_distribution&lt;&gt; dis(0, 500);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//生成50000对随机点，作为50000条线的起点与终点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lines[i] = line(dis(gen), dis(gen), dis(gen), dis(gen));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glBegin(GL_POINTS);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//普通DDA算法画线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clock_t start, finish;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glClear(GL_COLOR_BUFFER_BIT);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lineDDA(lines[i].x0, lines[i].y0, 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glFlush();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"DDA normal lineDraw: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//bresenham算法画线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glClear(GL_COLOR_BUFFER_BIT);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bresenham(lines[i].x0, lines[i].y0, 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"Bresenham lineDraw: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//改进的DDA算法画线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lineDDA_improved(lines[i].x0, lines[i].y0, 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"DDA improved lineDraw: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glEnd();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//OpenGL自带画线函数画线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glClear(GL_COLOR_BUFFER_BIT);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glBegin(GL_LINES);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glVertex2i(lines[i].x0, lines[i].y0);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glVertex2i(lines[i].x1,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glEnd();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glFlush();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"OpenGL inner function: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b. 较贴近实际使用的测试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实际使用画图的时候，不可能只在Buffer中画好图像而不加载到屏幕上，此处追加一个测试，即对每个测试单独进行glBegin与glEnd，并进行glFlush，并将这些时间都进行计时（下面测试函数代码中标红的部分与上面不同）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同样进行5次测试并取平均值</w:t>
      </w:r>
    </w:p>
    <w:p>
      <w:pPr>
        <w:bidi w:val="0"/>
      </w:pPr>
      <w:r>
        <w:drawing>
          <wp:inline distT="0" distB="0" distL="114300" distR="114300">
            <wp:extent cx="1671955" cy="1030605"/>
            <wp:effectExtent l="0" t="0" r="44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13230" cy="1009015"/>
            <wp:effectExtent l="0" t="0" r="889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51635" cy="982345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666875" cy="978535"/>
            <wp:effectExtent l="0" t="0" r="952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09420" cy="1033145"/>
            <wp:effectExtent l="0" t="0" r="1270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154"/>
        <w:gridCol w:w="1154"/>
        <w:gridCol w:w="1154"/>
        <w:gridCol w:w="1154"/>
        <w:gridCol w:w="1154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普通DDA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296ms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318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239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Bresenham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231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343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262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DDA改进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227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OpenGL自带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1ms</w:t>
            </w:r>
          </w:p>
        </w:tc>
        <w:tc>
          <w:tcPr>
            <w:tcW w:w="1154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  <w:tc>
          <w:tcPr>
            <w:tcW w:w="115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ms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面的测试中可见，除了在第2组合第4组中，Bresenham算法甚至没普通DDA算法快，但差距均在40ms内，可能是由于硬件状态略有不同导致的实验随机误差，也可能是CPU自身硬件层面的优化导致的。但总体来说，效率仍是Bresenham算法高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以下为测试函数代码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lineDraw_test(void)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//获取随机数发生器以生成随机种子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std::random_device rd;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//生成种子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std::mt19937 gen(rd());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//随机数生成器，生成[0,500]中的随机整数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std::uniform_int_distribution&lt;&gt; dis(0, 500);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//生成50000对随机点，作为50000条线的起点与终点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lines[i] = line(dis(gen), dis(gen), dis(gen), dis(gen));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clock_t start, finish;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//普通DDA算法画线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glClear(GL_COLOR_BUFFER_BIT);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glBegin(GL_POINTS);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lineDDA(lines[i].x0, lines[i].y0, 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glFlush();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glEnd();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"DDA normal lineDraw: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//bresenham算法画线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glClear(GL_COLOR_BUFFER_BIT);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glBegin(GL_POINTS);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bresenham(lines[i].x0, lines[i].y0, 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glEnd();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glFlush();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"Bresenham lineDraw: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//改进的DDA算法画线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glClear(GL_COLOR_BUFFER_BIT);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glBegin(GL_POINTS);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lineDDA_improved(lines[i].x0, lines[i].y0, 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glEnd();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glFlush();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"DDA improved lineDraw: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//OpenGL自带画线函数画线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glClear(GL_COLOR_BUFFER_BIT);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glBegin(GL_LINES);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50000; i++)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glVertex2i(lines[i].x0, lines[i].y0);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glVertex2i(lines[i].x1, lines[i].y1);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glEnd();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glFlush();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finish = clock();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"OpenGL inner function: " &lt;&lt; (double) (finish - start) / CLOCKS_PER_SEC * 1000 &lt;&lt; "ms" &lt;&lt; std::endl;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62"/>
    <w:rsid w:val="00003762"/>
    <w:rsid w:val="0001450C"/>
    <w:rsid w:val="000D6C09"/>
    <w:rsid w:val="000F2D25"/>
    <w:rsid w:val="00122B1C"/>
    <w:rsid w:val="001341C6"/>
    <w:rsid w:val="00137092"/>
    <w:rsid w:val="00160B18"/>
    <w:rsid w:val="00191EE5"/>
    <w:rsid w:val="001D3D08"/>
    <w:rsid w:val="001E087C"/>
    <w:rsid w:val="001E6CE9"/>
    <w:rsid w:val="001E79B8"/>
    <w:rsid w:val="001F7D9B"/>
    <w:rsid w:val="002346CC"/>
    <w:rsid w:val="0024504F"/>
    <w:rsid w:val="002466A8"/>
    <w:rsid w:val="00265E0D"/>
    <w:rsid w:val="00325C01"/>
    <w:rsid w:val="003276E9"/>
    <w:rsid w:val="0034671B"/>
    <w:rsid w:val="00367C8C"/>
    <w:rsid w:val="003E18B0"/>
    <w:rsid w:val="003E604E"/>
    <w:rsid w:val="00432A67"/>
    <w:rsid w:val="004335A8"/>
    <w:rsid w:val="00450CF4"/>
    <w:rsid w:val="00456BDA"/>
    <w:rsid w:val="00467D87"/>
    <w:rsid w:val="00520F84"/>
    <w:rsid w:val="00551403"/>
    <w:rsid w:val="005A7230"/>
    <w:rsid w:val="005D47EE"/>
    <w:rsid w:val="00641DE9"/>
    <w:rsid w:val="00643131"/>
    <w:rsid w:val="00666FFE"/>
    <w:rsid w:val="00693DE3"/>
    <w:rsid w:val="006B161E"/>
    <w:rsid w:val="006C04CE"/>
    <w:rsid w:val="006C1415"/>
    <w:rsid w:val="006F71DE"/>
    <w:rsid w:val="00740DC9"/>
    <w:rsid w:val="00767560"/>
    <w:rsid w:val="007A07AC"/>
    <w:rsid w:val="007C536B"/>
    <w:rsid w:val="007E6F62"/>
    <w:rsid w:val="00855DFB"/>
    <w:rsid w:val="008563C3"/>
    <w:rsid w:val="00883334"/>
    <w:rsid w:val="008B3FDA"/>
    <w:rsid w:val="00924404"/>
    <w:rsid w:val="00962899"/>
    <w:rsid w:val="009E06A9"/>
    <w:rsid w:val="00A038DA"/>
    <w:rsid w:val="00A354F1"/>
    <w:rsid w:val="00A7705C"/>
    <w:rsid w:val="00A93F70"/>
    <w:rsid w:val="00AD6D01"/>
    <w:rsid w:val="00AE0EDF"/>
    <w:rsid w:val="00B0687A"/>
    <w:rsid w:val="00B12B6D"/>
    <w:rsid w:val="00B1534C"/>
    <w:rsid w:val="00B64068"/>
    <w:rsid w:val="00B93182"/>
    <w:rsid w:val="00BA6CDD"/>
    <w:rsid w:val="00BC1F55"/>
    <w:rsid w:val="00C230A4"/>
    <w:rsid w:val="00CB4501"/>
    <w:rsid w:val="00CB5CC6"/>
    <w:rsid w:val="00CD27DB"/>
    <w:rsid w:val="00CD4FFF"/>
    <w:rsid w:val="00D0726A"/>
    <w:rsid w:val="00D33A90"/>
    <w:rsid w:val="00D47044"/>
    <w:rsid w:val="00D90BC4"/>
    <w:rsid w:val="00DA2BA8"/>
    <w:rsid w:val="00DF0872"/>
    <w:rsid w:val="00DF6F78"/>
    <w:rsid w:val="00E24EB2"/>
    <w:rsid w:val="00E32DE9"/>
    <w:rsid w:val="00E45813"/>
    <w:rsid w:val="00E50451"/>
    <w:rsid w:val="00EA7F37"/>
    <w:rsid w:val="00EF5D3B"/>
    <w:rsid w:val="00F16D0A"/>
    <w:rsid w:val="00F542EB"/>
    <w:rsid w:val="00FA1F99"/>
    <w:rsid w:val="00FA2ACC"/>
    <w:rsid w:val="029E162E"/>
    <w:rsid w:val="071C6FC5"/>
    <w:rsid w:val="0A1D552E"/>
    <w:rsid w:val="0AC57974"/>
    <w:rsid w:val="0DCD1F19"/>
    <w:rsid w:val="0E0814E4"/>
    <w:rsid w:val="14330FA7"/>
    <w:rsid w:val="2153721C"/>
    <w:rsid w:val="23515DF1"/>
    <w:rsid w:val="24992B83"/>
    <w:rsid w:val="27386B1B"/>
    <w:rsid w:val="28112E8A"/>
    <w:rsid w:val="29B13146"/>
    <w:rsid w:val="2B971CE1"/>
    <w:rsid w:val="2C4059C0"/>
    <w:rsid w:val="30DF4A3C"/>
    <w:rsid w:val="31886E97"/>
    <w:rsid w:val="331704BD"/>
    <w:rsid w:val="34451C5D"/>
    <w:rsid w:val="34847DD4"/>
    <w:rsid w:val="3531125E"/>
    <w:rsid w:val="38EC77CA"/>
    <w:rsid w:val="3A0E4D1E"/>
    <w:rsid w:val="3BBA2144"/>
    <w:rsid w:val="3DD15503"/>
    <w:rsid w:val="3E5C76CC"/>
    <w:rsid w:val="3EBC6985"/>
    <w:rsid w:val="4011165D"/>
    <w:rsid w:val="42D75573"/>
    <w:rsid w:val="43FF118F"/>
    <w:rsid w:val="4476700E"/>
    <w:rsid w:val="47680EBB"/>
    <w:rsid w:val="49DE0BDC"/>
    <w:rsid w:val="4E3C2348"/>
    <w:rsid w:val="4E861DDE"/>
    <w:rsid w:val="51F07EE3"/>
    <w:rsid w:val="53BC17B3"/>
    <w:rsid w:val="54B576DE"/>
    <w:rsid w:val="55DE2094"/>
    <w:rsid w:val="568102A8"/>
    <w:rsid w:val="56955A19"/>
    <w:rsid w:val="57A9177C"/>
    <w:rsid w:val="58DB73AF"/>
    <w:rsid w:val="5A57120A"/>
    <w:rsid w:val="5CD43056"/>
    <w:rsid w:val="65A96F95"/>
    <w:rsid w:val="66763972"/>
    <w:rsid w:val="69CB5582"/>
    <w:rsid w:val="6ECC3047"/>
    <w:rsid w:val="6F71619F"/>
    <w:rsid w:val="6F8C2A74"/>
    <w:rsid w:val="71DE7E1D"/>
    <w:rsid w:val="73AF76A0"/>
    <w:rsid w:val="77846CDF"/>
    <w:rsid w:val="7B320B34"/>
    <w:rsid w:val="7BBF0CBF"/>
    <w:rsid w:val="7EB268B9"/>
    <w:rsid w:val="7EF5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正文文本 字符"/>
    <w:basedOn w:val="7"/>
    <w:link w:val="2"/>
    <w:qFormat/>
    <w:uiPriority w:val="1"/>
    <w:rPr>
      <w:rFonts w:ascii="Times New Roman" w:hAnsi="Times New Roman" w:cs="Times New Roman"/>
      <w:kern w:val="0"/>
      <w:sz w:val="24"/>
      <w:szCs w:val="2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536</Characters>
  <Lines>4</Lines>
  <Paragraphs>1</Paragraphs>
  <TotalTime>12</TotalTime>
  <ScaleCrop>false</ScaleCrop>
  <LinksUpToDate>false</LinksUpToDate>
  <CharactersWithSpaces>628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2020-09-14T05:35:00Z</dcterms:created>
  <dc:creator>morlan nature</dc:creator>
  <cp:lastModifiedBy>胡诚皓</cp:lastModifiedBy>
  <dcterms:modified xsi:type="dcterms:W3CDTF">2022-04-06T06:56:09Z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AE9EC28265424D7BBB443E6FCEB1F064</vt:lpwstr>
  </property>
</Properties>
</file>