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1D1D77">
      <w:pPr>
        <w:pStyle w:val="2"/>
      </w:pPr>
      <w:r>
        <w:rPr>
          <w:rFonts w:hint="eastAsia"/>
        </w:rPr>
        <w:t>制定数据清洗规范（</w:t>
      </w:r>
      <w:r>
        <w:t>2</w:t>
      </w:r>
      <w:r>
        <w:rPr>
          <w:rFonts w:hint="eastAsia"/>
        </w:rPr>
        <w:t>分）</w:t>
      </w:r>
    </w:p>
    <w:p w14:paraId="4872B460"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缺失值处理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：对数值型数据采用均值/中位数填补或前后向填充；对分类变量使用众数填补；缺失率过高的特征可直接删除。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异常值处理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：根据业务规则或统计方法（如箱线图 1.5IQR、Z-score &gt; 3）标记异常值，并选择删除或替换为合理值。</w:t>
      </w:r>
    </w:p>
    <w:p w14:paraId="737EA296">
      <w:pPr>
        <w:pStyle w:val="2"/>
      </w:pPr>
      <w:r>
        <w:rPr>
          <w:rFonts w:hint="eastAsia"/>
        </w:rPr>
        <w:t>制定特征工程规范（</w:t>
      </w:r>
      <w:r>
        <w:t>3</w:t>
      </w:r>
      <w:r>
        <w:rPr>
          <w:rFonts w:hint="eastAsia"/>
        </w:rPr>
        <w:t>分）</w:t>
      </w:r>
    </w:p>
    <w:p w14:paraId="0C4866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（3）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特征标准化/归一化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：对数值特征进行 Z-score 标准化或 Min-Max 归一化，消除量纲影响。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（4）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特征编码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：对类别型变量采用合适的编码方式（如 One-Hot 编码、Label Encoding）。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（5）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特征选择与构造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：通过相关性分析、特征重要性、降维（PCA）等方法筛选关键特征；同时可构造交互特征或分箱特征提升模型表现。</w:t>
      </w:r>
    </w:p>
    <w:p w14:paraId="0BBA9738">
      <w:pPr>
        <w:rPr>
          <w:rFonts w:hint="eastAsia"/>
        </w:rPr>
      </w:pPr>
    </w:p>
    <w:p w14:paraId="1047FB4A">
      <w:bookmarkStart w:id="0" w:name="_GoBack"/>
      <w:bookmarkEnd w:id="0"/>
    </w:p>
    <w:p w14:paraId="49EFEA6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609020205020404"/>
    <w:charset w:val="00"/>
    <w:family w:val="auto"/>
    <w:pitch w:val="default"/>
    <w:sig w:usb0="E0002AFF" w:usb1="C0007843" w:usb2="00000009" w:usb3="00000000" w:csb0="400001FF" w:csb1="FFFF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FiZDBkNTFkZjNmZDc4NDYzZjYyZmEyNWJjNmU0ZTMifQ=="/>
  </w:docVars>
  <w:rsids>
    <w:rsidRoot w:val="00256C4C"/>
    <w:rsid w:val="00142AD6"/>
    <w:rsid w:val="00143B66"/>
    <w:rsid w:val="00256C4C"/>
    <w:rsid w:val="00290B67"/>
    <w:rsid w:val="003B345B"/>
    <w:rsid w:val="004967DF"/>
    <w:rsid w:val="0051406C"/>
    <w:rsid w:val="009A4ED8"/>
    <w:rsid w:val="00B138E0"/>
    <w:rsid w:val="08EA21B2"/>
    <w:rsid w:val="094B795F"/>
    <w:rsid w:val="15A20C02"/>
    <w:rsid w:val="19AF0CB4"/>
    <w:rsid w:val="213703F9"/>
    <w:rsid w:val="357B9C28"/>
    <w:rsid w:val="37B6162B"/>
    <w:rsid w:val="3FE94ADA"/>
    <w:rsid w:val="443D4706"/>
    <w:rsid w:val="525431C5"/>
    <w:rsid w:val="57FFE8E8"/>
    <w:rsid w:val="65B26CBC"/>
    <w:rsid w:val="78961451"/>
    <w:rsid w:val="7D43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8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6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TML Code"/>
    <w:basedOn w:val="9"/>
    <w:semiHidden/>
    <w:unhideWhenUsed/>
    <w:qFormat/>
    <w:uiPriority w:val="99"/>
    <w:rPr>
      <w:rFonts w:ascii="Courier New" w:hAnsi="Courier New"/>
      <w:sz w:val="20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fontstyle01"/>
    <w:basedOn w:val="9"/>
    <w:qFormat/>
    <w:uiPriority w:val="0"/>
    <w:rPr>
      <w:rFonts w:hint="eastAsia" w:ascii="宋体" w:hAnsi="宋体" w:eastAsia="宋体"/>
      <w:color w:val="000000"/>
      <w:sz w:val="24"/>
      <w:szCs w:val="24"/>
    </w:rPr>
  </w:style>
  <w:style w:type="paragraph" w:customStyle="1" w:styleId="14">
    <w:name w:val="paragraph"/>
    <w:basedOn w:val="1"/>
    <w:semiHidden/>
    <w:qFormat/>
    <w:uiPriority w:val="0"/>
    <w:pPr>
      <w:widowControl/>
      <w:spacing w:before="100" w:beforeAutospacing="1" w:after="100" w:afterAutospacing="1"/>
      <w:jc w:val="left"/>
    </w:pPr>
    <w:rPr>
      <w:rFonts w:ascii="等线" w:hAnsi="等线" w:eastAsia="等线" w:cs="Times New Roman"/>
      <w:kern w:val="0"/>
      <w:sz w:val="24"/>
    </w:rPr>
  </w:style>
  <w:style w:type="character" w:customStyle="1" w:styleId="15">
    <w:name w:val="页眉 字符"/>
    <w:basedOn w:val="9"/>
    <w:link w:val="4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页脚 字符"/>
    <w:basedOn w:val="9"/>
    <w:link w:val="3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标题 字符"/>
    <w:basedOn w:val="9"/>
    <w:link w:val="6"/>
    <w:uiPriority w:val="1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8">
    <w:name w:val="副标题 字符"/>
    <w:basedOn w:val="9"/>
    <w:link w:val="5"/>
    <w:uiPriority w:val="11"/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character" w:customStyle="1" w:styleId="19">
    <w:name w:val="标题 2 字符"/>
    <w:basedOn w:val="9"/>
    <w:link w:val="2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TotalTime>487</TotalTime>
  <ScaleCrop>false</ScaleCrop>
  <LinksUpToDate>false</LinksUpToDate>
  <CharactersWithSpaces>49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2024-05-30T15:05:00Z</dcterms:created>
  <dc:creator>RLT RLT</dc:creator>
  <cp:lastModifiedBy>WPS_1527897705</cp:lastModifiedBy>
  <dcterms:modified xsi:type="dcterms:W3CDTF">2025-08-29T10:31:23Z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D0400B19E19F4ED2B529E7FFC1E50FF3_13</vt:lpwstr>
  </property>
</Properties>
</file>