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66645C" w:rsidRDefault="00363C69" w:rsidP="00333CF9">
      <w:pPr>
        <w:spacing w:after="0" w:line="276" w:lineRule="auto"/>
        <w:rPr>
          <w:rFonts w:cs="Calibri"/>
          <w:sz w:val="22"/>
          <w:szCs w:val="22"/>
        </w:rPr>
      </w:pPr>
      <w:r w:rsidRPr="0066645C">
        <w:rPr>
          <w:rFonts w:cs="Calibri"/>
          <w:sz w:val="22"/>
          <w:szCs w:val="22"/>
        </w:rPr>
        <w:t>Table of contents plan</w:t>
      </w:r>
    </w:p>
    <w:p w14:paraId="6ACABF8C" w14:textId="5CCFC508" w:rsidR="00363C69" w:rsidRPr="0066645C" w:rsidRDefault="00363C69" w:rsidP="00333CF9">
      <w:pPr>
        <w:spacing w:after="0" w:line="276" w:lineRule="auto"/>
        <w:rPr>
          <w:rFonts w:cs="Calibri"/>
          <w:sz w:val="22"/>
          <w:szCs w:val="22"/>
        </w:rPr>
      </w:pPr>
      <w:r w:rsidRPr="0066645C">
        <w:rPr>
          <w:rFonts w:cs="Calibri"/>
          <w:sz w:val="22"/>
          <w:szCs w:val="22"/>
        </w:rPr>
        <w:t>Abstract</w:t>
      </w:r>
    </w:p>
    <w:p w14:paraId="45872413" w14:textId="382E4D58" w:rsidR="00363C69" w:rsidRPr="0066645C" w:rsidRDefault="00363C69" w:rsidP="00333CF9">
      <w:pPr>
        <w:spacing w:after="0" w:line="276" w:lineRule="auto"/>
        <w:rPr>
          <w:rFonts w:cs="Calibri"/>
          <w:sz w:val="22"/>
          <w:szCs w:val="22"/>
        </w:rPr>
      </w:pPr>
      <w:r w:rsidRPr="0066645C">
        <w:rPr>
          <w:rFonts w:cs="Calibri"/>
          <w:sz w:val="22"/>
          <w:szCs w:val="22"/>
        </w:rPr>
        <w:t>Acknowledgements</w:t>
      </w:r>
    </w:p>
    <w:p w14:paraId="0E4A5AF6" w14:textId="7AAE2C86" w:rsidR="00363C69" w:rsidRPr="0066645C" w:rsidRDefault="00363C69" w:rsidP="00333CF9">
      <w:pPr>
        <w:spacing w:after="0" w:line="276" w:lineRule="auto"/>
        <w:rPr>
          <w:rFonts w:cs="Calibri"/>
          <w:sz w:val="22"/>
          <w:szCs w:val="22"/>
        </w:rPr>
      </w:pPr>
      <w:r w:rsidRPr="0066645C">
        <w:rPr>
          <w:rFonts w:cs="Calibri"/>
          <w:sz w:val="22"/>
          <w:szCs w:val="22"/>
        </w:rPr>
        <w:t>Table of contents</w:t>
      </w:r>
    </w:p>
    <w:p w14:paraId="5948F69C" w14:textId="48DC32AF" w:rsidR="00363C69" w:rsidRPr="0066645C" w:rsidRDefault="00363C69" w:rsidP="00333CF9">
      <w:pPr>
        <w:pStyle w:val="ListParagraph"/>
        <w:numPr>
          <w:ilvl w:val="0"/>
          <w:numId w:val="2"/>
        </w:numPr>
        <w:spacing w:after="0" w:line="276" w:lineRule="auto"/>
        <w:rPr>
          <w:rFonts w:cs="Calibri"/>
          <w:sz w:val="22"/>
          <w:szCs w:val="22"/>
        </w:rPr>
      </w:pPr>
      <w:r w:rsidRPr="0066645C">
        <w:rPr>
          <w:rFonts w:cs="Calibri"/>
          <w:sz w:val="22"/>
          <w:szCs w:val="22"/>
        </w:rPr>
        <w:t>Introduction</w:t>
      </w:r>
    </w:p>
    <w:p w14:paraId="04B62F11" w14:textId="132580C6"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Context and Motivation (for VR exergaming)</w:t>
      </w:r>
    </w:p>
    <w:p w14:paraId="67871E8D" w14:textId="265EF3CE" w:rsidR="00D36CC2" w:rsidRPr="0066645C" w:rsidRDefault="00D36CC2" w:rsidP="00333CF9">
      <w:pPr>
        <w:spacing w:after="0" w:line="276" w:lineRule="auto"/>
        <w:rPr>
          <w:rFonts w:cs="Calibri"/>
          <w:sz w:val="22"/>
          <w:szCs w:val="22"/>
        </w:rPr>
      </w:pPr>
      <w:r w:rsidRPr="0066645C">
        <w:rPr>
          <w:rFonts w:cs="Calibri"/>
          <w:sz w:val="22"/>
          <w:szCs w:val="22"/>
        </w:rPr>
        <w:t xml:space="preserve">Exergaming, short for exertion gaming, is defined as technology-driven physical activities that require participants to be exerting themselves in one way or another </w:t>
      </w:r>
      <w:proofErr w:type="gramStart"/>
      <w:r w:rsidRPr="0066645C">
        <w:rPr>
          <w:rFonts w:cs="Calibri"/>
          <w:sz w:val="22"/>
          <w:szCs w:val="22"/>
        </w:rPr>
        <w:t>in order to</w:t>
      </w:r>
      <w:proofErr w:type="gramEnd"/>
      <w:r w:rsidRPr="0066645C">
        <w:rPr>
          <w:rFonts w:cs="Calibri"/>
          <w:sz w:val="22"/>
          <w:szCs w:val="22"/>
        </w:rPr>
        <w:t xml:space="preserve"> play a game. Exergaming was initially conceptualised in the late </w:t>
      </w:r>
      <w:r w:rsidR="007E2E38" w:rsidRPr="0066645C">
        <w:rPr>
          <w:rFonts w:cs="Calibri"/>
          <w:sz w:val="22"/>
          <w:szCs w:val="22"/>
        </w:rPr>
        <w:t>1980s and</w:t>
      </w:r>
      <w:r w:rsidRPr="0066645C">
        <w:rPr>
          <w:rFonts w:cs="Calibri"/>
          <w:sz w:val="22"/>
          <w:szCs w:val="22"/>
        </w:rPr>
        <w:t xml:space="preserve"> gained significant popularity with the introduction of games like </w:t>
      </w:r>
      <w:r w:rsidR="007E2E38" w:rsidRPr="0066645C">
        <w:rPr>
          <w:rFonts w:cs="Calibri"/>
          <w:sz w:val="22"/>
          <w:szCs w:val="22"/>
        </w:rPr>
        <w:t>“</w:t>
      </w:r>
      <w:r w:rsidRPr="0066645C">
        <w:rPr>
          <w:rFonts w:cs="Calibri"/>
          <w:sz w:val="22"/>
          <w:szCs w:val="22"/>
        </w:rPr>
        <w:t xml:space="preserve">Dance </w:t>
      </w:r>
      <w:proofErr w:type="spellStart"/>
      <w:r w:rsidRPr="0066645C">
        <w:rPr>
          <w:rFonts w:cs="Calibri"/>
          <w:sz w:val="22"/>
          <w:szCs w:val="22"/>
        </w:rPr>
        <w:t>Dance</w:t>
      </w:r>
      <w:proofErr w:type="spellEnd"/>
      <w:r w:rsidRPr="0066645C">
        <w:rPr>
          <w:rFonts w:cs="Calibri"/>
          <w:sz w:val="22"/>
          <w:szCs w:val="22"/>
        </w:rPr>
        <w:t xml:space="preserve"> Revolution</w:t>
      </w:r>
      <w:r w:rsidR="007E2E38" w:rsidRPr="0066645C">
        <w:rPr>
          <w:rFonts w:cs="Calibri"/>
          <w:sz w:val="22"/>
          <w:szCs w:val="22"/>
        </w:rPr>
        <w:t>”</w:t>
      </w:r>
      <w:r w:rsidRPr="0066645C">
        <w:rPr>
          <w:rFonts w:cs="Calibri"/>
          <w:sz w:val="22"/>
          <w:szCs w:val="22"/>
        </w:rPr>
        <w:t xml:space="preserve"> in the late 1990s. The </w:t>
      </w:r>
      <w:r w:rsidR="007E2E38" w:rsidRPr="0066645C">
        <w:rPr>
          <w:rFonts w:cs="Calibri"/>
          <w:sz w:val="22"/>
          <w:szCs w:val="22"/>
        </w:rPr>
        <w:t>introduction</w:t>
      </w:r>
      <w:r w:rsidRPr="0066645C">
        <w:rPr>
          <w:rFonts w:cs="Calibri"/>
          <w:sz w:val="22"/>
          <w:szCs w:val="22"/>
        </w:rPr>
        <w:t xml:space="preserve"> of the Nintendo Wii and Xbox Kinect in the early 2000s further </w:t>
      </w:r>
      <w:r w:rsidR="007E2E38" w:rsidRPr="0066645C">
        <w:rPr>
          <w:rFonts w:cs="Calibri"/>
          <w:sz w:val="22"/>
          <w:szCs w:val="22"/>
        </w:rPr>
        <w:t>pushed</w:t>
      </w:r>
      <w:r w:rsidRPr="0066645C">
        <w:rPr>
          <w:rFonts w:cs="Calibri"/>
          <w:sz w:val="22"/>
          <w:szCs w:val="22"/>
        </w:rPr>
        <w:t xml:space="preserve"> exergaming into the mainstream</w:t>
      </w:r>
      <w:r w:rsidR="007E2E38" w:rsidRPr="0066645C">
        <w:rPr>
          <w:rFonts w:cs="Calibri"/>
          <w:sz w:val="22"/>
          <w:szCs w:val="22"/>
        </w:rPr>
        <w:t xml:space="preserve"> media</w:t>
      </w:r>
      <w:r w:rsidRPr="0066645C">
        <w:rPr>
          <w:rFonts w:cs="Calibri"/>
          <w:sz w:val="22"/>
          <w:szCs w:val="22"/>
        </w:rPr>
        <w:t xml:space="preserve">, with these consoles and their games demonstrating the potential of </w:t>
      </w:r>
      <w:r w:rsidR="007E2E38" w:rsidRPr="0066645C">
        <w:rPr>
          <w:rFonts w:cs="Calibri"/>
          <w:sz w:val="22"/>
          <w:szCs w:val="22"/>
        </w:rPr>
        <w:t>exercise in</w:t>
      </w:r>
      <w:r w:rsidRPr="0066645C">
        <w:rPr>
          <w:rFonts w:cs="Calibri"/>
          <w:sz w:val="22"/>
          <w:szCs w:val="22"/>
        </w:rPr>
        <w:t xml:space="preserve"> gaming. </w:t>
      </w:r>
      <w:r w:rsidR="007E2E38" w:rsidRPr="0066645C">
        <w:rPr>
          <w:rFonts w:cs="Calibri"/>
          <w:sz w:val="22"/>
          <w:szCs w:val="22"/>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66645C" w:rsidRDefault="007E2E38" w:rsidP="00333CF9">
      <w:pPr>
        <w:spacing w:after="0" w:line="276" w:lineRule="auto"/>
        <w:rPr>
          <w:rFonts w:cs="Calibri"/>
          <w:sz w:val="22"/>
          <w:szCs w:val="22"/>
        </w:rPr>
      </w:pPr>
      <w:r w:rsidRPr="0066645C">
        <w:rPr>
          <w:rFonts w:cs="Calibri"/>
          <w:sz w:val="22"/>
          <w:szCs w:val="22"/>
        </w:rPr>
        <w:t>Virtual reality has become a compelling platform for exergaming development due to its unparalleled immersion and captivating nature. VR in exergames has shown to increase both enjoyment and motivation of physical exercise over both short</w:t>
      </w:r>
      <w:r w:rsidR="008408A4" w:rsidRPr="0066645C">
        <w:rPr>
          <w:rFonts w:cs="Calibri"/>
          <w:sz w:val="22"/>
          <w:szCs w:val="22"/>
        </w:rPr>
        <w:t xml:space="preserve"> </w:t>
      </w:r>
      <w:r w:rsidR="008408A4" w:rsidRPr="0066645C">
        <w:rPr>
          <w:rFonts w:cs="Calibri"/>
          <w:color w:val="FF0000"/>
          <w:sz w:val="22"/>
          <w:szCs w:val="22"/>
        </w:rPr>
        <w:t>[Farrow et al, 2019]</w:t>
      </w:r>
      <w:r w:rsidRPr="0066645C">
        <w:rPr>
          <w:rFonts w:cs="Calibri"/>
          <w:sz w:val="22"/>
          <w:szCs w:val="22"/>
        </w:rPr>
        <w:t>, and long periods of time</w:t>
      </w:r>
      <w:r w:rsidR="008616F5" w:rsidRPr="0066645C">
        <w:rPr>
          <w:rFonts w:cs="Calibri"/>
          <w:sz w:val="22"/>
          <w:szCs w:val="22"/>
        </w:rPr>
        <w:t xml:space="preserve"> </w:t>
      </w:r>
      <w:r w:rsidR="008616F5" w:rsidRPr="0066645C">
        <w:rPr>
          <w:rFonts w:cs="Calibri"/>
          <w:color w:val="FF0000"/>
          <w:sz w:val="22"/>
          <w:szCs w:val="22"/>
        </w:rPr>
        <w:t xml:space="preserve">[Michael &amp; </w:t>
      </w:r>
      <w:proofErr w:type="spellStart"/>
      <w:r w:rsidR="008616F5" w:rsidRPr="0066645C">
        <w:rPr>
          <w:rFonts w:cs="Calibri"/>
          <w:color w:val="FF0000"/>
          <w:sz w:val="22"/>
          <w:szCs w:val="22"/>
        </w:rPr>
        <w:t>Lutteroth</w:t>
      </w:r>
      <w:proofErr w:type="spellEnd"/>
      <w:r w:rsidR="008616F5" w:rsidRPr="0066645C">
        <w:rPr>
          <w:rFonts w:cs="Calibri"/>
          <w:color w:val="FF0000"/>
          <w:sz w:val="22"/>
          <w:szCs w:val="22"/>
        </w:rPr>
        <w:t>, 2020]</w:t>
      </w:r>
      <w:r w:rsidRPr="0066645C">
        <w:rPr>
          <w:rFonts w:cs="Calibri"/>
          <w:sz w:val="22"/>
          <w:szCs w:val="22"/>
        </w:rPr>
        <w:t>.</w:t>
      </w:r>
      <w:r w:rsidR="00A2355F" w:rsidRPr="0066645C">
        <w:rPr>
          <w:rFonts w:cs="Calibri"/>
          <w:sz w:val="22"/>
          <w:szCs w:val="22"/>
        </w:rPr>
        <w:t xml:space="preserve"> Virtual reality allows for a wider range of virtual activities compared to flatscreen exergaming, including sports, dance, and adventure games. Additionally, VR environments </w:t>
      </w:r>
      <w:r w:rsidR="00B146BB" w:rsidRPr="0066645C">
        <w:rPr>
          <w:rFonts w:cs="Calibri"/>
          <w:sz w:val="22"/>
          <w:szCs w:val="22"/>
        </w:rPr>
        <w:t>are promising treatment to</w:t>
      </w:r>
      <w:r w:rsidR="00A2355F" w:rsidRPr="0066645C">
        <w:rPr>
          <w:rFonts w:cs="Calibri"/>
          <w:sz w:val="22"/>
          <w:szCs w:val="22"/>
        </w:rPr>
        <w:t xml:space="preserve"> mitigate functional decline and promote cognitive rehabilitation</w:t>
      </w:r>
      <w:r w:rsidR="00B146BB" w:rsidRPr="0066645C">
        <w:rPr>
          <w:rFonts w:cs="Calibri"/>
          <w:sz w:val="22"/>
          <w:szCs w:val="22"/>
        </w:rPr>
        <w:t xml:space="preserve"> </w:t>
      </w:r>
      <w:r w:rsidR="00B146BB" w:rsidRPr="0066645C">
        <w:rPr>
          <w:rFonts w:cs="Calibri"/>
          <w:color w:val="FF0000"/>
          <w:sz w:val="22"/>
          <w:szCs w:val="22"/>
        </w:rPr>
        <w:t>[Marotta et al, 2022]</w:t>
      </w:r>
      <w:r w:rsidR="00B146BB" w:rsidRPr="0066645C">
        <w:rPr>
          <w:rFonts w:cs="Calibri"/>
          <w:sz w:val="22"/>
          <w:szCs w:val="22"/>
        </w:rPr>
        <w:t>.</w:t>
      </w:r>
      <w:r w:rsidR="004D0D77" w:rsidRPr="0066645C">
        <w:rPr>
          <w:rFonts w:cs="Calibri"/>
          <w:sz w:val="22"/>
          <w:szCs w:val="22"/>
        </w:rPr>
        <w:t xml:space="preserve"> Some studies suggest that VR exergames can have a positive impact on cognitive function, memory, and depression, particularly in older </w:t>
      </w:r>
      <w:r w:rsidR="004D0D77" w:rsidRPr="0066645C">
        <w:rPr>
          <w:rFonts w:cs="Calibri"/>
          <w:color w:val="FF0000"/>
          <w:sz w:val="22"/>
          <w:szCs w:val="22"/>
        </w:rPr>
        <w:t>adults {FIND REFERENCE}</w:t>
      </w:r>
      <w:r w:rsidR="004D0D77" w:rsidRPr="0066645C">
        <w:rPr>
          <w:rFonts w:cs="Calibri"/>
          <w:sz w:val="22"/>
          <w:szCs w:val="22"/>
        </w:rPr>
        <w:t>.</w:t>
      </w:r>
    </w:p>
    <w:p w14:paraId="631B257F" w14:textId="1FEA0157"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Problem Statement</w:t>
      </w:r>
      <w:r w:rsidR="00D45BA5" w:rsidRPr="0066645C">
        <w:rPr>
          <w:rFonts w:cs="Calibri"/>
          <w:sz w:val="22"/>
          <w:szCs w:val="22"/>
        </w:rPr>
        <w:t xml:space="preserve"> (lack of adaptive, engaging VR exergames leveraging social dynamics (competition/cooperation).</w:t>
      </w:r>
    </w:p>
    <w:p w14:paraId="13DCFE72" w14:textId="643A5044" w:rsidR="0009672F" w:rsidRPr="0066645C" w:rsidRDefault="0009672F" w:rsidP="00333CF9">
      <w:pPr>
        <w:spacing w:after="0" w:line="276" w:lineRule="auto"/>
        <w:rPr>
          <w:rFonts w:cs="Calibri"/>
          <w:sz w:val="22"/>
          <w:szCs w:val="22"/>
        </w:rPr>
      </w:pPr>
      <w:r w:rsidRPr="0066645C">
        <w:rPr>
          <w:rFonts w:cs="Calibri"/>
          <w:sz w:val="22"/>
          <w:szCs w:val="22"/>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66645C">
        <w:rPr>
          <w:rFonts w:cs="Calibri"/>
          <w:sz w:val="22"/>
          <w:szCs w:val="22"/>
        </w:rPr>
        <w:t xml:space="preserve"> </w:t>
      </w:r>
      <w:r w:rsidR="00B061C6" w:rsidRPr="0066645C">
        <w:rPr>
          <w:rFonts w:cs="Calibri"/>
          <w:color w:val="FF0000"/>
          <w:sz w:val="22"/>
          <w:szCs w:val="22"/>
        </w:rPr>
        <w:t>[FIND REFERENCE]</w:t>
      </w:r>
      <w:r w:rsidRPr="0066645C">
        <w:rPr>
          <w:rFonts w:cs="Calibri"/>
          <w:sz w:val="22"/>
          <w:szCs w:val="22"/>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66645C" w:rsidRDefault="0009672F" w:rsidP="00333CF9">
      <w:pPr>
        <w:spacing w:after="0" w:line="276" w:lineRule="auto"/>
        <w:rPr>
          <w:rFonts w:cs="Calibri"/>
          <w:sz w:val="22"/>
          <w:szCs w:val="22"/>
        </w:rPr>
      </w:pPr>
      <w:r w:rsidRPr="0066645C">
        <w:rPr>
          <w:rFonts w:cs="Calibri"/>
          <w:sz w:val="22"/>
          <w:szCs w:val="22"/>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30BFB6E3" w14:textId="273129BB"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Aims of the project</w:t>
      </w:r>
      <w:r w:rsidR="00D45BA5" w:rsidRPr="0066645C">
        <w:rPr>
          <w:rFonts w:cs="Calibri"/>
          <w:sz w:val="22"/>
          <w:szCs w:val="22"/>
        </w:rPr>
        <w:t xml:space="preserve"> (as in initial plan)</w:t>
      </w:r>
    </w:p>
    <w:p w14:paraId="53F2C280" w14:textId="74AA2AC6" w:rsidR="00FA5702" w:rsidRPr="0066645C" w:rsidRDefault="00FA5702" w:rsidP="00333CF9">
      <w:pPr>
        <w:spacing w:after="0" w:line="276" w:lineRule="auto"/>
        <w:rPr>
          <w:rFonts w:cs="Calibri"/>
          <w:sz w:val="22"/>
          <w:szCs w:val="22"/>
        </w:rPr>
      </w:pPr>
      <w:r w:rsidRPr="0066645C">
        <w:rPr>
          <w:rFonts w:cs="Calibri"/>
          <w:sz w:val="22"/>
          <w:szCs w:val="22"/>
        </w:rPr>
        <w:t xml:space="preserve">The aim of this project is to develop a VR cycling game with varied social interaction designs to investigate how cooperative and competitive gameplay mechanics influence user performance, </w:t>
      </w:r>
      <w:r w:rsidRPr="0066645C">
        <w:rPr>
          <w:rFonts w:cs="Calibri"/>
          <w:sz w:val="22"/>
          <w:szCs w:val="22"/>
        </w:rPr>
        <w:lastRenderedPageBreak/>
        <w:t>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66645C" w:rsidRDefault="00FA5702" w:rsidP="00333CF9">
      <w:pPr>
        <w:spacing w:after="0" w:line="276" w:lineRule="auto"/>
        <w:rPr>
          <w:rFonts w:cs="Calibri"/>
          <w:sz w:val="22"/>
          <w:szCs w:val="22"/>
        </w:rPr>
      </w:pPr>
      <w:r w:rsidRPr="0066645C">
        <w:rPr>
          <w:rFonts w:cs="Calibri"/>
          <w:sz w:val="22"/>
          <w:szCs w:val="22"/>
        </w:rPr>
        <w:t xml:space="preserve">This project aims to develop three distinct cycling scenarios. These scenarios will take place in a prototype velodrome with minimal visual clutter to distract from the </w:t>
      </w:r>
      <w:r w:rsidR="007744B1" w:rsidRPr="0066645C">
        <w:rPr>
          <w:rFonts w:cs="Calibri"/>
          <w:sz w:val="22"/>
          <w:szCs w:val="22"/>
        </w:rPr>
        <w:t xml:space="preserve">workout with the user completing the same physical workout routine through each scenario. </w:t>
      </w:r>
      <w:r w:rsidRPr="0066645C">
        <w:rPr>
          <w:rFonts w:cs="Calibri"/>
          <w:sz w:val="22"/>
          <w:szCs w:val="22"/>
        </w:rPr>
        <w:t xml:space="preserve">(1) A baseline scenario </w:t>
      </w:r>
      <w:r w:rsidR="007744B1" w:rsidRPr="0066645C">
        <w:rPr>
          <w:rFonts w:cs="Calibri"/>
          <w:sz w:val="22"/>
          <w:szCs w:val="22"/>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66645C">
        <w:rPr>
          <w:rFonts w:cs="Calibri"/>
          <w:sz w:val="22"/>
          <w:szCs w:val="22"/>
        </w:rPr>
        <w:t>AI’s</w:t>
      </w:r>
      <w:proofErr w:type="gramEnd"/>
      <w:r w:rsidR="007744B1" w:rsidRPr="0066645C">
        <w:rPr>
          <w:rFonts w:cs="Calibri"/>
          <w:sz w:val="22"/>
          <w:szCs w:val="22"/>
        </w:rPr>
        <w:t xml:space="preserve"> with performance based on the users previous two scenario performances, with relative difficulty variating based on the </w:t>
      </w:r>
      <w:proofErr w:type="gramStart"/>
      <w:r w:rsidR="007744B1" w:rsidRPr="0066645C">
        <w:rPr>
          <w:rFonts w:cs="Calibri"/>
          <w:sz w:val="22"/>
          <w:szCs w:val="22"/>
        </w:rPr>
        <w:t>users</w:t>
      </w:r>
      <w:proofErr w:type="gramEnd"/>
      <w:r w:rsidR="007744B1" w:rsidRPr="0066645C">
        <w:rPr>
          <w:rFonts w:cs="Calibri"/>
          <w:sz w:val="22"/>
          <w:szCs w:val="22"/>
        </w:rPr>
        <w:t xml:space="preserve"> current heart rate.</w:t>
      </w:r>
    </w:p>
    <w:p w14:paraId="3191F244" w14:textId="7326281E" w:rsidR="007744B1" w:rsidRPr="0066645C" w:rsidRDefault="00196AA1" w:rsidP="00333CF9">
      <w:pPr>
        <w:spacing w:after="0" w:line="276" w:lineRule="auto"/>
        <w:rPr>
          <w:rFonts w:cs="Calibri"/>
          <w:sz w:val="22"/>
          <w:szCs w:val="22"/>
        </w:rPr>
      </w:pPr>
      <w:r w:rsidRPr="0066645C">
        <w:rPr>
          <w:rFonts w:cs="Calibri"/>
          <w:sz w:val="22"/>
          <w:szCs w:val="22"/>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66645C" w:rsidRDefault="00196AA1" w:rsidP="00333CF9">
      <w:pPr>
        <w:spacing w:after="0" w:line="276" w:lineRule="auto"/>
        <w:rPr>
          <w:rFonts w:cs="Calibri"/>
          <w:sz w:val="22"/>
          <w:szCs w:val="22"/>
        </w:rPr>
      </w:pPr>
      <w:r w:rsidRPr="0066645C">
        <w:rPr>
          <w:rFonts w:cs="Calibri"/>
          <w:sz w:val="22"/>
          <w:szCs w:val="22"/>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66645C" w:rsidRDefault="00196AA1" w:rsidP="00333CF9">
      <w:pPr>
        <w:spacing w:after="0" w:line="276" w:lineRule="auto"/>
        <w:rPr>
          <w:rFonts w:cs="Calibri"/>
          <w:sz w:val="22"/>
          <w:szCs w:val="22"/>
        </w:rPr>
      </w:pPr>
      <w:r w:rsidRPr="0066645C">
        <w:rPr>
          <w:rFonts w:cs="Calibri"/>
          <w:sz w:val="22"/>
          <w:szCs w:val="22"/>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Intended Beneficiaries</w:t>
      </w:r>
    </w:p>
    <w:p w14:paraId="5F752CF3" w14:textId="2A2236F2" w:rsidR="00C81869" w:rsidRPr="0066645C" w:rsidRDefault="00C81869" w:rsidP="00333CF9">
      <w:pPr>
        <w:spacing w:after="0" w:line="276" w:lineRule="auto"/>
        <w:rPr>
          <w:rFonts w:cs="Calibri"/>
          <w:sz w:val="22"/>
          <w:szCs w:val="22"/>
        </w:rPr>
      </w:pPr>
      <w:r w:rsidRPr="0066645C">
        <w:rPr>
          <w:rFonts w:cs="Calibri"/>
          <w:sz w:val="22"/>
          <w:szCs w:val="22"/>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66645C" w:rsidRDefault="00C81869" w:rsidP="00333CF9">
      <w:pPr>
        <w:spacing w:after="0" w:line="276" w:lineRule="auto"/>
        <w:rPr>
          <w:rFonts w:cs="Calibri"/>
          <w:sz w:val="22"/>
          <w:szCs w:val="22"/>
        </w:rPr>
      </w:pPr>
      <w:r w:rsidRPr="0066645C">
        <w:rPr>
          <w:rFonts w:cs="Calibri"/>
          <w:sz w:val="22"/>
          <w:szCs w:val="22"/>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66645C" w:rsidRDefault="00C81869" w:rsidP="00333CF9">
      <w:pPr>
        <w:spacing w:after="0" w:line="276" w:lineRule="auto"/>
        <w:rPr>
          <w:rFonts w:cs="Calibri"/>
          <w:sz w:val="22"/>
          <w:szCs w:val="22"/>
        </w:rPr>
      </w:pPr>
      <w:r w:rsidRPr="0066645C">
        <w:rPr>
          <w:rFonts w:cs="Calibri"/>
          <w:sz w:val="22"/>
          <w:szCs w:val="22"/>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66645C" w:rsidRDefault="00233632" w:rsidP="00333CF9">
      <w:pPr>
        <w:spacing w:after="0" w:line="276" w:lineRule="auto"/>
        <w:rPr>
          <w:rFonts w:cs="Calibri"/>
          <w:sz w:val="22"/>
          <w:szCs w:val="22"/>
        </w:rPr>
      </w:pPr>
      <w:r w:rsidRPr="0066645C">
        <w:rPr>
          <w:rFonts w:cs="Calibri"/>
          <w:sz w:val="22"/>
          <w:szCs w:val="22"/>
        </w:rPr>
        <w:lastRenderedPageBreak/>
        <w:t xml:space="preserve">Researchers and developers in VR, exergaming, and health technology. Academic researchers exploring the </w:t>
      </w:r>
      <w:r w:rsidR="00306C6D" w:rsidRPr="0066645C">
        <w:rPr>
          <w:rFonts w:cs="Calibri"/>
          <w:sz w:val="22"/>
          <w:szCs w:val="22"/>
        </w:rPr>
        <w:t>psychological</w:t>
      </w:r>
      <w:r w:rsidRPr="0066645C">
        <w:rPr>
          <w:rFonts w:cs="Calibri"/>
          <w:sz w:val="22"/>
          <w:szCs w:val="22"/>
        </w:rPr>
        <w:t xml:space="preserve"> and physiological impacts of social dynamics in exergames, such as cooperation and competition. Game </w:t>
      </w:r>
      <w:r w:rsidR="00306C6D" w:rsidRPr="0066645C">
        <w:rPr>
          <w:rFonts w:cs="Calibri"/>
          <w:sz w:val="22"/>
          <w:szCs w:val="22"/>
        </w:rPr>
        <w:t>developers</w:t>
      </w:r>
      <w:r w:rsidRPr="0066645C">
        <w:rPr>
          <w:rFonts w:cs="Calibri"/>
          <w:sz w:val="22"/>
          <w:szCs w:val="22"/>
        </w:rPr>
        <w:t xml:space="preserve"> and VR designers focusing on serious games for health, who can use insights from this project to create more adaptive and motivational exergaming experiences.</w:t>
      </w:r>
    </w:p>
    <w:p w14:paraId="443C837A" w14:textId="2672254B" w:rsidR="00233632" w:rsidRPr="0066645C" w:rsidRDefault="00233632" w:rsidP="00333CF9">
      <w:pPr>
        <w:spacing w:after="0" w:line="276" w:lineRule="auto"/>
        <w:rPr>
          <w:rFonts w:cs="Calibri"/>
          <w:sz w:val="22"/>
          <w:szCs w:val="22"/>
        </w:rPr>
      </w:pPr>
      <w:r w:rsidRPr="0066645C">
        <w:rPr>
          <w:rFonts w:cs="Calibri"/>
          <w:sz w:val="22"/>
          <w:szCs w:val="22"/>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66645C" w:rsidRDefault="00233632" w:rsidP="00333CF9">
      <w:pPr>
        <w:spacing w:after="0" w:line="276" w:lineRule="auto"/>
        <w:rPr>
          <w:rFonts w:cs="Calibri"/>
          <w:sz w:val="22"/>
          <w:szCs w:val="22"/>
        </w:rPr>
      </w:pPr>
      <w:r w:rsidRPr="0066645C">
        <w:rPr>
          <w:rFonts w:cs="Calibri"/>
          <w:sz w:val="22"/>
          <w:szCs w:val="22"/>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0937765E"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Project Scope and Limitations</w:t>
      </w:r>
      <w:r w:rsidR="00D45BA5" w:rsidRPr="0066645C">
        <w:rPr>
          <w:rFonts w:cs="Calibri"/>
          <w:sz w:val="22"/>
          <w:szCs w:val="22"/>
        </w:rPr>
        <w:t xml:space="preserve"> (VR cycling, social dynamics, engagement/performance assessment)</w:t>
      </w:r>
    </w:p>
    <w:p w14:paraId="216E175B" w14:textId="41FC71BB" w:rsidR="00306C6D" w:rsidRPr="0066645C" w:rsidRDefault="00306C6D" w:rsidP="00333CF9">
      <w:pPr>
        <w:spacing w:after="0" w:line="276" w:lineRule="auto"/>
        <w:rPr>
          <w:rFonts w:cs="Calibri"/>
          <w:sz w:val="22"/>
          <w:szCs w:val="22"/>
        </w:rPr>
      </w:pPr>
      <w:r w:rsidRPr="0066645C">
        <w:rPr>
          <w:rFonts w:cs="Calibri"/>
          <w:sz w:val="22"/>
          <w:szCs w:val="22"/>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66645C" w:rsidRDefault="00306C6D" w:rsidP="00333CF9">
      <w:pPr>
        <w:spacing w:after="0" w:line="276" w:lineRule="auto"/>
        <w:rPr>
          <w:rFonts w:cs="Calibri"/>
          <w:sz w:val="22"/>
          <w:szCs w:val="22"/>
        </w:rPr>
      </w:pPr>
      <w:r w:rsidRPr="0066645C">
        <w:rPr>
          <w:rFonts w:cs="Calibri"/>
          <w:sz w:val="22"/>
          <w:szCs w:val="22"/>
        </w:rPr>
        <w:t xml:space="preserve">The scope of this project includes: </w:t>
      </w:r>
    </w:p>
    <w:p w14:paraId="2565C834" w14:textId="3970F3F7" w:rsidR="00306C6D" w:rsidRPr="0066645C" w:rsidRDefault="00306C6D" w:rsidP="00333CF9">
      <w:pPr>
        <w:pStyle w:val="ListBullet"/>
        <w:spacing w:after="0" w:line="276" w:lineRule="auto"/>
        <w:rPr>
          <w:rFonts w:cs="Calibri"/>
          <w:sz w:val="22"/>
          <w:szCs w:val="22"/>
        </w:rPr>
      </w:pPr>
      <w:r w:rsidRPr="0066645C">
        <w:rPr>
          <w:rFonts w:cs="Calibri"/>
          <w:sz w:val="22"/>
          <w:szCs w:val="22"/>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66645C" w:rsidRDefault="00306C6D" w:rsidP="00333CF9">
      <w:pPr>
        <w:pStyle w:val="ListBullet"/>
        <w:spacing w:after="0" w:line="276" w:lineRule="auto"/>
        <w:rPr>
          <w:rFonts w:cs="Calibri"/>
          <w:sz w:val="22"/>
          <w:szCs w:val="22"/>
        </w:rPr>
      </w:pPr>
      <w:r w:rsidRPr="0066645C">
        <w:rPr>
          <w:rFonts w:cs="Calibri"/>
          <w:sz w:val="22"/>
          <w:szCs w:val="22"/>
        </w:rPr>
        <w:t xml:space="preserve">Social Interaction Elements – Implementation of AI-driven teammates and opponents that adapt </w:t>
      </w:r>
      <w:r w:rsidR="00D71871" w:rsidRPr="0066645C">
        <w:rPr>
          <w:rFonts w:cs="Calibri"/>
          <w:sz w:val="22"/>
          <w:szCs w:val="22"/>
        </w:rPr>
        <w:t xml:space="preserve">dynamically to the user’s performance. </w:t>
      </w:r>
    </w:p>
    <w:p w14:paraId="795203E7" w14:textId="47A5EC79" w:rsidR="00D71871" w:rsidRPr="0066645C" w:rsidRDefault="00D71871" w:rsidP="00333CF9">
      <w:pPr>
        <w:pStyle w:val="ListBullet"/>
        <w:spacing w:after="0" w:line="276" w:lineRule="auto"/>
        <w:rPr>
          <w:rFonts w:cs="Calibri"/>
          <w:sz w:val="22"/>
          <w:szCs w:val="22"/>
        </w:rPr>
      </w:pPr>
      <w:r w:rsidRPr="0066645C">
        <w:rPr>
          <w:rFonts w:cs="Calibri"/>
          <w:sz w:val="22"/>
          <w:szCs w:val="22"/>
        </w:rPr>
        <w:t xml:space="preserve">Engagement &amp; Performance Assessment – Evaluation of user motivation, effort, and fitness metrics (speed, cadence, heartrate, power output) through quantitative and qualitative methods. </w:t>
      </w:r>
    </w:p>
    <w:p w14:paraId="61289630" w14:textId="41F24FED" w:rsidR="00D71871" w:rsidRPr="0066645C" w:rsidRDefault="00D71871" w:rsidP="00333CF9">
      <w:pPr>
        <w:pStyle w:val="ListBullet"/>
        <w:spacing w:after="0" w:line="276" w:lineRule="auto"/>
        <w:rPr>
          <w:rFonts w:cs="Calibri"/>
          <w:sz w:val="22"/>
          <w:szCs w:val="22"/>
        </w:rPr>
      </w:pPr>
      <w:r w:rsidRPr="0066645C">
        <w:rPr>
          <w:rFonts w:cs="Calibri"/>
          <w:sz w:val="22"/>
          <w:szCs w:val="22"/>
        </w:rPr>
        <w:t xml:space="preserve">Gamification &amp; UI/UX – Design of </w:t>
      </w:r>
      <w:r w:rsidR="00CF07EC" w:rsidRPr="0066645C">
        <w:rPr>
          <w:rFonts w:cs="Calibri"/>
          <w:sz w:val="22"/>
          <w:szCs w:val="22"/>
        </w:rPr>
        <w:t xml:space="preserve">intuitive interfaces, real-time performance tracking, and post session analytics to enhance user experience. </w:t>
      </w:r>
    </w:p>
    <w:p w14:paraId="085FC4E7" w14:textId="173F2A05" w:rsidR="00CF07EC" w:rsidRPr="0066645C" w:rsidRDefault="00CF07EC" w:rsidP="00333CF9">
      <w:pPr>
        <w:pStyle w:val="ListBullet"/>
        <w:spacing w:after="0" w:line="276" w:lineRule="auto"/>
        <w:rPr>
          <w:rFonts w:cs="Calibri"/>
          <w:sz w:val="22"/>
          <w:szCs w:val="22"/>
        </w:rPr>
      </w:pPr>
      <w:r w:rsidRPr="0066645C">
        <w:rPr>
          <w:rFonts w:cs="Calibri"/>
          <w:sz w:val="22"/>
          <w:szCs w:val="22"/>
        </w:rPr>
        <w:t>Adaptive Difficulty Scaling- Integration of AI-based adjustments to tailor challenge levels according to user fitness levels and exertion.</w:t>
      </w:r>
    </w:p>
    <w:p w14:paraId="091E2AC8" w14:textId="443ABCBD" w:rsidR="00CF07EC" w:rsidRPr="0066645C" w:rsidRDefault="00CF07EC" w:rsidP="00333CF9">
      <w:pPr>
        <w:pStyle w:val="ListBullet"/>
        <w:numPr>
          <w:ilvl w:val="0"/>
          <w:numId w:val="0"/>
        </w:numPr>
        <w:spacing w:after="0" w:line="276" w:lineRule="auto"/>
        <w:ind w:left="360" w:hanging="360"/>
        <w:rPr>
          <w:rFonts w:cs="Calibri"/>
          <w:sz w:val="22"/>
          <w:szCs w:val="22"/>
        </w:rPr>
      </w:pPr>
      <w:r w:rsidRPr="0066645C">
        <w:rPr>
          <w:rFonts w:cs="Calibri"/>
          <w:sz w:val="22"/>
          <w:szCs w:val="22"/>
        </w:rPr>
        <w:t>Project Limitations:</w:t>
      </w:r>
    </w:p>
    <w:p w14:paraId="459E19AB" w14:textId="72927809" w:rsidR="00CF07EC" w:rsidRPr="0066645C" w:rsidRDefault="00CF07EC" w:rsidP="00333CF9">
      <w:pPr>
        <w:pStyle w:val="ListBullet"/>
        <w:spacing w:after="0" w:line="276" w:lineRule="auto"/>
        <w:rPr>
          <w:rFonts w:cs="Calibri"/>
          <w:sz w:val="22"/>
          <w:szCs w:val="22"/>
        </w:rPr>
      </w:pPr>
      <w:r w:rsidRPr="0066645C">
        <w:rPr>
          <w:rFonts w:cs="Calibri"/>
          <w:sz w:val="22"/>
          <w:szCs w:val="22"/>
        </w:rPr>
        <w:t xml:space="preserve">Limited Participant Pool – The study involved in this project does not account for all demographics, such as holder adults or individuals with disabilities. </w:t>
      </w:r>
    </w:p>
    <w:p w14:paraId="2D0D0432" w14:textId="276835F5" w:rsidR="00CF07EC" w:rsidRPr="0066645C" w:rsidRDefault="00CF07EC" w:rsidP="00333CF9">
      <w:pPr>
        <w:pStyle w:val="ListBullet"/>
        <w:spacing w:after="0" w:line="276" w:lineRule="auto"/>
        <w:rPr>
          <w:rFonts w:cs="Calibri"/>
          <w:sz w:val="22"/>
          <w:szCs w:val="22"/>
        </w:rPr>
      </w:pPr>
      <w:r w:rsidRPr="0066645C">
        <w:rPr>
          <w:rFonts w:cs="Calibri"/>
          <w:sz w:val="22"/>
          <w:szCs w:val="22"/>
        </w:rPr>
        <w:t xml:space="preserve">Short-term Study Duration – The research evaluates immediate engagement and performance rather than long-term fitness adherence. </w:t>
      </w:r>
    </w:p>
    <w:p w14:paraId="61299D67" w14:textId="0FF7C777" w:rsidR="00CF07EC" w:rsidRPr="0066645C" w:rsidRDefault="00CF07EC" w:rsidP="00333CF9">
      <w:pPr>
        <w:pStyle w:val="ListBullet"/>
        <w:spacing w:after="0" w:line="276" w:lineRule="auto"/>
        <w:rPr>
          <w:rFonts w:cs="Calibri"/>
          <w:sz w:val="22"/>
          <w:szCs w:val="22"/>
        </w:rPr>
      </w:pPr>
      <w:r w:rsidRPr="0066645C">
        <w:rPr>
          <w:rFonts w:cs="Calibri"/>
          <w:sz w:val="22"/>
          <w:szCs w:val="22"/>
        </w:rPr>
        <w:t>Single-Modality Exergame – The focus is solely on VR cycling, without exploring other exercise forms such as running or strength training.</w:t>
      </w:r>
    </w:p>
    <w:p w14:paraId="6E589340" w14:textId="255B5D0B" w:rsidR="00CF07EC" w:rsidRPr="0066645C" w:rsidRDefault="00CF07EC" w:rsidP="00333CF9">
      <w:pPr>
        <w:pStyle w:val="ListBullet"/>
        <w:spacing w:after="0" w:line="276" w:lineRule="auto"/>
        <w:rPr>
          <w:rFonts w:cs="Calibri"/>
          <w:sz w:val="22"/>
          <w:szCs w:val="22"/>
        </w:rPr>
      </w:pPr>
      <w:r w:rsidRPr="0066645C">
        <w:rPr>
          <w:rFonts w:cs="Calibri"/>
          <w:sz w:val="22"/>
          <w:szCs w:val="22"/>
        </w:rPr>
        <w:t>Absence of Multiplayer Mode – While the study explores AI-driven social interaction, real-time multiplayer experiences may be more effective, however are beyond the scope of this project.</w:t>
      </w:r>
    </w:p>
    <w:p w14:paraId="3D9F7A3B" w14:textId="03519540" w:rsidR="00CF07EC" w:rsidRPr="0066645C" w:rsidRDefault="00CF07EC" w:rsidP="00333CF9">
      <w:pPr>
        <w:pStyle w:val="ListBullet"/>
        <w:spacing w:after="0" w:line="276" w:lineRule="auto"/>
        <w:rPr>
          <w:rFonts w:cs="Calibri"/>
          <w:sz w:val="22"/>
          <w:szCs w:val="22"/>
        </w:rPr>
      </w:pPr>
      <w:r w:rsidRPr="0066645C">
        <w:rPr>
          <w:rFonts w:cs="Calibri"/>
          <w:sz w:val="22"/>
          <w:szCs w:val="22"/>
        </w:rPr>
        <w:lastRenderedPageBreak/>
        <w:t xml:space="preserve">Absence of Environmental Modifications – This project revolves solely around a velodrome map </w:t>
      </w:r>
      <w:proofErr w:type="gramStart"/>
      <w:r w:rsidRPr="0066645C">
        <w:rPr>
          <w:rFonts w:cs="Calibri"/>
          <w:sz w:val="22"/>
          <w:szCs w:val="22"/>
        </w:rPr>
        <w:t>prototype, and</w:t>
      </w:r>
      <w:proofErr w:type="gramEnd"/>
      <w:r w:rsidRPr="0066645C">
        <w:rPr>
          <w:rFonts w:cs="Calibri"/>
          <w:sz w:val="22"/>
          <w:szCs w:val="22"/>
        </w:rPr>
        <w:t xml:space="preserve"> does not </w:t>
      </w:r>
      <w:proofErr w:type="gramStart"/>
      <w:r w:rsidRPr="0066645C">
        <w:rPr>
          <w:rFonts w:cs="Calibri"/>
          <w:sz w:val="22"/>
          <w:szCs w:val="22"/>
        </w:rPr>
        <w:t>take into account</w:t>
      </w:r>
      <w:proofErr w:type="gramEnd"/>
      <w:r w:rsidRPr="0066645C">
        <w:rPr>
          <w:rFonts w:cs="Calibri"/>
          <w:sz w:val="22"/>
          <w:szCs w:val="22"/>
        </w:rPr>
        <w:t xml:space="preserve"> how changes in environment and surroundings impacts engagement, motivation, and performance.</w:t>
      </w:r>
    </w:p>
    <w:p w14:paraId="57CE56EE" w14:textId="0CE95367"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Summary of Important Outcomes</w:t>
      </w:r>
    </w:p>
    <w:p w14:paraId="50C2608D" w14:textId="09D74AFE" w:rsidR="00CF07EC" w:rsidRPr="0066645C" w:rsidRDefault="00C945E3" w:rsidP="00333CF9">
      <w:pPr>
        <w:spacing w:after="0" w:line="276" w:lineRule="auto"/>
        <w:rPr>
          <w:rFonts w:cs="Calibri"/>
          <w:sz w:val="22"/>
          <w:szCs w:val="22"/>
        </w:rPr>
      </w:pPr>
      <w:r w:rsidRPr="0066645C">
        <w:rPr>
          <w:rFonts w:cs="Calibri"/>
          <w:sz w:val="22"/>
          <w:szCs w:val="22"/>
        </w:rPr>
        <w:t>This project provides valuable insights into the role of social dynamics in VR exergaming, specifically in the context of Cycling. The key outcomes of this paper include:</w:t>
      </w:r>
    </w:p>
    <w:p w14:paraId="68DB358A" w14:textId="77777777" w:rsidR="00C945E3" w:rsidRPr="0066645C" w:rsidRDefault="00C945E3" w:rsidP="00333CF9">
      <w:pPr>
        <w:spacing w:after="0" w:line="276" w:lineRule="auto"/>
        <w:rPr>
          <w:rFonts w:cs="Calibri"/>
          <w:sz w:val="22"/>
          <w:szCs w:val="22"/>
        </w:rPr>
      </w:pPr>
    </w:p>
    <w:p w14:paraId="75B5B34C" w14:textId="6EBDE1FF" w:rsidR="00363C69" w:rsidRPr="0066645C" w:rsidRDefault="00363C69" w:rsidP="00333CF9">
      <w:pPr>
        <w:pStyle w:val="ListParagraph"/>
        <w:numPr>
          <w:ilvl w:val="0"/>
          <w:numId w:val="2"/>
        </w:numPr>
        <w:spacing w:after="0" w:line="276" w:lineRule="auto"/>
        <w:rPr>
          <w:rFonts w:cs="Calibri"/>
          <w:sz w:val="22"/>
          <w:szCs w:val="22"/>
        </w:rPr>
      </w:pPr>
      <w:r w:rsidRPr="0066645C">
        <w:rPr>
          <w:rFonts w:cs="Calibri"/>
          <w:sz w:val="22"/>
          <w:szCs w:val="22"/>
        </w:rPr>
        <w:t>Background</w:t>
      </w:r>
    </w:p>
    <w:p w14:paraId="177CF6C0" w14:textId="6BF3C6B0" w:rsidR="00363C69"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 xml:space="preserve">VR exergaming landscape (review key studies e.g. shaw et al, </w:t>
      </w:r>
      <w:r w:rsidR="005C18B6" w:rsidRPr="0066645C">
        <w:rPr>
          <w:rFonts w:cs="Calibri"/>
          <w:sz w:val="22"/>
          <w:szCs w:val="22"/>
        </w:rPr>
        <w:t>Michael</w:t>
      </w:r>
      <w:r w:rsidRPr="0066645C">
        <w:rPr>
          <w:rFonts w:cs="Calibri"/>
          <w:sz w:val="22"/>
          <w:szCs w:val="22"/>
        </w:rPr>
        <w:t xml:space="preserve"> et al)</w:t>
      </w:r>
    </w:p>
    <w:p w14:paraId="783C6BA8" w14:textId="77777777" w:rsidR="009B0649" w:rsidRPr="0066645C" w:rsidRDefault="009B0649" w:rsidP="008E7EF2">
      <w:pPr>
        <w:spacing w:after="0" w:line="276" w:lineRule="auto"/>
        <w:rPr>
          <w:rFonts w:cs="Calibri"/>
          <w:sz w:val="22"/>
          <w:szCs w:val="22"/>
        </w:rPr>
      </w:pPr>
    </w:p>
    <w:p w14:paraId="7E40D2CA" w14:textId="47597E51" w:rsidR="005334B0" w:rsidRPr="0066645C" w:rsidRDefault="005334B0" w:rsidP="008E7EF2">
      <w:pPr>
        <w:spacing w:after="0" w:line="276" w:lineRule="auto"/>
        <w:rPr>
          <w:rFonts w:cs="Calibri"/>
          <w:sz w:val="22"/>
          <w:szCs w:val="22"/>
        </w:rPr>
      </w:pPr>
      <w:r w:rsidRPr="0066645C">
        <w:rPr>
          <w:rFonts w:cs="Calibri"/>
          <w:sz w:val="22"/>
          <w:szCs w:val="22"/>
        </w:rPr>
        <w:t>Competition and Cooperation in Exergaming</w:t>
      </w:r>
    </w:p>
    <w:p w14:paraId="44D500D8" w14:textId="77777777" w:rsidR="005334B0" w:rsidRPr="0066645C" w:rsidRDefault="005334B0" w:rsidP="008E7EF2">
      <w:pPr>
        <w:spacing w:after="0" w:line="276" w:lineRule="auto"/>
        <w:rPr>
          <w:rFonts w:cs="Calibri"/>
          <w:sz w:val="22"/>
          <w:szCs w:val="22"/>
        </w:rPr>
      </w:pPr>
    </w:p>
    <w:p w14:paraId="12975953" w14:textId="60109BF8" w:rsidR="008E7EF2" w:rsidRPr="0066645C" w:rsidRDefault="00C90748" w:rsidP="008E7EF2">
      <w:pPr>
        <w:spacing w:after="0" w:line="276" w:lineRule="auto"/>
        <w:rPr>
          <w:rFonts w:cs="Calibri"/>
          <w:sz w:val="22"/>
          <w:szCs w:val="22"/>
        </w:rPr>
      </w:pPr>
      <w:r w:rsidRPr="0066645C">
        <w:rPr>
          <w:rFonts w:cs="Calibri"/>
          <w:sz w:val="22"/>
          <w:szCs w:val="22"/>
        </w:rPr>
        <w:t xml:space="preserve">Exergaming is a field which has gained traction in research over the last 10-15 years. Studies have suggested that exergames have the potential to motivate inactive individuals to exercise </w:t>
      </w:r>
      <w:r w:rsidRPr="0066645C">
        <w:rPr>
          <w:rFonts w:cs="Calibri"/>
          <w:color w:val="FF0000"/>
          <w:sz w:val="22"/>
          <w:szCs w:val="22"/>
        </w:rPr>
        <w:t xml:space="preserve">(Warburton et al, 2007), </w:t>
      </w:r>
      <w:r w:rsidRPr="0066645C">
        <w:rPr>
          <w:rFonts w:cs="Calibri"/>
          <w:sz w:val="22"/>
          <w:szCs w:val="22"/>
        </w:rPr>
        <w:t xml:space="preserve">but that they can also struggle with prolonged adherence </w:t>
      </w:r>
      <w:proofErr w:type="gramStart"/>
      <w:r w:rsidRPr="0066645C">
        <w:rPr>
          <w:rFonts w:cs="Calibri"/>
          <w:sz w:val="22"/>
          <w:szCs w:val="22"/>
        </w:rPr>
        <w:t>similar to</w:t>
      </w:r>
      <w:proofErr w:type="gramEnd"/>
      <w:r w:rsidRPr="0066645C">
        <w:rPr>
          <w:rFonts w:cs="Calibri"/>
          <w:sz w:val="22"/>
          <w:szCs w:val="22"/>
        </w:rPr>
        <w:t xml:space="preserve"> conventional exercise </w:t>
      </w:r>
      <w:r w:rsidRPr="0066645C">
        <w:rPr>
          <w:rFonts w:cs="Calibri"/>
          <w:color w:val="FF0000"/>
          <w:sz w:val="22"/>
          <w:szCs w:val="22"/>
        </w:rPr>
        <w:t xml:space="preserve">(Mestre, </w:t>
      </w:r>
      <w:proofErr w:type="spellStart"/>
      <w:r w:rsidRPr="0066645C">
        <w:rPr>
          <w:rFonts w:cs="Calibri"/>
          <w:color w:val="FF0000"/>
          <w:sz w:val="22"/>
          <w:szCs w:val="22"/>
        </w:rPr>
        <w:t>Dagonneau</w:t>
      </w:r>
      <w:proofErr w:type="spellEnd"/>
      <w:r w:rsidRPr="0066645C">
        <w:rPr>
          <w:rFonts w:cs="Calibri"/>
          <w:color w:val="FF0000"/>
          <w:sz w:val="22"/>
          <w:szCs w:val="22"/>
        </w:rPr>
        <w:t xml:space="preserve"> &amp; Mercier, 2011)</w:t>
      </w:r>
      <w:r w:rsidRPr="0066645C">
        <w:rPr>
          <w:rFonts w:cs="Calibri"/>
          <w:sz w:val="22"/>
          <w:szCs w:val="22"/>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66645C">
        <w:rPr>
          <w:rFonts w:cs="Calibri"/>
          <w:sz w:val="22"/>
          <w:szCs w:val="22"/>
        </w:rPr>
        <w:t>particular personality</w:t>
      </w:r>
      <w:proofErr w:type="gramEnd"/>
      <w:r w:rsidRPr="0066645C">
        <w:rPr>
          <w:rFonts w:cs="Calibri"/>
          <w:sz w:val="22"/>
          <w:szCs w:val="22"/>
        </w:rPr>
        <w:t xml:space="preserve"> types favouring different dynamics.</w:t>
      </w:r>
    </w:p>
    <w:p w14:paraId="03076E6F" w14:textId="77777777" w:rsidR="00C90748" w:rsidRPr="0066645C" w:rsidRDefault="00C90748" w:rsidP="008E7EF2">
      <w:pPr>
        <w:spacing w:after="0" w:line="276" w:lineRule="auto"/>
        <w:rPr>
          <w:rFonts w:cs="Calibri"/>
          <w:sz w:val="22"/>
          <w:szCs w:val="22"/>
        </w:rPr>
      </w:pPr>
    </w:p>
    <w:p w14:paraId="26EF55DE" w14:textId="0B2754E3" w:rsidR="008E7EF2" w:rsidRPr="0066645C" w:rsidRDefault="00C90748" w:rsidP="008E7EF2">
      <w:pPr>
        <w:spacing w:after="0" w:line="276" w:lineRule="auto"/>
        <w:rPr>
          <w:rFonts w:cs="Calibri"/>
          <w:sz w:val="22"/>
          <w:szCs w:val="22"/>
        </w:rPr>
      </w:pPr>
      <w:r w:rsidRPr="0066645C">
        <w:rPr>
          <w:rFonts w:cs="Calibri"/>
          <w:sz w:val="22"/>
          <w:szCs w:val="22"/>
        </w:rPr>
        <w:t xml:space="preserve">Previous studies show that competitive and cooperative factors in exergames </w:t>
      </w:r>
      <w:r w:rsidR="009B0649" w:rsidRPr="0066645C">
        <w:rPr>
          <w:rFonts w:cs="Calibri"/>
          <w:sz w:val="22"/>
          <w:szCs w:val="22"/>
        </w:rPr>
        <w:t xml:space="preserve">influence user motivation. </w:t>
      </w:r>
      <w:r w:rsidR="009B0649" w:rsidRPr="0066645C">
        <w:rPr>
          <w:rFonts w:cs="Calibri"/>
          <w:color w:val="FF0000"/>
          <w:sz w:val="22"/>
          <w:szCs w:val="22"/>
        </w:rPr>
        <w:t xml:space="preserve">Peng &amp; Crouse (2013) </w:t>
      </w:r>
      <w:r w:rsidR="009B0649" w:rsidRPr="0066645C">
        <w:rPr>
          <w:rFonts w:cs="Calibri"/>
          <w:sz w:val="22"/>
          <w:szCs w:val="22"/>
        </w:rPr>
        <w:t xml:space="preserve">used an exergame possessing three different scenarios, (1) A single player mode </w:t>
      </w:r>
      <w:r w:rsidR="00624D9B" w:rsidRPr="0066645C">
        <w:rPr>
          <w:rFonts w:cs="Calibri"/>
          <w:sz w:val="22"/>
          <w:szCs w:val="22"/>
        </w:rPr>
        <w:t xml:space="preserve">where users played against their </w:t>
      </w:r>
      <w:proofErr w:type="spellStart"/>
      <w:r w:rsidR="00624D9B" w:rsidRPr="0066645C">
        <w:rPr>
          <w:rFonts w:cs="Calibri"/>
          <w:sz w:val="22"/>
          <w:szCs w:val="22"/>
        </w:rPr>
        <w:t>self pretest</w:t>
      </w:r>
      <w:proofErr w:type="spellEnd"/>
      <w:r w:rsidR="00624D9B" w:rsidRPr="0066645C">
        <w:rPr>
          <w:rFonts w:cs="Calibri"/>
          <w:sz w:val="22"/>
          <w:szCs w:val="22"/>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66645C">
        <w:rPr>
          <w:rFonts w:cs="Calibri"/>
          <w:sz w:val="22"/>
          <w:szCs w:val="22"/>
        </w:rPr>
        <w:t xml:space="preserve">The study also found that cooperation was more enjoyable and motivating than solitary play, but the singleplayer mode led to greater levels of physical exertion. </w:t>
      </w:r>
    </w:p>
    <w:p w14:paraId="75647DFA" w14:textId="77777777" w:rsidR="002C69AA" w:rsidRPr="0066645C" w:rsidRDefault="002C69AA" w:rsidP="008E7EF2">
      <w:pPr>
        <w:spacing w:after="0" w:line="276" w:lineRule="auto"/>
        <w:rPr>
          <w:rFonts w:cs="Calibri"/>
          <w:sz w:val="22"/>
          <w:szCs w:val="22"/>
        </w:rPr>
      </w:pPr>
    </w:p>
    <w:p w14:paraId="05C668E8" w14:textId="589C6D19" w:rsidR="00253F79" w:rsidRPr="0066645C" w:rsidRDefault="00253F79" w:rsidP="008E7EF2">
      <w:pPr>
        <w:spacing w:after="0" w:line="276" w:lineRule="auto"/>
        <w:rPr>
          <w:rFonts w:cs="Calibri"/>
          <w:sz w:val="22"/>
          <w:szCs w:val="22"/>
        </w:rPr>
      </w:pPr>
      <w:r w:rsidRPr="0066645C">
        <w:rPr>
          <w:rFonts w:cs="Calibri"/>
          <w:sz w:val="22"/>
          <w:szCs w:val="22"/>
        </w:rPr>
        <w:t xml:space="preserve">Competition can have a strong impact on intrinsic motivation </w:t>
      </w:r>
      <w:r w:rsidRPr="0066645C">
        <w:rPr>
          <w:rFonts w:cs="Calibri"/>
          <w:color w:val="FF0000"/>
          <w:sz w:val="22"/>
          <w:szCs w:val="22"/>
        </w:rPr>
        <w:t>(Song et al 2009)</w:t>
      </w:r>
      <w:r w:rsidRPr="0066645C">
        <w:rPr>
          <w:rFonts w:cs="Calibri"/>
          <w:sz w:val="22"/>
          <w:szCs w:val="22"/>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4970D823" w14:textId="77777777" w:rsidR="00253F79" w:rsidRPr="0066645C" w:rsidRDefault="00253F79" w:rsidP="008E7EF2">
      <w:pPr>
        <w:spacing w:after="0" w:line="276" w:lineRule="auto"/>
        <w:rPr>
          <w:rFonts w:cs="Calibri"/>
          <w:sz w:val="22"/>
          <w:szCs w:val="22"/>
        </w:rPr>
      </w:pPr>
    </w:p>
    <w:p w14:paraId="27976679" w14:textId="5C2E534D" w:rsidR="008430D4" w:rsidRPr="0066645C" w:rsidRDefault="008430D4" w:rsidP="008E7EF2">
      <w:pPr>
        <w:spacing w:after="0" w:line="276" w:lineRule="auto"/>
        <w:rPr>
          <w:rFonts w:cs="Calibri"/>
          <w:sz w:val="22"/>
          <w:szCs w:val="22"/>
        </w:rPr>
      </w:pPr>
      <w:r w:rsidRPr="0066645C">
        <w:rPr>
          <w:rFonts w:cs="Calibri"/>
          <w:sz w:val="22"/>
          <w:szCs w:val="22"/>
        </w:rPr>
        <w:t xml:space="preserve">Cooperative dynamics have also exhibited benefits in the field of exergaming. A study on Adolescent exergame play for weight loss and psychosocial improvement </w:t>
      </w:r>
      <w:r w:rsidRPr="0066645C">
        <w:rPr>
          <w:rFonts w:cs="Calibri"/>
          <w:color w:val="FF0000"/>
          <w:sz w:val="22"/>
          <w:szCs w:val="22"/>
        </w:rPr>
        <w:t xml:space="preserve">(Staiano, Abraham &amp; Calvert (2013) </w:t>
      </w:r>
      <w:r w:rsidRPr="0066645C">
        <w:rPr>
          <w:rFonts w:cs="Calibri"/>
          <w:sz w:val="22"/>
          <w:szCs w:val="22"/>
        </w:rPr>
        <w:t xml:space="preserve">had participants from a public </w:t>
      </w:r>
      <w:r w:rsidR="005334B0" w:rsidRPr="0066645C">
        <w:rPr>
          <w:rFonts w:cs="Calibri"/>
          <w:sz w:val="22"/>
          <w:szCs w:val="22"/>
        </w:rPr>
        <w:t>high school</w:t>
      </w:r>
      <w:r w:rsidRPr="0066645C">
        <w:rPr>
          <w:rFonts w:cs="Calibri"/>
          <w:sz w:val="22"/>
          <w:szCs w:val="22"/>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w:t>
      </w:r>
      <w:r w:rsidRPr="0066645C">
        <w:rPr>
          <w:rFonts w:cs="Calibri"/>
          <w:sz w:val="22"/>
          <w:szCs w:val="22"/>
        </w:rPr>
        <w:lastRenderedPageBreak/>
        <w:t>significantly increased in peer support. This concluding that exergames, particularly in cooperative settings can be an effective tool for weight loss among youth.</w:t>
      </w:r>
    </w:p>
    <w:p w14:paraId="159BF9FE" w14:textId="77777777" w:rsidR="00EC772D" w:rsidRPr="0066645C" w:rsidRDefault="00EC772D" w:rsidP="008E7EF2">
      <w:pPr>
        <w:spacing w:after="0" w:line="276" w:lineRule="auto"/>
        <w:rPr>
          <w:rFonts w:cs="Calibri"/>
          <w:sz w:val="22"/>
          <w:szCs w:val="22"/>
        </w:rPr>
      </w:pPr>
    </w:p>
    <w:p w14:paraId="04714D92" w14:textId="302CB050" w:rsidR="008430D4" w:rsidRPr="0066645C" w:rsidRDefault="00626D8D" w:rsidP="008E7EF2">
      <w:pPr>
        <w:spacing w:after="0" w:line="276" w:lineRule="auto"/>
        <w:rPr>
          <w:rFonts w:cs="Calibri"/>
          <w:sz w:val="22"/>
          <w:szCs w:val="22"/>
        </w:rPr>
      </w:pPr>
      <w:r w:rsidRPr="0066645C">
        <w:rPr>
          <w:rFonts w:cs="Calibri"/>
          <w:sz w:val="22"/>
          <w:szCs w:val="22"/>
        </w:rPr>
        <w:t xml:space="preserve">Recent cross-sectional studies further examined the effects of competition and cooperation on exercise performance in immersive virtual reality cycle exergames </w:t>
      </w:r>
      <w:r w:rsidRPr="0066645C">
        <w:rPr>
          <w:rFonts w:cs="Calibri"/>
          <w:color w:val="FF0000"/>
          <w:sz w:val="22"/>
          <w:szCs w:val="22"/>
        </w:rPr>
        <w:t>(shaw et al 2016)</w:t>
      </w:r>
      <w:r w:rsidRPr="0066645C">
        <w:rPr>
          <w:rFonts w:cs="Calibri"/>
          <w:sz w:val="22"/>
          <w:szCs w:val="22"/>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2148D6AB" w14:textId="77777777" w:rsidR="00253F79" w:rsidRPr="0066645C" w:rsidRDefault="00253F79" w:rsidP="008E7EF2">
      <w:pPr>
        <w:spacing w:after="0" w:line="276" w:lineRule="auto"/>
        <w:rPr>
          <w:rFonts w:cs="Calibri"/>
          <w:sz w:val="22"/>
          <w:szCs w:val="22"/>
        </w:rPr>
      </w:pPr>
    </w:p>
    <w:p w14:paraId="40FD0040" w14:textId="5EF24C70" w:rsidR="00626D8D" w:rsidRPr="0066645C" w:rsidRDefault="00EC772D" w:rsidP="008E7EF2">
      <w:pPr>
        <w:spacing w:after="0" w:line="276" w:lineRule="auto"/>
        <w:rPr>
          <w:rFonts w:cs="Calibri"/>
          <w:sz w:val="22"/>
          <w:szCs w:val="22"/>
        </w:rPr>
      </w:pPr>
      <w:r w:rsidRPr="0066645C">
        <w:rPr>
          <w:rFonts w:cs="Calibri"/>
          <w:sz w:val="22"/>
          <w:szCs w:val="22"/>
        </w:rPr>
        <w:t>Interactive Feedforward in Exergaming</w:t>
      </w:r>
    </w:p>
    <w:p w14:paraId="0166A363" w14:textId="77777777" w:rsidR="00EC772D" w:rsidRPr="0066645C" w:rsidRDefault="00EC772D" w:rsidP="008E7EF2">
      <w:pPr>
        <w:spacing w:after="0" w:line="276" w:lineRule="auto"/>
        <w:rPr>
          <w:rFonts w:cs="Calibri"/>
          <w:sz w:val="22"/>
          <w:szCs w:val="22"/>
        </w:rPr>
      </w:pPr>
    </w:p>
    <w:p w14:paraId="057E9674" w14:textId="476385E3" w:rsidR="00EC772D" w:rsidRPr="0066645C" w:rsidRDefault="00EC772D" w:rsidP="008E7EF2">
      <w:pPr>
        <w:spacing w:after="0" w:line="276" w:lineRule="auto"/>
        <w:rPr>
          <w:rFonts w:cs="Calibri"/>
          <w:sz w:val="22"/>
          <w:szCs w:val="22"/>
        </w:rPr>
      </w:pPr>
      <w:r w:rsidRPr="0066645C">
        <w:rPr>
          <w:rFonts w:cs="Calibri"/>
          <w:sz w:val="22"/>
          <w:szCs w:val="22"/>
        </w:rPr>
        <w:t xml:space="preserve">Interactive feedforward is an interactive adaptation of the psychological feedforward training method where rapid improvements in performance are achieved by creating self-models showing previously unachieved performance levels </w:t>
      </w:r>
      <w:r w:rsidRPr="0066645C">
        <w:rPr>
          <w:rFonts w:cs="Calibri"/>
          <w:color w:val="FF0000"/>
          <w:sz w:val="22"/>
          <w:szCs w:val="22"/>
        </w:rPr>
        <w:t>(Barathi et al 2020)</w:t>
      </w:r>
      <w:r w:rsidR="00D72A09" w:rsidRPr="0066645C">
        <w:rPr>
          <w:rFonts w:cs="Calibri"/>
          <w:sz w:val="22"/>
          <w:szCs w:val="22"/>
        </w:rPr>
        <w:t>. It can be used to enhance performance, understanding, and engagement by providing users with previous of potential outcomes and guiding them towards better results.</w:t>
      </w:r>
    </w:p>
    <w:p w14:paraId="318453B7" w14:textId="77777777" w:rsidR="00D72A09" w:rsidRPr="0066645C" w:rsidRDefault="00D72A09" w:rsidP="008E7EF2">
      <w:pPr>
        <w:spacing w:after="0" w:line="276" w:lineRule="auto"/>
        <w:rPr>
          <w:rFonts w:cs="Calibri"/>
          <w:sz w:val="22"/>
          <w:szCs w:val="22"/>
        </w:rPr>
      </w:pPr>
    </w:p>
    <w:p w14:paraId="71CC3A26" w14:textId="651DC84A" w:rsidR="00D72A09" w:rsidRPr="0066645C" w:rsidRDefault="00D72A09" w:rsidP="008E7EF2">
      <w:pPr>
        <w:spacing w:after="0" w:line="276" w:lineRule="auto"/>
        <w:rPr>
          <w:rFonts w:cs="Calibri"/>
          <w:sz w:val="22"/>
          <w:szCs w:val="22"/>
        </w:rPr>
      </w:pPr>
      <w:r w:rsidRPr="0066645C">
        <w:rPr>
          <w:rFonts w:cs="Calibri"/>
          <w:sz w:val="22"/>
          <w:szCs w:val="22"/>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1DF70FAB" w14:textId="77777777" w:rsidR="00D72A09" w:rsidRPr="0066645C" w:rsidRDefault="00D72A09" w:rsidP="008E7EF2">
      <w:pPr>
        <w:spacing w:after="0" w:line="276" w:lineRule="auto"/>
        <w:rPr>
          <w:rFonts w:cs="Calibri"/>
          <w:sz w:val="22"/>
          <w:szCs w:val="22"/>
        </w:rPr>
      </w:pPr>
    </w:p>
    <w:p w14:paraId="4904CF82" w14:textId="31C54446" w:rsidR="00D72A09" w:rsidRPr="0066645C" w:rsidRDefault="00D72A09" w:rsidP="008E7EF2">
      <w:pPr>
        <w:spacing w:after="0" w:line="276" w:lineRule="auto"/>
        <w:rPr>
          <w:rFonts w:cs="Calibri"/>
          <w:sz w:val="22"/>
          <w:szCs w:val="22"/>
        </w:rPr>
      </w:pPr>
      <w:r w:rsidRPr="0066645C">
        <w:rPr>
          <w:rFonts w:cs="Calibri"/>
          <w:sz w:val="22"/>
          <w:szCs w:val="22"/>
        </w:rPr>
        <w:t>A</w:t>
      </w:r>
      <w:r w:rsidR="00350334" w:rsidRPr="0066645C">
        <w:rPr>
          <w:rFonts w:cs="Calibri"/>
          <w:sz w:val="22"/>
          <w:szCs w:val="22"/>
        </w:rPr>
        <w:t xml:space="preserve"> HIIT (High Intensity Interval Training) 4-week</w:t>
      </w:r>
      <w:r w:rsidRPr="0066645C">
        <w:rPr>
          <w:rFonts w:cs="Calibri"/>
          <w:sz w:val="22"/>
          <w:szCs w:val="22"/>
        </w:rPr>
        <w:t xml:space="preserve"> longitudinal study on exergaming with the use of interactive feedforward had </w:t>
      </w:r>
      <w:r w:rsidR="007A52C7" w:rsidRPr="0066645C">
        <w:rPr>
          <w:rFonts w:cs="Calibri"/>
          <w:sz w:val="22"/>
          <w:szCs w:val="22"/>
        </w:rPr>
        <w:t>user</w:t>
      </w:r>
      <w:r w:rsidR="007A52C7">
        <w:rPr>
          <w:rFonts w:cs="Calibri"/>
          <w:sz w:val="22"/>
          <w:szCs w:val="22"/>
        </w:rPr>
        <w:t>’s</w:t>
      </w:r>
      <w:r w:rsidRPr="0066645C">
        <w:rPr>
          <w:rFonts w:cs="Calibri"/>
          <w:sz w:val="22"/>
          <w:szCs w:val="22"/>
        </w:rPr>
        <w:t xml:space="preserve"> </w:t>
      </w:r>
      <w:r w:rsidR="00350334" w:rsidRPr="0066645C">
        <w:rPr>
          <w:rFonts w:cs="Calibri"/>
          <w:sz w:val="22"/>
          <w:szCs w:val="22"/>
        </w:rPr>
        <w:t>complete workouts with no ghost condition, and with a ghost condition where logged performances were</w:t>
      </w:r>
      <w:r w:rsidRPr="0066645C">
        <w:rPr>
          <w:rFonts w:cs="Calibri"/>
          <w:sz w:val="22"/>
          <w:szCs w:val="22"/>
        </w:rPr>
        <w:t xml:space="preserve"> put into a ghost non-player character with an increased performance of 5%</w:t>
      </w:r>
      <w:r w:rsidR="00350334" w:rsidRPr="0066645C">
        <w:rPr>
          <w:rFonts w:cs="Calibri"/>
          <w:sz w:val="22"/>
          <w:szCs w:val="22"/>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66645C">
        <w:rPr>
          <w:rFonts w:cs="Calibri"/>
          <w:sz w:val="22"/>
          <w:szCs w:val="22"/>
        </w:rPr>
        <w:t>Multi-Ghost</w:t>
      </w:r>
      <w:proofErr w:type="gramEnd"/>
      <w:r w:rsidR="00350334" w:rsidRPr="0066645C">
        <w:rPr>
          <w:rFonts w:cs="Calibri"/>
          <w:sz w:val="22"/>
          <w:szCs w:val="22"/>
        </w:rPr>
        <w:t>) group found that they were more intrinsically motivated, had a greater perceived competence, and but in a greater amount of effort, compared to the solo cycling group (Non-Competitive)</w:t>
      </w:r>
      <w:r w:rsidR="00F8734E" w:rsidRPr="0066645C">
        <w:rPr>
          <w:rFonts w:cs="Calibri"/>
          <w:sz w:val="22"/>
          <w:szCs w:val="22"/>
        </w:rPr>
        <w:t xml:space="preserve"> </w:t>
      </w:r>
      <w:r w:rsidR="00F8734E" w:rsidRPr="0066645C">
        <w:rPr>
          <w:rFonts w:cs="Calibri"/>
          <w:color w:val="FF0000"/>
          <w:sz w:val="22"/>
          <w:szCs w:val="22"/>
        </w:rPr>
        <w:t xml:space="preserve">(Michael et al 2020). </w:t>
      </w:r>
      <w:r w:rsidR="00F8734E" w:rsidRPr="0066645C">
        <w:rPr>
          <w:rFonts w:cs="Calibri"/>
          <w:sz w:val="22"/>
          <w:szCs w:val="22"/>
        </w:rPr>
        <w:t xml:space="preserve">Overall, this study proved that interactive feedforward can be an effective method of improving player performance over time. </w:t>
      </w:r>
    </w:p>
    <w:p w14:paraId="60481443" w14:textId="77777777" w:rsidR="00F8734E" w:rsidRDefault="00F8734E" w:rsidP="008E7EF2">
      <w:pPr>
        <w:spacing w:after="0" w:line="276" w:lineRule="auto"/>
        <w:rPr>
          <w:rFonts w:cs="Calibri"/>
          <w:sz w:val="22"/>
          <w:szCs w:val="22"/>
        </w:rPr>
      </w:pPr>
    </w:p>
    <w:p w14:paraId="2832B10D" w14:textId="65F29579" w:rsidR="00CA6DB1" w:rsidRPr="0066645C" w:rsidRDefault="00D2278A" w:rsidP="008E7EF2">
      <w:pPr>
        <w:spacing w:after="0" w:line="276" w:lineRule="auto"/>
        <w:rPr>
          <w:rFonts w:cs="Calibri"/>
          <w:sz w:val="22"/>
          <w:szCs w:val="22"/>
        </w:rPr>
      </w:pPr>
      <w:r>
        <w:rPr>
          <w:rFonts w:cs="Calibri"/>
          <w:sz w:val="22"/>
          <w:szCs w:val="22"/>
        </w:rPr>
        <w:t xml:space="preserve">A study in 2018 examined the application of interactive feedforward in high-intensity VR exergaming, addressing the gap in effective protocols for high intensity exercise in virtual </w:t>
      </w:r>
      <w:r>
        <w:rPr>
          <w:rFonts w:cs="Calibri"/>
          <w:sz w:val="22"/>
          <w:szCs w:val="22"/>
        </w:rPr>
        <w:lastRenderedPageBreak/>
        <w:t xml:space="preserve">environments. Researchers tested the interactive feedforward training technique by having participants cycle against either models of their own </w:t>
      </w:r>
      <w:r w:rsidR="00EE42C7">
        <w:rPr>
          <w:rFonts w:cs="Calibri"/>
          <w:sz w:val="22"/>
          <w:szCs w:val="22"/>
        </w:rPr>
        <w:t>selves’</w:t>
      </w:r>
      <w:r>
        <w:rPr>
          <w:rFonts w:cs="Calibri"/>
          <w:sz w:val="22"/>
          <w:szCs w:val="22"/>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Pr>
          <w:rFonts w:cs="Calibri"/>
          <w:sz w:val="22"/>
          <w:szCs w:val="22"/>
        </w:rPr>
        <w:t xml:space="preserve"> (</w:t>
      </w:r>
      <w:r w:rsidR="00EE42C7" w:rsidRPr="00356A38">
        <w:rPr>
          <w:rFonts w:cs="Calibri"/>
          <w:color w:val="FF0000"/>
          <w:sz w:val="22"/>
          <w:szCs w:val="22"/>
        </w:rPr>
        <w:t>Barathi et al 2018</w:t>
      </w:r>
      <w:r w:rsidR="00EE42C7">
        <w:rPr>
          <w:rFonts w:cs="Calibri"/>
          <w:sz w:val="22"/>
          <w:szCs w:val="22"/>
        </w:rPr>
        <w:t>)</w:t>
      </w:r>
      <w:r>
        <w:rPr>
          <w:rFonts w:cs="Calibri"/>
          <w:sz w:val="22"/>
          <w:szCs w:val="22"/>
        </w:rPr>
        <w:t>.</w:t>
      </w:r>
    </w:p>
    <w:p w14:paraId="155A9FC6" w14:textId="77777777" w:rsidR="00626D8D" w:rsidRPr="0066645C" w:rsidRDefault="00626D8D" w:rsidP="008E7EF2">
      <w:pPr>
        <w:spacing w:after="0" w:line="276" w:lineRule="auto"/>
        <w:rPr>
          <w:rFonts w:cs="Calibri"/>
          <w:sz w:val="22"/>
          <w:szCs w:val="22"/>
        </w:rPr>
      </w:pPr>
    </w:p>
    <w:p w14:paraId="0A1145CC" w14:textId="34F638D9" w:rsidR="00E9430C" w:rsidRPr="00E9430C" w:rsidRDefault="00D45BA5" w:rsidP="00447EA1">
      <w:pPr>
        <w:pStyle w:val="ListParagraph"/>
        <w:numPr>
          <w:ilvl w:val="1"/>
          <w:numId w:val="2"/>
        </w:numPr>
        <w:spacing w:after="0" w:line="276" w:lineRule="auto"/>
        <w:rPr>
          <w:rFonts w:cs="Calibri"/>
          <w:sz w:val="22"/>
          <w:szCs w:val="22"/>
        </w:rPr>
      </w:pPr>
      <w:r w:rsidRPr="0066645C">
        <w:rPr>
          <w:rFonts w:cs="Calibri"/>
          <w:sz w:val="22"/>
          <w:szCs w:val="22"/>
        </w:rPr>
        <w:t>Effects of a lack of exercise</w:t>
      </w:r>
    </w:p>
    <w:p w14:paraId="3997D36E" w14:textId="77777777" w:rsidR="00E9430C" w:rsidRDefault="00E9430C" w:rsidP="00447EA1">
      <w:pPr>
        <w:spacing w:after="0" w:line="276" w:lineRule="auto"/>
        <w:rPr>
          <w:rFonts w:cs="Calibri"/>
          <w:sz w:val="22"/>
          <w:szCs w:val="22"/>
        </w:rPr>
      </w:pPr>
    </w:p>
    <w:p w14:paraId="43631E6F" w14:textId="01C2F252" w:rsidR="00CE4B85" w:rsidRDefault="00CE4B85" w:rsidP="00F40EF5">
      <w:pPr>
        <w:spacing w:after="0" w:line="276" w:lineRule="auto"/>
        <w:rPr>
          <w:rFonts w:cs="Calibri"/>
          <w:sz w:val="22"/>
          <w:szCs w:val="22"/>
        </w:rPr>
      </w:pPr>
      <w:r>
        <w:rPr>
          <w:rFonts w:cs="Calibri"/>
          <w:sz w:val="22"/>
          <w:szCs w:val="22"/>
        </w:rPr>
        <w:t>Physical Health Consequences</w:t>
      </w:r>
    </w:p>
    <w:p w14:paraId="4B5DCB9F" w14:textId="77777777" w:rsidR="00CE4B85" w:rsidRDefault="00CE4B85" w:rsidP="00F40EF5">
      <w:pPr>
        <w:spacing w:after="0" w:line="276" w:lineRule="auto"/>
        <w:rPr>
          <w:rFonts w:cs="Calibri"/>
          <w:sz w:val="22"/>
          <w:szCs w:val="22"/>
        </w:rPr>
      </w:pPr>
    </w:p>
    <w:p w14:paraId="07F110AC" w14:textId="22C68964" w:rsidR="00CE4B85" w:rsidRDefault="00E9430C" w:rsidP="00F40EF5">
      <w:pPr>
        <w:spacing w:after="0" w:line="276" w:lineRule="auto"/>
        <w:rPr>
          <w:rFonts w:cs="Calibri"/>
          <w:sz w:val="22"/>
          <w:szCs w:val="22"/>
        </w:rPr>
      </w:pPr>
      <w:r>
        <w:rPr>
          <w:rFonts w:cs="Calibri"/>
          <w:sz w:val="22"/>
          <w:szCs w:val="22"/>
        </w:rPr>
        <w:t xml:space="preserve">Physical inactivity is a primary cause of most chronic diseases </w:t>
      </w:r>
      <w:r w:rsidRPr="00E9430C">
        <w:rPr>
          <w:rFonts w:cs="Calibri"/>
          <w:color w:val="FF0000"/>
          <w:sz w:val="22"/>
          <w:szCs w:val="22"/>
        </w:rPr>
        <w:t>(Booth et al 2012</w:t>
      </w:r>
      <w:r w:rsidRPr="00E9430C">
        <w:rPr>
          <w:rFonts w:cs="Calibri"/>
          <w:sz w:val="22"/>
          <w:szCs w:val="22"/>
        </w:rPr>
        <w:t xml:space="preserve">). </w:t>
      </w:r>
      <w:r w:rsidR="00F40EF5" w:rsidRPr="0066645C">
        <w:rPr>
          <w:rFonts w:cs="Calibri"/>
          <w:sz w:val="22"/>
          <w:szCs w:val="22"/>
        </w:rPr>
        <w:t xml:space="preserve">In 2022 31% of adults worldwide (1.8 billion people), did not meet the recommended levels of physical activity </w:t>
      </w:r>
      <w:hyperlink r:id="rId7" w:anchor=":~:text=Physical%20inactivity%20puts%20adults%20at,The%20Lancet%20Global%20Health%20journal." w:history="1">
        <w:r w:rsidR="00F40EF5" w:rsidRPr="0066645C">
          <w:rPr>
            <w:rStyle w:val="Hyperlink"/>
            <w:rFonts w:cs="Calibri"/>
            <w:sz w:val="22"/>
            <w:szCs w:val="22"/>
          </w:rPr>
          <w:t>[</w:t>
        </w:r>
        <w:r w:rsidR="00F40EF5" w:rsidRPr="0066645C">
          <w:rPr>
            <w:rStyle w:val="Hyperlink"/>
            <w:rFonts w:cs="Calibri"/>
            <w:sz w:val="22"/>
            <w:szCs w:val="22"/>
          </w:rPr>
          <w:t>]</w:t>
        </w:r>
      </w:hyperlink>
      <w:r w:rsidR="00F40EF5" w:rsidRPr="0066645C">
        <w:rPr>
          <w:rFonts w:cs="Calibri"/>
          <w:sz w:val="22"/>
          <w:szCs w:val="22"/>
        </w:rPr>
        <w:t>.</w:t>
      </w:r>
      <w:r w:rsidR="00CE4B85">
        <w:rPr>
          <w:rFonts w:cs="Calibri"/>
          <w:sz w:val="22"/>
          <w:szCs w:val="22"/>
        </w:rPr>
        <w:t xml:space="preserve"> This is an increase of 5 percent points between 2010 and 2022. If this trend continues, the proportion of adults not meeting recommended levels of physical activity is projected to rise to 35% by 2030 </w:t>
      </w:r>
      <w:hyperlink r:id="rId8" w:history="1">
        <w:r w:rsidR="00CE4B85" w:rsidRPr="00CE4B85">
          <w:rPr>
            <w:rStyle w:val="Hyperlink"/>
            <w:rFonts w:cs="Calibri"/>
            <w:sz w:val="22"/>
            <w:szCs w:val="22"/>
          </w:rPr>
          <w:t>[]</w:t>
        </w:r>
      </w:hyperlink>
      <w:r w:rsidR="00CE4B85">
        <w:rPr>
          <w:rFonts w:cs="Calibri"/>
          <w:sz w:val="22"/>
          <w:szCs w:val="22"/>
        </w:rPr>
        <w:t>.</w:t>
      </w:r>
      <w:r w:rsidR="00F40EF5" w:rsidRPr="0066645C">
        <w:rPr>
          <w:rFonts w:cs="Calibri"/>
          <w:sz w:val="22"/>
          <w:szCs w:val="22"/>
        </w:rPr>
        <w:t xml:space="preserve"> Physical inactivity puts adults at greater risk of cardiovascular diseases such as heart attacks and strokes, type 2 diabetes, dementia and cancers such as breast and colon. </w:t>
      </w:r>
      <w:r w:rsidR="00AC225E">
        <w:rPr>
          <w:rFonts w:cs="Calibri"/>
          <w:sz w:val="22"/>
          <w:szCs w:val="22"/>
        </w:rPr>
        <w:t xml:space="preserve">Additionally, physical inactivity can cause physiologic muscle atrophy as </w:t>
      </w:r>
      <w:r w:rsidR="008A5013">
        <w:rPr>
          <w:rFonts w:cs="Calibri"/>
          <w:sz w:val="22"/>
          <w:szCs w:val="22"/>
        </w:rPr>
        <w:t>people’s</w:t>
      </w:r>
      <w:r w:rsidR="00AC225E">
        <w:rPr>
          <w:rFonts w:cs="Calibri"/>
          <w:sz w:val="22"/>
          <w:szCs w:val="22"/>
        </w:rPr>
        <w:t xml:space="preserve"> muscles aren’t being used enough. This is particularly a problem for those who have seated jobs</w:t>
      </w:r>
      <w:r w:rsidR="008A5013">
        <w:rPr>
          <w:rFonts w:cs="Calibri"/>
          <w:sz w:val="22"/>
          <w:szCs w:val="22"/>
        </w:rPr>
        <w:t xml:space="preserve"> </w:t>
      </w:r>
      <w:hyperlink r:id="rId9" w:anchor=":~:text=Causes&amp;text=There%20are%20three%20types%20of,such%20as%20during%20space%20flights" w:history="1">
        <w:r w:rsidR="008A5013" w:rsidRPr="008A5013">
          <w:rPr>
            <w:rStyle w:val="Hyperlink"/>
            <w:rFonts w:cs="Calibri"/>
            <w:sz w:val="22"/>
            <w:szCs w:val="22"/>
          </w:rPr>
          <w:t>[]</w:t>
        </w:r>
      </w:hyperlink>
      <w:r w:rsidR="008A5013">
        <w:rPr>
          <w:rFonts w:cs="Calibri"/>
          <w:sz w:val="22"/>
          <w:szCs w:val="22"/>
        </w:rPr>
        <w:t>, and considering it is claimed 81% of UK office workers spend between four and nine hours each day sitting at their desk</w:t>
      </w:r>
      <w:hyperlink r:id="rId10" w:anchor=":~:text=The%20majority%20(81%20percent)%20of,a%20new%20survey%20from%20Fellowes." w:history="1">
        <w:r w:rsidR="008A5013" w:rsidRPr="008A5013">
          <w:rPr>
            <w:rStyle w:val="Hyperlink"/>
            <w:rFonts w:cs="Calibri"/>
            <w:sz w:val="22"/>
            <w:szCs w:val="22"/>
          </w:rPr>
          <w:t xml:space="preserve"> []</w:t>
        </w:r>
      </w:hyperlink>
      <w:r w:rsidR="008A5013">
        <w:rPr>
          <w:rFonts w:cs="Calibri"/>
          <w:sz w:val="22"/>
          <w:szCs w:val="22"/>
        </w:rPr>
        <w:t>, this is a considerable concern for a large amount of the population.</w:t>
      </w:r>
    </w:p>
    <w:p w14:paraId="1B0D3ECB" w14:textId="77777777" w:rsidR="00AC225E" w:rsidRDefault="00AC225E" w:rsidP="00F40EF5">
      <w:pPr>
        <w:spacing w:after="0" w:line="276" w:lineRule="auto"/>
        <w:rPr>
          <w:rFonts w:cs="Calibri"/>
          <w:sz w:val="22"/>
          <w:szCs w:val="22"/>
        </w:rPr>
      </w:pPr>
    </w:p>
    <w:p w14:paraId="51B8E53D" w14:textId="55CFBC11" w:rsidR="00CE4B85" w:rsidRDefault="00CE4B85" w:rsidP="00F40EF5">
      <w:pPr>
        <w:spacing w:after="0" w:line="276" w:lineRule="auto"/>
        <w:rPr>
          <w:rFonts w:cs="Calibri"/>
          <w:sz w:val="22"/>
          <w:szCs w:val="22"/>
        </w:rPr>
      </w:pPr>
      <w:r>
        <w:rPr>
          <w:rFonts w:cs="Calibri"/>
          <w:sz w:val="22"/>
          <w:szCs w:val="22"/>
        </w:rPr>
        <w:t>Mental Health Impacts</w:t>
      </w:r>
    </w:p>
    <w:p w14:paraId="3D2598CE" w14:textId="77777777" w:rsidR="00CE4B85" w:rsidRDefault="00CE4B85" w:rsidP="00F40EF5">
      <w:pPr>
        <w:spacing w:after="0" w:line="276" w:lineRule="auto"/>
        <w:rPr>
          <w:rFonts w:cs="Calibri"/>
          <w:sz w:val="22"/>
          <w:szCs w:val="22"/>
        </w:rPr>
      </w:pPr>
    </w:p>
    <w:p w14:paraId="1FFE7216" w14:textId="41F1CD66" w:rsidR="00CE4B85" w:rsidRDefault="00CE4B85" w:rsidP="00F40EF5">
      <w:pPr>
        <w:spacing w:after="0" w:line="276" w:lineRule="auto"/>
        <w:rPr>
          <w:rFonts w:cs="Calibri"/>
          <w:sz w:val="22"/>
          <w:szCs w:val="22"/>
        </w:rPr>
      </w:pPr>
      <w:r>
        <w:rPr>
          <w:rFonts w:cs="Calibri"/>
          <w:sz w:val="22"/>
          <w:szCs w:val="22"/>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Pr>
          <w:rFonts w:cs="Calibri"/>
          <w:sz w:val="22"/>
          <w:szCs w:val="22"/>
        </w:rPr>
        <w:t xml:space="preserve"> translating into approximately 5% of disability-adjusted life years lost </w:t>
      </w:r>
      <w:r w:rsidR="001220E0" w:rsidRPr="001220E0">
        <w:rPr>
          <w:rFonts w:cs="Calibri"/>
          <w:color w:val="FF0000"/>
          <w:sz w:val="22"/>
          <w:szCs w:val="22"/>
        </w:rPr>
        <w:t xml:space="preserve">(Schuch et al 2021). </w:t>
      </w:r>
      <w:r w:rsidR="001220E0">
        <w:rPr>
          <w:rFonts w:cs="Calibri"/>
          <w:sz w:val="22"/>
          <w:szCs w:val="22"/>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59C4EF38" w14:textId="77777777" w:rsidR="00CE4B85" w:rsidRDefault="00CE4B85" w:rsidP="00F40EF5">
      <w:pPr>
        <w:spacing w:after="0" w:line="276" w:lineRule="auto"/>
        <w:rPr>
          <w:rFonts w:cs="Calibri"/>
          <w:sz w:val="22"/>
          <w:szCs w:val="22"/>
        </w:rPr>
      </w:pPr>
    </w:p>
    <w:p w14:paraId="495FD1C4" w14:textId="09E98840" w:rsidR="00CE4B85" w:rsidRDefault="00CE4B85" w:rsidP="00F40EF5">
      <w:pPr>
        <w:spacing w:after="0" w:line="276" w:lineRule="auto"/>
        <w:rPr>
          <w:rFonts w:cs="Calibri"/>
          <w:sz w:val="22"/>
          <w:szCs w:val="22"/>
        </w:rPr>
      </w:pPr>
      <w:r>
        <w:rPr>
          <w:rFonts w:cs="Calibri"/>
          <w:sz w:val="22"/>
          <w:szCs w:val="22"/>
        </w:rPr>
        <w:t>Societal and Economic Costs</w:t>
      </w:r>
    </w:p>
    <w:p w14:paraId="6BD611AB" w14:textId="77777777" w:rsidR="00CE4B85" w:rsidRDefault="00CE4B85" w:rsidP="00F40EF5">
      <w:pPr>
        <w:spacing w:after="0" w:line="276" w:lineRule="auto"/>
        <w:rPr>
          <w:rFonts w:cs="Calibri"/>
          <w:sz w:val="22"/>
          <w:szCs w:val="22"/>
        </w:rPr>
      </w:pPr>
    </w:p>
    <w:p w14:paraId="4CE31526" w14:textId="61C8CF6D" w:rsidR="00717C54" w:rsidRDefault="008A5013" w:rsidP="00F40EF5">
      <w:pPr>
        <w:spacing w:after="0" w:line="276" w:lineRule="auto"/>
        <w:rPr>
          <w:rFonts w:cs="Calibri"/>
          <w:sz w:val="22"/>
          <w:szCs w:val="22"/>
        </w:rPr>
      </w:pPr>
      <w:r>
        <w:rPr>
          <w:rFonts w:cs="Calibri"/>
          <w:sz w:val="22"/>
          <w:szCs w:val="22"/>
        </w:rPr>
        <w:t>According to the World Health Organization (WHO), 63% of worldwide deaths in 2008 were caused by major preventable diseases</w:t>
      </w:r>
      <w:hyperlink r:id="rId11" w:history="1">
        <w:r w:rsidRPr="008A5013">
          <w:rPr>
            <w:rStyle w:val="Hyperlink"/>
            <w:rFonts w:cs="Calibri"/>
            <w:sz w:val="22"/>
            <w:szCs w:val="22"/>
          </w:rPr>
          <w:t xml:space="preserve"> [].</w:t>
        </w:r>
      </w:hyperlink>
      <w:r>
        <w:rPr>
          <w:rFonts w:cs="Calibri"/>
          <w:sz w:val="22"/>
          <w:szCs w:val="22"/>
        </w:rPr>
        <w:t xml:space="preserve"> In 2011, the cost of chronic disease worldwide was estimated to reach $47 trillion by 2030</w:t>
      </w:r>
      <w:hyperlink r:id="rId12" w:history="1">
        <w:r w:rsidRPr="008A5013">
          <w:rPr>
            <w:rStyle w:val="Hyperlink"/>
            <w:rFonts w:cs="Calibri"/>
            <w:sz w:val="22"/>
            <w:szCs w:val="22"/>
          </w:rPr>
          <w:t xml:space="preserve"> [].</w:t>
        </w:r>
      </w:hyperlink>
      <w:r>
        <w:rPr>
          <w:rFonts w:cs="Calibri"/>
          <w:sz w:val="22"/>
          <w:szCs w:val="22"/>
        </w:rPr>
        <w:t xml:space="preserve"> </w:t>
      </w:r>
      <w:r w:rsidR="0042246E">
        <w:rPr>
          <w:rFonts w:cs="Calibri"/>
          <w:sz w:val="22"/>
          <w:szCs w:val="22"/>
        </w:rPr>
        <w:t>Physical inactivity at work leads to decreased productivity and increased absenteeism due to various health issues and cognitive impairments. Reduced physical activity can cause</w:t>
      </w:r>
      <w:r w:rsidR="00717C54">
        <w:rPr>
          <w:rFonts w:cs="Calibri"/>
          <w:sz w:val="22"/>
          <w:szCs w:val="22"/>
        </w:rPr>
        <w:t xml:space="preserve"> </w:t>
      </w:r>
      <w:r w:rsidR="0042246E">
        <w:rPr>
          <w:rFonts w:cs="Calibri"/>
          <w:sz w:val="22"/>
          <w:szCs w:val="22"/>
        </w:rPr>
        <w:t>fatigue, musculoskeletal problems, and menta</w:t>
      </w:r>
      <w:r w:rsidR="00717C54">
        <w:rPr>
          <w:rFonts w:cs="Calibri"/>
          <w:sz w:val="22"/>
          <w:szCs w:val="22"/>
        </w:rPr>
        <w:t xml:space="preserve">l health issues, all of which contribute to time off work. Additionally, a lack of physical activity can impair cognitive function, making it harder for employees to focus and concentrate, </w:t>
      </w:r>
      <w:r w:rsidR="00717C54">
        <w:rPr>
          <w:rFonts w:cs="Calibri"/>
          <w:sz w:val="22"/>
          <w:szCs w:val="22"/>
        </w:rPr>
        <w:lastRenderedPageBreak/>
        <w:t>impacting their productivity while at work. In terms of presenteeism, individuals who are not physically active lose a larger amount of working time (between 2,6 and 3,71 days per year) compared to an individual who is physically active</w:t>
      </w:r>
      <w:hyperlink r:id="rId13" w:history="1">
        <w:r w:rsidR="00717C54" w:rsidRPr="00717C54">
          <w:rPr>
            <w:rStyle w:val="Hyperlink"/>
            <w:rFonts w:cs="Calibri"/>
            <w:sz w:val="22"/>
            <w:szCs w:val="22"/>
          </w:rPr>
          <w:t xml:space="preserve"> [].</w:t>
        </w:r>
      </w:hyperlink>
      <w:r w:rsidR="00717C54">
        <w:rPr>
          <w:rFonts w:cs="Calibri"/>
          <w:sz w:val="22"/>
          <w:szCs w:val="22"/>
        </w:rPr>
        <w:t xml:space="preserve"> </w:t>
      </w:r>
    </w:p>
    <w:p w14:paraId="0E6FC42C" w14:textId="77777777" w:rsidR="00CE4B85" w:rsidRDefault="00CE4B85" w:rsidP="00F40EF5">
      <w:pPr>
        <w:spacing w:after="0" w:line="276" w:lineRule="auto"/>
        <w:rPr>
          <w:rFonts w:cs="Calibri"/>
          <w:sz w:val="22"/>
          <w:szCs w:val="22"/>
        </w:rPr>
      </w:pPr>
    </w:p>
    <w:p w14:paraId="629B1057" w14:textId="31B5B108" w:rsidR="00CE4B85" w:rsidRDefault="00CE4B85" w:rsidP="00F40EF5">
      <w:pPr>
        <w:spacing w:after="0" w:line="276" w:lineRule="auto"/>
        <w:rPr>
          <w:rFonts w:cs="Calibri"/>
          <w:sz w:val="22"/>
          <w:szCs w:val="22"/>
        </w:rPr>
      </w:pPr>
      <w:r>
        <w:rPr>
          <w:rFonts w:cs="Calibri"/>
          <w:sz w:val="22"/>
          <w:szCs w:val="22"/>
        </w:rPr>
        <w:t>The Sedentary Lifestyle Trend</w:t>
      </w:r>
    </w:p>
    <w:p w14:paraId="33BAC749" w14:textId="77777777" w:rsidR="00CE4B85" w:rsidRDefault="00CE4B85" w:rsidP="00F40EF5">
      <w:pPr>
        <w:spacing w:after="0" w:line="276" w:lineRule="auto"/>
        <w:rPr>
          <w:rFonts w:cs="Calibri"/>
          <w:sz w:val="22"/>
          <w:szCs w:val="22"/>
        </w:rPr>
      </w:pPr>
    </w:p>
    <w:p w14:paraId="0E6A8808" w14:textId="24B6F297" w:rsidR="00447EA1" w:rsidRPr="00E9430C" w:rsidRDefault="00717C54" w:rsidP="00447EA1">
      <w:pPr>
        <w:spacing w:after="0" w:line="276" w:lineRule="auto"/>
        <w:rPr>
          <w:rFonts w:cs="Calibri"/>
          <w:sz w:val="22"/>
          <w:szCs w:val="22"/>
        </w:rPr>
      </w:pPr>
      <w:r>
        <w:rPr>
          <w:rFonts w:cs="Calibri"/>
          <w:sz w:val="22"/>
          <w:szCs w:val="22"/>
        </w:rPr>
        <w:t>The World Health Organisation (WHO) identified physical inactivity as the fourth leading risk factor for global mortality. It contributes to 6% of global deaths. Following after high blood pressure (13%), tobacco use (9%), and high blood glucose (6%)</w:t>
      </w:r>
      <w:hyperlink r:id="rId14" w:anchor=":~:text=Physical%20inactivity%20has%20been%20identified,of%20global%20mortality%20(1)." w:history="1">
        <w:r w:rsidRPr="00717C54">
          <w:rPr>
            <w:rStyle w:val="Hyperlink"/>
            <w:rFonts w:cs="Calibri"/>
            <w:sz w:val="22"/>
            <w:szCs w:val="22"/>
          </w:rPr>
          <w:t xml:space="preserve"> [].</w:t>
        </w:r>
      </w:hyperlink>
      <w:r>
        <w:rPr>
          <w:rFonts w:cs="Calibri"/>
          <w:sz w:val="22"/>
          <w:szCs w:val="22"/>
        </w:rPr>
        <w:t xml:space="preserve"> </w:t>
      </w:r>
      <w:r w:rsidR="00F40EF5" w:rsidRPr="0066645C">
        <w:rPr>
          <w:rFonts w:cs="Calibri"/>
          <w:sz w:val="22"/>
          <w:szCs w:val="22"/>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7C62362E" w14:textId="77777777" w:rsidR="00E9430C" w:rsidRPr="00447EA1" w:rsidRDefault="00E9430C" w:rsidP="00447EA1">
      <w:pPr>
        <w:spacing w:after="0" w:line="276" w:lineRule="auto"/>
        <w:rPr>
          <w:rFonts w:cs="Calibri"/>
          <w:sz w:val="22"/>
          <w:szCs w:val="22"/>
        </w:rPr>
      </w:pPr>
    </w:p>
    <w:p w14:paraId="6DC5C01A" w14:textId="58A11FDD" w:rsidR="00D45BA5"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Gamification and social interaction mechanics in VR fitness</w:t>
      </w:r>
    </w:p>
    <w:p w14:paraId="53FB534B" w14:textId="77777777" w:rsidR="001C29C2" w:rsidRDefault="001C29C2" w:rsidP="001C29C2">
      <w:pPr>
        <w:spacing w:after="0" w:line="276" w:lineRule="auto"/>
        <w:rPr>
          <w:rFonts w:cs="Calibri"/>
          <w:sz w:val="22"/>
          <w:szCs w:val="22"/>
        </w:rPr>
      </w:pPr>
    </w:p>
    <w:p w14:paraId="6F1DABF0" w14:textId="5B465B8B" w:rsidR="001C29C2" w:rsidRDefault="001C29C2" w:rsidP="001C29C2">
      <w:pPr>
        <w:spacing w:after="0" w:line="276" w:lineRule="auto"/>
        <w:rPr>
          <w:rFonts w:cs="Calibri"/>
          <w:sz w:val="22"/>
          <w:szCs w:val="22"/>
        </w:rPr>
      </w:pPr>
      <w:r>
        <w:rPr>
          <w:rFonts w:cs="Calibri"/>
          <w:sz w:val="22"/>
          <w:szCs w:val="22"/>
        </w:rPr>
        <w:t xml:space="preserve">In the </w:t>
      </w:r>
      <w:r w:rsidR="00FC7B18">
        <w:rPr>
          <w:rFonts w:cs="Calibri"/>
          <w:sz w:val="22"/>
          <w:szCs w:val="22"/>
        </w:rPr>
        <w:t>Cambridge</w:t>
      </w:r>
      <w:r>
        <w:rPr>
          <w:rFonts w:cs="Calibri"/>
          <w:sz w:val="22"/>
          <w:szCs w:val="22"/>
        </w:rPr>
        <w:t xml:space="preserve"> dictionary gamification is defined as “</w:t>
      </w:r>
      <w:r w:rsidR="00FC7B18">
        <w:rPr>
          <w:rFonts w:cs="Calibri"/>
          <w:sz w:val="22"/>
          <w:szCs w:val="22"/>
        </w:rPr>
        <w:t xml:space="preserve">the practice of making activities more like games in order to make them more interesting or enjoyable” </w:t>
      </w:r>
      <w:hyperlink r:id="rId15" w:history="1">
        <w:r w:rsidR="00FC7B18" w:rsidRPr="00FC7B18">
          <w:rPr>
            <w:rStyle w:val="Hyperlink"/>
            <w:rFonts w:cs="Calibri"/>
            <w:sz w:val="22"/>
            <w:szCs w:val="22"/>
          </w:rPr>
          <w:t>[]</w:t>
        </w:r>
      </w:hyperlink>
      <w:r w:rsidR="00FC7B18">
        <w:rPr>
          <w:rFonts w:cs="Calibri"/>
          <w:sz w:val="22"/>
          <w:szCs w:val="22"/>
        </w:rPr>
        <w:t>.</w:t>
      </w:r>
      <w:r w:rsidR="00E33B71">
        <w:rPr>
          <w:rFonts w:cs="Calibri"/>
          <w:sz w:val="22"/>
          <w:szCs w:val="22"/>
        </w:rPr>
        <w:t xml:space="preserve"> Gamification elements can include features such as points, challenges, levels, or badges in the contexts of exercise to increase motivation and enjoyment. Commercial VR exergames like Zwift, </w:t>
      </w:r>
      <w:proofErr w:type="spellStart"/>
      <w:r w:rsidR="00E33B71">
        <w:rPr>
          <w:rFonts w:cs="Calibri"/>
          <w:sz w:val="22"/>
          <w:szCs w:val="22"/>
        </w:rPr>
        <w:t>FitXR</w:t>
      </w:r>
      <w:proofErr w:type="spellEnd"/>
      <w:r w:rsidR="00E33B71">
        <w:rPr>
          <w:rFonts w:cs="Calibri"/>
          <w:sz w:val="22"/>
          <w:szCs w:val="22"/>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188C75E1" w14:textId="5BF32A7C" w:rsidR="00E33B71" w:rsidRDefault="00E33B71" w:rsidP="001C29C2">
      <w:pPr>
        <w:spacing w:after="0" w:line="276" w:lineRule="auto"/>
        <w:rPr>
          <w:rFonts w:cs="Calibri"/>
          <w:sz w:val="22"/>
          <w:szCs w:val="22"/>
        </w:rPr>
      </w:pPr>
    </w:p>
    <w:p w14:paraId="2E09C412" w14:textId="797ABDA9" w:rsidR="00E33B71" w:rsidRDefault="00E33B71" w:rsidP="001C29C2">
      <w:pPr>
        <w:spacing w:after="0" w:line="276" w:lineRule="auto"/>
        <w:rPr>
          <w:rFonts w:cs="Calibri"/>
          <w:sz w:val="22"/>
          <w:szCs w:val="22"/>
        </w:rPr>
      </w:pPr>
      <w:r>
        <w:rPr>
          <w:rFonts w:cs="Calibri"/>
          <w:sz w:val="22"/>
          <w:szCs w:val="22"/>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38D67733" w14:textId="77777777" w:rsidR="001C29C2" w:rsidRDefault="001C29C2" w:rsidP="001C29C2">
      <w:pPr>
        <w:spacing w:after="0" w:line="276" w:lineRule="auto"/>
        <w:rPr>
          <w:rFonts w:cs="Calibri"/>
          <w:sz w:val="22"/>
          <w:szCs w:val="22"/>
        </w:rPr>
      </w:pPr>
    </w:p>
    <w:p w14:paraId="460F3C5D" w14:textId="77777777" w:rsidR="00E33B71" w:rsidRDefault="00E33B71" w:rsidP="001C29C2">
      <w:pPr>
        <w:spacing w:after="0" w:line="276" w:lineRule="auto"/>
        <w:rPr>
          <w:rFonts w:cs="Calibri"/>
          <w:sz w:val="22"/>
          <w:szCs w:val="22"/>
        </w:rPr>
      </w:pPr>
    </w:p>
    <w:p w14:paraId="707CA960" w14:textId="77777777" w:rsidR="00E33B71" w:rsidRPr="001C29C2" w:rsidRDefault="00E33B71" w:rsidP="001C29C2">
      <w:pPr>
        <w:spacing w:after="0" w:line="276" w:lineRule="auto"/>
        <w:rPr>
          <w:rFonts w:cs="Calibri"/>
          <w:sz w:val="22"/>
          <w:szCs w:val="22"/>
        </w:rPr>
      </w:pPr>
    </w:p>
    <w:p w14:paraId="7D237C50" w14:textId="174379AF" w:rsidR="00D45BA5"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Existing gaps in VR exergaming systems and preexisting solutions (focus on adaptability, dynamic challenge, user diversity).</w:t>
      </w:r>
    </w:p>
    <w:p w14:paraId="11C4A9ED" w14:textId="77777777" w:rsidR="001C29C2" w:rsidRDefault="001C29C2" w:rsidP="001C29C2">
      <w:pPr>
        <w:spacing w:after="0" w:line="276" w:lineRule="auto"/>
        <w:rPr>
          <w:rFonts w:cs="Calibri"/>
          <w:sz w:val="22"/>
          <w:szCs w:val="22"/>
        </w:rPr>
      </w:pPr>
    </w:p>
    <w:p w14:paraId="26BCD002" w14:textId="77777777" w:rsidR="001C29C2" w:rsidRDefault="001C29C2" w:rsidP="001C29C2">
      <w:pPr>
        <w:spacing w:after="0" w:line="276" w:lineRule="auto"/>
        <w:rPr>
          <w:rFonts w:cs="Calibri"/>
          <w:sz w:val="22"/>
          <w:szCs w:val="22"/>
        </w:rPr>
      </w:pPr>
    </w:p>
    <w:p w14:paraId="61657578" w14:textId="77777777" w:rsidR="001C29C2" w:rsidRPr="001C29C2" w:rsidRDefault="001C29C2" w:rsidP="001C29C2">
      <w:pPr>
        <w:spacing w:after="0" w:line="276" w:lineRule="auto"/>
        <w:rPr>
          <w:rFonts w:cs="Calibri"/>
          <w:sz w:val="22"/>
          <w:szCs w:val="22"/>
        </w:rPr>
      </w:pPr>
    </w:p>
    <w:p w14:paraId="2CF8E7B1" w14:textId="4447F675"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Justification for the study based on the literature and gaps identified</w:t>
      </w:r>
    </w:p>
    <w:p w14:paraId="3F017F50" w14:textId="3AF0726F" w:rsidR="00D45BA5" w:rsidRPr="0066645C" w:rsidRDefault="00D45BA5" w:rsidP="00333CF9">
      <w:pPr>
        <w:pStyle w:val="ListParagraph"/>
        <w:numPr>
          <w:ilvl w:val="0"/>
          <w:numId w:val="2"/>
        </w:numPr>
        <w:spacing w:after="0" w:line="276" w:lineRule="auto"/>
        <w:rPr>
          <w:rFonts w:cs="Calibri"/>
          <w:sz w:val="22"/>
          <w:szCs w:val="22"/>
        </w:rPr>
      </w:pPr>
      <w:r w:rsidRPr="0066645C">
        <w:rPr>
          <w:rFonts w:cs="Calibri"/>
          <w:sz w:val="22"/>
          <w:szCs w:val="22"/>
        </w:rPr>
        <w:t>Methodology / Approach / Specification, Design, and implementation</w:t>
      </w:r>
    </w:p>
    <w:p w14:paraId="2BE8A4AB" w14:textId="6392CBFF"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System specification and Functional Design</w:t>
      </w:r>
    </w:p>
    <w:p w14:paraId="19900EEB" w14:textId="781713B2"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Goals for the VR exergame</w:t>
      </w:r>
    </w:p>
    <w:p w14:paraId="5B83E5FC" w14:textId="56513DFA"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Description of the three scenarios</w:t>
      </w:r>
    </w:p>
    <w:p w14:paraId="3B6C0889" w14:textId="7544DE43"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Consistent environmental settings.</w:t>
      </w:r>
    </w:p>
    <w:p w14:paraId="203F4CAC" w14:textId="0172DD16"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Performance tracking elements.</w:t>
      </w:r>
    </w:p>
    <w:p w14:paraId="210D2D32" w14:textId="43B1EBC0"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Technical Development and Tools</w:t>
      </w:r>
    </w:p>
    <w:p w14:paraId="7B3DED58" w14:textId="108A8F55"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lastRenderedPageBreak/>
        <w:t>Development environment (Unity, VR hardware, exercise bike integration).</w:t>
      </w:r>
    </w:p>
    <w:p w14:paraId="144AD515" w14:textId="70EEB45F"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AI development for adaptive behaviour.</w:t>
      </w:r>
    </w:p>
    <w:p w14:paraId="7BE56AAC" w14:textId="4310A74B"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 xml:space="preserve">UI/UX considerations and gamification elements (progress bars, </w:t>
      </w:r>
      <w:proofErr w:type="spellStart"/>
      <w:r w:rsidRPr="0066645C">
        <w:rPr>
          <w:rFonts w:cs="Calibri"/>
          <w:sz w:val="22"/>
          <w:szCs w:val="22"/>
        </w:rPr>
        <w:t>post race</w:t>
      </w:r>
      <w:proofErr w:type="spellEnd"/>
      <w:r w:rsidRPr="0066645C">
        <w:rPr>
          <w:rFonts w:cs="Calibri"/>
          <w:sz w:val="22"/>
          <w:szCs w:val="22"/>
        </w:rPr>
        <w:t xml:space="preserve"> analytics).</w:t>
      </w:r>
    </w:p>
    <w:p w14:paraId="5BB64735" w14:textId="18D51EF0"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Data logging and analytics pipeline.</w:t>
      </w:r>
    </w:p>
    <w:p w14:paraId="4CB2469B" w14:textId="3D5E3655"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Tools/libraries for data collection and visualisation (Python, Unity plugins)</w:t>
      </w:r>
    </w:p>
    <w:p w14:paraId="459CD361" w14:textId="4079577D"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Methodology for User Study</w:t>
      </w:r>
    </w:p>
    <w:p w14:paraId="425362C0" w14:textId="16788734"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Participant recruitment, consent, and ethics</w:t>
      </w:r>
    </w:p>
    <w:p w14:paraId="544BBB4E" w14:textId="74A994A7" w:rsidR="00D45BA5"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 xml:space="preserve">Study design (within-subject, counterbalanced if needed). </w:t>
      </w:r>
    </w:p>
    <w:p w14:paraId="559BEF8D" w14:textId="08EE7FE1"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 xml:space="preserve">Metrics: </w:t>
      </w:r>
    </w:p>
    <w:p w14:paraId="354917A1" w14:textId="5D85ECF4" w:rsidR="005C18B6" w:rsidRPr="0066645C" w:rsidRDefault="005C18B6" w:rsidP="00333CF9">
      <w:pPr>
        <w:pStyle w:val="ListParagraph"/>
        <w:numPr>
          <w:ilvl w:val="3"/>
          <w:numId w:val="2"/>
        </w:numPr>
        <w:spacing w:after="0" w:line="276" w:lineRule="auto"/>
        <w:rPr>
          <w:rFonts w:cs="Calibri"/>
          <w:sz w:val="22"/>
          <w:szCs w:val="22"/>
        </w:rPr>
      </w:pPr>
      <w:r w:rsidRPr="0066645C">
        <w:rPr>
          <w:rFonts w:cs="Calibri"/>
          <w:sz w:val="22"/>
          <w:szCs w:val="22"/>
        </w:rPr>
        <w:t xml:space="preserve">Quantitative (speed, cadence, power, HR, time). </w:t>
      </w:r>
    </w:p>
    <w:p w14:paraId="381655F8" w14:textId="2C62B079" w:rsidR="005C18B6" w:rsidRPr="0066645C" w:rsidRDefault="005C18B6" w:rsidP="00333CF9">
      <w:pPr>
        <w:pStyle w:val="ListParagraph"/>
        <w:numPr>
          <w:ilvl w:val="3"/>
          <w:numId w:val="2"/>
        </w:numPr>
        <w:spacing w:after="0" w:line="276" w:lineRule="auto"/>
        <w:rPr>
          <w:rFonts w:cs="Calibri"/>
          <w:sz w:val="22"/>
          <w:szCs w:val="22"/>
        </w:rPr>
      </w:pPr>
      <w:r w:rsidRPr="0066645C">
        <w:rPr>
          <w:rFonts w:cs="Calibri"/>
          <w:sz w:val="22"/>
          <w:szCs w:val="22"/>
        </w:rPr>
        <w:t>Qualitative (user experience, engagement, enjoyment (via surveys)</w:t>
      </w:r>
    </w:p>
    <w:p w14:paraId="0F0A5D1C" w14:textId="5C19CA8C" w:rsidR="005C18B6" w:rsidRPr="0066645C" w:rsidRDefault="005C18B6" w:rsidP="00333CF9">
      <w:pPr>
        <w:pStyle w:val="ListParagraph"/>
        <w:numPr>
          <w:ilvl w:val="3"/>
          <w:numId w:val="2"/>
        </w:numPr>
        <w:spacing w:after="0" w:line="276" w:lineRule="auto"/>
        <w:rPr>
          <w:rFonts w:cs="Calibri"/>
          <w:sz w:val="22"/>
          <w:szCs w:val="22"/>
        </w:rPr>
      </w:pPr>
      <w:r w:rsidRPr="0066645C">
        <w:rPr>
          <w:rFonts w:cs="Calibri"/>
          <w:sz w:val="22"/>
          <w:szCs w:val="22"/>
        </w:rPr>
        <w:t>Personality data for exploring correlations.</w:t>
      </w:r>
    </w:p>
    <w:p w14:paraId="10225679" w14:textId="2587D6E4"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Risk analysis and mitigation strategies (as in initial plan)</w:t>
      </w:r>
    </w:p>
    <w:p w14:paraId="5F69B7F3" w14:textId="194D3476"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Timeline for development testing and study</w:t>
      </w:r>
    </w:p>
    <w:p w14:paraId="24380709" w14:textId="338BA715" w:rsidR="005C18B6" w:rsidRPr="0066645C" w:rsidRDefault="005C18B6" w:rsidP="00333CF9">
      <w:pPr>
        <w:pStyle w:val="ListParagraph"/>
        <w:numPr>
          <w:ilvl w:val="0"/>
          <w:numId w:val="2"/>
        </w:numPr>
        <w:spacing w:after="0" w:line="276" w:lineRule="auto"/>
        <w:rPr>
          <w:rFonts w:cs="Calibri"/>
          <w:sz w:val="22"/>
          <w:szCs w:val="22"/>
        </w:rPr>
      </w:pPr>
      <w:r w:rsidRPr="0066645C">
        <w:rPr>
          <w:rFonts w:cs="Calibri"/>
          <w:sz w:val="22"/>
          <w:szCs w:val="22"/>
        </w:rPr>
        <w:t>Results and Evaluation</w:t>
      </w:r>
    </w:p>
    <w:p w14:paraId="7A102267" w14:textId="3B22387E" w:rsidR="005C18B6" w:rsidRPr="0066645C" w:rsidRDefault="005C18B6" w:rsidP="00333CF9">
      <w:pPr>
        <w:pStyle w:val="ListParagraph"/>
        <w:numPr>
          <w:ilvl w:val="1"/>
          <w:numId w:val="2"/>
        </w:numPr>
        <w:spacing w:after="0" w:line="276" w:lineRule="auto"/>
        <w:rPr>
          <w:rFonts w:cs="Calibri"/>
          <w:sz w:val="22"/>
          <w:szCs w:val="22"/>
        </w:rPr>
      </w:pPr>
      <w:r w:rsidRPr="0066645C">
        <w:rPr>
          <w:rFonts w:cs="Calibri"/>
          <w:sz w:val="22"/>
          <w:szCs w:val="22"/>
        </w:rPr>
        <w:t>Quantitative results</w:t>
      </w:r>
    </w:p>
    <w:p w14:paraId="20F46A21" w14:textId="7112638C"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Comparative analysis of performance metrics across the three scenarios</w:t>
      </w:r>
    </w:p>
    <w:p w14:paraId="377E1503" w14:textId="4D0BE43E"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Visualisations (graphs of time, power output, HR, etc)</w:t>
      </w:r>
    </w:p>
    <w:p w14:paraId="1CEE5C0C" w14:textId="2F224CA1"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Statistical Analysis (ANOVA, t-tests for paired comparisons)</w:t>
      </w:r>
    </w:p>
    <w:p w14:paraId="6B0B1BE1" w14:textId="32C37A23"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Interpretation of results regarding performance under cooperative/competitive dynamics.</w:t>
      </w:r>
    </w:p>
    <w:p w14:paraId="50143AD0" w14:textId="792F6DFA" w:rsidR="005C18B6" w:rsidRPr="0066645C" w:rsidRDefault="005C18B6" w:rsidP="00333CF9">
      <w:pPr>
        <w:pStyle w:val="ListParagraph"/>
        <w:numPr>
          <w:ilvl w:val="1"/>
          <w:numId w:val="2"/>
        </w:numPr>
        <w:spacing w:after="0" w:line="276" w:lineRule="auto"/>
        <w:rPr>
          <w:rFonts w:cs="Calibri"/>
          <w:sz w:val="22"/>
          <w:szCs w:val="22"/>
        </w:rPr>
      </w:pPr>
      <w:r w:rsidRPr="0066645C">
        <w:rPr>
          <w:rFonts w:cs="Calibri"/>
          <w:sz w:val="22"/>
          <w:szCs w:val="22"/>
        </w:rPr>
        <w:t>Qualitative Results</w:t>
      </w:r>
    </w:p>
    <w:p w14:paraId="7497C0F5" w14:textId="54C07BAC"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Thematic analysis of user feedback (motivation, engagement, enjoyment)</w:t>
      </w:r>
    </w:p>
    <w:p w14:paraId="220FAF73" w14:textId="75D8F9AE"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Reflections on user preferences between cooperation and competition.</w:t>
      </w:r>
    </w:p>
    <w:p w14:paraId="4148D3BD" w14:textId="5E1050DA"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Summary of personal correlations, if found.</w:t>
      </w:r>
    </w:p>
    <w:p w14:paraId="54E62CE7" w14:textId="56CEDA1D" w:rsidR="005C18B6" w:rsidRPr="0066645C" w:rsidRDefault="005C18B6" w:rsidP="00333CF9">
      <w:pPr>
        <w:pStyle w:val="ListParagraph"/>
        <w:numPr>
          <w:ilvl w:val="1"/>
          <w:numId w:val="2"/>
        </w:numPr>
        <w:spacing w:after="0" w:line="276" w:lineRule="auto"/>
        <w:rPr>
          <w:rFonts w:cs="Calibri"/>
          <w:sz w:val="22"/>
          <w:szCs w:val="22"/>
        </w:rPr>
      </w:pPr>
      <w:r w:rsidRPr="0066645C">
        <w:rPr>
          <w:rFonts w:cs="Calibri"/>
          <w:sz w:val="22"/>
          <w:szCs w:val="22"/>
        </w:rPr>
        <w:t>Evaluation and critical reflection</w:t>
      </w:r>
    </w:p>
    <w:p w14:paraId="03C2814F" w14:textId="03D04E57"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Effectiveness of gamification and AI in enhancing engagement.</w:t>
      </w:r>
    </w:p>
    <w:p w14:paraId="4124AC95" w14:textId="681B9738"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Success and limitations of AI difficulty adjustment</w:t>
      </w:r>
    </w:p>
    <w:p w14:paraId="6200C542" w14:textId="1963636C"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Discussion of accessibility and usability feedback from participants.</w:t>
      </w:r>
    </w:p>
    <w:p w14:paraId="694F386D" w14:textId="15215065"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 xml:space="preserve">Issues encountered (bugs, AI behaviour, data collection reliability). </w:t>
      </w:r>
    </w:p>
    <w:p w14:paraId="7808D050" w14:textId="4FC37E77"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Validation of the game as a fitness tool.</w:t>
      </w:r>
    </w:p>
    <w:p w14:paraId="7C1A801A" w14:textId="71305DBE" w:rsidR="00947629" w:rsidRPr="0066645C" w:rsidRDefault="00947629" w:rsidP="00333CF9">
      <w:pPr>
        <w:pStyle w:val="ListParagraph"/>
        <w:numPr>
          <w:ilvl w:val="0"/>
          <w:numId w:val="2"/>
        </w:numPr>
        <w:spacing w:after="0" w:line="276" w:lineRule="auto"/>
        <w:rPr>
          <w:rFonts w:cs="Calibri"/>
          <w:sz w:val="22"/>
          <w:szCs w:val="22"/>
        </w:rPr>
      </w:pPr>
      <w:r w:rsidRPr="0066645C">
        <w:rPr>
          <w:rFonts w:cs="Calibri"/>
          <w:sz w:val="22"/>
          <w:szCs w:val="22"/>
        </w:rPr>
        <w:t>Conclusions and Future Work</w:t>
      </w:r>
    </w:p>
    <w:p w14:paraId="13C4EA9A" w14:textId="4BAF03B9" w:rsidR="00947629" w:rsidRPr="0066645C" w:rsidRDefault="00947629" w:rsidP="00333CF9">
      <w:pPr>
        <w:pStyle w:val="ListParagraph"/>
        <w:numPr>
          <w:ilvl w:val="1"/>
          <w:numId w:val="2"/>
        </w:numPr>
        <w:spacing w:after="0" w:line="276" w:lineRule="auto"/>
        <w:rPr>
          <w:rFonts w:cs="Calibri"/>
          <w:sz w:val="22"/>
          <w:szCs w:val="22"/>
        </w:rPr>
      </w:pPr>
      <w:r w:rsidRPr="0066645C">
        <w:rPr>
          <w:rFonts w:cs="Calibri"/>
          <w:sz w:val="22"/>
          <w:szCs w:val="22"/>
        </w:rPr>
        <w:t>Summary of Key Findings</w:t>
      </w:r>
    </w:p>
    <w:p w14:paraId="5B6CB4FB" w14:textId="4922C4ED"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Impact of competition and cooperation on user performance and engagement.</w:t>
      </w:r>
    </w:p>
    <w:p w14:paraId="7CE0F23C" w14:textId="05B9BD46"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Strengths and weaknesses of the developed system.</w:t>
      </w:r>
    </w:p>
    <w:p w14:paraId="047C7D94" w14:textId="26F33ED6" w:rsidR="00947629" w:rsidRPr="0066645C" w:rsidRDefault="00947629" w:rsidP="00333CF9">
      <w:pPr>
        <w:pStyle w:val="ListParagraph"/>
        <w:numPr>
          <w:ilvl w:val="1"/>
          <w:numId w:val="2"/>
        </w:numPr>
        <w:spacing w:after="0" w:line="276" w:lineRule="auto"/>
        <w:rPr>
          <w:rFonts w:cs="Calibri"/>
          <w:sz w:val="22"/>
          <w:szCs w:val="22"/>
        </w:rPr>
      </w:pPr>
      <w:r w:rsidRPr="0066645C">
        <w:rPr>
          <w:rFonts w:cs="Calibri"/>
          <w:sz w:val="22"/>
          <w:szCs w:val="22"/>
        </w:rPr>
        <w:t>Contributions to the field</w:t>
      </w:r>
    </w:p>
    <w:p w14:paraId="0C276BB5" w14:textId="2200B770"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Novelty of integrating social mechanics dynamically in VR exergames.</w:t>
      </w:r>
    </w:p>
    <w:p w14:paraId="1A5D133E" w14:textId="434CEC18"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Insights into VR exergaming for different personality and fitness types.</w:t>
      </w:r>
    </w:p>
    <w:p w14:paraId="15C02019" w14:textId="7A37B2CE" w:rsidR="00947629" w:rsidRPr="0066645C" w:rsidRDefault="00947629" w:rsidP="00333CF9">
      <w:pPr>
        <w:pStyle w:val="ListParagraph"/>
        <w:numPr>
          <w:ilvl w:val="1"/>
          <w:numId w:val="2"/>
        </w:numPr>
        <w:spacing w:after="0" w:line="276" w:lineRule="auto"/>
        <w:rPr>
          <w:rFonts w:cs="Calibri"/>
          <w:sz w:val="22"/>
          <w:szCs w:val="22"/>
        </w:rPr>
      </w:pPr>
      <w:r w:rsidRPr="0066645C">
        <w:rPr>
          <w:rFonts w:cs="Calibri"/>
          <w:sz w:val="22"/>
          <w:szCs w:val="22"/>
        </w:rPr>
        <w:t>Future Work</w:t>
      </w:r>
    </w:p>
    <w:p w14:paraId="60064D53" w14:textId="7629DCDA" w:rsidR="00947629" w:rsidRPr="0066645C" w:rsidRDefault="003B7A6E" w:rsidP="00333CF9">
      <w:pPr>
        <w:pStyle w:val="ListParagraph"/>
        <w:numPr>
          <w:ilvl w:val="2"/>
          <w:numId w:val="2"/>
        </w:numPr>
        <w:spacing w:after="0" w:line="276" w:lineRule="auto"/>
        <w:rPr>
          <w:rFonts w:cs="Calibri"/>
          <w:sz w:val="22"/>
          <w:szCs w:val="22"/>
        </w:rPr>
      </w:pPr>
      <w:r w:rsidRPr="0066645C">
        <w:rPr>
          <w:rFonts w:cs="Calibri"/>
          <w:sz w:val="22"/>
          <w:szCs w:val="22"/>
        </w:rPr>
        <w:lastRenderedPageBreak/>
        <w:t>Improving</w:t>
      </w:r>
      <w:r w:rsidR="00947629" w:rsidRPr="0066645C">
        <w:rPr>
          <w:rFonts w:cs="Calibri"/>
          <w:sz w:val="22"/>
          <w:szCs w:val="22"/>
        </w:rPr>
        <w:t xml:space="preserve"> AI to better adapt to different skill levels.</w:t>
      </w:r>
    </w:p>
    <w:p w14:paraId="065A6D3D" w14:textId="43BD1CD6"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Expanding to multiplayer online modes.</w:t>
      </w:r>
    </w:p>
    <w:p w14:paraId="53CB9FD7" w14:textId="7532BC3C"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Longitudinal studies on fitness adherence using the developed platform.</w:t>
      </w:r>
    </w:p>
    <w:p w14:paraId="6F82E03B" w14:textId="42B89C95"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Broader application in rehab and sports training.</w:t>
      </w:r>
    </w:p>
    <w:p w14:paraId="060FC608" w14:textId="5A5C9A56" w:rsidR="00B73BAB" w:rsidRPr="0066645C" w:rsidRDefault="008408A4" w:rsidP="00333CF9">
      <w:pPr>
        <w:spacing w:after="0" w:line="276" w:lineRule="auto"/>
        <w:rPr>
          <w:rFonts w:cs="Calibri"/>
          <w:sz w:val="22"/>
          <w:szCs w:val="22"/>
        </w:rPr>
      </w:pPr>
      <w:r w:rsidRPr="0066645C">
        <w:rPr>
          <w:rFonts w:cs="Calibri"/>
          <w:sz w:val="22"/>
          <w:szCs w:val="22"/>
        </w:rPr>
        <w:t>References:</w:t>
      </w:r>
    </w:p>
    <w:p w14:paraId="27CF9B4D" w14:textId="77777777" w:rsidR="00EC772D" w:rsidRPr="0066645C" w:rsidRDefault="00B146BB" w:rsidP="00EC772D">
      <w:pPr>
        <w:spacing w:after="0" w:line="276" w:lineRule="auto"/>
        <w:rPr>
          <w:rFonts w:cs="Calibri"/>
          <w:sz w:val="22"/>
          <w:szCs w:val="22"/>
        </w:rPr>
      </w:pPr>
      <w:r w:rsidRPr="0066645C">
        <w:rPr>
          <w:rFonts w:cs="Calibri"/>
          <w:sz w:val="22"/>
          <w:szCs w:val="22"/>
        </w:rPr>
        <w:t xml:space="preserve"> </w:t>
      </w:r>
      <w:r w:rsidR="00EC772D" w:rsidRPr="0066645C">
        <w:rPr>
          <w:rFonts w:cs="Calibri"/>
          <w:sz w:val="22"/>
          <w:szCs w:val="22"/>
        </w:rPr>
        <w:t>Interactive Feedforward in High Intensity VR Exergaming</w:t>
      </w:r>
    </w:p>
    <w:p w14:paraId="6285936A" w14:textId="77777777" w:rsidR="00EC772D" w:rsidRPr="0066645C" w:rsidRDefault="00EC772D" w:rsidP="00EC772D">
      <w:pPr>
        <w:spacing w:after="0" w:line="276" w:lineRule="auto"/>
        <w:rPr>
          <w:rFonts w:cs="Calibri"/>
          <w:sz w:val="22"/>
          <w:szCs w:val="22"/>
        </w:rPr>
      </w:pPr>
      <w:proofErr w:type="spellStart"/>
      <w:r w:rsidRPr="0066645C">
        <w:rPr>
          <w:rFonts w:cs="Calibri"/>
          <w:sz w:val="22"/>
          <w:szCs w:val="22"/>
        </w:rPr>
        <w:t>Chinnachamy</w:t>
      </w:r>
      <w:proofErr w:type="spellEnd"/>
      <w:r w:rsidRPr="0066645C">
        <w:rPr>
          <w:rFonts w:cs="Calibri"/>
          <w:sz w:val="22"/>
          <w:szCs w:val="22"/>
        </w:rPr>
        <w:t xml:space="preserve"> Barathi, S. (Author). 16 Sept 2020</w:t>
      </w:r>
    </w:p>
    <w:p w14:paraId="25004149" w14:textId="39753D6C" w:rsidR="008408A4" w:rsidRPr="0066645C" w:rsidRDefault="008408A4" w:rsidP="00333CF9">
      <w:pPr>
        <w:spacing w:after="0" w:line="276" w:lineRule="auto"/>
        <w:rPr>
          <w:rFonts w:cs="Calibri"/>
          <w:sz w:val="22"/>
          <w:szCs w:val="22"/>
        </w:rPr>
      </w:pPr>
    </w:p>
    <w:sectPr w:rsidR="008408A4" w:rsidRPr="0066645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F397E" w14:textId="77777777" w:rsidR="00BC7900" w:rsidRDefault="00BC7900" w:rsidP="009B0649">
      <w:pPr>
        <w:spacing w:after="0" w:line="240" w:lineRule="auto"/>
      </w:pPr>
      <w:r>
        <w:separator/>
      </w:r>
    </w:p>
  </w:endnote>
  <w:endnote w:type="continuationSeparator" w:id="0">
    <w:p w14:paraId="75A12B04" w14:textId="77777777" w:rsidR="00BC7900" w:rsidRDefault="00BC7900"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FCE86" w14:textId="77777777" w:rsidR="00BC7900" w:rsidRDefault="00BC7900" w:rsidP="009B0649">
      <w:pPr>
        <w:spacing w:after="0" w:line="240" w:lineRule="auto"/>
      </w:pPr>
      <w:r>
        <w:separator/>
      </w:r>
    </w:p>
  </w:footnote>
  <w:footnote w:type="continuationSeparator" w:id="0">
    <w:p w14:paraId="446D7BBF" w14:textId="77777777" w:rsidR="00BC7900" w:rsidRDefault="00BC7900"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3"/>
  </w:num>
  <w:num w:numId="2" w16cid:durableId="2095978941">
    <w:abstractNumId w:val="1"/>
  </w:num>
  <w:num w:numId="3" w16cid:durableId="11029832">
    <w:abstractNumId w:val="2"/>
  </w:num>
  <w:num w:numId="4" w16cid:durableId="840048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561B7"/>
    <w:rsid w:val="0009672F"/>
    <w:rsid w:val="000B60FA"/>
    <w:rsid w:val="001220E0"/>
    <w:rsid w:val="001616D2"/>
    <w:rsid w:val="00196AA1"/>
    <w:rsid w:val="001C29C2"/>
    <w:rsid w:val="00233632"/>
    <w:rsid w:val="00253F79"/>
    <w:rsid w:val="002903F3"/>
    <w:rsid w:val="002C69AA"/>
    <w:rsid w:val="00306C6D"/>
    <w:rsid w:val="00333CF9"/>
    <w:rsid w:val="00350334"/>
    <w:rsid w:val="00356A38"/>
    <w:rsid w:val="00363C69"/>
    <w:rsid w:val="00381604"/>
    <w:rsid w:val="003B7A6E"/>
    <w:rsid w:val="0042246E"/>
    <w:rsid w:val="00447EA1"/>
    <w:rsid w:val="004D0D77"/>
    <w:rsid w:val="004E0DA9"/>
    <w:rsid w:val="005334B0"/>
    <w:rsid w:val="005A76B9"/>
    <w:rsid w:val="005C18B6"/>
    <w:rsid w:val="00624D9B"/>
    <w:rsid w:val="00626D8D"/>
    <w:rsid w:val="00632038"/>
    <w:rsid w:val="0066645C"/>
    <w:rsid w:val="00692093"/>
    <w:rsid w:val="00717C54"/>
    <w:rsid w:val="007277B2"/>
    <w:rsid w:val="00756DBA"/>
    <w:rsid w:val="007744B1"/>
    <w:rsid w:val="007A52C7"/>
    <w:rsid w:val="007C1BC6"/>
    <w:rsid w:val="007E2E38"/>
    <w:rsid w:val="008408A4"/>
    <w:rsid w:val="008430D4"/>
    <w:rsid w:val="008616F5"/>
    <w:rsid w:val="008A5013"/>
    <w:rsid w:val="008E7EF2"/>
    <w:rsid w:val="008F38FB"/>
    <w:rsid w:val="00947629"/>
    <w:rsid w:val="00981544"/>
    <w:rsid w:val="009B0649"/>
    <w:rsid w:val="00A2355F"/>
    <w:rsid w:val="00A32A19"/>
    <w:rsid w:val="00A34D48"/>
    <w:rsid w:val="00AC225E"/>
    <w:rsid w:val="00B061C6"/>
    <w:rsid w:val="00B146BB"/>
    <w:rsid w:val="00B73BAB"/>
    <w:rsid w:val="00BC7900"/>
    <w:rsid w:val="00C20A82"/>
    <w:rsid w:val="00C81869"/>
    <w:rsid w:val="00C90748"/>
    <w:rsid w:val="00C945E3"/>
    <w:rsid w:val="00CA6DB1"/>
    <w:rsid w:val="00CE4B85"/>
    <w:rsid w:val="00CF07EC"/>
    <w:rsid w:val="00CF5474"/>
    <w:rsid w:val="00D2278A"/>
    <w:rsid w:val="00D36CC2"/>
    <w:rsid w:val="00D45BA5"/>
    <w:rsid w:val="00D71871"/>
    <w:rsid w:val="00D72A09"/>
    <w:rsid w:val="00E33B71"/>
    <w:rsid w:val="00E9430C"/>
    <w:rsid w:val="00EC772D"/>
    <w:rsid w:val="00EE42C7"/>
    <w:rsid w:val="00F1420C"/>
    <w:rsid w:val="00F40EF5"/>
    <w:rsid w:val="00F44920"/>
    <w:rsid w:val="00F63DBD"/>
    <w:rsid w:val="00F8734E"/>
    <w:rsid w:val="00FA5702"/>
    <w:rsid w:val="00FB3ECE"/>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news-room/fact-sheets/detail/physical-activity" TargetMode="External"/><Relationship Id="rId13" Type="http://schemas.openxmlformats.org/officeDocument/2006/relationships/hyperlink" Target="https://www.activenorfolk.org/app/uploads/2021/04/RAND_RR4291-1.pdf" TargetMode="External"/><Relationship Id="rId3" Type="http://schemas.openxmlformats.org/officeDocument/2006/relationships/settings" Target="settings.xml"/><Relationship Id="rId7" Type="http://schemas.openxmlformats.org/officeDocument/2006/relationships/hyperlink" Target="https://www.who.int/news/item/26-06-2024-nearly-1.8-billion-adults-at-risk-of-disease-from-not-doing-enough-physical-activity" TargetMode="External"/><Relationship Id="rId12" Type="http://schemas.openxmlformats.org/officeDocument/2006/relationships/hyperlink" Target="https://www3.weforum.org/docs/WEF_Harvard_HE_GlobalEconomicBurdenNonCommunicableDiseases_MethodologicalAppendix_2011.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is.who.int/bitstream/handle/10665/94384/?sequence=1" TargetMode="External"/><Relationship Id="rId5" Type="http://schemas.openxmlformats.org/officeDocument/2006/relationships/footnotes" Target="footnotes.xml"/><Relationship Id="rId15" Type="http://schemas.openxmlformats.org/officeDocument/2006/relationships/hyperlink" Target="https://dictionary.cambridge.org/dictionary/english/gamification" TargetMode="External"/><Relationship Id="rId10" Type="http://schemas.openxmlformats.org/officeDocument/2006/relationships/hyperlink" Target="https://workplaceinsight.net/uk-office-workers-may-sit-at-their-desk-for-up-to-nine-hours-a-day/" TargetMode="External"/><Relationship Id="rId4" Type="http://schemas.openxmlformats.org/officeDocument/2006/relationships/webSettings" Target="webSettings.xml"/><Relationship Id="rId9" Type="http://schemas.openxmlformats.org/officeDocument/2006/relationships/hyperlink" Target="https://medlineplus.gov/ency/article/003188.htm" TargetMode="External"/><Relationship Id="rId14" Type="http://schemas.openxmlformats.org/officeDocument/2006/relationships/hyperlink" Target="https://www.ncbi.nlm.nih.gov/books/NBK3050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4053</TotalTime>
  <Pages>9</Pages>
  <Words>3845</Words>
  <Characters>21919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30</cp:revision>
  <dcterms:created xsi:type="dcterms:W3CDTF">2025-03-12T19:35:00Z</dcterms:created>
  <dcterms:modified xsi:type="dcterms:W3CDTF">2025-04-12T16:59:00Z</dcterms:modified>
</cp:coreProperties>
</file>