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r>
        <w:t>cooja</w:t>
      </w:r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12DB75A9" w:rsidR="0015029B" w:rsidRP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r>
        <w:rPr>
          <w:lang w:val="en-GB"/>
        </w:rPr>
        <w:t>multihop</w:t>
      </w:r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r w:rsidR="00850A93">
        <w:t>websense</w:t>
      </w:r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</w:p>
    <w:p w14:paraId="5129D11D" w14:textId="77777777" w:rsidR="007F142F" w:rsidRDefault="007F142F" w:rsidP="007F142F">
      <w:pPr>
        <w:rPr>
          <w:lang w:val="el-GR"/>
        </w:rPr>
      </w:pPr>
    </w:p>
    <w:p w14:paraId="14099B0E" w14:textId="77777777" w:rsidR="006405E4" w:rsidRDefault="006405E4" w:rsidP="007F142F">
      <w:pPr>
        <w:rPr>
          <w:lang w:val="el-GR"/>
        </w:rPr>
      </w:pPr>
    </w:p>
    <w:p w14:paraId="064D1306" w14:textId="26512B9A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r>
        <w:t>websense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lastRenderedPageBreak/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r w:rsidR="00145F31">
        <w:rPr>
          <w:lang w:val="en-GB"/>
        </w:rPr>
        <w:t>appcall</w:t>
      </w:r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23639B5E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>/</w:t>
      </w:r>
      <w:r w:rsidR="00CF7C32">
        <w:t>index</w:t>
      </w:r>
      <w:r w:rsidR="00CF7C32" w:rsidRPr="00CF7C32">
        <w:rPr>
          <w:lang w:val="el-GR"/>
        </w:rPr>
        <w:t xml:space="preserve">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</w:t>
      </w:r>
      <w:r w:rsidR="00CF7C32">
        <w:t>index</w:t>
      </w:r>
      <w:r w:rsidR="00CF7C32" w:rsidRPr="00CF7C32">
        <w:rPr>
          <w:lang w:val="el-GR"/>
        </w:rPr>
        <w:t>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r w:rsidR="00F93308">
        <w:t>indext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r w:rsidR="00F93308">
        <w:t>indexl</w:t>
      </w:r>
      <w:r w:rsidR="00F93308">
        <w:rPr>
          <w:lang w:val="el-GR"/>
        </w:rPr>
        <w:t>, τα οποία προβάλλουν</w:t>
      </w:r>
      <w:r w:rsidR="00BA586E">
        <w:rPr>
          <w:lang w:val="el-GR"/>
        </w:rPr>
        <w:t xml:space="preserve"> σε γραφήματα</w:t>
      </w:r>
      <w:r w:rsidR="00F93308">
        <w:rPr>
          <w:lang w:val="el-GR"/>
        </w:rPr>
        <w:t xml:space="preserve"> τις τιμές θερμοκρασίας και φωτός αντίστοιχα.</w:t>
      </w:r>
    </w:p>
    <w:p w14:paraId="620BDBCD" w14:textId="77777777" w:rsidR="006405E4" w:rsidRDefault="006405E4" w:rsidP="005C2904">
      <w:pPr>
        <w:rPr>
          <w:lang w:val="el-GR"/>
        </w:rPr>
      </w:pPr>
    </w:p>
    <w:p w14:paraId="59D0A9C8" w14:textId="77777777" w:rsidR="007433FB" w:rsidRDefault="007433FB" w:rsidP="005C2904">
      <w:pPr>
        <w:rPr>
          <w:lang w:val="el-GR"/>
        </w:rPr>
      </w:pPr>
    </w:p>
    <w:p w14:paraId="7D51565B" w14:textId="05B955DB" w:rsidR="007433FB" w:rsidRDefault="007433FB" w:rsidP="006405E4">
      <w:pPr>
        <w:pStyle w:val="Heading2"/>
        <w:rPr>
          <w:lang w:val="el-GR"/>
        </w:rPr>
      </w:pPr>
      <w:r>
        <w:rPr>
          <w:lang w:val="el-GR"/>
        </w:rPr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Default="00745D86" w:rsidP="00355475">
      <w:pPr>
        <w:pStyle w:val="Heading4"/>
      </w:pPr>
      <w:r>
        <w:t>BORDER_ROUTER_PROCESS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Default="00174F0C" w:rsidP="00174F0C">
      <w:pPr>
        <w:pStyle w:val="Heading4"/>
      </w:pPr>
      <w:r>
        <w:t>WEBSERVER_NOGUI_ROUTER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lastRenderedPageBreak/>
        <w:t>ΔΙΑΦΟΡΕΣ ΑΛΛΕΣ ΛΕΙΤΟΥΡΓΙΚΟΤΗΤΕΣ</w:t>
      </w:r>
    </w:p>
    <w:p w14:paraId="22D842F5" w14:textId="64360986" w:rsidR="003652B7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r w:rsidR="00417DF9">
        <w:t>IPv</w:t>
      </w:r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2D29CC">
        <w:rPr>
          <w:lang w:val="el-GR"/>
        </w:rPr>
        <w:t>.</w:t>
      </w:r>
      <w:r w:rsidR="00EB0758">
        <w:rPr>
          <w:lang w:val="el-GR"/>
        </w:rPr>
        <w:t xml:space="preserve"> Γενικώς, η κύρια λειτουργικότητα αυτού του </w:t>
      </w:r>
      <w:r w:rsidR="00EB0758">
        <w:t>script</w:t>
      </w:r>
      <w:r w:rsidR="00EB0758" w:rsidRPr="00EB0758">
        <w:rPr>
          <w:lang w:val="el-GR"/>
        </w:rPr>
        <w:t xml:space="preserve"> </w:t>
      </w:r>
      <w:r w:rsidR="00EB0758">
        <w:rPr>
          <w:lang w:val="el-GR"/>
        </w:rPr>
        <w:t xml:space="preserve">είναι να δίνει πληροφορίες για τους γείτονές του μέσω ιστοσελιδών </w:t>
      </w:r>
      <w:r w:rsidR="00EB0758">
        <w:t>HTML</w:t>
      </w:r>
      <w:r w:rsidR="00EB0758">
        <w:rPr>
          <w:lang w:val="el-GR"/>
        </w:rPr>
        <w:t xml:space="preserve">, οι οποίες είναι προσβάσιμες γράφοντας την </w:t>
      </w:r>
      <w:r w:rsidR="00EB0758">
        <w:t>IPv</w:t>
      </w:r>
      <w:r w:rsidR="00EB0758" w:rsidRPr="00EB0758">
        <w:rPr>
          <w:lang w:val="el-GR"/>
        </w:rPr>
        <w:t xml:space="preserve">6 </w:t>
      </w:r>
      <w:r w:rsidR="00EB0758">
        <w:rPr>
          <w:lang w:val="el-GR"/>
        </w:rPr>
        <w:t xml:space="preserve">του συγκεκριμένου κόμβου σε κάποιον </w:t>
      </w:r>
      <w:r w:rsidR="00EB0758">
        <w:t>browser</w:t>
      </w:r>
      <w:r w:rsidR="00EB0758" w:rsidRPr="00EB0758">
        <w:rPr>
          <w:lang w:val="el-GR"/>
        </w:rPr>
        <w:t>.</w:t>
      </w:r>
    </w:p>
    <w:p w14:paraId="193A0453" w14:textId="77777777" w:rsidR="00435B67" w:rsidRDefault="00435B67" w:rsidP="003652B7">
      <w:pPr>
        <w:rPr>
          <w:lang w:val="el-GR"/>
        </w:rPr>
      </w:pPr>
    </w:p>
    <w:p w14:paraId="4CFCD88A" w14:textId="77777777" w:rsidR="00435B67" w:rsidRDefault="00435B67" w:rsidP="003652B7">
      <w:pPr>
        <w:rPr>
          <w:lang w:val="el-GR"/>
        </w:rPr>
      </w:pPr>
    </w:p>
    <w:p w14:paraId="38F167E7" w14:textId="4AB3B549" w:rsidR="00435B67" w:rsidRDefault="00435B67" w:rsidP="00435B67">
      <w:pPr>
        <w:pStyle w:val="Heading2"/>
        <w:rPr>
          <w:lang w:val="el-GR"/>
        </w:rPr>
      </w:pPr>
      <w:r>
        <w:rPr>
          <w:lang w:val="el-GR"/>
        </w:rPr>
        <w:t>Ερώτημα 4</w:t>
      </w:r>
    </w:p>
    <w:p w14:paraId="19E08F9B" w14:textId="77777777" w:rsidR="00C758F6" w:rsidRDefault="00C758F6" w:rsidP="00C758F6">
      <w:pPr>
        <w:rPr>
          <w:lang w:val="el-GR"/>
        </w:rPr>
      </w:pPr>
    </w:p>
    <w:p w14:paraId="1AB354E4" w14:textId="1E38D622" w:rsidR="00C758F6" w:rsidRDefault="00B5626F" w:rsidP="00C758F6">
      <w:pPr>
        <w:rPr>
          <w:lang w:val="el-GR"/>
        </w:rPr>
      </w:pPr>
      <w:r>
        <w:rPr>
          <w:lang w:val="el-GR"/>
        </w:rPr>
        <w:t xml:space="preserve">Όπως είδαμε και πριν, στήνοντας έναν </w:t>
      </w:r>
      <w:r>
        <w:t>web</w:t>
      </w:r>
      <w:r w:rsidRPr="00B5626F">
        <w:rPr>
          <w:lang w:val="el-GR"/>
        </w:rPr>
        <w:t>-</w:t>
      </w:r>
      <w:r>
        <w:t>server</w:t>
      </w:r>
      <w:r w:rsidRPr="00B5626F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sky</w:t>
      </w:r>
      <w:r w:rsidRPr="00B5626F">
        <w:rPr>
          <w:lang w:val="el-GR"/>
        </w:rPr>
        <w:t>-</w:t>
      </w:r>
      <w:r>
        <w:t>websense</w:t>
      </w:r>
      <w:r w:rsidRPr="00B5626F">
        <w:rPr>
          <w:lang w:val="el-GR"/>
        </w:rPr>
        <w:t xml:space="preserve"> </w:t>
      </w:r>
      <w:r>
        <w:rPr>
          <w:lang w:val="el-GR"/>
        </w:rPr>
        <w:t>μας δίνει κάποιες έξτρα λειτουργικότητες πέραν του να μας προβάλλονται οι τιμές όπως φαίνεται παρακάτω.</w:t>
      </w:r>
    </w:p>
    <w:p w14:paraId="06314A85" w14:textId="77777777" w:rsidR="00D42DB6" w:rsidRDefault="00D42DB6" w:rsidP="00C758F6">
      <w:pPr>
        <w:rPr>
          <w:lang w:val="el-GR"/>
        </w:rPr>
      </w:pPr>
    </w:p>
    <w:p w14:paraId="243119C0" w14:textId="64FAA715" w:rsidR="00D42DB6" w:rsidRDefault="00D42DB6" w:rsidP="00D42DB6">
      <w:pPr>
        <w:jc w:val="center"/>
        <w:rPr>
          <w:lang w:val="el-GR"/>
        </w:rPr>
      </w:pPr>
      <w:r w:rsidRPr="00D42DB6">
        <w:rPr>
          <w:lang w:val="el-GR"/>
        </w:rPr>
        <w:drawing>
          <wp:inline distT="0" distB="0" distL="0" distR="0" wp14:anchorId="7EE8AEF6" wp14:editId="43C034B0">
            <wp:extent cx="3540370" cy="3090258"/>
            <wp:effectExtent l="0" t="0" r="3175" b="0"/>
            <wp:docPr id="187487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474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096" cy="31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E9E" w14:textId="77777777" w:rsidR="009E33FB" w:rsidRDefault="009E33FB" w:rsidP="00C758F6">
      <w:pPr>
        <w:rPr>
          <w:lang w:val="el-GR"/>
        </w:rPr>
      </w:pPr>
    </w:p>
    <w:p w14:paraId="7ECFA9A8" w14:textId="0FBFD7D8" w:rsidR="009E33FB" w:rsidRDefault="009E33FB" w:rsidP="00C758F6">
      <w:pPr>
        <w:rPr>
          <w:lang w:val="el-GR"/>
        </w:rPr>
      </w:pPr>
      <w:r>
        <w:rPr>
          <w:lang w:val="el-GR"/>
        </w:rPr>
        <w:t xml:space="preserve">Αυτό που επίσης μπορούμε να κάνουμε μέσω της ιστοσελίδας </w:t>
      </w:r>
      <w:r w:rsidR="00D42DB6">
        <w:rPr>
          <w:lang w:val="el-GR"/>
        </w:rPr>
        <w:t xml:space="preserve">είναι να ανοίξουμε ή να κλείσουμε </w:t>
      </w:r>
      <w:r w:rsidR="00E76EB9">
        <w:rPr>
          <w:lang w:val="el-GR"/>
        </w:rPr>
        <w:t xml:space="preserve">τα φώτα </w:t>
      </w:r>
      <w:r w:rsidR="00E76EB9">
        <w:t>LED</w:t>
      </w:r>
      <w:r w:rsidR="00E76EB9" w:rsidRPr="00E76EB9">
        <w:rPr>
          <w:lang w:val="el-GR"/>
        </w:rPr>
        <w:t>.</w:t>
      </w:r>
      <w:r w:rsidR="00E91CF5">
        <w:rPr>
          <w:lang w:val="el-GR"/>
        </w:rPr>
        <w:t xml:space="preserve"> Αν πατήσουμε «/1» στο τέλος της ιστοσελίδας, θα παρατηρήσουμε ότι ο κόμβος, ύστερα, θα έχει όλα του τα </w:t>
      </w:r>
      <w:r w:rsidR="00E91CF5">
        <w:t>LED</w:t>
      </w:r>
      <w:r w:rsidR="00E91CF5" w:rsidRPr="00E91CF5">
        <w:rPr>
          <w:lang w:val="el-GR"/>
        </w:rPr>
        <w:t xml:space="preserve"> </w:t>
      </w:r>
      <w:r w:rsidR="00E91CF5">
        <w:rPr>
          <w:lang w:val="el-GR"/>
        </w:rPr>
        <w:t>ανοιχτά.</w:t>
      </w:r>
    </w:p>
    <w:p w14:paraId="64B2C0ED" w14:textId="77777777" w:rsidR="00882859" w:rsidRDefault="00882859" w:rsidP="00C758F6">
      <w:pPr>
        <w:rPr>
          <w:lang w:val="el-GR"/>
        </w:rPr>
      </w:pPr>
    </w:p>
    <w:p w14:paraId="7477F186" w14:textId="7BDDA01C" w:rsidR="00882859" w:rsidRDefault="00882859" w:rsidP="00882859">
      <w:pPr>
        <w:jc w:val="center"/>
        <w:rPr>
          <w:lang w:val="el-GR"/>
        </w:rPr>
      </w:pPr>
      <w:r w:rsidRPr="00882859">
        <w:rPr>
          <w:lang w:val="el-GR"/>
        </w:rPr>
        <w:lastRenderedPageBreak/>
        <w:drawing>
          <wp:inline distT="0" distB="0" distL="0" distR="0" wp14:anchorId="030FD21B" wp14:editId="2D2BFBDA">
            <wp:extent cx="2919046" cy="2547927"/>
            <wp:effectExtent l="0" t="0" r="0" b="5080"/>
            <wp:docPr id="21339658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588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983" cy="25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</w:t>
      </w:r>
      <w:r w:rsidRPr="00882859">
        <w:rPr>
          <w:lang w:val="el-GR"/>
        </w:rPr>
        <w:drawing>
          <wp:inline distT="0" distB="0" distL="0" distR="0" wp14:anchorId="2417DEAC" wp14:editId="39B68E9E">
            <wp:extent cx="2924908" cy="2553044"/>
            <wp:effectExtent l="0" t="0" r="8890" b="0"/>
            <wp:docPr id="18297778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7890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549" cy="25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02D" w14:textId="77777777" w:rsidR="00882859" w:rsidRDefault="00882859" w:rsidP="00882859">
      <w:pPr>
        <w:jc w:val="center"/>
        <w:rPr>
          <w:lang w:val="el-GR"/>
        </w:rPr>
      </w:pPr>
    </w:p>
    <w:p w14:paraId="64008D51" w14:textId="0D47C5E0" w:rsidR="00882859" w:rsidRPr="00E91CF5" w:rsidRDefault="00882859" w:rsidP="00882859">
      <w:pPr>
        <w:rPr>
          <w:lang w:val="el-GR"/>
        </w:rPr>
      </w:pPr>
      <w:r>
        <w:rPr>
          <w:lang w:val="el-GR"/>
        </w:rPr>
        <w:t>Αντίστοιχα, πατώντας στο τέλος της διεύθυνσης «/0» θα σβήσουν τα φώτα.</w:t>
      </w:r>
      <w:r w:rsidR="00BA586E">
        <w:rPr>
          <w:lang w:val="el-GR"/>
        </w:rPr>
        <w:t xml:space="preserve"> Επιπλέον, πατώντας </w:t>
      </w:r>
    </w:p>
    <w:sectPr w:rsidR="00882859" w:rsidRPr="00E91CF5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30233"/>
    <w:rsid w:val="00131A71"/>
    <w:rsid w:val="00137CF8"/>
    <w:rsid w:val="00145F31"/>
    <w:rsid w:val="0015029B"/>
    <w:rsid w:val="00154A63"/>
    <w:rsid w:val="00162F64"/>
    <w:rsid w:val="00174F0C"/>
    <w:rsid w:val="001B5167"/>
    <w:rsid w:val="001C3B8B"/>
    <w:rsid w:val="001C4866"/>
    <w:rsid w:val="001E68DB"/>
    <w:rsid w:val="001F24D0"/>
    <w:rsid w:val="001F7B45"/>
    <w:rsid w:val="002329E9"/>
    <w:rsid w:val="00243913"/>
    <w:rsid w:val="0029665B"/>
    <w:rsid w:val="002A5B81"/>
    <w:rsid w:val="002B1D56"/>
    <w:rsid w:val="002D29CC"/>
    <w:rsid w:val="002D5388"/>
    <w:rsid w:val="002E1945"/>
    <w:rsid w:val="002F2576"/>
    <w:rsid w:val="00323BDF"/>
    <w:rsid w:val="00324285"/>
    <w:rsid w:val="0034659C"/>
    <w:rsid w:val="00355475"/>
    <w:rsid w:val="003652B7"/>
    <w:rsid w:val="003825F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35B67"/>
    <w:rsid w:val="0047796A"/>
    <w:rsid w:val="0049524E"/>
    <w:rsid w:val="00496E6A"/>
    <w:rsid w:val="004B62CD"/>
    <w:rsid w:val="004B73B6"/>
    <w:rsid w:val="004C2287"/>
    <w:rsid w:val="004C54B1"/>
    <w:rsid w:val="00521569"/>
    <w:rsid w:val="00526AAB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05E4"/>
    <w:rsid w:val="00643B41"/>
    <w:rsid w:val="00673790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433FB"/>
    <w:rsid w:val="00745D86"/>
    <w:rsid w:val="007527EE"/>
    <w:rsid w:val="007653E2"/>
    <w:rsid w:val="00781437"/>
    <w:rsid w:val="00781B61"/>
    <w:rsid w:val="007854BC"/>
    <w:rsid w:val="007F142F"/>
    <w:rsid w:val="00823080"/>
    <w:rsid w:val="00841BD7"/>
    <w:rsid w:val="00843FCA"/>
    <w:rsid w:val="00850A93"/>
    <w:rsid w:val="00853DA2"/>
    <w:rsid w:val="00870DB9"/>
    <w:rsid w:val="0087550B"/>
    <w:rsid w:val="00882859"/>
    <w:rsid w:val="008C00DD"/>
    <w:rsid w:val="008D09A8"/>
    <w:rsid w:val="008E7E09"/>
    <w:rsid w:val="00975B36"/>
    <w:rsid w:val="00983BBB"/>
    <w:rsid w:val="009A3D4C"/>
    <w:rsid w:val="009C7AAF"/>
    <w:rsid w:val="009E33FB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51E0A"/>
    <w:rsid w:val="00B54F57"/>
    <w:rsid w:val="00B5626F"/>
    <w:rsid w:val="00B603A4"/>
    <w:rsid w:val="00B63A78"/>
    <w:rsid w:val="00B80C08"/>
    <w:rsid w:val="00BA2F44"/>
    <w:rsid w:val="00BA586E"/>
    <w:rsid w:val="00BB7A73"/>
    <w:rsid w:val="00BD4E21"/>
    <w:rsid w:val="00BD65EA"/>
    <w:rsid w:val="00BE5F7B"/>
    <w:rsid w:val="00BF04C0"/>
    <w:rsid w:val="00BF6468"/>
    <w:rsid w:val="00C04735"/>
    <w:rsid w:val="00C14B2A"/>
    <w:rsid w:val="00C24838"/>
    <w:rsid w:val="00C25A94"/>
    <w:rsid w:val="00C341CA"/>
    <w:rsid w:val="00C57361"/>
    <w:rsid w:val="00C70DD3"/>
    <w:rsid w:val="00C758F6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42DB6"/>
    <w:rsid w:val="00D54987"/>
    <w:rsid w:val="00D62671"/>
    <w:rsid w:val="00D7726D"/>
    <w:rsid w:val="00D94E3D"/>
    <w:rsid w:val="00D9621A"/>
    <w:rsid w:val="00DB047C"/>
    <w:rsid w:val="00DB6060"/>
    <w:rsid w:val="00DC4B30"/>
    <w:rsid w:val="00DE3295"/>
    <w:rsid w:val="00E626B1"/>
    <w:rsid w:val="00E71974"/>
    <w:rsid w:val="00E76EB9"/>
    <w:rsid w:val="00E91CF5"/>
    <w:rsid w:val="00E974DE"/>
    <w:rsid w:val="00EB0758"/>
    <w:rsid w:val="00ED0F1D"/>
    <w:rsid w:val="00ED6E44"/>
    <w:rsid w:val="00EF2E8D"/>
    <w:rsid w:val="00EF444D"/>
    <w:rsid w:val="00F05BC6"/>
    <w:rsid w:val="00F150BF"/>
    <w:rsid w:val="00F3287A"/>
    <w:rsid w:val="00F32B91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188</cp:revision>
  <cp:lastPrinted>2023-04-29T22:51:00Z</cp:lastPrinted>
  <dcterms:created xsi:type="dcterms:W3CDTF">2023-03-27T17:53:00Z</dcterms:created>
  <dcterms:modified xsi:type="dcterms:W3CDTF">2023-05-11T08:15:00Z</dcterms:modified>
</cp:coreProperties>
</file>