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55E9798D"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w:t>
      </w:r>
      <w:r w:rsidR="001E5E42">
        <w:rPr>
          <w:rStyle w:val="markedcontent"/>
          <w:rFonts w:ascii="Arial" w:hAnsi="Arial" w:cs="Arial"/>
          <w:b/>
          <w:bCs/>
          <w:sz w:val="24"/>
          <w:szCs w:val="24"/>
        </w:rPr>
        <w:t>80</w:t>
      </w:r>
      <w:r w:rsidR="00494091" w:rsidRPr="00494091">
        <w:rPr>
          <w:rStyle w:val="markedcontent"/>
          <w:rFonts w:ascii="Arial" w:hAnsi="Arial" w:cs="Arial"/>
          <w:b/>
          <w:bCs/>
          <w:sz w:val="24"/>
          <w:szCs w:val="24"/>
        </w:rPr>
        <w:t>)</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r w:rsidR="001E5E42">
        <w:rPr>
          <w:rStyle w:val="markedcontent"/>
          <w:rFonts w:ascii="Arial" w:hAnsi="Arial" w:cs="Arial"/>
          <w:sz w:val="24"/>
          <w:szCs w:val="24"/>
        </w:rPr>
        <w:t xml:space="preserve">, μεγέθους </w:t>
      </w:r>
      <w:r w:rsidR="001E5E42" w:rsidRPr="001E5E42">
        <w:rPr>
          <w:rStyle w:val="markedcontent"/>
          <w:rFonts w:ascii="Arial" w:hAnsi="Arial" w:cs="Arial"/>
          <w:b/>
          <w:bCs/>
          <w:sz w:val="24"/>
          <w:szCs w:val="24"/>
        </w:rPr>
        <w:t>το πολύ 80</w:t>
      </w:r>
      <w:r w:rsidR="00494091" w:rsidRPr="00494091">
        <w:rPr>
          <w:rStyle w:val="markedcontent"/>
          <w:rFonts w:ascii="Arial" w:hAnsi="Arial" w:cs="Arial"/>
          <w:sz w:val="24"/>
          <w:szCs w:val="24"/>
        </w:rPr>
        <w:t>.</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533BF0D9"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1E5E42">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75605B8B" w:rsidR="005F73C7" w:rsidRPr="005F73C7" w:rsidRDefault="007D6A82" w:rsidP="005F73C7">
      <w:pPr>
        <w:pStyle w:val="ListParagraph"/>
        <w:ind w:left="360"/>
        <w:jc w:val="center"/>
        <w:rPr>
          <w:rFonts w:ascii="Arial" w:hAnsi="Arial" w:cs="Arial"/>
          <w:b/>
          <w:bCs/>
          <w:sz w:val="24"/>
          <w:szCs w:val="24"/>
          <w:lang w:val="en-US"/>
        </w:rPr>
      </w:pPr>
      <w:r w:rsidRPr="007D6A82">
        <w:rPr>
          <w:rFonts w:ascii="Arial" w:hAnsi="Arial" w:cs="Arial"/>
          <w:b/>
          <w:bCs/>
          <w:noProof/>
          <w:sz w:val="24"/>
          <w:szCs w:val="24"/>
          <w:lang w:val="en-US"/>
        </w:rPr>
        <w:drawing>
          <wp:inline distT="0" distB="0" distL="0" distR="0" wp14:anchorId="423367E9" wp14:editId="4A81ECA5">
            <wp:extent cx="3105150" cy="163020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527" cy="1640377"/>
                    </a:xfrm>
                    <a:prstGeom prst="rect">
                      <a:avLst/>
                    </a:prstGeom>
                  </pic:spPr>
                </pic:pic>
              </a:graphicData>
            </a:graphic>
          </wp:inline>
        </w:drawing>
      </w:r>
    </w:p>
    <w:p w14:paraId="08B7A67B" w14:textId="728AE738"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w:t>
      </w:r>
      <w:r w:rsidR="007D6A82" w:rsidRPr="007D6A82">
        <w:rPr>
          <w:rStyle w:val="markedcontent"/>
          <w:rFonts w:ascii="Arial" w:hAnsi="Arial" w:cs="Arial"/>
          <w:b/>
          <w:bCs/>
          <w:sz w:val="18"/>
          <w:szCs w:val="18"/>
        </w:rPr>
        <w:t>15</w:t>
      </w:r>
      <w:r w:rsidRPr="00B34630">
        <w:rPr>
          <w:rStyle w:val="markedcontent"/>
          <w:rFonts w:ascii="Arial" w:hAnsi="Arial" w:cs="Arial"/>
          <w:b/>
          <w:bCs/>
          <w:sz w:val="18"/>
          <w:szCs w:val="18"/>
        </w:rPr>
        <w:t xml:space="preserve">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7D6A82">
        <w:rPr>
          <w:rStyle w:val="markedcontent"/>
          <w:rFonts w:ascii="Arial" w:hAnsi="Arial" w:cs="Arial"/>
          <w:b/>
          <w:bCs/>
          <w:sz w:val="18"/>
          <w:szCs w:val="18"/>
        </w:rPr>
        <w:t>. Η μόνη διαφορά είναι τα ονόματα των στηλών</w:t>
      </w:r>
      <w:r w:rsidR="0013258F">
        <w:rPr>
          <w:rStyle w:val="markedcontent"/>
          <w:rFonts w:ascii="Arial" w:hAnsi="Arial" w:cs="Arial"/>
          <w:b/>
          <w:bCs/>
          <w:sz w:val="18"/>
          <w:szCs w:val="18"/>
        </w:rPr>
        <w:t>)</w:t>
      </w:r>
    </w:p>
    <w:p w14:paraId="2DE3B39E" w14:textId="136E6FD2" w:rsidR="003C4E90" w:rsidRPr="001E5E42" w:rsidRDefault="003C4E90" w:rsidP="0013258F">
      <w:pPr>
        <w:ind w:left="360"/>
        <w:jc w:val="center"/>
        <w:rPr>
          <w:rStyle w:val="markedcontent"/>
          <w:rFonts w:ascii="Arial" w:hAnsi="Arial" w:cs="Arial"/>
          <w:b/>
          <w:bCs/>
          <w:sz w:val="18"/>
          <w:szCs w:val="18"/>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1E5E42" w:rsidRDefault="00407525" w:rsidP="00407525">
      <w:pPr>
        <w:ind w:left="360"/>
        <w:jc w:val="center"/>
        <w:rPr>
          <w:rFonts w:ascii="Arial" w:hAnsi="Arial" w:cs="Arial"/>
          <w:sz w:val="28"/>
          <w:szCs w:val="28"/>
        </w:rPr>
      </w:pPr>
      <w:r>
        <w:rPr>
          <w:rFonts w:ascii="Arial" w:hAnsi="Arial" w:cs="Arial"/>
          <w:b/>
          <w:bCs/>
          <w:sz w:val="28"/>
          <w:szCs w:val="28"/>
        </w:rPr>
        <w:lastRenderedPageBreak/>
        <w:t>Ερώτημα</w:t>
      </w:r>
      <w:r w:rsidRPr="001E5E42">
        <w:rPr>
          <w:rFonts w:ascii="Arial" w:hAnsi="Arial" w:cs="Arial"/>
          <w:b/>
          <w:bCs/>
          <w:sz w:val="28"/>
          <w:szCs w:val="28"/>
        </w:rPr>
        <w:t xml:space="preserve"> 4: </w:t>
      </w:r>
      <w:r w:rsidR="006511E8" w:rsidRPr="006511E8">
        <w:rPr>
          <w:rStyle w:val="markedcontent"/>
          <w:rFonts w:ascii="Arial" w:hAnsi="Arial" w:cs="Arial"/>
          <w:b/>
          <w:bCs/>
          <w:sz w:val="27"/>
          <w:szCs w:val="27"/>
        </w:rPr>
        <w:t>Σύνδεση</w:t>
      </w:r>
      <w:r w:rsidR="006511E8" w:rsidRPr="001E5E42">
        <w:rPr>
          <w:rStyle w:val="markedcontent"/>
          <w:rFonts w:ascii="Arial" w:hAnsi="Arial" w:cs="Arial"/>
          <w:b/>
          <w:bCs/>
          <w:sz w:val="27"/>
          <w:szCs w:val="27"/>
        </w:rPr>
        <w:t xml:space="preserve"> </w:t>
      </w:r>
      <w:r w:rsidR="006511E8" w:rsidRPr="006511E8">
        <w:rPr>
          <w:rStyle w:val="markedcontent"/>
          <w:rFonts w:ascii="Arial" w:hAnsi="Arial" w:cs="Arial"/>
          <w:b/>
          <w:bCs/>
          <w:sz w:val="27"/>
          <w:szCs w:val="27"/>
        </w:rPr>
        <w:t>ΒΔ</w:t>
      </w:r>
      <w:r w:rsidR="006511E8" w:rsidRPr="001E5E42">
        <w:rPr>
          <w:rStyle w:val="markedcontent"/>
          <w:rFonts w:ascii="Arial" w:hAnsi="Arial" w:cs="Arial"/>
          <w:b/>
          <w:bCs/>
          <w:sz w:val="27"/>
          <w:szCs w:val="27"/>
        </w:rPr>
        <w:t xml:space="preserve"> </w:t>
      </w:r>
      <w:r w:rsidR="006511E8" w:rsidRPr="006511E8">
        <w:rPr>
          <w:rStyle w:val="markedcontent"/>
          <w:rFonts w:ascii="Arial" w:hAnsi="Arial" w:cs="Arial"/>
          <w:b/>
          <w:bCs/>
          <w:sz w:val="27"/>
          <w:szCs w:val="27"/>
        </w:rPr>
        <w:t>με</w:t>
      </w:r>
      <w:r w:rsidR="006511E8" w:rsidRPr="001E5E42">
        <w:rPr>
          <w:rStyle w:val="markedcontent"/>
          <w:rFonts w:ascii="Arial" w:hAnsi="Arial" w:cs="Arial"/>
          <w:b/>
          <w:bCs/>
          <w:sz w:val="27"/>
          <w:szCs w:val="27"/>
        </w:rPr>
        <w:t xml:space="preserve"> </w:t>
      </w:r>
      <w:r w:rsidR="006511E8" w:rsidRPr="006511E8">
        <w:rPr>
          <w:rStyle w:val="markedcontent"/>
          <w:rFonts w:ascii="Arial" w:hAnsi="Arial" w:cs="Arial"/>
          <w:b/>
          <w:bCs/>
          <w:sz w:val="27"/>
          <w:szCs w:val="27"/>
          <w:lang w:val="en-US"/>
        </w:rPr>
        <w:t>Application</w:t>
      </w:r>
      <w:r w:rsidR="006511E8" w:rsidRPr="001E5E42">
        <w:rPr>
          <w:rStyle w:val="markedcontent"/>
          <w:rFonts w:ascii="Arial" w:hAnsi="Arial" w:cs="Arial"/>
          <w:b/>
          <w:bCs/>
          <w:sz w:val="27"/>
          <w:szCs w:val="27"/>
        </w:rPr>
        <w:t xml:space="preserve"> </w:t>
      </w:r>
      <w:r w:rsidR="006511E8" w:rsidRPr="006511E8">
        <w:rPr>
          <w:rStyle w:val="markedcontent"/>
          <w:rFonts w:ascii="Arial" w:hAnsi="Arial" w:cs="Arial"/>
          <w:b/>
          <w:bCs/>
          <w:sz w:val="27"/>
          <w:szCs w:val="27"/>
          <w:lang w:val="en-US"/>
        </w:rPr>
        <w:t>Programming</w:t>
      </w:r>
      <w:r w:rsidR="006511E8" w:rsidRPr="001E5E42">
        <w:rPr>
          <w:rStyle w:val="markedcontent"/>
          <w:rFonts w:ascii="Arial" w:hAnsi="Arial" w:cs="Arial"/>
          <w:b/>
          <w:bCs/>
          <w:sz w:val="27"/>
          <w:szCs w:val="27"/>
        </w:rPr>
        <w:t xml:space="preserve"> </w:t>
      </w:r>
      <w:r w:rsidR="006511E8" w:rsidRPr="006511E8">
        <w:rPr>
          <w:rStyle w:val="markedcontent"/>
          <w:rFonts w:ascii="Arial" w:hAnsi="Arial" w:cs="Arial"/>
          <w:b/>
          <w:bCs/>
          <w:sz w:val="27"/>
          <w:szCs w:val="27"/>
          <w:lang w:val="en-US"/>
        </w:rPr>
        <w:t>Interface</w:t>
      </w:r>
      <w:r w:rsidR="006511E8" w:rsidRPr="001E5E42">
        <w:rPr>
          <w:rStyle w:val="markedcontent"/>
          <w:rFonts w:ascii="Arial" w:hAnsi="Arial" w:cs="Arial"/>
          <w:b/>
          <w:bCs/>
          <w:sz w:val="27"/>
          <w:szCs w:val="27"/>
        </w:rPr>
        <w:t>(</w:t>
      </w:r>
      <w:r w:rsidR="006511E8" w:rsidRPr="006511E8">
        <w:rPr>
          <w:rStyle w:val="markedcontent"/>
          <w:rFonts w:ascii="Arial" w:hAnsi="Arial" w:cs="Arial"/>
          <w:b/>
          <w:bCs/>
          <w:sz w:val="27"/>
          <w:szCs w:val="27"/>
          <w:lang w:val="en-US"/>
        </w:rPr>
        <w:t>API</w:t>
      </w:r>
      <w:r w:rsidR="006511E8" w:rsidRPr="001E5E42">
        <w:rPr>
          <w:rStyle w:val="markedcontent"/>
          <w:rFonts w:ascii="Arial" w:hAnsi="Arial" w:cs="Arial"/>
          <w:b/>
          <w:bCs/>
          <w:sz w:val="27"/>
          <w:szCs w:val="27"/>
        </w:rPr>
        <w:t>)</w:t>
      </w:r>
    </w:p>
    <w:p w14:paraId="6E4BB757" w14:textId="69C5815C" w:rsidR="00407525" w:rsidRPr="001E5E42" w:rsidRDefault="00407525" w:rsidP="00407525">
      <w:pPr>
        <w:ind w:left="360"/>
        <w:jc w:val="center"/>
        <w:rPr>
          <w:rFonts w:ascii="Arial" w:hAnsi="Arial" w:cs="Arial"/>
          <w:sz w:val="28"/>
          <w:szCs w:val="28"/>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3766384C" w:rsid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78A80C4" w14:textId="711D193B" w:rsidR="00031D17" w:rsidRPr="0044548A" w:rsidRDefault="00031D17" w:rsidP="00031D17">
      <w:pPr>
        <w:ind w:left="360"/>
        <w:rPr>
          <w:rFonts w:ascii="Arial" w:hAnsi="Arial" w:cs="Arial"/>
          <w:sz w:val="24"/>
          <w:szCs w:val="24"/>
        </w:rPr>
      </w:pPr>
      <w:r>
        <w:rPr>
          <w:rFonts w:ascii="Arial" w:hAnsi="Arial" w:cs="Arial"/>
          <w:b/>
          <w:bCs/>
          <w:sz w:val="24"/>
          <w:szCs w:val="24"/>
        </w:rPr>
        <w:t>Να σημειωθεί</w:t>
      </w:r>
      <w:r>
        <w:rPr>
          <w:rFonts w:ascii="Arial" w:hAnsi="Arial" w:cs="Arial"/>
          <w:sz w:val="24"/>
          <w:szCs w:val="24"/>
        </w:rPr>
        <w:t xml:space="preserve"> ότι, όπως φαίνεται και στην παραπάνω φωτογραφία, ενδεχομένως να χρειαστεί αλλαγή στο </w:t>
      </w:r>
      <w:r>
        <w:rPr>
          <w:rFonts w:ascii="Arial" w:hAnsi="Arial" w:cs="Arial"/>
          <w:sz w:val="24"/>
          <w:szCs w:val="24"/>
          <w:lang w:val="en-US"/>
        </w:rPr>
        <w:t>connection</w:t>
      </w:r>
      <w:r w:rsidRPr="00031D17">
        <w:rPr>
          <w:rFonts w:ascii="Arial" w:hAnsi="Arial" w:cs="Arial"/>
          <w:sz w:val="24"/>
          <w:szCs w:val="24"/>
        </w:rPr>
        <w:t xml:space="preserve"> </w:t>
      </w:r>
      <w:r>
        <w:rPr>
          <w:rFonts w:ascii="Arial" w:hAnsi="Arial" w:cs="Arial"/>
          <w:sz w:val="24"/>
          <w:szCs w:val="24"/>
          <w:lang w:val="en-US"/>
        </w:rPr>
        <w:t>String</w:t>
      </w:r>
      <w:r w:rsidRPr="00031D17">
        <w:rPr>
          <w:rFonts w:ascii="Arial" w:hAnsi="Arial" w:cs="Arial"/>
          <w:sz w:val="24"/>
          <w:szCs w:val="24"/>
        </w:rPr>
        <w:t xml:space="preserve"> </w:t>
      </w:r>
      <w:r>
        <w:rPr>
          <w:rFonts w:ascii="Arial" w:hAnsi="Arial" w:cs="Arial"/>
          <w:sz w:val="24"/>
          <w:szCs w:val="24"/>
        </w:rPr>
        <w:t xml:space="preserve">με το οποίο συνδέεται η βάση. Επίσης, θα πρέπει να σημειωθεί ότι </w:t>
      </w:r>
      <w:r>
        <w:rPr>
          <w:rFonts w:ascii="Arial" w:hAnsi="Arial" w:cs="Arial"/>
          <w:b/>
          <w:bCs/>
          <w:sz w:val="24"/>
          <w:szCs w:val="24"/>
        </w:rPr>
        <w:t xml:space="preserve">χρησιμοποιήθηκε ένας εξωτερικός </w:t>
      </w:r>
      <w:r>
        <w:rPr>
          <w:rFonts w:ascii="Arial" w:hAnsi="Arial" w:cs="Arial"/>
          <w:b/>
          <w:bCs/>
          <w:sz w:val="24"/>
          <w:szCs w:val="24"/>
          <w:lang w:val="en-US"/>
        </w:rPr>
        <w:t>driver</w:t>
      </w:r>
      <w:r>
        <w:rPr>
          <w:rFonts w:ascii="Arial" w:hAnsi="Arial" w:cs="Arial"/>
          <w:sz w:val="24"/>
          <w:szCs w:val="24"/>
        </w:rPr>
        <w:t xml:space="preserve">, ώστε να μπορεί να συνδεθεί πλήρως η βάση της </w:t>
      </w:r>
      <w:proofErr w:type="spellStart"/>
      <w:r>
        <w:rPr>
          <w:rFonts w:ascii="Arial" w:hAnsi="Arial" w:cs="Arial"/>
          <w:sz w:val="24"/>
          <w:szCs w:val="24"/>
          <w:lang w:val="en-US"/>
        </w:rPr>
        <w:t>PostGre</w:t>
      </w:r>
      <w:proofErr w:type="spellEnd"/>
      <w:r w:rsidRPr="00031D17">
        <w:rPr>
          <w:rFonts w:ascii="Arial" w:hAnsi="Arial" w:cs="Arial"/>
          <w:sz w:val="24"/>
          <w:szCs w:val="24"/>
        </w:rPr>
        <w:t xml:space="preserve"> </w:t>
      </w:r>
      <w:r>
        <w:rPr>
          <w:rFonts w:ascii="Arial" w:hAnsi="Arial" w:cs="Arial"/>
          <w:sz w:val="24"/>
          <w:szCs w:val="24"/>
          <w:lang w:val="en-US"/>
        </w:rPr>
        <w:t>SQL</w:t>
      </w:r>
      <w:r w:rsidRPr="00031D17">
        <w:rPr>
          <w:rFonts w:ascii="Arial" w:hAnsi="Arial" w:cs="Arial"/>
          <w:sz w:val="24"/>
          <w:szCs w:val="24"/>
        </w:rPr>
        <w:t xml:space="preserve"> </w:t>
      </w:r>
      <w:r>
        <w:rPr>
          <w:rFonts w:ascii="Arial" w:hAnsi="Arial" w:cs="Arial"/>
          <w:sz w:val="24"/>
          <w:szCs w:val="24"/>
        </w:rPr>
        <w:t xml:space="preserve">με την γλώσσα της </w:t>
      </w:r>
      <w:r>
        <w:rPr>
          <w:rFonts w:ascii="Arial" w:hAnsi="Arial" w:cs="Arial"/>
          <w:sz w:val="24"/>
          <w:szCs w:val="24"/>
          <w:lang w:val="en-US"/>
        </w:rPr>
        <w:t>C</w:t>
      </w:r>
      <w:r w:rsidRPr="00031D17">
        <w:rPr>
          <w:rFonts w:ascii="Arial" w:hAnsi="Arial" w:cs="Arial"/>
          <w:sz w:val="24"/>
          <w:szCs w:val="24"/>
        </w:rPr>
        <w:t>#.</w:t>
      </w:r>
      <w:r w:rsidR="008D625A" w:rsidRPr="008D625A">
        <w:rPr>
          <w:rFonts w:ascii="Arial" w:hAnsi="Arial" w:cs="Arial"/>
          <w:sz w:val="24"/>
          <w:szCs w:val="24"/>
        </w:rPr>
        <w:t xml:space="preserve"> </w:t>
      </w:r>
      <w:r w:rsidR="008D625A">
        <w:rPr>
          <w:rFonts w:ascii="Arial" w:hAnsi="Arial" w:cs="Arial"/>
          <w:sz w:val="24"/>
          <w:szCs w:val="24"/>
        </w:rPr>
        <w:t xml:space="preserve">Πιο συγκεκριμένα, ο </w:t>
      </w:r>
      <w:r w:rsidR="008D625A">
        <w:rPr>
          <w:rFonts w:ascii="Arial" w:hAnsi="Arial" w:cs="Arial"/>
          <w:b/>
          <w:bCs/>
          <w:sz w:val="24"/>
          <w:szCs w:val="24"/>
          <w:lang w:val="en-US"/>
        </w:rPr>
        <w:t>ODBC</w:t>
      </w:r>
      <w:r w:rsidR="008D625A" w:rsidRPr="008D625A">
        <w:rPr>
          <w:rFonts w:ascii="Arial" w:hAnsi="Arial" w:cs="Arial"/>
          <w:b/>
          <w:bCs/>
          <w:sz w:val="24"/>
          <w:szCs w:val="24"/>
        </w:rPr>
        <w:t xml:space="preserve"> </w:t>
      </w:r>
      <w:r w:rsidR="008D625A">
        <w:rPr>
          <w:rFonts w:ascii="Arial" w:hAnsi="Arial" w:cs="Arial"/>
          <w:b/>
          <w:bCs/>
          <w:sz w:val="24"/>
          <w:szCs w:val="24"/>
          <w:lang w:val="en-US"/>
        </w:rPr>
        <w:t>Data</w:t>
      </w:r>
      <w:r w:rsidR="008D625A" w:rsidRPr="008D625A">
        <w:rPr>
          <w:rFonts w:ascii="Arial" w:hAnsi="Arial" w:cs="Arial"/>
          <w:b/>
          <w:bCs/>
          <w:sz w:val="24"/>
          <w:szCs w:val="24"/>
        </w:rPr>
        <w:t xml:space="preserve"> </w:t>
      </w:r>
      <w:r w:rsidR="008D625A">
        <w:rPr>
          <w:rFonts w:ascii="Arial" w:hAnsi="Arial" w:cs="Arial"/>
          <w:b/>
          <w:bCs/>
          <w:sz w:val="24"/>
          <w:szCs w:val="24"/>
          <w:lang w:val="en-US"/>
        </w:rPr>
        <w:t>Sources</w:t>
      </w:r>
      <w:r w:rsidR="008D625A" w:rsidRPr="008D625A">
        <w:rPr>
          <w:rFonts w:ascii="Arial" w:hAnsi="Arial" w:cs="Arial"/>
          <w:b/>
          <w:bCs/>
          <w:sz w:val="24"/>
          <w:szCs w:val="24"/>
        </w:rPr>
        <w:t xml:space="preserve"> </w:t>
      </w:r>
      <w:r w:rsidR="008D625A">
        <w:rPr>
          <w:rFonts w:ascii="Arial" w:hAnsi="Arial" w:cs="Arial"/>
          <w:sz w:val="24"/>
          <w:szCs w:val="24"/>
        </w:rPr>
        <w:t>κάνει πολύ εύκολο το έργο της σύνδεσης με την βάση, καθώς βοηθάει στην προσθήκη της βάσης με απλά βήματα.</w:t>
      </w:r>
      <w:r w:rsidR="009F2945">
        <w:rPr>
          <w:rFonts w:ascii="Arial" w:hAnsi="Arial" w:cs="Arial"/>
          <w:sz w:val="24"/>
          <w:szCs w:val="24"/>
        </w:rPr>
        <w:t xml:space="preserve"> </w:t>
      </w:r>
      <w:r w:rsidR="009F2945">
        <w:rPr>
          <w:rFonts w:ascii="Arial" w:hAnsi="Arial" w:cs="Arial"/>
          <w:b/>
          <w:bCs/>
          <w:sz w:val="24"/>
          <w:szCs w:val="24"/>
        </w:rPr>
        <w:t xml:space="preserve">Για να τρέξει ορθά η εφαρμογή, ενδεχομένως να χρειαστεί η εγκατάσταση του </w:t>
      </w:r>
      <w:r w:rsidR="009F2945">
        <w:rPr>
          <w:rFonts w:ascii="Arial" w:hAnsi="Arial" w:cs="Arial"/>
          <w:b/>
          <w:bCs/>
          <w:sz w:val="24"/>
          <w:szCs w:val="24"/>
          <w:lang w:val="en-US"/>
        </w:rPr>
        <w:t>driver</w:t>
      </w:r>
      <w:r w:rsidR="009F2945">
        <w:rPr>
          <w:rFonts w:ascii="Arial" w:hAnsi="Arial" w:cs="Arial"/>
          <w:sz w:val="24"/>
          <w:szCs w:val="24"/>
        </w:rPr>
        <w:t>.</w:t>
      </w:r>
      <w:r w:rsidR="00EA729B" w:rsidRPr="00EA729B">
        <w:rPr>
          <w:rFonts w:ascii="Arial" w:hAnsi="Arial" w:cs="Arial"/>
          <w:sz w:val="24"/>
          <w:szCs w:val="24"/>
        </w:rPr>
        <w:t xml:space="preserve"> </w:t>
      </w:r>
      <w:r w:rsidR="00EA729B">
        <w:rPr>
          <w:rFonts w:ascii="Arial" w:hAnsi="Arial" w:cs="Arial"/>
          <w:sz w:val="24"/>
          <w:szCs w:val="24"/>
        </w:rPr>
        <w:t xml:space="preserve">Οι οδηγίες ακολουθήθηκαν κατά γράμμα από το </w:t>
      </w:r>
      <w:hyperlink r:id="rId16" w:history="1">
        <w:r w:rsidR="00EA729B" w:rsidRPr="00EA729B">
          <w:rPr>
            <w:rStyle w:val="Hyperlink"/>
            <w:rFonts w:ascii="Arial" w:hAnsi="Arial" w:cs="Arial"/>
            <w:sz w:val="24"/>
            <w:szCs w:val="24"/>
          </w:rPr>
          <w:t xml:space="preserve">ακόλουθο </w:t>
        </w:r>
        <w:r w:rsidR="00EA729B" w:rsidRPr="00EA729B">
          <w:rPr>
            <w:rStyle w:val="Hyperlink"/>
            <w:rFonts w:ascii="Arial" w:hAnsi="Arial" w:cs="Arial"/>
            <w:sz w:val="24"/>
            <w:szCs w:val="24"/>
            <w:lang w:val="en-US"/>
          </w:rPr>
          <w:t>thread</w:t>
        </w:r>
      </w:hyperlink>
      <w:r w:rsidR="00EA729B" w:rsidRPr="00EA729B">
        <w:rPr>
          <w:rFonts w:ascii="Arial" w:hAnsi="Arial" w:cs="Arial"/>
          <w:sz w:val="24"/>
          <w:szCs w:val="24"/>
        </w:rPr>
        <w:t xml:space="preserve">, </w:t>
      </w:r>
      <w:r w:rsidR="00EA729B">
        <w:rPr>
          <w:rFonts w:ascii="Arial" w:hAnsi="Arial" w:cs="Arial"/>
          <w:sz w:val="24"/>
          <w:szCs w:val="24"/>
        </w:rPr>
        <w:t>το οποίο ήταν αρκετά επεξηγηματικό</w:t>
      </w:r>
      <w:r w:rsidR="009F2945">
        <w:rPr>
          <w:rFonts w:ascii="Arial" w:hAnsi="Arial" w:cs="Arial"/>
          <w:sz w:val="24"/>
          <w:szCs w:val="24"/>
        </w:rPr>
        <w:t xml:space="preserve"> </w:t>
      </w:r>
      <w:r w:rsidR="0044548A">
        <w:rPr>
          <w:rFonts w:ascii="Arial" w:hAnsi="Arial" w:cs="Arial"/>
          <w:sz w:val="24"/>
          <w:szCs w:val="24"/>
        </w:rPr>
        <w:t xml:space="preserve">και βοηθητικό ως προς την υλοποίηση του </w:t>
      </w:r>
      <w:r w:rsidR="001766B3">
        <w:rPr>
          <w:rFonts w:ascii="Arial" w:hAnsi="Arial" w:cs="Arial"/>
          <w:sz w:val="24"/>
          <w:szCs w:val="24"/>
          <w:lang w:val="en-US"/>
        </w:rPr>
        <w:t>API</w:t>
      </w:r>
      <w:r w:rsidR="0044548A" w:rsidRPr="0044548A">
        <w:rPr>
          <w:rFonts w:ascii="Arial" w:hAnsi="Arial" w:cs="Arial"/>
          <w:sz w:val="24"/>
          <w:szCs w:val="24"/>
        </w:rPr>
        <w:t>.</w:t>
      </w:r>
    </w:p>
    <w:p w14:paraId="6BC427A3" w14:textId="1D0B178D" w:rsidR="00973F14" w:rsidRDefault="00973F14" w:rsidP="00CF37A8">
      <w:pPr>
        <w:ind w:left="360"/>
        <w:rPr>
          <w:rFonts w:ascii="Arial" w:hAnsi="Arial" w:cs="Arial"/>
          <w:sz w:val="24"/>
          <w:szCs w:val="24"/>
        </w:rPr>
      </w:pPr>
    </w:p>
    <w:p w14:paraId="4D934DAB" w14:textId="271783F8" w:rsidR="00A50CFD" w:rsidRDefault="00A50CFD" w:rsidP="00CF37A8">
      <w:pPr>
        <w:ind w:left="360"/>
        <w:rPr>
          <w:rFonts w:ascii="Arial" w:hAnsi="Arial" w:cs="Arial"/>
          <w:sz w:val="24"/>
          <w:szCs w:val="24"/>
        </w:rPr>
      </w:pPr>
    </w:p>
    <w:p w14:paraId="4C2E9BAE" w14:textId="33175334" w:rsidR="00A50CFD" w:rsidRDefault="00A50CFD" w:rsidP="00CF37A8">
      <w:pPr>
        <w:ind w:left="360"/>
        <w:rPr>
          <w:rFonts w:ascii="Arial" w:hAnsi="Arial" w:cs="Arial"/>
          <w:sz w:val="24"/>
          <w:szCs w:val="24"/>
        </w:rPr>
      </w:pPr>
    </w:p>
    <w:p w14:paraId="125F5E83" w14:textId="77777777" w:rsidR="00A50CFD" w:rsidRDefault="00A50CFD" w:rsidP="00CF37A8">
      <w:pPr>
        <w:ind w:left="360"/>
        <w:rPr>
          <w:rFonts w:ascii="Arial" w:hAnsi="Arial" w:cs="Arial"/>
          <w:sz w:val="24"/>
          <w:szCs w:val="24"/>
        </w:rPr>
      </w:pPr>
    </w:p>
    <w:p w14:paraId="753E1DD2" w14:textId="2EA6FD74" w:rsidR="00973F14" w:rsidRPr="007D6A82" w:rsidRDefault="00973F14" w:rsidP="00CF37A8">
      <w:pPr>
        <w:ind w:left="360"/>
        <w:rPr>
          <w:rFonts w:ascii="Arial" w:hAnsi="Arial" w:cs="Arial"/>
          <w:b/>
          <w:bCs/>
          <w:sz w:val="40"/>
          <w:szCs w:val="40"/>
        </w:rPr>
      </w:pPr>
      <w:r w:rsidRPr="00A50CFD">
        <w:rPr>
          <w:rFonts w:ascii="Arial" w:hAnsi="Arial" w:cs="Arial"/>
          <w:b/>
          <w:bCs/>
          <w:sz w:val="40"/>
          <w:szCs w:val="40"/>
        </w:rPr>
        <w:t xml:space="preserve">Οι Συντάκτες &amp; Δημιουργοί του </w:t>
      </w:r>
      <w:r w:rsidRPr="00A50CFD">
        <w:rPr>
          <w:rFonts w:ascii="Arial" w:hAnsi="Arial" w:cs="Arial"/>
          <w:b/>
          <w:bCs/>
          <w:sz w:val="40"/>
          <w:szCs w:val="40"/>
          <w:lang w:val="en-US"/>
        </w:rPr>
        <w:t>Project</w:t>
      </w:r>
    </w:p>
    <w:p w14:paraId="57561758" w14:textId="4EA75468" w:rsidR="00C60049" w:rsidRPr="00973F14" w:rsidRDefault="00C60049" w:rsidP="00CF37A8">
      <w:pPr>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45DFBDE" wp14:editId="09BD7696">
                <wp:simplePos x="0" y="0"/>
                <wp:positionH relativeFrom="margin">
                  <wp:align>right</wp:align>
                </wp:positionH>
                <wp:positionV relativeFrom="paragraph">
                  <wp:posOffset>60960</wp:posOffset>
                </wp:positionV>
                <wp:extent cx="5476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476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8BC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0.05pt,4.8pt" to="81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" strokecolor="black [3200]" strokeweight=".5pt">
                <v:stroke joinstyle="miter"/>
                <w10:wrap anchorx="margin"/>
              </v:line>
            </w:pict>
          </mc:Fallback>
        </mc:AlternateContent>
      </w:r>
    </w:p>
    <w:p w14:paraId="52350D18" w14:textId="15D0F62D" w:rsidR="00973F14" w:rsidRPr="005B1934" w:rsidRDefault="00973F14" w:rsidP="005B1934">
      <w:pPr>
        <w:ind w:left="360"/>
        <w:rPr>
          <w:rFonts w:ascii="Arial" w:hAnsi="Arial" w:cs="Arial"/>
          <w:sz w:val="32"/>
          <w:szCs w:val="32"/>
        </w:rPr>
      </w:pPr>
      <w:r w:rsidRPr="00A50CFD">
        <w:rPr>
          <w:rFonts w:ascii="Arial" w:hAnsi="Arial" w:cs="Arial"/>
          <w:sz w:val="32"/>
          <w:szCs w:val="32"/>
        </w:rPr>
        <w:t xml:space="preserve">Π19032 – Νίκος Γεωργιάδης                                                                                                          Π19204 – Γιώργος </w:t>
      </w:r>
      <w:proofErr w:type="spellStart"/>
      <w:r w:rsidRPr="00A50CFD">
        <w:rPr>
          <w:rFonts w:ascii="Arial" w:hAnsi="Arial" w:cs="Arial"/>
          <w:sz w:val="32"/>
          <w:szCs w:val="32"/>
        </w:rPr>
        <w:t>Σεϊμένης</w:t>
      </w:r>
      <w:proofErr w:type="spellEnd"/>
      <w:r w:rsidRPr="00A50CFD">
        <w:rPr>
          <w:rFonts w:ascii="Arial" w:hAnsi="Arial" w:cs="Arial"/>
          <w:sz w:val="32"/>
          <w:szCs w:val="32"/>
        </w:rPr>
        <w:t xml:space="preserve">                                                                                                          Π19220 – Νίκος Αθανασίου</w:t>
      </w:r>
    </w:p>
    <w:sectPr w:rsidR="00973F14" w:rsidRPr="005B19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CB45" w14:textId="77777777" w:rsidR="00E13B4F" w:rsidRDefault="00E13B4F" w:rsidP="001A0CD3">
      <w:pPr>
        <w:spacing w:after="0" w:line="240" w:lineRule="auto"/>
      </w:pPr>
      <w:r>
        <w:separator/>
      </w:r>
    </w:p>
  </w:endnote>
  <w:endnote w:type="continuationSeparator" w:id="0">
    <w:p w14:paraId="35ACCB69" w14:textId="77777777" w:rsidR="00E13B4F" w:rsidRDefault="00E13B4F"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91D46" w14:textId="77777777" w:rsidR="00E13B4F" w:rsidRDefault="00E13B4F" w:rsidP="001A0CD3">
      <w:pPr>
        <w:spacing w:after="0" w:line="240" w:lineRule="auto"/>
      </w:pPr>
      <w:r>
        <w:separator/>
      </w:r>
    </w:p>
  </w:footnote>
  <w:footnote w:type="continuationSeparator" w:id="0">
    <w:p w14:paraId="05ECC08E" w14:textId="77777777" w:rsidR="00E13B4F" w:rsidRDefault="00E13B4F"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31D17"/>
    <w:rsid w:val="000440CD"/>
    <w:rsid w:val="000512FB"/>
    <w:rsid w:val="00052103"/>
    <w:rsid w:val="0005239C"/>
    <w:rsid w:val="0005632A"/>
    <w:rsid w:val="00087CA9"/>
    <w:rsid w:val="00091C2F"/>
    <w:rsid w:val="00093DD9"/>
    <w:rsid w:val="00094D90"/>
    <w:rsid w:val="000D4F3D"/>
    <w:rsid w:val="000D662F"/>
    <w:rsid w:val="000E0374"/>
    <w:rsid w:val="000E5163"/>
    <w:rsid w:val="000F6FDB"/>
    <w:rsid w:val="00104894"/>
    <w:rsid w:val="001125D2"/>
    <w:rsid w:val="0013258F"/>
    <w:rsid w:val="00141EB0"/>
    <w:rsid w:val="0014348F"/>
    <w:rsid w:val="001549D9"/>
    <w:rsid w:val="0017585D"/>
    <w:rsid w:val="001766B3"/>
    <w:rsid w:val="00186930"/>
    <w:rsid w:val="001A0CD3"/>
    <w:rsid w:val="001E0956"/>
    <w:rsid w:val="001E5E42"/>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4548A"/>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B193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6A82"/>
    <w:rsid w:val="007D7134"/>
    <w:rsid w:val="00803BE3"/>
    <w:rsid w:val="00814C99"/>
    <w:rsid w:val="00825615"/>
    <w:rsid w:val="008318EC"/>
    <w:rsid w:val="008454B2"/>
    <w:rsid w:val="00874F86"/>
    <w:rsid w:val="008B5896"/>
    <w:rsid w:val="008C18EF"/>
    <w:rsid w:val="008C75C1"/>
    <w:rsid w:val="008D625A"/>
    <w:rsid w:val="008E76C6"/>
    <w:rsid w:val="00920D83"/>
    <w:rsid w:val="00923B36"/>
    <w:rsid w:val="00925B95"/>
    <w:rsid w:val="00932125"/>
    <w:rsid w:val="0093560B"/>
    <w:rsid w:val="00944B9E"/>
    <w:rsid w:val="00952229"/>
    <w:rsid w:val="00965878"/>
    <w:rsid w:val="00973F14"/>
    <w:rsid w:val="00977431"/>
    <w:rsid w:val="00983AC2"/>
    <w:rsid w:val="00987588"/>
    <w:rsid w:val="009928FC"/>
    <w:rsid w:val="009A030D"/>
    <w:rsid w:val="009A4FC5"/>
    <w:rsid w:val="009C4A3B"/>
    <w:rsid w:val="009C513B"/>
    <w:rsid w:val="009D30B3"/>
    <w:rsid w:val="009E4D80"/>
    <w:rsid w:val="009F2945"/>
    <w:rsid w:val="00A02756"/>
    <w:rsid w:val="00A213B9"/>
    <w:rsid w:val="00A21B40"/>
    <w:rsid w:val="00A24F92"/>
    <w:rsid w:val="00A37875"/>
    <w:rsid w:val="00A454F9"/>
    <w:rsid w:val="00A50CFD"/>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0049"/>
    <w:rsid w:val="00C64851"/>
    <w:rsid w:val="00C760AA"/>
    <w:rsid w:val="00C873A0"/>
    <w:rsid w:val="00C95F8D"/>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B4F"/>
    <w:rsid w:val="00E13D7B"/>
    <w:rsid w:val="00E169D5"/>
    <w:rsid w:val="00E300B2"/>
    <w:rsid w:val="00E415AC"/>
    <w:rsid w:val="00E54BC8"/>
    <w:rsid w:val="00E63FFE"/>
    <w:rsid w:val="00E67DC1"/>
    <w:rsid w:val="00E76001"/>
    <w:rsid w:val="00E80805"/>
    <w:rsid w:val="00E96DDE"/>
    <w:rsid w:val="00EA2621"/>
    <w:rsid w:val="00EA415E"/>
    <w:rsid w:val="00EA729B"/>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 w:type="character" w:styleId="Hyperlink">
    <w:name w:val="Hyperlink"/>
    <w:basedOn w:val="DefaultParagraphFont"/>
    <w:uiPriority w:val="99"/>
    <w:unhideWhenUsed/>
    <w:rsid w:val="00EA729B"/>
    <w:rPr>
      <w:color w:val="0563C1" w:themeColor="hyperlink"/>
      <w:u w:val="single"/>
    </w:rPr>
  </w:style>
  <w:style w:type="character" w:styleId="UnresolvedMention">
    <w:name w:val="Unresolved Mention"/>
    <w:basedOn w:val="DefaultParagraphFont"/>
    <w:uiPriority w:val="99"/>
    <w:semiHidden/>
    <w:unhideWhenUsed/>
    <w:rsid w:val="00EA729B"/>
    <w:rPr>
      <w:color w:val="605E5C"/>
      <w:shd w:val="clear" w:color="auto" w:fill="E1DFDD"/>
    </w:rPr>
  </w:style>
  <w:style w:type="character" w:styleId="FollowedHyperlink">
    <w:name w:val="FollowedHyperlink"/>
    <w:basedOn w:val="DefaultParagraphFont"/>
    <w:uiPriority w:val="99"/>
    <w:semiHidden/>
    <w:unhideWhenUsed/>
    <w:rsid w:val="00EA7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zanecare.com/connect-postgresql-with-visual-studio-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13</Pages>
  <Words>2801</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193</cp:revision>
  <dcterms:created xsi:type="dcterms:W3CDTF">2021-06-21T17:53:00Z</dcterms:created>
  <dcterms:modified xsi:type="dcterms:W3CDTF">2021-06-27T23:12:00Z</dcterms:modified>
</cp:coreProperties>
</file>