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"bibliometric_analysis":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"total_xai_publications": 48060,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"xai_publications_by_field":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"natural_language_processing": 6204,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"computer_vision": 8180,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"other_computer_science_and_engineering": 33676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"publication_growth_trend":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"early_2000s": "Steady increase",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"2017_onwards": "Exponential growth in explainability research"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"top_25_learning_tasks_by_frequency":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"text_classification": "Most frequent in NLP",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"image_classification": "Most frequent in Computer Vision"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"distribution_by_research_areas":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"computer_science": "Highest number of publications",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"engineering": "Second highest",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"mathematics": "Third highest"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"xai_synonyms_usage":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"most_frequent_terms":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"Interpretability",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"Explainability",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"Transparency",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"Responsible AI",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"Human-Centered AI"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"machine_learning_algorithms_in_xai_research":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"deep_learning": "Most used algorithm",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"machine_learning": "Second most used",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"convolutional_neural_networks": "Third most used",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"deep_neural_networks": "Fourth most used"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"attention_mechanisms_analysis":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"most_used_attention_types":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"attention_mechanism": 221,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"self_attention_mechanism": 19,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"neural_attention_mechanism": 6,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"visual_attention_mechanism":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"less_frequent_attention_types":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"co_attention_mechanism": 3,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"hierarchical_attention_network": 2,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"mutual_attention_mechanism": 2,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"interactive_attention_network": 1,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"compositional_attention_network":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"xai_categorization":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"self_explainable_modeling":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"intrinsic_explainability_methods":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"Linear Models",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"Decision Trees",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"Bayesian Networks"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"ad_hoc_explainability_methods":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"Regularization constraints",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"Saliency learning",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"Explainable hybrid models"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"post_hoc_explainable_modeling":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"model_specific_methods":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"TreeSHAP for Decision Trees",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"Layer-wise Relevance Propagation for Neural Networks"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"model_agnostic_methods":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"SHAP",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"LIME",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"Partial Dependence Plots"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"global_vs_local_explainability":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"global_methods":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"Feature Importance",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"Global Surrogate Models",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"PDP"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"local_methods":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"LIME",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"SHAP",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"Individual Conditional Expectation (ICE)"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"deep_learning_explainability_methods":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"layer_wise_relevance_propagation":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"use_case": "Used in GCNs and medical imaging",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"benefits": "Identifies neuron contribution in intermediate layers"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"attention_mechanism_usage":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"natural_language_processing": "Enhances machine translation",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"computer_vision": "Visualizes important image regions"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"cnn_explainability_methods":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"activation_maximization":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"used_for": "Understanding feature learning in CNNs"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"semantic_concept_learning":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"used_for": "Associating learned features with human interpretable concepts"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"evaluation_metrics_for_xai_methods":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"most_common_evaluation_methods":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"no_evaluation": "58% of studies",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"anecdotal_evidence": "20%",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"expert_review": "8%",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"quantitative_metrics": "19%"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"evaluation_framework_gap": "Lack of standardized XAI assessment across domains"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"xai_usage_in_industries":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"healthcare":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"dominance": "40% of studies",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"Cancer detection",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"Medical imaging",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"ICU prediction"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"finance":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"Credit risk assessment",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"Fraud detection"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"cybersecurity":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"Intrusion detection",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"Malware classification"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"transportation":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"Self-driving cars",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"Traffic optimization"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"ml_models_used_in_xai_research":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"deep_neural_networks": 59,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"tree_based_models": 37,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"support_vector_machines": 11,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"linear_logistic_regression": 9,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"bayesian_gaussian_models": 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"future_directions_in_xai":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"standardization_needed": "Common evaluation metrics for XAI",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"enhanced_user_integration": "More user-friendly XAI frameworks",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"trustworthiness_focus": "Addressing fairness, bias, and adversarial robustness"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