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"dataset_and_study_scope":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"total_xai_papers_analyzed": 512,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"publication_period": "2021-2024",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"initial_papers_before_filtering": 664,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"percentage_no_xai_evaluation": 58,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"percentage_anecdotal_evidence": 20,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"percentage_expert_review": 8,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"percentage_quantitative_evaluation": 19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"xai_application_domains":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"healthcare":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"Cancer detection",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"Medical imaging",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"ICU prediction",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"COVID-19 forecasting"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"dominance": "40% of studies"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"finance":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"Credit risk assessment",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"Fraud detection",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"Investment decisions"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"cybersecurity":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"Intrusion detection",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"Vulnerability detection",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"Malware classification"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"manufacturing":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"Predictive maintenance",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"Fault detection",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"Production optimization"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"environmental_science":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"Earthquake prediction",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"Climate modeling",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"Water quality monitoring"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"education":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"Student performance prediction",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"Dropout forecasting",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"Adaptive learning"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"transportation":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"Self-driving car safety",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"Marine navigation",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"Traffic optimization"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"social_sciences_law":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"Legal decision support",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"Child welfare screening",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"Financial regulations"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"entertainment":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"example_applications":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"Movie recommendation",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"Gaming analytics",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"Fake news detection"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"emerging_domains": ["Law", "Education", "Social care"]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"xai_method_usage_across_domains":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"local_explanation_methods":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"SHAP": "Most used method (dominates in tabular data)",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"LIME": "2nd most used (popular but criticized for instability)"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"global_explanation_methods":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"PDP": "Common in finance and healthcare",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"PFI": "Used in cybersecurity and fraud detection"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"gradient_based_methods_deep_learning":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"Grad-CAM": "Frequently used in medical imaging and vision-based models",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"SmoothGrad": "Also used in convolutional networks"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"xai_explanation_techniques_frequency":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"SHAP": 175,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"LIME": 125,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"Grad-CAM": 75,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"Decision_Tree": 35,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"Permutation_Importance": 25,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"Integrated_Gradients": 20,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"SmoothGrad": 15,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"LRP": 10,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"PDP": 8,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"Grad-CAM++": 7,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"Anchors": 6,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"Logistic_Regression": 5,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"ALE": 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"CAM": 5,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"RISE": 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"evaluation_methods_for_xai_explanations":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"not_evaluated": 400,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"using_metrics": 150,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"anecdotal_evidence": 130,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"asking_domain_experts": 70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"intrinsically_explainable_models":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"tree_based_models": 25,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"deep_neural_networks": 15,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"linear_logistic_regression": 8,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"bayesian_models": 6,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"other_specific_methods": 22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"post_hoc_vs_intrinsically_explainable_models":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"post_hoc_explanations": 403,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"intrinsically_explainable_models": 63,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"both_approaches_used": 46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"ml_tasks_in_xai_research":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"classification": 350,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"regression": 150,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"clustering": 50,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"reinforcement_learning": 20,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"other_tasks": 30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"most_common_ml_models_in_xai":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"neural_networks": 300,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"tree_based_models": 180,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"support_vector_machines": 100,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"linear_logistic_regression": 80,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"k_nearest_neighbors": 40,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"bayesian_models": 30,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"gaussian_methods": 25,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"fuzzy_logic_based_models": 15,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"optimization_based_models": 10,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"graph_based_models": 8,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"other": 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"major_findings_and_challenges":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"local_explanations_stability": "SHAP and LIME dominate but often lack stability.",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"evaluation_framework_gap": "Lack of standardized evaluation for explainability results.",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"healthcare_leads_xai_adoption": "Healthcare leads in XAI adoption, but other domains are catching up.",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"quantitative_assessment_rarity": "Only 19% use formal evaluation metrics.",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"model_agnostic_vs_model_specific": "Model-agnostic methods (SHAP, LIME) are widely used, but model-specific techniques (e.g., TreeExplainer) perform better in structured domains.",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"interpretable_models_preference": "Finance, healthcare, and cybersecurity sectors prefer interpretable models, such as decision trees over deep learning."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"key_takeaways_for_xai_scoring_framework":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"evaluation_metrics_needed": ["Fidelity", "Stability", "Simplicity", "Accuracy"],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"sector_specific_xai_usage":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"finance": "SHAP",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"image_analysis": "Grad-CAM"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"evaluation_gaps": "No standardized assessment, over-reliance on anecdotal evidence",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"importance_of_qualitative_assessments": "Our LLM Anthology approach fills this gap.",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"need_for_scoring_framework": "Combine quantitative benchmarking and user-centric evaluation."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