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8A4" w:rsidRPr="003417C4" w:rsidRDefault="004F679C" w:rsidP="003668A4">
      <w:pPr>
        <w:jc w:val="center"/>
        <w:rPr>
          <w:sz w:val="40"/>
        </w:rPr>
      </w:pPr>
      <w:r w:rsidRPr="003417C4">
        <w:rPr>
          <w:sz w:val="40"/>
        </w:rPr>
        <w:t>Улучшение изображений</w:t>
      </w:r>
    </w:p>
    <w:p w:rsidR="004F679C" w:rsidRDefault="004F679C" w:rsidP="004F679C">
      <w:pPr>
        <w:rPr>
          <w:sz w:val="28"/>
        </w:rPr>
      </w:pPr>
      <w:r>
        <w:rPr>
          <w:sz w:val="28"/>
        </w:rPr>
        <w:t>- субъективное изменение характеристик изображения для лучшего восприятия человеком.</w:t>
      </w:r>
    </w:p>
    <w:p w:rsidR="004F679C" w:rsidRDefault="00F55B36" w:rsidP="004F679C">
      <w:pPr>
        <w:jc w:val="center"/>
        <w:rPr>
          <w:sz w:val="28"/>
        </w:rPr>
      </w:pPr>
      <w:r>
        <w:rPr>
          <w:noProof/>
          <w:sz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16.5pt;margin-top:14pt;width:83.25pt;height:13.15pt;z-index:251659264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1026" type="#_x0000_t32" style="position:absolute;left:0;text-align:left;margin-left:180.65pt;margin-top:14pt;width:43.2pt;height:13.15pt;flip:x;z-index:251658240" o:connectortype="straight">
            <v:stroke endarrow="block"/>
          </v:shape>
        </w:pict>
      </w:r>
      <w:r w:rsidR="004F679C">
        <w:rPr>
          <w:sz w:val="28"/>
        </w:rPr>
        <w:t>Методы улучшения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27"/>
        <w:gridCol w:w="2410"/>
        <w:gridCol w:w="5045"/>
      </w:tblGrid>
      <w:tr w:rsidR="004F679C" w:rsidTr="004F679C">
        <w:tc>
          <w:tcPr>
            <w:tcW w:w="5637" w:type="dxa"/>
            <w:gridSpan w:val="2"/>
          </w:tcPr>
          <w:p w:rsidR="004F679C" w:rsidRDefault="00F55B36" w:rsidP="0022586B">
            <w:pPr>
              <w:spacing w:line="360" w:lineRule="auto"/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w:pict>
                <v:shape id="_x0000_s1029" type="#_x0000_t32" style="position:absolute;left:0;text-align:left;margin-left:174.35pt;margin-top:13.8pt;width:30.7pt;height:11.9pt;z-index:251661312" o:connectortype="straight">
                  <v:stroke endarrow="block"/>
                </v:shape>
              </w:pict>
            </w:r>
            <w:r>
              <w:rPr>
                <w:noProof/>
                <w:sz w:val="28"/>
                <w:lang w:eastAsia="ru-RU"/>
              </w:rPr>
              <w:pict>
                <v:shape id="_x0000_s1028" type="#_x0000_t32" style="position:absolute;left:0;text-align:left;margin-left:95.5pt;margin-top:16.95pt;width:19.4pt;height:8.75pt;flip:x;z-index:251660288" o:connectortype="straight">
                  <v:stroke endarrow="block"/>
                </v:shape>
              </w:pict>
            </w:r>
            <w:r w:rsidR="004F679C">
              <w:rPr>
                <w:sz w:val="28"/>
              </w:rPr>
              <w:t xml:space="preserve">пространственные </w:t>
            </w:r>
          </w:p>
        </w:tc>
        <w:tc>
          <w:tcPr>
            <w:tcW w:w="5045" w:type="dxa"/>
          </w:tcPr>
          <w:p w:rsidR="004F679C" w:rsidRPr="004F679C" w:rsidRDefault="004F679C" w:rsidP="0022586B">
            <w:pPr>
              <w:spacing w:line="360" w:lineRule="auto"/>
              <w:jc w:val="center"/>
              <w:rPr>
                <w:sz w:val="44"/>
              </w:rPr>
            </w:pPr>
            <w:r>
              <w:rPr>
                <w:sz w:val="28"/>
              </w:rPr>
              <w:t>частотные</w:t>
            </w:r>
            <w:r w:rsidRPr="004F679C">
              <w:rPr>
                <w:sz w:val="48"/>
              </w:rPr>
              <w:t xml:space="preserve"> </w:t>
            </w:r>
          </w:p>
        </w:tc>
      </w:tr>
      <w:tr w:rsidR="004F679C" w:rsidTr="004F679C">
        <w:tc>
          <w:tcPr>
            <w:tcW w:w="3227" w:type="dxa"/>
          </w:tcPr>
          <w:p w:rsidR="004F679C" w:rsidRDefault="007D7C42" w:rsidP="0022586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поэлементные</w:t>
            </w:r>
          </w:p>
        </w:tc>
        <w:tc>
          <w:tcPr>
            <w:tcW w:w="2410" w:type="dxa"/>
          </w:tcPr>
          <w:p w:rsidR="004F679C" w:rsidRDefault="004F679C" w:rsidP="0022586B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масочные</w:t>
            </w:r>
          </w:p>
        </w:tc>
        <w:tc>
          <w:tcPr>
            <w:tcW w:w="5045" w:type="dxa"/>
          </w:tcPr>
          <w:p w:rsidR="004F679C" w:rsidRDefault="004F679C" w:rsidP="0022586B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4F679C" w:rsidTr="004F679C">
        <w:tc>
          <w:tcPr>
            <w:tcW w:w="3227" w:type="dxa"/>
          </w:tcPr>
          <w:p w:rsidR="004F679C" w:rsidRDefault="004F679C" w:rsidP="004F679C">
            <w:pPr>
              <w:pStyle w:val="a4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негатив</w:t>
            </w:r>
          </w:p>
          <w:p w:rsidR="004F679C" w:rsidRDefault="004F679C" w:rsidP="004F679C">
            <w:pPr>
              <w:pStyle w:val="a4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Логарифмический</w:t>
            </w:r>
          </w:p>
          <w:p w:rsidR="004F679C" w:rsidRDefault="004F679C" w:rsidP="004F679C">
            <w:pPr>
              <w:pStyle w:val="a4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Степенной</w:t>
            </w:r>
          </w:p>
          <w:p w:rsidR="004F679C" w:rsidRDefault="004F679C" w:rsidP="004F679C">
            <w:pPr>
              <w:pStyle w:val="a4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Кусочно-линейный</w:t>
            </w:r>
          </w:p>
          <w:p w:rsidR="004F679C" w:rsidRPr="004F679C" w:rsidRDefault="004F679C" w:rsidP="004F679C">
            <w:pPr>
              <w:pStyle w:val="a4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Гистограммый</w:t>
            </w:r>
            <w:proofErr w:type="spellEnd"/>
          </w:p>
        </w:tc>
        <w:tc>
          <w:tcPr>
            <w:tcW w:w="2410" w:type="dxa"/>
          </w:tcPr>
          <w:p w:rsidR="004F679C" w:rsidRDefault="004F679C" w:rsidP="004F679C">
            <w:pPr>
              <w:pStyle w:val="a4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линейный</w:t>
            </w:r>
          </w:p>
          <w:p w:rsidR="004F679C" w:rsidRDefault="004F679C" w:rsidP="004F679C">
            <w:pPr>
              <w:pStyle w:val="a4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Лапласа</w:t>
            </w:r>
          </w:p>
          <w:p w:rsidR="004F679C" w:rsidRPr="004F679C" w:rsidRDefault="004F679C" w:rsidP="004F679C">
            <w:pPr>
              <w:pStyle w:val="a4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медианный</w:t>
            </w:r>
          </w:p>
        </w:tc>
        <w:tc>
          <w:tcPr>
            <w:tcW w:w="5045" w:type="dxa"/>
          </w:tcPr>
          <w:p w:rsidR="004F679C" w:rsidRDefault="004F679C" w:rsidP="004F679C">
            <w:pPr>
              <w:jc w:val="center"/>
              <w:rPr>
                <w:sz w:val="28"/>
              </w:rPr>
            </w:pPr>
          </w:p>
        </w:tc>
      </w:tr>
    </w:tbl>
    <w:p w:rsidR="0022586B" w:rsidRDefault="0022586B" w:rsidP="0022586B">
      <w:pPr>
        <w:spacing w:line="240" w:lineRule="auto"/>
        <w:rPr>
          <w:sz w:val="28"/>
        </w:rPr>
      </w:pPr>
    </w:p>
    <w:p w:rsidR="0022586B" w:rsidRPr="003417C4" w:rsidRDefault="007D7C42" w:rsidP="0022586B">
      <w:pPr>
        <w:spacing w:after="0" w:line="240" w:lineRule="auto"/>
        <w:jc w:val="center"/>
        <w:rPr>
          <w:sz w:val="32"/>
        </w:rPr>
      </w:pPr>
      <w:r w:rsidRPr="003417C4">
        <w:rPr>
          <w:sz w:val="32"/>
        </w:rPr>
        <w:t>Поэлементные</w:t>
      </w:r>
      <w:r w:rsidR="0022586B" w:rsidRPr="003417C4">
        <w:rPr>
          <w:sz w:val="32"/>
        </w:rPr>
        <w:t xml:space="preserve"> методы </w:t>
      </w:r>
    </w:p>
    <w:p w:rsidR="004F679C" w:rsidRPr="003417C4" w:rsidRDefault="0022586B" w:rsidP="0022586B">
      <w:pPr>
        <w:spacing w:line="240" w:lineRule="auto"/>
        <w:jc w:val="center"/>
        <w:rPr>
          <w:sz w:val="32"/>
        </w:rPr>
      </w:pPr>
      <w:r w:rsidRPr="003417C4">
        <w:rPr>
          <w:sz w:val="32"/>
        </w:rPr>
        <w:t>улучшения изображений</w:t>
      </w:r>
    </w:p>
    <w:p w:rsidR="0022586B" w:rsidRDefault="00F55B36" w:rsidP="0022586B">
      <w:pPr>
        <w:spacing w:after="0" w:line="240" w:lineRule="auto"/>
        <w:rPr>
          <w:sz w:val="28"/>
        </w:rPr>
      </w:pPr>
      <w:r>
        <w:rPr>
          <w:noProof/>
          <w:sz w:val="28"/>
          <w:lang w:eastAsia="ru-RU"/>
        </w:rPr>
        <w:pict>
          <v:rect id="_x0000_s1031" style="position:absolute;margin-left:359.05pt;margin-top:24.3pt;width:114.55pt;height:37.25pt;z-index:251663360" strokecolor="#f79646 [3209]">
            <v:stroke dashstyle="dash"/>
            <v:textbox>
              <w:txbxContent>
                <w:p w:rsidR="00ED57F5" w:rsidRPr="00ED57F5" w:rsidRDefault="00ED57F5" w:rsidP="00ED57F5">
                  <w:pPr>
                    <w:spacing w:after="0" w:line="240" w:lineRule="auto"/>
                    <w:rPr>
                      <w:rFonts w:eastAsiaTheme="minorEastAsia"/>
                    </w:rPr>
                  </w:pPr>
                  <m:oMath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</m:oMath>
                  <w:r w:rsidRPr="00ED57F5">
                    <w:rPr>
                      <w:rFonts w:eastAsiaTheme="minorEastAsia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новый </w:t>
                  </w:r>
                  <w:r w:rsidRPr="00ED57F5">
                    <w:rPr>
                      <w:rFonts w:eastAsiaTheme="minorEastAsia"/>
                    </w:rPr>
                    <w:t>пиксель</w:t>
                  </w:r>
                </w:p>
                <w:p w:rsidR="00ED57F5" w:rsidRPr="00ED57F5" w:rsidRDefault="00ED57F5" w:rsidP="00ED57F5">
                  <w:pPr>
                    <w:spacing w:after="0" w:line="240" w:lineRule="auto"/>
                  </w:pPr>
                  <m:oMath>
                    <m:r>
                      <w:rPr>
                        <w:rFonts w:ascii="Cambria Math" w:hAnsi="Cambria Math"/>
                      </w:rPr>
                      <m:t>r-</m:t>
                    </m:r>
                  </m:oMath>
                  <w:r w:rsidRPr="00ED57F5">
                    <w:rPr>
                      <w:rFonts w:eastAsiaTheme="minorEastAsia"/>
                    </w:rPr>
                    <w:t xml:space="preserve"> старый пиксель</w:t>
                  </w:r>
                </w:p>
              </w:txbxContent>
            </v:textbox>
          </v:rect>
        </w:pict>
      </w:r>
      <w:r w:rsidR="0022586B" w:rsidRPr="0022586B">
        <w:rPr>
          <w:sz w:val="28"/>
        </w:rPr>
        <w:t>- обработка каждого пикселя производится отдельно и не зависит от соседних пикселей.</w:t>
      </w:r>
    </w:p>
    <w:p w:rsidR="00ED57F5" w:rsidRPr="00ED57F5" w:rsidRDefault="00ED57F5" w:rsidP="0022586B">
      <w:pPr>
        <w:spacing w:after="0" w:line="240" w:lineRule="auto"/>
        <w:rPr>
          <w:sz w:val="28"/>
        </w:rPr>
      </w:pPr>
    </w:p>
    <w:p w:rsidR="00ED57F5" w:rsidRPr="00ED57F5" w:rsidRDefault="00ED57F5" w:rsidP="0022586B">
      <w:pPr>
        <w:spacing w:after="0" w:line="240" w:lineRule="auto"/>
        <w:rPr>
          <w:sz w:val="28"/>
        </w:rPr>
      </w:pPr>
    </w:p>
    <w:p w:rsidR="0022586B" w:rsidRPr="0032772A" w:rsidRDefault="0022586B" w:rsidP="0022586B">
      <w:pPr>
        <w:pStyle w:val="a4"/>
        <w:numPr>
          <w:ilvl w:val="0"/>
          <w:numId w:val="2"/>
        </w:numPr>
        <w:spacing w:after="0" w:line="240" w:lineRule="auto"/>
        <w:rPr>
          <w:b/>
          <w:sz w:val="28"/>
        </w:rPr>
      </w:pPr>
      <w:r w:rsidRPr="0022586B">
        <w:rPr>
          <w:b/>
          <w:sz w:val="28"/>
        </w:rPr>
        <w:t>Негатив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5087"/>
      </w:tblGrid>
      <w:tr w:rsidR="0032772A" w:rsidTr="0032772A">
        <w:tc>
          <w:tcPr>
            <w:tcW w:w="4875" w:type="dxa"/>
          </w:tcPr>
          <w:p w:rsidR="0032772A" w:rsidRPr="0032772A" w:rsidRDefault="0032772A" w:rsidP="0032772A">
            <w:pPr>
              <w:rPr>
                <w:sz w:val="28"/>
                <w:lang w:val="en-US"/>
              </w:rPr>
            </w:pPr>
            <w:r w:rsidRPr="0032772A">
              <w:rPr>
                <w:sz w:val="28"/>
              </w:rPr>
              <w:t>- лучше видно тёмные детали.</w:t>
            </w:r>
          </w:p>
        </w:tc>
        <w:tc>
          <w:tcPr>
            <w:tcW w:w="5087" w:type="dxa"/>
            <w:vMerge w:val="restart"/>
          </w:tcPr>
          <w:p w:rsidR="0032772A" w:rsidRDefault="0032772A" w:rsidP="0032772A">
            <w:pPr>
              <w:pStyle w:val="a4"/>
              <w:ind w:left="0"/>
              <w:jc w:val="center"/>
              <w:rPr>
                <w:b/>
                <w:sz w:val="28"/>
              </w:rPr>
            </w:pPr>
            <w:r w:rsidRPr="0032772A"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1777944" cy="1812916"/>
                  <wp:effectExtent l="19050" t="0" r="0" b="0"/>
                  <wp:docPr id="5" name="Рисунок 14" descr="C:\Users\User\Desktop\Негати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Desktop\Негати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553" cy="1821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72A" w:rsidTr="0032772A">
        <w:tc>
          <w:tcPr>
            <w:tcW w:w="4875" w:type="dxa"/>
          </w:tcPr>
          <w:p w:rsidR="0032772A" w:rsidRDefault="00F55B36" w:rsidP="0032772A">
            <w:pPr>
              <w:pStyle w:val="a4"/>
              <w:ind w:left="0"/>
              <w:rPr>
                <w:b/>
                <w:sz w:val="28"/>
              </w:rPr>
            </w:pPr>
            <w:r w:rsidRPr="00F55B36">
              <w:rPr>
                <w:noProof/>
                <w:sz w:val="28"/>
                <w:lang w:eastAsia="ru-RU"/>
              </w:rPr>
              <w:pict>
                <v:roundrect id="_x0000_s1030" style="position:absolute;margin-left:2.5pt;margin-top:7.6pt;width:139pt;height:35.7pt;z-index:251662336;mso-position-horizontal-relative:text;mso-position-vertical-relative:text" arcsize="10923f" fillcolor="#87fc1c" strokecolor="blue" strokeweight="1.5pt">
                  <v:textbox style="mso-next-textbox:#_x0000_s1030">
                    <w:txbxContent>
                      <w:p w:rsidR="00ED57F5" w:rsidRPr="00ED57F5" w:rsidRDefault="00ED57F5" w:rsidP="00ED57F5">
                        <w:pPr>
                          <w:jc w:val="center"/>
                          <w:rPr>
                            <w:sz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s=L-1-r</m:t>
                            </m:r>
                          </m:oMath>
                        </m:oMathPara>
                      </w:p>
                    </w:txbxContent>
                  </v:textbox>
                </v:roundrect>
              </w:pict>
            </w:r>
            <w:r w:rsidRPr="00F55B36">
              <w:rPr>
                <w:noProof/>
                <w:sz w:val="28"/>
                <w:lang w:eastAsia="ru-RU"/>
              </w:rPr>
              <w:pict>
                <v:rect id="_x0000_s1032" style="position:absolute;margin-left:2.5pt;margin-top:54.2pt;width:139pt;height:37.25pt;z-index:251664384;mso-position-horizontal-relative:text;mso-position-vertical-relative:text" strokecolor="#92d050">
                  <v:stroke dashstyle="dash"/>
                  <v:textbox style="mso-next-textbox:#_x0000_s1032">
                    <w:txbxContent>
                      <w:p w:rsidR="00ED57F5" w:rsidRPr="00ED57F5" w:rsidRDefault="00ED57F5" w:rsidP="00ED57F5">
                        <w:pPr>
                          <w:rPr>
                            <w:rFonts w:eastAsiaTheme="minorEastAsia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</m:oMath>
                        <w:r>
                          <w:rPr>
                            <w:rFonts w:eastAsiaTheme="minorEastAsia"/>
                          </w:rPr>
                          <w:t>число уровней яркости</w:t>
                        </w:r>
                        <w:r w:rsidRPr="00ED57F5">
                          <w:rPr>
                            <w:rFonts w:eastAsiaTheme="minorEastAsia"/>
                          </w:rPr>
                          <w:t xml:space="preserve"> (</w:t>
                        </w:r>
                        <w:r>
                          <w:rPr>
                            <w:rFonts w:eastAsiaTheme="minorEastAsia"/>
                          </w:rPr>
                          <w:t>обычно 255)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087" w:type="dxa"/>
            <w:vMerge/>
          </w:tcPr>
          <w:p w:rsidR="0032772A" w:rsidRDefault="0032772A" w:rsidP="0032772A">
            <w:pPr>
              <w:pStyle w:val="a4"/>
              <w:ind w:left="0"/>
              <w:rPr>
                <w:b/>
                <w:sz w:val="28"/>
              </w:rPr>
            </w:pPr>
          </w:p>
        </w:tc>
      </w:tr>
    </w:tbl>
    <w:p w:rsidR="006979B6" w:rsidRDefault="00ED57F5" w:rsidP="0022586B">
      <w:pPr>
        <w:pStyle w:val="a4"/>
        <w:spacing w:after="0" w:line="240" w:lineRule="auto"/>
        <w:rPr>
          <w:sz w:val="28"/>
        </w:rPr>
      </w:pPr>
      <w:r>
        <w:rPr>
          <w:sz w:val="28"/>
        </w:rPr>
        <w:t>Пример: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90"/>
        <w:gridCol w:w="4972"/>
      </w:tblGrid>
      <w:tr w:rsidR="00ED57F5" w:rsidTr="006979B6">
        <w:tc>
          <w:tcPr>
            <w:tcW w:w="5341" w:type="dxa"/>
          </w:tcPr>
          <w:p w:rsidR="00ED57F5" w:rsidRDefault="006979B6" w:rsidP="006979B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</w:p>
        </w:tc>
        <w:tc>
          <w:tcPr>
            <w:tcW w:w="5341" w:type="dxa"/>
          </w:tcPr>
          <w:p w:rsidR="00ED57F5" w:rsidRDefault="006979B6" w:rsidP="006979B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После</w:t>
            </w:r>
          </w:p>
        </w:tc>
      </w:tr>
      <w:tr w:rsidR="00ED57F5" w:rsidTr="006979B6">
        <w:tc>
          <w:tcPr>
            <w:tcW w:w="5341" w:type="dxa"/>
          </w:tcPr>
          <w:p w:rsidR="00ED57F5" w:rsidRDefault="00326B81" w:rsidP="006979B6">
            <w:pPr>
              <w:pStyle w:val="a4"/>
              <w:ind w:left="0"/>
              <w:jc w:val="center"/>
              <w:rPr>
                <w:sz w:val="28"/>
              </w:rPr>
            </w:pPr>
            <w:r w:rsidRPr="00326B81"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2852204" cy="1645920"/>
                  <wp:effectExtent l="19050" t="0" r="5296" b="0"/>
                  <wp:docPr id="2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684" cy="164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ED57F5" w:rsidRDefault="00326B81" w:rsidP="006979B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2830182" cy="1651057"/>
                  <wp:effectExtent l="19050" t="0" r="8268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888" cy="1655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9B6" w:rsidTr="006979B6">
        <w:tc>
          <w:tcPr>
            <w:tcW w:w="5341" w:type="dxa"/>
          </w:tcPr>
          <w:p w:rsidR="006979B6" w:rsidRDefault="006979B6" w:rsidP="006979B6">
            <w:pPr>
              <w:pStyle w:val="a4"/>
              <w:ind w:left="0"/>
              <w:jc w:val="center"/>
              <w:rPr>
                <w:noProof/>
                <w:sz w:val="28"/>
                <w:lang w:eastAsia="ru-RU"/>
              </w:rPr>
            </w:pPr>
          </w:p>
        </w:tc>
        <w:tc>
          <w:tcPr>
            <w:tcW w:w="5341" w:type="dxa"/>
          </w:tcPr>
          <w:p w:rsidR="006979B6" w:rsidRDefault="006979B6" w:rsidP="006979B6">
            <w:pPr>
              <w:pStyle w:val="a4"/>
              <w:ind w:left="0"/>
              <w:jc w:val="center"/>
              <w:rPr>
                <w:noProof/>
                <w:sz w:val="28"/>
                <w:lang w:eastAsia="ru-RU"/>
              </w:rPr>
            </w:pPr>
          </w:p>
        </w:tc>
      </w:tr>
    </w:tbl>
    <w:p w:rsidR="009E240C" w:rsidRPr="0032772A" w:rsidRDefault="009E240C">
      <w:pPr>
        <w:rPr>
          <w:b/>
          <w:sz w:val="28"/>
          <w:lang w:val="en-US"/>
        </w:rPr>
      </w:pPr>
    </w:p>
    <w:p w:rsidR="00ED57F5" w:rsidRPr="0032772A" w:rsidRDefault="006979B6" w:rsidP="006979B6">
      <w:pPr>
        <w:pStyle w:val="a4"/>
        <w:numPr>
          <w:ilvl w:val="0"/>
          <w:numId w:val="2"/>
        </w:numPr>
        <w:spacing w:after="0" w:line="240" w:lineRule="auto"/>
        <w:rPr>
          <w:b/>
          <w:sz w:val="28"/>
        </w:rPr>
      </w:pPr>
      <w:r w:rsidRPr="006979B6">
        <w:rPr>
          <w:b/>
          <w:sz w:val="28"/>
        </w:rPr>
        <w:lastRenderedPageBreak/>
        <w:t>Логарифмический метод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5087"/>
      </w:tblGrid>
      <w:tr w:rsidR="0032772A" w:rsidTr="00062323">
        <w:tc>
          <w:tcPr>
            <w:tcW w:w="4875" w:type="dxa"/>
          </w:tcPr>
          <w:p w:rsidR="0032772A" w:rsidRPr="0032772A" w:rsidRDefault="0032772A" w:rsidP="0032772A">
            <w:pPr>
              <w:rPr>
                <w:sz w:val="28"/>
              </w:rPr>
            </w:pPr>
            <w:r w:rsidRPr="0032772A">
              <w:rPr>
                <w:sz w:val="28"/>
              </w:rPr>
              <w:t>- для выделения полосок, сеток, яркостных особенностей.</w:t>
            </w:r>
          </w:p>
        </w:tc>
        <w:tc>
          <w:tcPr>
            <w:tcW w:w="5087" w:type="dxa"/>
            <w:vMerge w:val="restart"/>
          </w:tcPr>
          <w:p w:rsidR="0032772A" w:rsidRDefault="0032772A" w:rsidP="00062323">
            <w:pPr>
              <w:pStyle w:val="a4"/>
              <w:ind w:left="0"/>
              <w:jc w:val="center"/>
              <w:rPr>
                <w:b/>
                <w:sz w:val="28"/>
              </w:rPr>
            </w:pPr>
            <w:r w:rsidRPr="0032772A"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1786239" cy="1821694"/>
                  <wp:effectExtent l="19050" t="0" r="4461" b="0"/>
                  <wp:docPr id="6" name="Рисунок 14" descr="C:\Users\User\Desktop\Негати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Desktop\Негати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39" cy="1821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72A" w:rsidTr="00062323">
        <w:tc>
          <w:tcPr>
            <w:tcW w:w="4875" w:type="dxa"/>
          </w:tcPr>
          <w:p w:rsidR="0032772A" w:rsidRDefault="00F55B36" w:rsidP="00062323">
            <w:pPr>
              <w:pStyle w:val="a4"/>
              <w:ind w:left="0"/>
              <w:rPr>
                <w:b/>
                <w:sz w:val="28"/>
              </w:rPr>
            </w:pPr>
            <w:r w:rsidRPr="00F55B36">
              <w:rPr>
                <w:noProof/>
                <w:sz w:val="28"/>
                <w:lang w:eastAsia="ru-RU"/>
              </w:rPr>
              <w:pict>
                <v:rect id="_x0000_s1034" style="position:absolute;margin-left:2.5pt;margin-top:58.15pt;width:135.35pt;height:22.85pt;z-index:251666432;mso-position-horizontal-relative:text;mso-position-vertical-relative:text" strokecolor="#92d050">
                  <v:stroke dashstyle="dash"/>
                  <v:textbox>
                    <w:txbxContent>
                      <w:p w:rsidR="009E240C" w:rsidRPr="009E240C" w:rsidRDefault="009E240C" w:rsidP="009E240C">
                        <w:pPr>
                          <w:rPr>
                            <w:rFonts w:eastAsiaTheme="minorEastAsia"/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</w:rPr>
                              <m:t>=const</m:t>
                            </m:r>
                          </m:oMath>
                        </m:oMathPara>
                      </w:p>
                    </w:txbxContent>
                  </v:textbox>
                </v:rect>
              </w:pict>
            </w:r>
            <w:r w:rsidRPr="00F55B36">
              <w:rPr>
                <w:noProof/>
                <w:sz w:val="28"/>
                <w:lang w:eastAsia="ru-RU"/>
              </w:rPr>
              <w:pict>
                <v:roundrect id="_x0000_s1033" style="position:absolute;margin-left:2.5pt;margin-top:9.3pt;width:139pt;height:35.7pt;z-index:251665408;mso-position-horizontal-relative:text;mso-position-vertical-relative:text" arcsize="10923f" fillcolor="#87fc1c" strokecolor="blue" strokeweight="1.5pt">
                  <v:textbox>
                    <w:txbxContent>
                      <w:p w:rsidR="009E240C" w:rsidRPr="009E240C" w:rsidRDefault="009E240C" w:rsidP="009E240C">
                        <w:pPr>
                          <w:jc w:val="center"/>
                          <w:rPr>
                            <w:i/>
                            <w:sz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s=с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×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log⁡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(1+r)</m:t>
                            </m:r>
                          </m:oMath>
                        </m:oMathPara>
                      </w:p>
                    </w:txbxContent>
                  </v:textbox>
                </v:roundrect>
              </w:pict>
            </w:r>
          </w:p>
        </w:tc>
        <w:tc>
          <w:tcPr>
            <w:tcW w:w="5087" w:type="dxa"/>
            <w:vMerge/>
          </w:tcPr>
          <w:p w:rsidR="0032772A" w:rsidRDefault="0032772A" w:rsidP="00062323">
            <w:pPr>
              <w:pStyle w:val="a4"/>
              <w:ind w:left="0"/>
              <w:rPr>
                <w:b/>
                <w:sz w:val="28"/>
              </w:rPr>
            </w:pPr>
          </w:p>
        </w:tc>
      </w:tr>
    </w:tbl>
    <w:p w:rsidR="009E240C" w:rsidRPr="009E240C" w:rsidRDefault="009E240C" w:rsidP="009E240C">
      <w:pPr>
        <w:pStyle w:val="a4"/>
        <w:spacing w:after="0" w:line="240" w:lineRule="auto"/>
        <w:rPr>
          <w:sz w:val="28"/>
        </w:rPr>
      </w:pPr>
      <w:r>
        <w:rPr>
          <w:sz w:val="28"/>
        </w:rPr>
        <w:t>Пример:</w:t>
      </w:r>
    </w:p>
    <w:tbl>
      <w:tblPr>
        <w:tblStyle w:val="a3"/>
        <w:tblW w:w="0" w:type="auto"/>
        <w:tblInd w:w="720" w:type="dxa"/>
        <w:tblLook w:val="04A0"/>
      </w:tblPr>
      <w:tblGrid>
        <w:gridCol w:w="5014"/>
        <w:gridCol w:w="4948"/>
      </w:tblGrid>
      <w:tr w:rsidR="009E240C" w:rsidTr="006979B6">
        <w:tc>
          <w:tcPr>
            <w:tcW w:w="5341" w:type="dxa"/>
          </w:tcPr>
          <w:p w:rsidR="009E240C" w:rsidRPr="009E240C" w:rsidRDefault="009E240C" w:rsidP="009E240C">
            <w:pPr>
              <w:pStyle w:val="a4"/>
              <w:ind w:left="0"/>
              <w:jc w:val="center"/>
              <w:rPr>
                <w:noProof/>
                <w:sz w:val="28"/>
                <w:lang w:eastAsia="ru-RU"/>
              </w:rPr>
            </w:pPr>
            <w:r w:rsidRPr="009E240C">
              <w:rPr>
                <w:noProof/>
                <w:sz w:val="28"/>
                <w:lang w:eastAsia="ru-RU"/>
              </w:rPr>
              <w:t>До</w:t>
            </w:r>
          </w:p>
        </w:tc>
        <w:tc>
          <w:tcPr>
            <w:tcW w:w="5341" w:type="dxa"/>
          </w:tcPr>
          <w:p w:rsidR="009E240C" w:rsidRPr="009E240C" w:rsidRDefault="009E240C" w:rsidP="009E240C">
            <w:pPr>
              <w:pStyle w:val="a4"/>
              <w:ind w:left="0"/>
              <w:jc w:val="center"/>
              <w:rPr>
                <w:noProof/>
                <w:sz w:val="28"/>
                <w:lang w:val="en-US" w:eastAsia="ru-RU"/>
              </w:rPr>
            </w:pPr>
            <w:r w:rsidRPr="009E240C">
              <w:rPr>
                <w:noProof/>
                <w:sz w:val="28"/>
                <w:lang w:eastAsia="ru-RU"/>
              </w:rPr>
              <w:t>После</w:t>
            </w:r>
            <w:r>
              <w:rPr>
                <w:noProof/>
                <w:sz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lang w:val="en-US" w:eastAsia="ru-RU"/>
                </w:rPr>
                <m:t>(c=2)</m:t>
              </m:r>
            </m:oMath>
          </w:p>
        </w:tc>
      </w:tr>
      <w:tr w:rsidR="006979B6" w:rsidTr="006979B6">
        <w:tc>
          <w:tcPr>
            <w:tcW w:w="5341" w:type="dxa"/>
          </w:tcPr>
          <w:p w:rsidR="006979B6" w:rsidRDefault="006979B6" w:rsidP="009E240C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2852204" cy="1645920"/>
                  <wp:effectExtent l="19050" t="0" r="5296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684" cy="164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6979B6" w:rsidRDefault="006979B6" w:rsidP="009E240C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2777876" cy="1635951"/>
                  <wp:effectExtent l="19050" t="0" r="3424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097" cy="1640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9B6" w:rsidRDefault="006979B6" w:rsidP="006979B6">
      <w:pPr>
        <w:pStyle w:val="a4"/>
        <w:spacing w:after="0" w:line="240" w:lineRule="auto"/>
        <w:rPr>
          <w:b/>
          <w:sz w:val="28"/>
          <w:lang w:val="en-US"/>
        </w:rPr>
      </w:pPr>
    </w:p>
    <w:p w:rsidR="009E240C" w:rsidRPr="009E240C" w:rsidRDefault="009E240C" w:rsidP="009E240C">
      <w:pPr>
        <w:pStyle w:val="a4"/>
        <w:numPr>
          <w:ilvl w:val="0"/>
          <w:numId w:val="2"/>
        </w:numPr>
        <w:spacing w:after="0" w:line="240" w:lineRule="auto"/>
        <w:rPr>
          <w:b/>
          <w:sz w:val="28"/>
          <w:lang w:val="en-US"/>
        </w:rPr>
      </w:pPr>
      <w:r>
        <w:rPr>
          <w:b/>
          <w:sz w:val="28"/>
        </w:rPr>
        <w:t>Степенной метод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5087"/>
      </w:tblGrid>
      <w:tr w:rsidR="0032772A" w:rsidTr="00062323">
        <w:tc>
          <w:tcPr>
            <w:tcW w:w="4875" w:type="dxa"/>
          </w:tcPr>
          <w:p w:rsidR="0032772A" w:rsidRPr="0032772A" w:rsidRDefault="006D6A73" w:rsidP="00062323">
            <w:pPr>
              <w:rPr>
                <w:sz w:val="28"/>
              </w:rPr>
            </w:pPr>
            <w:r>
              <w:rPr>
                <w:sz w:val="28"/>
              </w:rPr>
              <w:t xml:space="preserve">- произвольное равномерное изменение яркости </w:t>
            </w:r>
            <w:r w:rsidRPr="006D6A73">
              <w:rPr>
                <w:sz w:val="28"/>
                <w:u w:val="single"/>
              </w:rPr>
              <w:t>средних</w:t>
            </w:r>
            <w:r>
              <w:rPr>
                <w:sz w:val="28"/>
              </w:rPr>
              <w:t xml:space="preserve"> тонов</w:t>
            </w:r>
          </w:p>
        </w:tc>
        <w:tc>
          <w:tcPr>
            <w:tcW w:w="5087" w:type="dxa"/>
            <w:vMerge w:val="restart"/>
          </w:tcPr>
          <w:p w:rsidR="0032772A" w:rsidRDefault="0032772A" w:rsidP="00062323">
            <w:pPr>
              <w:pStyle w:val="a4"/>
              <w:ind w:left="0"/>
              <w:jc w:val="center"/>
              <w:rPr>
                <w:b/>
                <w:sz w:val="28"/>
              </w:rPr>
            </w:pPr>
            <w:r w:rsidRPr="0032772A"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1786239" cy="1821693"/>
                  <wp:effectExtent l="19050" t="0" r="4461" b="0"/>
                  <wp:docPr id="8" name="Рисунок 14" descr="C:\Users\User\Desktop\Негати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Desktop\Негати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39" cy="1821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72A" w:rsidTr="00062323">
        <w:tc>
          <w:tcPr>
            <w:tcW w:w="4875" w:type="dxa"/>
          </w:tcPr>
          <w:p w:rsidR="0032772A" w:rsidRDefault="00F55B36" w:rsidP="00062323">
            <w:pPr>
              <w:pStyle w:val="a4"/>
              <w:ind w:left="0"/>
              <w:rPr>
                <w:b/>
                <w:sz w:val="28"/>
              </w:rPr>
            </w:pPr>
            <w:r w:rsidRPr="00F55B36">
              <w:rPr>
                <w:noProof/>
                <w:sz w:val="28"/>
                <w:lang w:eastAsia="ru-RU"/>
              </w:rPr>
              <w:pict>
                <v:rect id="_x0000_s1041" style="position:absolute;margin-left:2.5pt;margin-top:54.25pt;width:155.4pt;height:55.8pt;z-index:251670528;mso-position-horizontal-relative:text;mso-position-vertical-relative:text" strokecolor="#92d050">
                  <v:stroke dashstyle="dash"/>
                  <v:textbox>
                    <w:txbxContent>
                      <w:p w:rsidR="006D6A73" w:rsidRPr="006D6A73" w:rsidRDefault="0032772A" w:rsidP="006D6A73">
                        <w:pPr>
                          <w:spacing w:after="0"/>
                          <w:rPr>
                            <w:rFonts w:eastAsiaTheme="minorEastAsi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  <m:r>
                              <w:rPr>
                                <w:rFonts w:ascii="Cambria Math" w:hAnsi="Cambria Math"/>
                              </w:rPr>
                              <m:t>=cons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oMath>
                        </m:oMathPara>
                      </w:p>
                      <w:p w:rsidR="0032772A" w:rsidRDefault="0032772A" w:rsidP="006D6A73">
                        <w:pPr>
                          <w:spacing w:after="0"/>
                          <w:rPr>
                            <w:rFonts w:eastAsiaTheme="minorEastAsia"/>
                            <w:i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γ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&lt;1- </m:t>
                          </m:r>
                        </m:oMath>
                        <w:r>
                          <w:rPr>
                            <w:rFonts w:eastAsiaTheme="minorEastAsia"/>
                            <w:i/>
                          </w:rPr>
                          <w:t>повысить яркость</w:t>
                        </w:r>
                      </w:p>
                      <w:p w:rsidR="0032772A" w:rsidRPr="0032772A" w:rsidRDefault="0032772A" w:rsidP="0032772A">
                        <w:pPr>
                          <w:rPr>
                            <w:rFonts w:eastAsiaTheme="minorEastAsia"/>
                            <w:i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γ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&gt;1- </m:t>
                          </m:r>
                        </m:oMath>
                        <w:r>
                          <w:rPr>
                            <w:rFonts w:eastAsiaTheme="minorEastAsia"/>
                            <w:i/>
                          </w:rPr>
                          <w:t xml:space="preserve">понизить </w:t>
                        </w:r>
                        <w:r w:rsidRPr="0032772A">
                          <w:rPr>
                            <w:rFonts w:eastAsiaTheme="minorEastAsia"/>
                            <w:i/>
                          </w:rPr>
                          <w:t>яркость</w:t>
                        </w:r>
                      </w:p>
                      <w:p w:rsidR="0032772A" w:rsidRPr="0032772A" w:rsidRDefault="0032772A" w:rsidP="0032772A">
                        <w:pPr>
                          <w:rPr>
                            <w:rFonts w:eastAsiaTheme="minorEastAsia"/>
                            <w:i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lang w:eastAsia="ru-RU"/>
              </w:rPr>
              <w:pict>
                <v:roundrect id="_x0000_s1035" style="position:absolute;margin-left:2.5pt;margin-top:9.35pt;width:155.4pt;height:35.7pt;z-index:251667456;mso-position-horizontal-relative:text;mso-position-vertical-relative:text" arcsize="10923f" fillcolor="#87fc1c" strokecolor="blue" strokeweight="1.5pt">
                  <v:textbox>
                    <w:txbxContent>
                      <w:p w:rsidR="009E240C" w:rsidRPr="009E240C" w:rsidRDefault="009E240C" w:rsidP="009E240C">
                        <w:pPr>
                          <w:jc w:val="center"/>
                          <w:rPr>
                            <w:i/>
                            <w:sz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s=с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γ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oundrect>
              </w:pict>
            </w:r>
          </w:p>
        </w:tc>
        <w:tc>
          <w:tcPr>
            <w:tcW w:w="5087" w:type="dxa"/>
            <w:vMerge/>
          </w:tcPr>
          <w:p w:rsidR="0032772A" w:rsidRDefault="0032772A" w:rsidP="00062323">
            <w:pPr>
              <w:pStyle w:val="a4"/>
              <w:ind w:left="0"/>
              <w:rPr>
                <w:b/>
                <w:sz w:val="28"/>
              </w:rPr>
            </w:pPr>
          </w:p>
        </w:tc>
      </w:tr>
    </w:tbl>
    <w:p w:rsidR="0032772A" w:rsidRPr="009E240C" w:rsidRDefault="0032772A" w:rsidP="00620C87">
      <w:pPr>
        <w:pStyle w:val="a4"/>
        <w:spacing w:after="0" w:line="240" w:lineRule="auto"/>
        <w:rPr>
          <w:sz w:val="28"/>
        </w:rPr>
      </w:pPr>
      <w:r>
        <w:rPr>
          <w:sz w:val="28"/>
        </w:rPr>
        <w:t>Пример:</w:t>
      </w:r>
    </w:p>
    <w:tbl>
      <w:tblPr>
        <w:tblStyle w:val="a3"/>
        <w:tblW w:w="0" w:type="auto"/>
        <w:tblInd w:w="720" w:type="dxa"/>
        <w:tblLook w:val="04A0"/>
      </w:tblPr>
      <w:tblGrid>
        <w:gridCol w:w="4972"/>
        <w:gridCol w:w="4990"/>
      </w:tblGrid>
      <w:tr w:rsidR="0032772A" w:rsidTr="00062323">
        <w:tc>
          <w:tcPr>
            <w:tcW w:w="5341" w:type="dxa"/>
          </w:tcPr>
          <w:p w:rsidR="0032772A" w:rsidRPr="009E240C" w:rsidRDefault="0032772A" w:rsidP="00062323">
            <w:pPr>
              <w:pStyle w:val="a4"/>
              <w:ind w:left="0"/>
              <w:jc w:val="center"/>
              <w:rPr>
                <w:noProof/>
                <w:sz w:val="28"/>
                <w:lang w:eastAsia="ru-RU"/>
              </w:rPr>
            </w:pPr>
            <w:r w:rsidRPr="009E240C">
              <w:rPr>
                <w:noProof/>
                <w:sz w:val="28"/>
                <w:lang w:eastAsia="ru-RU"/>
              </w:rPr>
              <w:t>До</w:t>
            </w:r>
          </w:p>
        </w:tc>
        <w:tc>
          <w:tcPr>
            <w:tcW w:w="5341" w:type="dxa"/>
          </w:tcPr>
          <w:p w:rsidR="0032772A" w:rsidRPr="009E240C" w:rsidRDefault="0032772A" w:rsidP="00620C87">
            <w:pPr>
              <w:pStyle w:val="a4"/>
              <w:ind w:left="0"/>
              <w:jc w:val="center"/>
              <w:rPr>
                <w:noProof/>
                <w:sz w:val="28"/>
                <w:lang w:val="en-US" w:eastAsia="ru-RU"/>
              </w:rPr>
            </w:pPr>
            <w:r w:rsidRPr="009E240C">
              <w:rPr>
                <w:noProof/>
                <w:sz w:val="28"/>
                <w:lang w:eastAsia="ru-RU"/>
              </w:rPr>
              <w:t>После</w:t>
            </w:r>
            <w:r>
              <w:rPr>
                <w:noProof/>
                <w:sz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lang w:val="en-US" w:eastAsia="ru-RU"/>
                </w:rPr>
                <m:t>(</m:t>
              </m:r>
              <m:r>
                <w:rPr>
                  <w:rFonts w:ascii="Cambria Math" w:hAnsi="Cambria Math"/>
                  <w:noProof/>
                  <w:sz w:val="28"/>
                  <w:lang w:eastAsia="ru-RU"/>
                </w:rPr>
                <m:t>γ</m:t>
              </m:r>
              <m:r>
                <w:rPr>
                  <w:rFonts w:ascii="Cambria Math" w:hAnsi="Cambria Math"/>
                  <w:noProof/>
                  <w:sz w:val="28"/>
                  <w:lang w:val="en-US" w:eastAsia="ru-RU"/>
                </w:rPr>
                <m:t>=5)</m:t>
              </m:r>
            </m:oMath>
          </w:p>
        </w:tc>
      </w:tr>
      <w:tr w:rsidR="0032772A" w:rsidTr="00062323">
        <w:tc>
          <w:tcPr>
            <w:tcW w:w="5341" w:type="dxa"/>
          </w:tcPr>
          <w:p w:rsidR="0032772A" w:rsidRDefault="0032772A" w:rsidP="00062323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2852204" cy="1645920"/>
                  <wp:effectExtent l="19050" t="0" r="5296" b="0"/>
                  <wp:docPr id="9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684" cy="164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32772A" w:rsidRDefault="00620C87" w:rsidP="00062323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2874775" cy="1645920"/>
                  <wp:effectExtent l="19050" t="0" r="17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501" cy="16480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240C" w:rsidRDefault="009E240C" w:rsidP="0032772A">
      <w:pPr>
        <w:pStyle w:val="a4"/>
        <w:spacing w:after="0" w:line="240" w:lineRule="auto"/>
        <w:rPr>
          <w:b/>
          <w:sz w:val="28"/>
        </w:rPr>
      </w:pPr>
    </w:p>
    <w:p w:rsidR="00620C87" w:rsidRDefault="00620C87">
      <w:pPr>
        <w:rPr>
          <w:b/>
          <w:sz w:val="28"/>
        </w:rPr>
      </w:pPr>
      <w:r>
        <w:rPr>
          <w:b/>
          <w:sz w:val="28"/>
        </w:rPr>
        <w:br w:type="page"/>
      </w:r>
    </w:p>
    <w:p w:rsidR="00620C87" w:rsidRPr="009E240C" w:rsidRDefault="00620C87" w:rsidP="00620C87">
      <w:pPr>
        <w:pStyle w:val="a4"/>
        <w:numPr>
          <w:ilvl w:val="0"/>
          <w:numId w:val="2"/>
        </w:numPr>
        <w:spacing w:after="0" w:line="240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Кусочно-линейный метод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5087"/>
      </w:tblGrid>
      <w:tr w:rsidR="00620C87" w:rsidTr="00062323">
        <w:tc>
          <w:tcPr>
            <w:tcW w:w="4875" w:type="dxa"/>
          </w:tcPr>
          <w:p w:rsidR="00620C87" w:rsidRPr="0032772A" w:rsidRDefault="00620C87" w:rsidP="00620C87">
            <w:pPr>
              <w:rPr>
                <w:sz w:val="28"/>
              </w:rPr>
            </w:pPr>
            <w:r w:rsidRPr="0032772A">
              <w:rPr>
                <w:sz w:val="28"/>
              </w:rPr>
              <w:t xml:space="preserve">- </w:t>
            </w:r>
            <w:r>
              <w:rPr>
                <w:sz w:val="28"/>
              </w:rPr>
              <w:t>произвольно меняет яркость тонов</w:t>
            </w:r>
          </w:p>
        </w:tc>
        <w:tc>
          <w:tcPr>
            <w:tcW w:w="5087" w:type="dxa"/>
            <w:vMerge w:val="restart"/>
          </w:tcPr>
          <w:p w:rsidR="00620C87" w:rsidRDefault="00620C87" w:rsidP="00062323">
            <w:pPr>
              <w:pStyle w:val="a4"/>
              <w:ind w:left="0"/>
              <w:jc w:val="center"/>
              <w:rPr>
                <w:b/>
                <w:sz w:val="28"/>
              </w:rPr>
            </w:pPr>
            <w:r w:rsidRPr="0032772A"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1786238" cy="1821693"/>
                  <wp:effectExtent l="19050" t="0" r="4462" b="0"/>
                  <wp:docPr id="12" name="Рисунок 14" descr="C:\Users\User\Desktop\Негати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User\Desktop\Негати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38" cy="1821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C87" w:rsidTr="00062323">
        <w:tc>
          <w:tcPr>
            <w:tcW w:w="4875" w:type="dxa"/>
          </w:tcPr>
          <w:p w:rsidR="00620C87" w:rsidRDefault="00F55B36" w:rsidP="00062323">
            <w:pPr>
              <w:pStyle w:val="a4"/>
              <w:ind w:left="0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pict>
                <v:roundrect id="_x0000_s1042" style="position:absolute;margin-left:2.5pt;margin-top:9.35pt;width:155.4pt;height:65.7pt;z-index:251672576;mso-position-horizontal-relative:text;mso-position-vertical-relative:text" arcsize="10923f" fillcolor="#87fc1c" strokecolor="blue" strokeweight="1.5pt">
                  <v:textbox>
                    <w:txbxContent>
                      <w:p w:rsidR="00620C87" w:rsidRPr="00620C87" w:rsidRDefault="00620C87" w:rsidP="00620C87">
                        <w:pPr>
                          <w:jc w:val="center"/>
                          <w:rPr>
                            <w:i/>
                            <w:sz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s=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r+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</m:oMath>
                        </m:oMathPara>
                      </w:p>
                    </w:txbxContent>
                  </v:textbox>
                </v:roundrect>
              </w:pict>
            </w:r>
            <w:r w:rsidRPr="00F55B36">
              <w:rPr>
                <w:noProof/>
                <w:sz w:val="28"/>
                <w:lang w:eastAsia="ru-RU"/>
              </w:rPr>
              <w:pict>
                <v:rect id="_x0000_s1043" style="position:absolute;margin-left:2.5pt;margin-top:81.8pt;width:155.4pt;height:20.1pt;z-index:251673600;mso-position-horizontal-relative:text;mso-position-vertical-relative:text" strokecolor="#92d050">
                  <v:stroke dashstyle="dash"/>
                  <v:textbox>
                    <w:txbxContent>
                      <w:p w:rsidR="00620C87" w:rsidRPr="00620C87" w:rsidRDefault="00620C87" w:rsidP="00620C87">
                        <w:pPr>
                          <w:rPr>
                            <w:rFonts w:eastAsiaTheme="minorEastAsia"/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k,c=const</m:t>
                            </m:r>
                          </m:oMath>
                        </m:oMathPara>
                      </w:p>
                    </w:txbxContent>
                  </v:textbox>
                </v:rect>
              </w:pict>
            </w:r>
          </w:p>
        </w:tc>
        <w:tc>
          <w:tcPr>
            <w:tcW w:w="5087" w:type="dxa"/>
            <w:vMerge/>
          </w:tcPr>
          <w:p w:rsidR="00620C87" w:rsidRDefault="00620C87" w:rsidP="00062323">
            <w:pPr>
              <w:pStyle w:val="a4"/>
              <w:ind w:left="0"/>
              <w:rPr>
                <w:b/>
                <w:sz w:val="28"/>
              </w:rPr>
            </w:pPr>
          </w:p>
        </w:tc>
      </w:tr>
    </w:tbl>
    <w:p w:rsidR="00620C87" w:rsidRPr="009E240C" w:rsidRDefault="00620C87" w:rsidP="00620C87">
      <w:pPr>
        <w:pStyle w:val="a4"/>
        <w:spacing w:after="0" w:line="240" w:lineRule="auto"/>
        <w:rPr>
          <w:sz w:val="28"/>
        </w:rPr>
      </w:pPr>
      <w:r>
        <w:rPr>
          <w:sz w:val="28"/>
        </w:rPr>
        <w:t>Пример:</w:t>
      </w:r>
    </w:p>
    <w:tbl>
      <w:tblPr>
        <w:tblStyle w:val="a3"/>
        <w:tblW w:w="0" w:type="auto"/>
        <w:tblInd w:w="720" w:type="dxa"/>
        <w:tblLook w:val="04A0"/>
      </w:tblPr>
      <w:tblGrid>
        <w:gridCol w:w="4968"/>
        <w:gridCol w:w="4994"/>
      </w:tblGrid>
      <w:tr w:rsidR="00620C87" w:rsidTr="00062323">
        <w:tc>
          <w:tcPr>
            <w:tcW w:w="5341" w:type="dxa"/>
          </w:tcPr>
          <w:p w:rsidR="00620C87" w:rsidRPr="009E240C" w:rsidRDefault="00620C87" w:rsidP="00062323">
            <w:pPr>
              <w:pStyle w:val="a4"/>
              <w:ind w:left="0"/>
              <w:jc w:val="center"/>
              <w:rPr>
                <w:noProof/>
                <w:sz w:val="28"/>
                <w:lang w:eastAsia="ru-RU"/>
              </w:rPr>
            </w:pPr>
            <w:r w:rsidRPr="009E240C">
              <w:rPr>
                <w:noProof/>
                <w:sz w:val="28"/>
                <w:lang w:eastAsia="ru-RU"/>
              </w:rPr>
              <w:t>До</w:t>
            </w:r>
          </w:p>
        </w:tc>
        <w:tc>
          <w:tcPr>
            <w:tcW w:w="5341" w:type="dxa"/>
          </w:tcPr>
          <w:p w:rsidR="00620C87" w:rsidRPr="00620C87" w:rsidRDefault="00620C87" w:rsidP="00620C87">
            <w:pPr>
              <w:pStyle w:val="a4"/>
              <w:ind w:left="0"/>
              <w:jc w:val="center"/>
              <w:rPr>
                <w:i/>
                <w:noProof/>
                <w:sz w:val="28"/>
                <w:lang w:val="en-US" w:eastAsia="ru-RU"/>
              </w:rPr>
            </w:pPr>
            <w:r w:rsidRPr="009E240C">
              <w:rPr>
                <w:noProof/>
                <w:sz w:val="28"/>
                <w:lang w:eastAsia="ru-RU"/>
              </w:rPr>
              <w:t>После</w:t>
            </w:r>
          </w:p>
        </w:tc>
      </w:tr>
      <w:tr w:rsidR="00620C87" w:rsidTr="00062323">
        <w:tc>
          <w:tcPr>
            <w:tcW w:w="5341" w:type="dxa"/>
          </w:tcPr>
          <w:p w:rsidR="00620C87" w:rsidRDefault="00620C87" w:rsidP="00062323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2852204" cy="1645920"/>
                  <wp:effectExtent l="19050" t="0" r="5296" b="0"/>
                  <wp:docPr id="16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684" cy="164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620C87" w:rsidRPr="007D7C42" w:rsidRDefault="007D7C42" w:rsidP="00062323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2884073" cy="1645920"/>
                  <wp:effectExtent l="1905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552" cy="1648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0C87" w:rsidRDefault="00620C87" w:rsidP="0032772A">
      <w:pPr>
        <w:pStyle w:val="a4"/>
        <w:spacing w:after="0" w:line="240" w:lineRule="auto"/>
        <w:rPr>
          <w:b/>
          <w:sz w:val="28"/>
          <w:lang w:val="en-US"/>
        </w:rPr>
      </w:pPr>
    </w:p>
    <w:p w:rsidR="007D7C42" w:rsidRPr="007D7C42" w:rsidRDefault="007D7C42" w:rsidP="007D7C42">
      <w:pPr>
        <w:pStyle w:val="a4"/>
        <w:numPr>
          <w:ilvl w:val="0"/>
          <w:numId w:val="2"/>
        </w:numPr>
        <w:spacing w:after="0" w:line="240" w:lineRule="auto"/>
        <w:rPr>
          <w:b/>
          <w:sz w:val="28"/>
          <w:lang w:val="en-US"/>
        </w:rPr>
      </w:pPr>
      <w:r>
        <w:rPr>
          <w:b/>
          <w:sz w:val="28"/>
        </w:rPr>
        <w:t>Гистограммный метод</w:t>
      </w:r>
    </w:p>
    <w:p w:rsidR="007D7C42" w:rsidRPr="007D7C42" w:rsidRDefault="0032772A" w:rsidP="007D7C42">
      <w:pPr>
        <w:pStyle w:val="a4"/>
        <w:spacing w:after="0" w:line="240" w:lineRule="auto"/>
        <w:rPr>
          <w:sz w:val="28"/>
          <w:lang w:val="en-US"/>
        </w:rPr>
      </w:pPr>
      <w:r w:rsidRPr="007D7C42">
        <w:rPr>
          <w:sz w:val="28"/>
        </w:rPr>
        <w:t xml:space="preserve">- </w:t>
      </w:r>
      <w:r w:rsidR="007D7C42" w:rsidRPr="007D7C42">
        <w:rPr>
          <w:sz w:val="28"/>
        </w:rPr>
        <w:t>равномерно распределяет яркость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5087"/>
      </w:tblGrid>
      <w:tr w:rsidR="007D7C42" w:rsidTr="00080CDB">
        <w:trPr>
          <w:trHeight w:val="2869"/>
        </w:trPr>
        <w:tc>
          <w:tcPr>
            <w:tcW w:w="4875" w:type="dxa"/>
          </w:tcPr>
          <w:p w:rsidR="007D7C42" w:rsidRPr="0032772A" w:rsidRDefault="00F55B36" w:rsidP="007D7C42">
            <w:pPr>
              <w:rPr>
                <w:sz w:val="28"/>
              </w:rPr>
            </w:pPr>
            <w:r w:rsidRPr="00F55B36">
              <w:rPr>
                <w:b/>
                <w:noProof/>
                <w:sz w:val="28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margin-left:-22.55pt;margin-top:6.4pt;width:25.05pt;height:128.35pt;z-index:251675648" filled="f" stroked="f">
                  <v:textbox style="layout-flow:vertical;mso-layout-flow-alt:bottom-to-top">
                    <w:txbxContent>
                      <w:p w:rsidR="00326B81" w:rsidRPr="00326B81" w:rsidRDefault="00326B81">
                        <w:r w:rsidRPr="00326B81">
                          <w:t>Количество пикселей</w:t>
                        </w:r>
                      </w:p>
                    </w:txbxContent>
                  </v:textbox>
                </v:shape>
              </w:pict>
            </w:r>
            <w:r w:rsidRPr="00F55B36">
              <w:rPr>
                <w:b/>
                <w:noProof/>
                <w:sz w:val="28"/>
                <w:lang w:eastAsia="ru-RU"/>
              </w:rPr>
              <w:pict>
                <v:shape id="_x0000_s1048" type="#_x0000_t202" style="position:absolute;margin-left:52.05pt;margin-top:152.25pt;width:183.35pt;height:25.55pt;z-index:251676672" filled="f" stroked="f">
                  <v:textbox>
                    <w:txbxContent>
                      <w:p w:rsidR="00326B81" w:rsidRPr="00326B81" w:rsidRDefault="00326B81" w:rsidP="00326B81">
                        <w:r>
                          <w:t>Яркость пикселей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lang w:eastAsia="ru-RU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46" type="#_x0000_t13" style="position:absolute;margin-left:212.25pt;margin-top:62.1pt;width:43.8pt;height:20.05pt;z-index:251674624" fillcolor="#ffc000"/>
              </w:pict>
            </w:r>
            <w:r w:rsidR="00326B81"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2461757" cy="1934431"/>
                  <wp:effectExtent l="1905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54" cy="1935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</w:tcPr>
          <w:p w:rsidR="007D7C42" w:rsidRDefault="00326B81" w:rsidP="00062323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2487915" cy="1932167"/>
                  <wp:effectExtent l="19050" t="0" r="763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985" cy="1935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6B81" w:rsidRDefault="00326B81" w:rsidP="007D7C42">
      <w:pPr>
        <w:pStyle w:val="a4"/>
        <w:spacing w:after="0" w:line="240" w:lineRule="auto"/>
        <w:rPr>
          <w:sz w:val="28"/>
        </w:rPr>
      </w:pPr>
    </w:p>
    <w:p w:rsidR="007D7C42" w:rsidRPr="009E240C" w:rsidRDefault="007D7C42" w:rsidP="007D7C42">
      <w:pPr>
        <w:pStyle w:val="a4"/>
        <w:spacing w:after="0" w:line="240" w:lineRule="auto"/>
        <w:rPr>
          <w:sz w:val="28"/>
        </w:rPr>
      </w:pPr>
      <w:r>
        <w:rPr>
          <w:sz w:val="28"/>
        </w:rPr>
        <w:t>Пример:</w:t>
      </w:r>
    </w:p>
    <w:tbl>
      <w:tblPr>
        <w:tblStyle w:val="a3"/>
        <w:tblW w:w="0" w:type="auto"/>
        <w:tblInd w:w="720" w:type="dxa"/>
        <w:tblLook w:val="04A0"/>
      </w:tblPr>
      <w:tblGrid>
        <w:gridCol w:w="4981"/>
        <w:gridCol w:w="4981"/>
      </w:tblGrid>
      <w:tr w:rsidR="007D7C42" w:rsidTr="00062323">
        <w:tc>
          <w:tcPr>
            <w:tcW w:w="5341" w:type="dxa"/>
          </w:tcPr>
          <w:p w:rsidR="007D7C42" w:rsidRPr="009E240C" w:rsidRDefault="007D7C42" w:rsidP="00062323">
            <w:pPr>
              <w:pStyle w:val="a4"/>
              <w:ind w:left="0"/>
              <w:jc w:val="center"/>
              <w:rPr>
                <w:noProof/>
                <w:sz w:val="28"/>
                <w:lang w:eastAsia="ru-RU"/>
              </w:rPr>
            </w:pPr>
            <w:r w:rsidRPr="009E240C">
              <w:rPr>
                <w:noProof/>
                <w:sz w:val="28"/>
                <w:lang w:eastAsia="ru-RU"/>
              </w:rPr>
              <w:t>До</w:t>
            </w:r>
          </w:p>
        </w:tc>
        <w:tc>
          <w:tcPr>
            <w:tcW w:w="5341" w:type="dxa"/>
          </w:tcPr>
          <w:p w:rsidR="007D7C42" w:rsidRPr="00620C87" w:rsidRDefault="007D7C42" w:rsidP="00062323">
            <w:pPr>
              <w:pStyle w:val="a4"/>
              <w:ind w:left="0"/>
              <w:jc w:val="center"/>
              <w:rPr>
                <w:i/>
                <w:noProof/>
                <w:sz w:val="28"/>
                <w:lang w:val="en-US" w:eastAsia="ru-RU"/>
              </w:rPr>
            </w:pPr>
            <w:r w:rsidRPr="009E240C">
              <w:rPr>
                <w:noProof/>
                <w:sz w:val="28"/>
                <w:lang w:eastAsia="ru-RU"/>
              </w:rPr>
              <w:t>После</w:t>
            </w:r>
          </w:p>
        </w:tc>
      </w:tr>
      <w:tr w:rsidR="007D7C42" w:rsidTr="00062323">
        <w:tc>
          <w:tcPr>
            <w:tcW w:w="5341" w:type="dxa"/>
          </w:tcPr>
          <w:p w:rsidR="007D7C42" w:rsidRDefault="007D7C42" w:rsidP="00062323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noProof/>
                <w:sz w:val="28"/>
                <w:lang w:eastAsia="ru-RU"/>
              </w:rPr>
              <w:drawing>
                <wp:inline distT="0" distB="0" distL="0" distR="0">
                  <wp:extent cx="2852204" cy="1645920"/>
                  <wp:effectExtent l="19050" t="0" r="5296" b="0"/>
                  <wp:docPr id="2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684" cy="164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7D7C42" w:rsidRPr="007D7C42" w:rsidRDefault="00326B81" w:rsidP="00062323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noProof/>
                <w:sz w:val="28"/>
                <w:lang w:eastAsia="ru-RU"/>
              </w:rPr>
              <w:drawing>
                <wp:inline distT="0" distB="0" distL="0" distR="0">
                  <wp:extent cx="2855937" cy="1662417"/>
                  <wp:effectExtent l="19050" t="0" r="1563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536" cy="1660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7C42" w:rsidRPr="007D7C42" w:rsidRDefault="007D7C42" w:rsidP="0032772A">
      <w:pPr>
        <w:pStyle w:val="a4"/>
        <w:spacing w:after="0" w:line="240" w:lineRule="auto"/>
        <w:rPr>
          <w:b/>
          <w:sz w:val="28"/>
          <w:lang w:val="en-US"/>
        </w:rPr>
      </w:pPr>
    </w:p>
    <w:sectPr w:rsidR="007D7C42" w:rsidRPr="007D7C42" w:rsidSect="004F67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50.7pt;height:44.45pt" o:bullet="t">
        <v:imagedata r:id="rId1" o:title="Новый рисунок"/>
      </v:shape>
    </w:pict>
  </w:numPicBullet>
  <w:abstractNum w:abstractNumId="0">
    <w:nsid w:val="120A409A"/>
    <w:multiLevelType w:val="hybridMultilevel"/>
    <w:tmpl w:val="BF76BC34"/>
    <w:lvl w:ilvl="0" w:tplc="3D94B35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D94B35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F3B30"/>
    <w:multiLevelType w:val="hybridMultilevel"/>
    <w:tmpl w:val="71761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70401"/>
    <w:multiLevelType w:val="hybridMultilevel"/>
    <w:tmpl w:val="EAEC1466"/>
    <w:lvl w:ilvl="0" w:tplc="521A0E6A">
      <w:start w:val="1"/>
      <w:numFmt w:val="decimal"/>
      <w:lvlText w:val="%1."/>
      <w:lvlJc w:val="right"/>
      <w:pPr>
        <w:ind w:left="720" w:hanging="360"/>
      </w:pPr>
      <w:rPr>
        <w:rFonts w:hint="default"/>
        <w:b/>
      </w:rPr>
    </w:lvl>
    <w:lvl w:ilvl="1" w:tplc="521A0E6A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E1DD3"/>
    <w:multiLevelType w:val="hybridMultilevel"/>
    <w:tmpl w:val="BC1E55D2"/>
    <w:lvl w:ilvl="0" w:tplc="3D94B35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A367A19"/>
    <w:multiLevelType w:val="hybridMultilevel"/>
    <w:tmpl w:val="46E880CC"/>
    <w:lvl w:ilvl="0" w:tplc="521A0E6A">
      <w:start w:val="1"/>
      <w:numFmt w:val="decimal"/>
      <w:lvlText w:val="%1."/>
      <w:lvlJc w:val="right"/>
      <w:pPr>
        <w:ind w:left="720" w:hanging="360"/>
      </w:pPr>
      <w:rPr>
        <w:rFonts w:hint="default"/>
        <w:b/>
      </w:rPr>
    </w:lvl>
    <w:lvl w:ilvl="1" w:tplc="521A0E6A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66FB8"/>
    <w:multiLevelType w:val="hybridMultilevel"/>
    <w:tmpl w:val="0D2A7448"/>
    <w:lvl w:ilvl="0" w:tplc="521A0E6A">
      <w:start w:val="1"/>
      <w:numFmt w:val="decimal"/>
      <w:lvlText w:val="%1."/>
      <w:lvlJc w:val="right"/>
      <w:pPr>
        <w:ind w:left="720" w:hanging="360"/>
      </w:pPr>
      <w:rPr>
        <w:rFonts w:hint="default"/>
        <w:b/>
      </w:rPr>
    </w:lvl>
    <w:lvl w:ilvl="1" w:tplc="521A0E6A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668A4"/>
    <w:rsid w:val="000145D5"/>
    <w:rsid w:val="00022A34"/>
    <w:rsid w:val="00095153"/>
    <w:rsid w:val="0019690B"/>
    <w:rsid w:val="001F5D3B"/>
    <w:rsid w:val="0022586B"/>
    <w:rsid w:val="00260BBC"/>
    <w:rsid w:val="00326B81"/>
    <w:rsid w:val="0032772A"/>
    <w:rsid w:val="003417C4"/>
    <w:rsid w:val="003668A4"/>
    <w:rsid w:val="00487CEA"/>
    <w:rsid w:val="004D6660"/>
    <w:rsid w:val="004F679C"/>
    <w:rsid w:val="00620C87"/>
    <w:rsid w:val="006979B6"/>
    <w:rsid w:val="006D6A73"/>
    <w:rsid w:val="00775004"/>
    <w:rsid w:val="007D7C42"/>
    <w:rsid w:val="009E240C"/>
    <w:rsid w:val="00B45EDC"/>
    <w:rsid w:val="00C931DC"/>
    <w:rsid w:val="00D90D18"/>
    <w:rsid w:val="00ED57F5"/>
    <w:rsid w:val="00F5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ru v:ext="edit" colors="#87fc1c"/>
      <o:colormenu v:ext="edit" fillcolor="none" strokecolor="none"/>
    </o:shapedefaults>
    <o:shapelayout v:ext="edit">
      <o:idmap v:ext="edit" data="1"/>
      <o:rules v:ext="edit">
        <o:r id="V:Rule5" type="connector" idref="#_x0000_s1026"/>
        <o:r id="V:Rule6" type="connector" idref="#_x0000_s1028"/>
        <o:r id="V:Rule7" type="connector" idref="#_x0000_s1027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7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679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D57F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D5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5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61475D-A8B6-4514-B44F-FF18B6A0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2019-12-19T08:28:00Z</dcterms:created>
  <dcterms:modified xsi:type="dcterms:W3CDTF">2019-12-19T08:28:00Z</dcterms:modified>
</cp:coreProperties>
</file>