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I am a creative professional living in a digital world. It's that aspect of programming and tech that has driven my desire to enhance my abilities and skills to live in a world as close as possible to what we see in Sci-fi.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After being laid off I went back to school to obtain my B.A. from the City College of NY and shake the rust off with picking up new skills. It was there that I was introduced to HTML and CSS. A few years after that I enrolled at Per Scholas for software testing to pump up my programming and coding skills and dive deeper into the matrix.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My customer service skills come from close to 10 years working in retail, six of which as a supervisor leading staff in sales, helping customers with recommendations and resolving any issues with their purchase.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As a freelancer and temp I utilize my knowledge of Adobe Creative Suite creating vector art and MS Office to work as an administrative assistant. In addition, my online writing uses various social media apps to cover events around New York City.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My long-term goal is to establish a position that blends my technical knowledge of python, jira, and selenium with my artistic sensibilities and become a user interface (UX) maestro. To sum up, what I bring to a company is a unique blend of experiences and skills that make me a valuable asset to the team. I look forward to taking my first steps in direction by meeting with you today.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