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b/>
          <w:bCs/>
          <w:color w:val="333333"/>
          <w:sz w:val="20"/>
          <w:szCs w:val="20"/>
        </w:rPr>
        <w:t>Given:</w:t>
      </w:r>
      <w:r w:rsidRPr="006B2593">
        <w:rPr>
          <w:rFonts w:ascii="Helvetica" w:eastAsia="Times New Roman" w:hAnsi="Helvetica" w:cs="Helvetica"/>
          <w:color w:val="333333"/>
          <w:sz w:val="20"/>
          <w:szCs w:val="20"/>
        </w:rPr>
        <w:t> Two positive integers k (k≤7) and N (N≤2k). In this problem, we begin with Tom, who in the 0th generation has genotype Aa Bb. Tom has two children in the 1st generation, each of whom has two children, and so on. Each organism always mates with an organism having genotype Aa Bb.</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b/>
          <w:bCs/>
          <w:color w:val="333333"/>
          <w:sz w:val="20"/>
          <w:szCs w:val="20"/>
        </w:rPr>
        <w:t>Return:</w:t>
      </w:r>
      <w:r w:rsidRPr="006B2593">
        <w:rPr>
          <w:rFonts w:ascii="Helvetica" w:eastAsia="Times New Roman" w:hAnsi="Helvetica" w:cs="Helvetica"/>
          <w:color w:val="333333"/>
          <w:sz w:val="20"/>
          <w:szCs w:val="20"/>
        </w:rPr>
        <w:t> The probability that at least N Aa Bb organisms will belong to the k-</w:t>
      </w:r>
      <w:proofErr w:type="spellStart"/>
      <w:r w:rsidRPr="006B2593">
        <w:rPr>
          <w:rFonts w:ascii="Helvetica" w:eastAsia="Times New Roman" w:hAnsi="Helvetica" w:cs="Helvetica"/>
          <w:color w:val="333333"/>
          <w:sz w:val="20"/>
          <w:szCs w:val="20"/>
        </w:rPr>
        <w:t>th</w:t>
      </w:r>
      <w:proofErr w:type="spellEnd"/>
      <w:r w:rsidRPr="006B2593">
        <w:rPr>
          <w:rFonts w:ascii="Helvetica" w:eastAsia="Times New Roman" w:hAnsi="Helvetica" w:cs="Helvetica"/>
          <w:color w:val="333333"/>
          <w:sz w:val="20"/>
          <w:szCs w:val="20"/>
        </w:rPr>
        <w:t xml:space="preserve"> generation of Tom's family tree (don't count the Aa Bb mates at each level). Assume that Mendel's second law holds for the factors.</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b/>
          <w:bCs/>
          <w:color w:val="333333"/>
          <w:sz w:val="20"/>
          <w:szCs w:val="20"/>
        </w:rPr>
        <w:t>Explanation</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 xml:space="preserve">If we examine the Punnett square in Figure 1. we can see that if we combine any genotype of egg with sperm from a heterozygous individual (or vice versa), the probability of obtaining an </w:t>
      </w:r>
      <w:proofErr w:type="spellStart"/>
      <w:r w:rsidRPr="006B2593">
        <w:rPr>
          <w:rFonts w:ascii="Helvetica" w:eastAsia="Times New Roman" w:hAnsi="Helvetica" w:cs="Helvetica"/>
          <w:color w:val="333333"/>
          <w:sz w:val="20"/>
          <w:szCs w:val="20"/>
        </w:rPr>
        <w:t>AaBb</w:t>
      </w:r>
      <w:proofErr w:type="spellEnd"/>
      <w:r w:rsidRPr="006B2593">
        <w:rPr>
          <w:rFonts w:ascii="Helvetica" w:eastAsia="Times New Roman" w:hAnsi="Helvetica" w:cs="Helvetica"/>
          <w:color w:val="333333"/>
          <w:sz w:val="20"/>
          <w:szCs w:val="20"/>
        </w:rPr>
        <w:t xml:space="preserve"> offspring in any generation is 0.25.</w:t>
      </w:r>
    </w:p>
    <w:p w:rsidR="006B2593" w:rsidRPr="006B2593" w:rsidRDefault="006B2593" w:rsidP="006B2593">
      <w:pPr>
        <w:shd w:val="clear" w:color="auto" w:fill="FFFFFF"/>
        <w:spacing w:after="0"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Next, the probability of there being </w:t>
      </w:r>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4"/>
          <w:szCs w:val="24"/>
          <w:bdr w:val="none" w:sz="0" w:space="0" w:color="auto" w:frame="1"/>
        </w:rPr>
        <w:t>N</w:t>
      </w:r>
      <w:r w:rsidRPr="006B2593">
        <w:rPr>
          <w:rFonts w:ascii="Helvetica" w:eastAsia="Times New Roman" w:hAnsi="Helvetica" w:cs="Helvetica"/>
          <w:color w:val="333333"/>
          <w:sz w:val="20"/>
          <w:szCs w:val="20"/>
        </w:rPr>
        <w:t xml:space="preserve"> or more successes (offspring is </w:t>
      </w:r>
      <w:proofErr w:type="spellStart"/>
      <w:r w:rsidRPr="006B2593">
        <w:rPr>
          <w:rFonts w:ascii="Helvetica" w:eastAsia="Times New Roman" w:hAnsi="Helvetica" w:cs="Helvetica"/>
          <w:color w:val="333333"/>
          <w:sz w:val="20"/>
          <w:szCs w:val="20"/>
        </w:rPr>
        <w:t>AaBb</w:t>
      </w:r>
      <w:proofErr w:type="spellEnd"/>
      <w:r w:rsidRPr="006B2593">
        <w:rPr>
          <w:rFonts w:ascii="Helvetica" w:eastAsia="Times New Roman" w:hAnsi="Helvetica" w:cs="Helvetica"/>
          <w:color w:val="333333"/>
          <w:sz w:val="20"/>
          <w:szCs w:val="20"/>
        </w:rPr>
        <w:t>) is equivalent to the probability of there being </w:t>
      </w:r>
      <w:r w:rsidRPr="006B2593">
        <w:rPr>
          <w:rFonts w:ascii="MathJax_Main" w:eastAsia="Times New Roman" w:hAnsi="MathJax_Main" w:cs="Helvetica"/>
          <w:color w:val="333333"/>
          <w:sz w:val="23"/>
          <w:szCs w:val="23"/>
          <w:bdr w:val="none" w:sz="0" w:space="0" w:color="auto" w:frame="1"/>
        </w:rPr>
        <w:t>(2</w:t>
      </w:r>
      <w:proofErr w:type="gramStart"/>
      <w:r w:rsidRPr="006B2593">
        <w:rPr>
          <w:rFonts w:ascii="MathJax_Math-italic" w:eastAsia="Times New Roman" w:hAnsi="MathJax_Math-italic" w:cs="Helvetica"/>
          <w:color w:val="333333"/>
          <w:sz w:val="17"/>
          <w:szCs w:val="17"/>
          <w:bdr w:val="none" w:sz="0" w:space="0" w:color="auto" w:frame="1"/>
        </w:rPr>
        <w:t>k</w:t>
      </w:r>
      <w:r w:rsidRPr="006B2593">
        <w:rPr>
          <w:rFonts w:ascii="MathJax_Main" w:eastAsia="Times New Roman" w:hAnsi="MathJax_Main" w:cs="Helvetica"/>
          <w:color w:val="333333"/>
          <w:sz w:val="23"/>
          <w:szCs w:val="23"/>
          <w:bdr w:val="none" w:sz="0" w:space="0" w:color="auto" w:frame="1"/>
        </w:rPr>
        <w:t>)−</w:t>
      </w:r>
      <w:proofErr w:type="gramEnd"/>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4"/>
          <w:szCs w:val="24"/>
          <w:bdr w:val="none" w:sz="0" w:space="0" w:color="auto" w:frame="1"/>
        </w:rPr>
        <w:t>(2k)−N</w:t>
      </w:r>
      <w:r w:rsidRPr="006B2593">
        <w:rPr>
          <w:rFonts w:ascii="Helvetica" w:eastAsia="Times New Roman" w:hAnsi="Helvetica" w:cs="Helvetica"/>
          <w:color w:val="333333"/>
          <w:sz w:val="20"/>
          <w:szCs w:val="20"/>
        </w:rPr>
        <w:t xml:space="preserve"> or less failures (offspring is not </w:t>
      </w:r>
      <w:proofErr w:type="spellStart"/>
      <w:r w:rsidRPr="006B2593">
        <w:rPr>
          <w:rFonts w:ascii="Helvetica" w:eastAsia="Times New Roman" w:hAnsi="Helvetica" w:cs="Helvetica"/>
          <w:color w:val="333333"/>
          <w:sz w:val="20"/>
          <w:szCs w:val="20"/>
        </w:rPr>
        <w:t>AaBb</w:t>
      </w:r>
      <w:proofErr w:type="spellEnd"/>
      <w:r w:rsidRPr="006B2593">
        <w:rPr>
          <w:rFonts w:ascii="Helvetica" w:eastAsia="Times New Roman" w:hAnsi="Helvetica" w:cs="Helvetica"/>
          <w:color w:val="333333"/>
          <w:sz w:val="20"/>
          <w:szCs w:val="20"/>
        </w:rPr>
        <w:t>). (There are </w:t>
      </w:r>
      <w:r w:rsidRPr="006B2593">
        <w:rPr>
          <w:rFonts w:ascii="MathJax_Main" w:eastAsia="Times New Roman" w:hAnsi="MathJax_Main" w:cs="Helvetica"/>
          <w:color w:val="333333"/>
          <w:sz w:val="23"/>
          <w:szCs w:val="23"/>
          <w:bdr w:val="none" w:sz="0" w:space="0" w:color="auto" w:frame="1"/>
        </w:rPr>
        <w:t>2</w:t>
      </w:r>
      <w:r w:rsidRPr="006B2593">
        <w:rPr>
          <w:rFonts w:ascii="MathJax_Math-italic" w:eastAsia="Times New Roman" w:hAnsi="MathJax_Math-italic" w:cs="Helvetica"/>
          <w:color w:val="333333"/>
          <w:sz w:val="17"/>
          <w:szCs w:val="17"/>
          <w:bdr w:val="none" w:sz="0" w:space="0" w:color="auto" w:frame="1"/>
        </w:rPr>
        <w:t>k</w:t>
      </w:r>
      <w:r w:rsidRPr="006B2593">
        <w:rPr>
          <w:rFonts w:ascii="Helvetica" w:eastAsia="Times New Roman" w:hAnsi="Helvetica" w:cs="Helvetica"/>
          <w:color w:val="333333"/>
          <w:sz w:val="24"/>
          <w:szCs w:val="24"/>
          <w:bdr w:val="none" w:sz="0" w:space="0" w:color="auto" w:frame="1"/>
        </w:rPr>
        <w:t>2k</w:t>
      </w:r>
      <w:r w:rsidRPr="006B2593">
        <w:rPr>
          <w:rFonts w:ascii="Helvetica" w:eastAsia="Times New Roman" w:hAnsi="Helvetica" w:cs="Helvetica"/>
          <w:color w:val="333333"/>
          <w:sz w:val="20"/>
          <w:szCs w:val="20"/>
        </w:rPr>
        <w:t> 'trials')</w:t>
      </w:r>
    </w:p>
    <w:p w:rsidR="006B2593" w:rsidRPr="006B2593" w:rsidRDefault="006B2593" w:rsidP="006B2593">
      <w:pPr>
        <w:shd w:val="clear" w:color="auto" w:fill="FFFFFF"/>
        <w:spacing w:after="0"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This forms a binomial distribution. As we can see from the above, the probability of there being </w:t>
      </w:r>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4"/>
          <w:szCs w:val="24"/>
          <w:bdr w:val="none" w:sz="0" w:space="0" w:color="auto" w:frame="1"/>
        </w:rPr>
        <w:t>N</w:t>
      </w:r>
      <w:r w:rsidRPr="006B2593">
        <w:rPr>
          <w:rFonts w:ascii="Helvetica" w:eastAsia="Times New Roman" w:hAnsi="Helvetica" w:cs="Helvetica"/>
          <w:color w:val="333333"/>
          <w:sz w:val="20"/>
          <w:szCs w:val="20"/>
        </w:rPr>
        <w:t> or more success is the binomial cumulative distribution function (</w:t>
      </w:r>
      <w:proofErr w:type="spellStart"/>
      <w:r w:rsidRPr="006B2593">
        <w:rPr>
          <w:rFonts w:ascii="Helvetica" w:eastAsia="Times New Roman" w:hAnsi="Helvetica" w:cs="Helvetica"/>
          <w:color w:val="333333"/>
          <w:sz w:val="20"/>
          <w:szCs w:val="20"/>
        </w:rPr>
        <w:t>cdf</w:t>
      </w:r>
      <w:proofErr w:type="spellEnd"/>
      <w:r w:rsidRPr="006B2593">
        <w:rPr>
          <w:rFonts w:ascii="Helvetica" w:eastAsia="Times New Roman" w:hAnsi="Helvetica" w:cs="Helvetica"/>
          <w:color w:val="333333"/>
          <w:sz w:val="20"/>
          <w:szCs w:val="20"/>
        </w:rPr>
        <w:t>) with </w:t>
      </w:r>
      <w:r w:rsidRPr="006B2593">
        <w:rPr>
          <w:rFonts w:ascii="MathJax_Main" w:eastAsia="Times New Roman" w:hAnsi="MathJax_Main" w:cs="Helvetica"/>
          <w:color w:val="333333"/>
          <w:sz w:val="23"/>
          <w:szCs w:val="23"/>
          <w:bdr w:val="none" w:sz="0" w:space="0" w:color="auto" w:frame="1"/>
        </w:rPr>
        <w:t>2</w:t>
      </w:r>
      <w:r w:rsidRPr="006B2593">
        <w:rPr>
          <w:rFonts w:ascii="MathJax_Math-italic" w:eastAsia="Times New Roman" w:hAnsi="MathJax_Math-italic" w:cs="Helvetica"/>
          <w:color w:val="333333"/>
          <w:sz w:val="17"/>
          <w:szCs w:val="17"/>
          <w:bdr w:val="none" w:sz="0" w:space="0" w:color="auto" w:frame="1"/>
        </w:rPr>
        <w:t>k</w:t>
      </w:r>
      <w:r w:rsidRPr="006B2593">
        <w:rPr>
          <w:rFonts w:ascii="Helvetica" w:eastAsia="Times New Roman" w:hAnsi="Helvetica" w:cs="Helvetica"/>
          <w:color w:val="333333"/>
          <w:sz w:val="24"/>
          <w:szCs w:val="24"/>
          <w:bdr w:val="none" w:sz="0" w:space="0" w:color="auto" w:frame="1"/>
        </w:rPr>
        <w:t>2k</w:t>
      </w:r>
      <w:r w:rsidRPr="006B2593">
        <w:rPr>
          <w:rFonts w:ascii="Helvetica" w:eastAsia="Times New Roman" w:hAnsi="Helvetica" w:cs="Helvetica"/>
          <w:color w:val="333333"/>
          <w:sz w:val="20"/>
          <w:szCs w:val="20"/>
        </w:rPr>
        <w:t> trials, </w:t>
      </w:r>
      <w:r w:rsidRPr="006B2593">
        <w:rPr>
          <w:rFonts w:ascii="MathJax_Main" w:eastAsia="Times New Roman" w:hAnsi="MathJax_Main" w:cs="Helvetica"/>
          <w:color w:val="333333"/>
          <w:sz w:val="23"/>
          <w:szCs w:val="23"/>
          <w:bdr w:val="none" w:sz="0" w:space="0" w:color="auto" w:frame="1"/>
        </w:rPr>
        <w:t>(2</w:t>
      </w:r>
      <w:proofErr w:type="gramStart"/>
      <w:r w:rsidRPr="006B2593">
        <w:rPr>
          <w:rFonts w:ascii="MathJax_Math-italic" w:eastAsia="Times New Roman" w:hAnsi="MathJax_Math-italic" w:cs="Helvetica"/>
          <w:color w:val="333333"/>
          <w:sz w:val="17"/>
          <w:szCs w:val="17"/>
          <w:bdr w:val="none" w:sz="0" w:space="0" w:color="auto" w:frame="1"/>
        </w:rPr>
        <w:t>k</w:t>
      </w:r>
      <w:r w:rsidRPr="006B2593">
        <w:rPr>
          <w:rFonts w:ascii="MathJax_Main" w:eastAsia="Times New Roman" w:hAnsi="MathJax_Main" w:cs="Helvetica"/>
          <w:color w:val="333333"/>
          <w:sz w:val="23"/>
          <w:szCs w:val="23"/>
          <w:bdr w:val="none" w:sz="0" w:space="0" w:color="auto" w:frame="1"/>
        </w:rPr>
        <w:t>)−</w:t>
      </w:r>
      <w:proofErr w:type="gramEnd"/>
      <w:r w:rsidRPr="006B2593">
        <w:rPr>
          <w:rFonts w:ascii="MathJax_Math-italic" w:eastAsia="Times New Roman" w:hAnsi="MathJax_Math-italic" w:cs="Helvetica"/>
          <w:color w:val="333333"/>
          <w:sz w:val="23"/>
          <w:szCs w:val="23"/>
          <w:bdr w:val="none" w:sz="0" w:space="0" w:color="auto" w:frame="1"/>
        </w:rPr>
        <w:t>N</w:t>
      </w:r>
      <w:r w:rsidRPr="006B2593">
        <w:rPr>
          <w:rFonts w:ascii="Helvetica" w:eastAsia="Times New Roman" w:hAnsi="Helvetica" w:cs="Helvetica"/>
          <w:color w:val="333333"/>
          <w:sz w:val="24"/>
          <w:szCs w:val="24"/>
          <w:bdr w:val="none" w:sz="0" w:space="0" w:color="auto" w:frame="1"/>
        </w:rPr>
        <w:t>(2k)−N</w:t>
      </w:r>
      <w:r w:rsidRPr="006B2593">
        <w:rPr>
          <w:rFonts w:ascii="Helvetica" w:eastAsia="Times New Roman" w:hAnsi="Helvetica" w:cs="Helvetica"/>
          <w:color w:val="333333"/>
          <w:sz w:val="20"/>
          <w:szCs w:val="20"/>
        </w:rPr>
        <w:t xml:space="preserve"> "successes" and 1 - 0.25 = 0.75 probability - we treat the failures as success for the purposes of using the </w:t>
      </w:r>
      <w:proofErr w:type="spellStart"/>
      <w:r w:rsidRPr="006B2593">
        <w:rPr>
          <w:rFonts w:ascii="Helvetica" w:eastAsia="Times New Roman" w:hAnsi="Helvetica" w:cs="Helvetica"/>
          <w:color w:val="333333"/>
          <w:sz w:val="20"/>
          <w:szCs w:val="20"/>
        </w:rPr>
        <w:t>cdf</w:t>
      </w:r>
      <w:proofErr w:type="spellEnd"/>
      <w:r w:rsidRPr="006B2593">
        <w:rPr>
          <w:rFonts w:ascii="Helvetica" w:eastAsia="Times New Roman" w:hAnsi="Helvetica" w:cs="Helvetica"/>
          <w:color w:val="333333"/>
          <w:sz w:val="20"/>
          <w:szCs w:val="20"/>
        </w:rPr>
        <w:t>)</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Many languages have this function built in, some will require other libraries, but generally looks like this:</w:t>
      </w:r>
    </w:p>
    <w:p w:rsidR="006B2593" w:rsidRPr="006B2593" w:rsidRDefault="006B2593" w:rsidP="006B25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proofErr w:type="spellStart"/>
      <w:proofErr w:type="gramStart"/>
      <w:r w:rsidRPr="006B2593">
        <w:rPr>
          <w:rFonts w:ascii="Consolas" w:eastAsia="Times New Roman" w:hAnsi="Consolas" w:cs="Courier New"/>
          <w:b/>
          <w:bCs/>
          <w:color w:val="000000"/>
          <w:sz w:val="21"/>
          <w:szCs w:val="21"/>
        </w:rPr>
        <w:t>cdf</w:t>
      </w:r>
      <w:proofErr w:type="spellEnd"/>
      <w:r w:rsidRPr="006B2593">
        <w:rPr>
          <w:rFonts w:ascii="Consolas" w:eastAsia="Times New Roman" w:hAnsi="Consolas" w:cs="Courier New"/>
          <w:b/>
          <w:bCs/>
          <w:color w:val="000000"/>
          <w:sz w:val="21"/>
          <w:szCs w:val="21"/>
        </w:rPr>
        <w:t>(</w:t>
      </w:r>
      <w:proofErr w:type="gramEnd"/>
      <w:r w:rsidRPr="006B2593">
        <w:rPr>
          <w:rFonts w:ascii="Consolas" w:eastAsia="Times New Roman" w:hAnsi="Consolas" w:cs="Courier New"/>
          <w:b/>
          <w:bCs/>
          <w:color w:val="000000"/>
          <w:sz w:val="21"/>
          <w:szCs w:val="21"/>
        </w:rPr>
        <w:t>2^k, (2^k)</w:t>
      </w:r>
      <w:r w:rsidRPr="006B2593">
        <w:rPr>
          <w:rFonts w:ascii="Consolas" w:eastAsia="Times New Roman" w:hAnsi="Consolas" w:cs="Courier New"/>
          <w:b/>
          <w:bCs/>
          <w:color w:val="666666"/>
          <w:sz w:val="21"/>
          <w:szCs w:val="21"/>
        </w:rPr>
        <w:t>-</w:t>
      </w:r>
      <w:r w:rsidRPr="006B2593">
        <w:rPr>
          <w:rFonts w:ascii="Consolas" w:eastAsia="Times New Roman" w:hAnsi="Consolas" w:cs="Courier New"/>
          <w:b/>
          <w:bCs/>
          <w:color w:val="000000"/>
          <w:sz w:val="21"/>
          <w:szCs w:val="21"/>
        </w:rPr>
        <w:t>n, 0.75)</w:t>
      </w:r>
    </w:p>
    <w:p w:rsidR="006B2593" w:rsidRPr="006B2593" w:rsidRDefault="006B2593" w:rsidP="006B2593">
      <w:pPr>
        <w:shd w:val="clear" w:color="auto" w:fill="FFFFFF"/>
        <w:spacing w:after="135"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To obtain the probability of a certain outcome we can use the following mathematical formula:</w:t>
      </w:r>
    </w:p>
    <w:p w:rsidR="006B2593" w:rsidRPr="006B2593" w:rsidRDefault="006B2593" w:rsidP="006B2593">
      <w:pPr>
        <w:spacing w:line="240" w:lineRule="auto"/>
        <w:jc w:val="center"/>
        <w:rPr>
          <w:rFonts w:ascii="Times New Roman" w:eastAsia="Times New Roman" w:hAnsi="Times New Roman" w:cs="Times New Roman"/>
          <w:sz w:val="24"/>
          <w:szCs w:val="24"/>
        </w:rPr>
      </w:pPr>
      <w:proofErr w:type="gramStart"/>
      <w:r w:rsidRPr="006B2593">
        <w:rPr>
          <w:rFonts w:ascii="MathJax_Math-italic" w:eastAsia="Times New Roman" w:hAnsi="MathJax_Math-italic" w:cs="Times New Roman"/>
          <w:sz w:val="23"/>
          <w:szCs w:val="23"/>
          <w:bdr w:val="none" w:sz="0" w:space="0" w:color="auto" w:frame="1"/>
        </w:rPr>
        <w:t>y</w:t>
      </w:r>
      <w:r w:rsidRPr="006B2593">
        <w:rPr>
          <w:rFonts w:ascii="MathJax_Main" w:eastAsia="Times New Roman" w:hAnsi="MathJax_Main" w:cs="Times New Roman"/>
          <w:sz w:val="23"/>
          <w:szCs w:val="23"/>
          <w:bdr w:val="none" w:sz="0" w:space="0" w:color="auto" w:frame="1"/>
        </w:rPr>
        <w:t>!/</w:t>
      </w:r>
      <w:proofErr w:type="gramEnd"/>
      <w:r w:rsidRPr="006B2593">
        <w:rPr>
          <w:rFonts w:ascii="MathJax_Main" w:eastAsia="Times New Roman" w:hAnsi="MathJax_Main" w:cs="Times New Roman"/>
          <w:sz w:val="23"/>
          <w:szCs w:val="23"/>
          <w:bdr w:val="none" w:sz="0" w:space="0" w:color="auto" w:frame="1"/>
        </w:rPr>
        <w:t>(</w:t>
      </w:r>
      <w:r w:rsidRPr="006B2593">
        <w:rPr>
          <w:rFonts w:ascii="MathJax_Math-italic" w:eastAsia="Times New Roman" w:hAnsi="MathJax_Math-italic" w:cs="Times New Roman"/>
          <w:sz w:val="23"/>
          <w:szCs w:val="23"/>
          <w:bdr w:val="none" w:sz="0" w:space="0" w:color="auto" w:frame="1"/>
        </w:rPr>
        <w:t>x</w:t>
      </w:r>
      <w:r w:rsidRPr="006B2593">
        <w:rPr>
          <w:rFonts w:ascii="MathJax_Main" w:eastAsia="Times New Roman" w:hAnsi="MathJax_Main" w:cs="Times New Roman"/>
          <w:sz w:val="23"/>
          <w:szCs w:val="23"/>
          <w:bdr w:val="none" w:sz="0" w:space="0" w:color="auto" w:frame="1"/>
        </w:rPr>
        <w:t>!∗(</w:t>
      </w:r>
      <w:r w:rsidRPr="006B2593">
        <w:rPr>
          <w:rFonts w:ascii="MathJax_Math-italic" w:eastAsia="Times New Roman" w:hAnsi="MathJax_Math-italic" w:cs="Times New Roman"/>
          <w:sz w:val="23"/>
          <w:szCs w:val="23"/>
          <w:bdr w:val="none" w:sz="0" w:space="0" w:color="auto" w:frame="1"/>
        </w:rPr>
        <w:t>y</w:t>
      </w:r>
      <w:r w:rsidRPr="006B2593">
        <w:rPr>
          <w:rFonts w:ascii="MathJax_Main" w:eastAsia="Times New Roman" w:hAnsi="MathJax_Main" w:cs="Times New Roman"/>
          <w:sz w:val="23"/>
          <w:szCs w:val="23"/>
          <w:bdr w:val="none" w:sz="0" w:space="0" w:color="auto" w:frame="1"/>
        </w:rPr>
        <w:t>−</w:t>
      </w:r>
      <w:r w:rsidRPr="006B2593">
        <w:rPr>
          <w:rFonts w:ascii="MathJax_Math-italic" w:eastAsia="Times New Roman" w:hAnsi="MathJax_Math-italic" w:cs="Times New Roman"/>
          <w:sz w:val="23"/>
          <w:szCs w:val="23"/>
          <w:bdr w:val="none" w:sz="0" w:space="0" w:color="auto" w:frame="1"/>
        </w:rPr>
        <w:t>x</w:t>
      </w:r>
      <w:r w:rsidRPr="006B2593">
        <w:rPr>
          <w:rFonts w:ascii="MathJax_Main" w:eastAsia="Times New Roman" w:hAnsi="MathJax_Main" w:cs="Times New Roman"/>
          <w:sz w:val="23"/>
          <w:szCs w:val="23"/>
          <w:bdr w:val="none" w:sz="0" w:space="0" w:color="auto" w:frame="1"/>
        </w:rPr>
        <w:t>)!)∗(0.25</w:t>
      </w:r>
      <w:r w:rsidRPr="006B2593">
        <w:rPr>
          <w:rFonts w:ascii="MathJax_Math-italic" w:eastAsia="Times New Roman" w:hAnsi="MathJax_Math-italic" w:cs="Times New Roman"/>
          <w:sz w:val="17"/>
          <w:szCs w:val="17"/>
          <w:bdr w:val="none" w:sz="0" w:space="0" w:color="auto" w:frame="1"/>
        </w:rPr>
        <w:t>x</w:t>
      </w:r>
      <w:r w:rsidRPr="006B2593">
        <w:rPr>
          <w:rFonts w:ascii="MathJax_Main" w:eastAsia="Times New Roman" w:hAnsi="MathJax_Main" w:cs="Times New Roman"/>
          <w:sz w:val="23"/>
          <w:szCs w:val="23"/>
          <w:bdr w:val="none" w:sz="0" w:space="0" w:color="auto" w:frame="1"/>
        </w:rPr>
        <w:t>)∗(0.75</w:t>
      </w:r>
      <w:r w:rsidRPr="006B2593">
        <w:rPr>
          <w:rFonts w:ascii="MathJax_Math-italic" w:eastAsia="Times New Roman" w:hAnsi="MathJax_Math-italic" w:cs="Times New Roman"/>
          <w:sz w:val="17"/>
          <w:szCs w:val="17"/>
          <w:bdr w:val="none" w:sz="0" w:space="0" w:color="auto" w:frame="1"/>
        </w:rPr>
        <w:t>y</w:t>
      </w:r>
      <w:r w:rsidRPr="006B2593">
        <w:rPr>
          <w:rFonts w:ascii="MathJax_Main" w:eastAsia="Times New Roman" w:hAnsi="MathJax_Main" w:cs="Times New Roman"/>
          <w:sz w:val="23"/>
          <w:szCs w:val="23"/>
          <w:bdr w:val="none" w:sz="0" w:space="0" w:color="auto" w:frame="1"/>
        </w:rPr>
        <w:t>)</w:t>
      </w:r>
      <w:r w:rsidRPr="006B2593">
        <w:rPr>
          <w:rFonts w:ascii="Times New Roman" w:eastAsia="Times New Roman" w:hAnsi="Times New Roman" w:cs="Times New Roman"/>
          <w:sz w:val="24"/>
          <w:szCs w:val="24"/>
          <w:bdr w:val="none" w:sz="0" w:space="0" w:color="auto" w:frame="1"/>
        </w:rPr>
        <w:t>y!/(x!</w:t>
      </w:r>
      <w:r w:rsidRPr="006B2593">
        <w:rPr>
          <w:rFonts w:ascii="Cambria Math" w:eastAsia="Times New Roman" w:hAnsi="Cambria Math" w:cs="Cambria Math"/>
          <w:sz w:val="24"/>
          <w:szCs w:val="24"/>
          <w:bdr w:val="none" w:sz="0" w:space="0" w:color="auto" w:frame="1"/>
        </w:rPr>
        <w:t>∗</w:t>
      </w:r>
      <w:r w:rsidRPr="006B2593">
        <w:rPr>
          <w:rFonts w:ascii="Times New Roman" w:eastAsia="Times New Roman" w:hAnsi="Times New Roman" w:cs="Times New Roman"/>
          <w:sz w:val="24"/>
          <w:szCs w:val="24"/>
          <w:bdr w:val="none" w:sz="0" w:space="0" w:color="auto" w:frame="1"/>
        </w:rPr>
        <w:t>(y−x)!)</w:t>
      </w:r>
      <w:r w:rsidRPr="006B2593">
        <w:rPr>
          <w:rFonts w:ascii="Cambria Math" w:eastAsia="Times New Roman" w:hAnsi="Cambria Math" w:cs="Cambria Math"/>
          <w:sz w:val="24"/>
          <w:szCs w:val="24"/>
          <w:bdr w:val="none" w:sz="0" w:space="0" w:color="auto" w:frame="1"/>
        </w:rPr>
        <w:t>∗</w:t>
      </w:r>
      <w:r w:rsidRPr="006B2593">
        <w:rPr>
          <w:rFonts w:ascii="Times New Roman" w:eastAsia="Times New Roman" w:hAnsi="Times New Roman" w:cs="Times New Roman"/>
          <w:sz w:val="24"/>
          <w:szCs w:val="24"/>
          <w:bdr w:val="none" w:sz="0" w:space="0" w:color="auto" w:frame="1"/>
        </w:rPr>
        <w:t>(0.25x)</w:t>
      </w:r>
      <w:r w:rsidRPr="006B2593">
        <w:rPr>
          <w:rFonts w:ascii="Cambria Math" w:eastAsia="Times New Roman" w:hAnsi="Cambria Math" w:cs="Cambria Math"/>
          <w:sz w:val="24"/>
          <w:szCs w:val="24"/>
          <w:bdr w:val="none" w:sz="0" w:space="0" w:color="auto" w:frame="1"/>
        </w:rPr>
        <w:t>∗</w:t>
      </w:r>
      <w:r w:rsidRPr="006B2593">
        <w:rPr>
          <w:rFonts w:ascii="Times New Roman" w:eastAsia="Times New Roman" w:hAnsi="Times New Roman" w:cs="Times New Roman"/>
          <w:sz w:val="24"/>
          <w:szCs w:val="24"/>
          <w:bdr w:val="none" w:sz="0" w:space="0" w:color="auto" w:frame="1"/>
        </w:rPr>
        <w:t>(0.75y)</w:t>
      </w:r>
    </w:p>
    <w:p w:rsidR="006B2593" w:rsidRPr="006B2593" w:rsidRDefault="006B2593" w:rsidP="006B2593">
      <w:pPr>
        <w:shd w:val="clear" w:color="auto" w:fill="FFFFFF"/>
        <w:spacing w:after="0" w:line="240" w:lineRule="auto"/>
        <w:rPr>
          <w:rFonts w:ascii="Helvetica" w:eastAsia="Times New Roman" w:hAnsi="Helvetica" w:cs="Helvetica"/>
          <w:color w:val="333333"/>
          <w:sz w:val="20"/>
          <w:szCs w:val="20"/>
        </w:rPr>
      </w:pPr>
      <w:r w:rsidRPr="006B2593">
        <w:rPr>
          <w:rFonts w:ascii="Helvetica" w:eastAsia="Times New Roman" w:hAnsi="Helvetica" w:cs="Helvetica"/>
          <w:color w:val="333333"/>
          <w:sz w:val="20"/>
          <w:szCs w:val="20"/>
        </w:rPr>
        <w:t>where </w:t>
      </w:r>
      <w:r w:rsidRPr="006B2593">
        <w:rPr>
          <w:rFonts w:ascii="MathJax_Math-italic" w:eastAsia="Times New Roman" w:hAnsi="MathJax_Math-italic" w:cs="Helvetica"/>
          <w:color w:val="333333"/>
          <w:sz w:val="23"/>
          <w:szCs w:val="23"/>
          <w:bdr w:val="none" w:sz="0" w:space="0" w:color="auto" w:frame="1"/>
        </w:rPr>
        <w:t>x</w:t>
      </w:r>
      <w:r w:rsidRPr="006B2593">
        <w:rPr>
          <w:rFonts w:ascii="Helvetica" w:eastAsia="Times New Roman" w:hAnsi="Helvetica" w:cs="Helvetica"/>
          <w:color w:val="333333"/>
          <w:sz w:val="24"/>
          <w:szCs w:val="24"/>
          <w:bdr w:val="none" w:sz="0" w:space="0" w:color="auto" w:frame="1"/>
        </w:rPr>
        <w:t>x</w:t>
      </w:r>
      <w:r w:rsidRPr="006B2593">
        <w:rPr>
          <w:rFonts w:ascii="Helvetica" w:eastAsia="Times New Roman" w:hAnsi="Helvetica" w:cs="Helvetica"/>
          <w:color w:val="333333"/>
          <w:sz w:val="20"/>
          <w:szCs w:val="20"/>
        </w:rPr>
        <w:t> equals the value of the desired outcome (e.g. exactly one heterozygous offspring) and </w:t>
      </w:r>
      <w:proofErr w:type="spellStart"/>
      <w:r w:rsidRPr="006B2593">
        <w:rPr>
          <w:rFonts w:ascii="MathJax_Math-italic" w:eastAsia="Times New Roman" w:hAnsi="MathJax_Math-italic" w:cs="Helvetica"/>
          <w:color w:val="333333"/>
          <w:sz w:val="23"/>
          <w:szCs w:val="23"/>
          <w:bdr w:val="none" w:sz="0" w:space="0" w:color="auto" w:frame="1"/>
        </w:rPr>
        <w:t>y</w:t>
      </w:r>
      <w:r w:rsidRPr="006B2593">
        <w:rPr>
          <w:rFonts w:ascii="Helvetica" w:eastAsia="Times New Roman" w:hAnsi="Helvetica" w:cs="Helvetica"/>
          <w:color w:val="333333"/>
          <w:sz w:val="24"/>
          <w:szCs w:val="24"/>
          <w:bdr w:val="none" w:sz="0" w:space="0" w:color="auto" w:frame="1"/>
        </w:rPr>
        <w:t>y</w:t>
      </w:r>
      <w:proofErr w:type="spellEnd"/>
      <w:r w:rsidRPr="006B2593">
        <w:rPr>
          <w:rFonts w:ascii="Helvetica" w:eastAsia="Times New Roman" w:hAnsi="Helvetica" w:cs="Helvetica"/>
          <w:color w:val="333333"/>
          <w:sz w:val="20"/>
          <w:szCs w:val="20"/>
        </w:rPr>
        <w:t xml:space="preserve"> equals the total number of trials (or children in a </w:t>
      </w:r>
      <w:proofErr w:type="gramStart"/>
      <w:r w:rsidRPr="006B2593">
        <w:rPr>
          <w:rFonts w:ascii="Helvetica" w:eastAsia="Times New Roman" w:hAnsi="Helvetica" w:cs="Helvetica"/>
          <w:color w:val="333333"/>
          <w:sz w:val="20"/>
          <w:szCs w:val="20"/>
        </w:rPr>
        <w:t>particular generation</w:t>
      </w:r>
      <w:proofErr w:type="gramEnd"/>
      <w:r w:rsidRPr="006B2593">
        <w:rPr>
          <w:rFonts w:ascii="Helvetica" w:eastAsia="Times New Roman" w:hAnsi="Helvetica" w:cs="Helvetica"/>
          <w:color w:val="333333"/>
          <w:sz w:val="20"/>
          <w:szCs w:val="20"/>
        </w:rPr>
        <w:t>, which is </w:t>
      </w:r>
      <w:r w:rsidRPr="006B2593">
        <w:rPr>
          <w:rFonts w:ascii="MathJax_Main" w:eastAsia="Times New Roman" w:hAnsi="MathJax_Main" w:cs="Helvetica"/>
          <w:color w:val="333333"/>
          <w:sz w:val="23"/>
          <w:szCs w:val="23"/>
          <w:bdr w:val="none" w:sz="0" w:space="0" w:color="auto" w:frame="1"/>
        </w:rPr>
        <w:t>2</w:t>
      </w:r>
      <w:r w:rsidRPr="006B2593">
        <w:rPr>
          <w:rFonts w:ascii="MathJax_Math-italic" w:eastAsia="Times New Roman" w:hAnsi="MathJax_Math-italic" w:cs="Helvetica"/>
          <w:color w:val="333333"/>
          <w:sz w:val="17"/>
          <w:szCs w:val="17"/>
          <w:bdr w:val="none" w:sz="0" w:space="0" w:color="auto" w:frame="1"/>
        </w:rPr>
        <w:t>k</w:t>
      </w:r>
      <w:r w:rsidRPr="006B2593">
        <w:rPr>
          <w:rFonts w:ascii="Helvetica" w:eastAsia="Times New Roman" w:hAnsi="Helvetica" w:cs="Helvetica"/>
          <w:color w:val="333333"/>
          <w:sz w:val="24"/>
          <w:szCs w:val="24"/>
          <w:bdr w:val="none" w:sz="0" w:space="0" w:color="auto" w:frame="1"/>
        </w:rPr>
        <w:t>2k</w:t>
      </w:r>
      <w:r w:rsidRPr="006B2593">
        <w:rPr>
          <w:rFonts w:ascii="Helvetica" w:eastAsia="Times New Roman" w:hAnsi="Helvetica" w:cs="Helvetica"/>
          <w:color w:val="333333"/>
          <w:sz w:val="20"/>
          <w:szCs w:val="20"/>
        </w:rPr>
        <w:t>).</w:t>
      </w:r>
    </w:p>
    <w:p w:rsidR="00FD1768" w:rsidRDefault="00FD1768">
      <w:bookmarkStart w:id="0" w:name="_GoBack"/>
      <w:bookmarkEnd w:id="0"/>
    </w:p>
    <w:sectPr w:rsidR="00FD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93"/>
    <w:rsid w:val="006B2593"/>
    <w:rsid w:val="00F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3C61D-8A8B-4701-8AFB-F216F8F9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593"/>
    <w:rPr>
      <w:b/>
      <w:bCs/>
    </w:rPr>
  </w:style>
  <w:style w:type="character" w:customStyle="1" w:styleId="mi">
    <w:name w:val="mi"/>
    <w:basedOn w:val="DefaultParagraphFont"/>
    <w:rsid w:val="006B2593"/>
  </w:style>
  <w:style w:type="character" w:customStyle="1" w:styleId="mjxassistivemathml">
    <w:name w:val="mjx_assistive_mathml"/>
    <w:basedOn w:val="DefaultParagraphFont"/>
    <w:rsid w:val="006B2593"/>
  </w:style>
  <w:style w:type="character" w:customStyle="1" w:styleId="mo">
    <w:name w:val="mo"/>
    <w:basedOn w:val="DefaultParagraphFont"/>
    <w:rsid w:val="006B2593"/>
  </w:style>
  <w:style w:type="character" w:customStyle="1" w:styleId="mn">
    <w:name w:val="mn"/>
    <w:basedOn w:val="DefaultParagraphFont"/>
    <w:rsid w:val="006B2593"/>
  </w:style>
  <w:style w:type="paragraph" w:styleId="HTMLPreformatted">
    <w:name w:val="HTML Preformatted"/>
    <w:basedOn w:val="Normal"/>
    <w:link w:val="HTMLPreformattedChar"/>
    <w:uiPriority w:val="99"/>
    <w:semiHidden/>
    <w:unhideWhenUsed/>
    <w:rsid w:val="006B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593"/>
    <w:rPr>
      <w:rFonts w:ascii="Courier New" w:eastAsia="Times New Roman" w:hAnsi="Courier New" w:cs="Courier New"/>
      <w:sz w:val="20"/>
      <w:szCs w:val="20"/>
    </w:rPr>
  </w:style>
  <w:style w:type="character" w:customStyle="1" w:styleId="n">
    <w:name w:val="n"/>
    <w:basedOn w:val="DefaultParagraphFont"/>
    <w:rsid w:val="006B2593"/>
  </w:style>
  <w:style w:type="character" w:customStyle="1" w:styleId="p">
    <w:name w:val="p"/>
    <w:basedOn w:val="DefaultParagraphFont"/>
    <w:rsid w:val="006B2593"/>
  </w:style>
  <w:style w:type="character" w:customStyle="1" w:styleId="o">
    <w:name w:val="o"/>
    <w:basedOn w:val="DefaultParagraphFont"/>
    <w:rsid w:val="006B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216974">
      <w:bodyDiv w:val="1"/>
      <w:marLeft w:val="0"/>
      <w:marRight w:val="0"/>
      <w:marTop w:val="0"/>
      <w:marBottom w:val="0"/>
      <w:divBdr>
        <w:top w:val="none" w:sz="0" w:space="0" w:color="auto"/>
        <w:left w:val="none" w:sz="0" w:space="0" w:color="auto"/>
        <w:bottom w:val="none" w:sz="0" w:space="0" w:color="auto"/>
        <w:right w:val="none" w:sz="0" w:space="0" w:color="auto"/>
      </w:divBdr>
      <w:divsChild>
        <w:div w:id="1836606393">
          <w:marLeft w:val="0"/>
          <w:marRight w:val="0"/>
          <w:marTop w:val="0"/>
          <w:marBottom w:val="0"/>
          <w:divBdr>
            <w:top w:val="none" w:sz="0" w:space="0" w:color="auto"/>
            <w:left w:val="none" w:sz="0" w:space="0" w:color="auto"/>
            <w:bottom w:val="none" w:sz="0" w:space="0" w:color="auto"/>
            <w:right w:val="none" w:sz="0" w:space="0" w:color="auto"/>
          </w:divBdr>
        </w:div>
        <w:div w:id="13150684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Polovin</dc:creator>
  <cp:keywords/>
  <dc:description/>
  <cp:lastModifiedBy>George Polovin</cp:lastModifiedBy>
  <cp:revision>1</cp:revision>
  <dcterms:created xsi:type="dcterms:W3CDTF">2019-07-10T18:09:00Z</dcterms:created>
  <dcterms:modified xsi:type="dcterms:W3CDTF">2019-07-10T18:10:00Z</dcterms:modified>
</cp:coreProperties>
</file>