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6950" cy="22669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Pontificia Universidad Católica Madre y Maestra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Campus Santo Tomás de Aquino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CIENCIAS DE LA INGENIERÍA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INGENIERÍA DE SISTEMAS Y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Aplicación Commapp: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Aseguramiento y Calidad de Software (ISC-436)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Grupo 001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Prof. José Bonetti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Presentado 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George García</w:t>
        <w:tab/>
        <w:t xml:space="preserve">2011-5681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29 de Junio del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Santo Domingo, República Dominicana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Aplicación Commapp: SRS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R-01: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permitir que el usuario cree comercios en el sistema que contengan los campos de nombre, código, descripción y ubicación geográfica.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R-02: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llevar a cabo funciones CRUD con los comercios en el sistema (crear comercio, leer comercio, actualizar comercio y eliminar comercio).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R-03: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realizar un mapping de las ubicaciones de los comercios con un servicio externo.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R-04: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identificar el área de cobertura delimitado por las ubicaciones de los comercios registrados.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(Actores, Casos)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Abstracto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que interactúa con la aplicación registrando y manipulando datos de comercios.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Introducir Comercio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Primario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Introduce un comercio al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Editar Comercio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Primario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UC-01: Se requiere que haya al menos un comercio registrado en 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 los datos de un comercio registrado en el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Eliminar Comercio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Primario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UC-01: Se requiere que haya al menos un comercio registrado en 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Remueve el registro de un comercio del sistema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Visualizar Área de Cobertura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Primario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UC-01: Se requiere que haya al menos un comercio registrado en 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Obtiene el área de cobertura que forman los diferentes comercios registrados al sistema según sus ubicaciones.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