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04F42" w14:textId="77777777" w:rsidR="00F87750" w:rsidRDefault="00432D9F" w:rsidP="00F87750">
      <w:pPr>
        <w:pStyle w:val="1"/>
      </w:pPr>
      <w:r>
        <w:fldChar w:fldCharType="begin"/>
      </w:r>
      <w:r>
        <w:instrText xml:space="preserve"> HYPERLINK "file:///E:\\studies\\Мага\\3%20сем\\Научка\\Грэд%20Шафранов\\Статьи\\1958_JETP_Shafranov_On%20MHD%20equilibrium%20configurations.pdf" </w:instrText>
      </w:r>
      <w:r>
        <w:fldChar w:fldCharType="separate"/>
      </w:r>
      <w:r w:rsidR="00F87750" w:rsidRPr="00FC4987">
        <w:rPr>
          <w:rStyle w:val="ad"/>
        </w:rPr>
        <w:t>SHAFRANOV1957</w:t>
      </w:r>
      <w:r>
        <w:rPr>
          <w:rStyle w:val="ad"/>
        </w:rPr>
        <w:fldChar w:fldCharType="end"/>
      </w:r>
    </w:p>
    <w:p w14:paraId="767D9108" w14:textId="77777777" w:rsidR="00F87750" w:rsidRPr="00460EB6" w:rsidRDefault="00F87750" w:rsidP="00F87750">
      <w:pPr>
        <w:pStyle w:val="a9"/>
        <w:rPr>
          <w:lang w:val="en-US"/>
        </w:rPr>
      </w:pPr>
      <w:r w:rsidRPr="00705524">
        <w:rPr>
          <w:lang w:val="en-US"/>
        </w:rPr>
        <w:t xml:space="preserve">J. Exptl. </w:t>
      </w:r>
      <w:proofErr w:type="spellStart"/>
      <w:r w:rsidRPr="00705524">
        <w:rPr>
          <w:lang w:val="en-US"/>
        </w:rPr>
        <w:t>Theoret</w:t>
      </w:r>
      <w:proofErr w:type="spellEnd"/>
      <w:r w:rsidRPr="00705524">
        <w:rPr>
          <w:lang w:val="en-US"/>
        </w:rPr>
        <w:t xml:space="preserve">. </w:t>
      </w:r>
      <w:r w:rsidRPr="00460EB6">
        <w:rPr>
          <w:lang w:val="en-US"/>
        </w:rPr>
        <w:t>Phys. (U.S.S.R.) 33, 710-722 (</w:t>
      </w:r>
      <w:proofErr w:type="gramStart"/>
      <w:r w:rsidRPr="00460EB6">
        <w:rPr>
          <w:lang w:val="en-US"/>
        </w:rPr>
        <w:t>September,</w:t>
      </w:r>
      <w:proofErr w:type="gramEnd"/>
      <w:r w:rsidRPr="00460EB6">
        <w:rPr>
          <w:lang w:val="en-US"/>
        </w:rPr>
        <w:t xml:space="preserve"> 1957)</w:t>
      </w:r>
    </w:p>
    <w:p w14:paraId="4A31DC10" w14:textId="77777777" w:rsidR="00F87750" w:rsidRDefault="00F87750" w:rsidP="00F87750">
      <w:pPr>
        <w:pStyle w:val="2"/>
        <w:rPr>
          <w:lang w:val="en-US"/>
        </w:rPr>
      </w:pPr>
      <w:r w:rsidRPr="00235A2D">
        <w:rPr>
          <w:lang w:val="en-US"/>
        </w:rPr>
        <w:t>RING WITH CURRENT IN A GAS</w:t>
      </w:r>
    </w:p>
    <w:p w14:paraId="75D42AE6" w14:textId="77777777" w:rsidR="00F87750" w:rsidRDefault="00F87750" w:rsidP="00F87750">
      <w:r>
        <w:t>Почему нет давления внутреннего?</w:t>
      </w:r>
    </w:p>
    <w:p w14:paraId="677EB8A2" w14:textId="77777777" w:rsidR="00F87750" w:rsidRDefault="00F87750" w:rsidP="00F87750">
      <w:r w:rsidRPr="00507856">
        <w:rPr>
          <w:noProof/>
        </w:rPr>
        <w:drawing>
          <wp:inline distT="0" distB="0" distL="0" distR="0" wp14:anchorId="1832DE9C" wp14:editId="7292CAEE">
            <wp:extent cx="6479540" cy="1362075"/>
            <wp:effectExtent l="0" t="0" r="0" b="9525"/>
            <wp:docPr id="42" name="Рисунок 4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descr="Изображение выглядит как текст&#10;&#10;Автоматически созданное описание"/>
                    <pic:cNvPicPr/>
                  </pic:nvPicPr>
                  <pic:blipFill>
                    <a:blip r:embed="rId8"/>
                    <a:stretch>
                      <a:fillRect/>
                    </a:stretch>
                  </pic:blipFill>
                  <pic:spPr>
                    <a:xfrm>
                      <a:off x="0" y="0"/>
                      <a:ext cx="6479540" cy="1362075"/>
                    </a:xfrm>
                    <a:prstGeom prst="rect">
                      <a:avLst/>
                    </a:prstGeom>
                  </pic:spPr>
                </pic:pic>
              </a:graphicData>
            </a:graphic>
          </wp:inline>
        </w:drawing>
      </w:r>
    </w:p>
    <w:p w14:paraId="037DFB18" w14:textId="77777777" w:rsidR="00F87750" w:rsidRPr="00235A2D" w:rsidRDefault="00F87750" w:rsidP="00F87750">
      <w:pPr>
        <w:rPr>
          <w:lang w:val="en-US"/>
        </w:rPr>
      </w:pPr>
    </w:p>
    <w:p w14:paraId="13166BD6" w14:textId="77777777" w:rsidR="00F87750" w:rsidRDefault="00F87750" w:rsidP="00F87750">
      <w:pPr>
        <w:jc w:val="left"/>
        <w:rPr>
          <w:rFonts w:asciiTheme="majorHAnsi" w:eastAsiaTheme="majorEastAsia" w:hAnsiTheme="majorHAnsi" w:cstheme="majorBidi"/>
          <w:color w:val="2F5496" w:themeColor="accent1" w:themeShade="BF"/>
          <w:sz w:val="26"/>
          <w:szCs w:val="26"/>
        </w:rPr>
      </w:pPr>
      <w:r>
        <w:br w:type="page"/>
      </w:r>
    </w:p>
    <w:p w14:paraId="5E33B959" w14:textId="77777777" w:rsidR="00F87750" w:rsidRDefault="00F87750" w:rsidP="00F87750">
      <w:pPr>
        <w:pStyle w:val="2"/>
      </w:pPr>
      <w:r>
        <w:lastRenderedPageBreak/>
        <w:t>Вопросы:</w:t>
      </w:r>
    </w:p>
    <w:p w14:paraId="025C3B3A" w14:textId="0706A251" w:rsidR="00544A55" w:rsidRDefault="005139E2" w:rsidP="00544A55">
      <w:pPr>
        <w:pStyle w:val="a4"/>
        <w:numPr>
          <w:ilvl w:val="0"/>
          <w:numId w:val="11"/>
        </w:numPr>
      </w:pPr>
      <w:r w:rsidRPr="005139E2">
        <w:rPr>
          <w:highlight w:val="red"/>
        </w:rPr>
        <w:t>На сколько тщательно надо читать статьи в моем случае?</w:t>
      </w:r>
      <w:r>
        <w:t xml:space="preserve"> Нужно ли выносить из статей конкретику или только нужно понять суть численного метода и его ограничения?</w:t>
      </w:r>
    </w:p>
    <w:p w14:paraId="015A658D" w14:textId="47DD2ED1" w:rsidR="00F87750" w:rsidRDefault="00F87750" w:rsidP="00F87750">
      <w:pPr>
        <w:pStyle w:val="a4"/>
        <w:numPr>
          <w:ilvl w:val="0"/>
          <w:numId w:val="11"/>
        </w:numPr>
      </w:pPr>
      <w:r>
        <w:t>Как и почему (2) (3)?</w:t>
      </w:r>
    </w:p>
    <w:p w14:paraId="03F67A03" w14:textId="77777777" w:rsidR="00F87750" w:rsidRDefault="00F87750" w:rsidP="00F87750">
      <w:pPr>
        <w:pStyle w:val="a4"/>
        <w:numPr>
          <w:ilvl w:val="0"/>
          <w:numId w:val="11"/>
        </w:numPr>
      </w:pPr>
      <w:r>
        <w:t>Посмотри в МГД интегралы энергии</w:t>
      </w:r>
    </w:p>
    <w:p w14:paraId="21B389E1" w14:textId="77777777" w:rsidR="00F87750" w:rsidRDefault="00F87750" w:rsidP="00F87750">
      <w:pPr>
        <w:pStyle w:val="a4"/>
      </w:pPr>
      <w:r w:rsidRPr="006A4613">
        <w:rPr>
          <w:noProof/>
        </w:rPr>
        <w:drawing>
          <wp:inline distT="0" distB="0" distL="0" distR="0" wp14:anchorId="047FF883" wp14:editId="3C6D6A5E">
            <wp:extent cx="6479540" cy="3494405"/>
            <wp:effectExtent l="0" t="0" r="0" b="0"/>
            <wp:docPr id="41" name="Рисунок 4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Изображение выглядит как текст&#10;&#10;Автоматически созданное описание"/>
                    <pic:cNvPicPr/>
                  </pic:nvPicPr>
                  <pic:blipFill>
                    <a:blip r:embed="rId9"/>
                    <a:stretch>
                      <a:fillRect/>
                    </a:stretch>
                  </pic:blipFill>
                  <pic:spPr>
                    <a:xfrm>
                      <a:off x="0" y="0"/>
                      <a:ext cx="6479540" cy="3494405"/>
                    </a:xfrm>
                    <a:prstGeom prst="rect">
                      <a:avLst/>
                    </a:prstGeom>
                  </pic:spPr>
                </pic:pic>
              </a:graphicData>
            </a:graphic>
          </wp:inline>
        </w:drawing>
      </w:r>
    </w:p>
    <w:p w14:paraId="7FBD31F7" w14:textId="77777777" w:rsidR="00F87750" w:rsidRDefault="00F87750" w:rsidP="00F87750">
      <w:pPr>
        <w:jc w:val="left"/>
      </w:pPr>
      <w:r>
        <w:br w:type="page"/>
      </w:r>
    </w:p>
    <w:p w14:paraId="3F855606" w14:textId="6BDD0FB1" w:rsidR="006A4613" w:rsidRDefault="00233492" w:rsidP="00460EB6">
      <w:pPr>
        <w:pStyle w:val="1"/>
      </w:pPr>
      <w:hyperlink r:id="rId10" w:history="1">
        <w:r w:rsidR="00460EB6" w:rsidRPr="00460EB6">
          <w:rPr>
            <w:rStyle w:val="ad"/>
          </w:rPr>
          <w:t>lao1981</w:t>
        </w:r>
      </w:hyperlink>
    </w:p>
    <w:p w14:paraId="1AAFF3E3" w14:textId="7BA9B987" w:rsidR="00460EB6" w:rsidRDefault="00C52544" w:rsidP="00C52544">
      <w:pPr>
        <w:pStyle w:val="a9"/>
        <w:rPr>
          <w:lang w:val="en-US"/>
        </w:rPr>
      </w:pPr>
      <w:r w:rsidRPr="00C52544">
        <w:rPr>
          <w:color w:val="0000FF"/>
          <w:lang w:val="en-US"/>
        </w:rPr>
        <w:t xml:space="preserve">The Physics of Fluids </w:t>
      </w:r>
      <w:r w:rsidRPr="00C52544">
        <w:rPr>
          <w:lang w:val="en-US"/>
        </w:rPr>
        <w:t xml:space="preserve">24, 1431 (1981); </w:t>
      </w:r>
      <w:proofErr w:type="spellStart"/>
      <w:r w:rsidRPr="00C52544">
        <w:rPr>
          <w:lang w:val="en-US"/>
        </w:rPr>
        <w:t>doi</w:t>
      </w:r>
      <w:proofErr w:type="spellEnd"/>
      <w:r w:rsidRPr="00C52544">
        <w:rPr>
          <w:lang w:val="en-US"/>
        </w:rPr>
        <w:t>: 10.1063/1.863562</w:t>
      </w:r>
    </w:p>
    <w:p w14:paraId="393F5951" w14:textId="68731F1C" w:rsidR="00C52544" w:rsidRPr="00D47446" w:rsidRDefault="00D47446" w:rsidP="00C52544">
      <w:pPr>
        <w:pStyle w:val="2"/>
      </w:pPr>
      <w:r>
        <w:rPr>
          <w:lang w:val="en-US"/>
        </w:rPr>
        <w:t>I</w:t>
      </w:r>
      <w:r w:rsidR="00C52544">
        <w:rPr>
          <w:lang w:val="en-US"/>
        </w:rPr>
        <w:t>ntroduction</w:t>
      </w:r>
    </w:p>
    <w:p w14:paraId="237D6A10" w14:textId="3F9F8C12" w:rsidR="00D47446" w:rsidRDefault="00D47446" w:rsidP="00D47446">
      <w:r>
        <w:t xml:space="preserve">Для симуляций транспорта при больших </w:t>
      </w:r>
      <w:proofErr w:type="spellStart"/>
      <w:r>
        <w:t>бетта</w:t>
      </w:r>
      <w:proofErr w:type="spellEnd"/>
      <w:r w:rsidR="003E6747">
        <w:t xml:space="preserve">, важно иметь метод, который достаточно быстро определяет геометрию магнитных поверхностей и при </w:t>
      </w:r>
      <w:proofErr w:type="gramStart"/>
      <w:r w:rsidR="003E6747">
        <w:t>этом</w:t>
      </w:r>
      <w:proofErr w:type="gramEnd"/>
      <w:r w:rsidR="003E6747">
        <w:t xml:space="preserve"> не жертвует точностью</w:t>
      </w:r>
      <w:r w:rsidR="00284A2D">
        <w:t>.</w:t>
      </w:r>
      <w:r w:rsidR="0063326A">
        <w:t xml:space="preserve"> Повторное решение уравнения Г-Ш </w:t>
      </w:r>
      <w:r w:rsidR="00CA3BEB">
        <w:t xml:space="preserve"> для эволюций геометрии магнитных поверхностей требует много памяти </w:t>
      </w:r>
      <w:r w:rsidR="007E2E3A">
        <w:t>и времени</w:t>
      </w:r>
    </w:p>
    <w:p w14:paraId="4FE30CF5" w14:textId="17C8B020" w:rsidR="00291C39" w:rsidRDefault="00291C39" w:rsidP="00D47446">
      <w:r>
        <w:t>Поэтому авторы предлагают свой метод – метод вариации</w:t>
      </w:r>
    </w:p>
    <w:p w14:paraId="09197699" w14:textId="728CC35E" w:rsidR="00291C39" w:rsidRPr="007D6E0A" w:rsidRDefault="00291C39" w:rsidP="00D47446">
      <w:r>
        <w:t xml:space="preserve">Координаты </w:t>
      </w:r>
      <w:r>
        <w:rPr>
          <w:lang w:val="en-US"/>
        </w:rPr>
        <w:t>R</w:t>
      </w:r>
      <w:r w:rsidRPr="00291C39">
        <w:t xml:space="preserve"> </w:t>
      </w:r>
      <w:r>
        <w:t xml:space="preserve">и </w:t>
      </w:r>
      <w:r>
        <w:rPr>
          <w:lang w:val="en-US"/>
        </w:rPr>
        <w:t>Z</w:t>
      </w:r>
      <w:r>
        <w:t xml:space="preserve"> представляются в виде </w:t>
      </w:r>
      <w:proofErr w:type="spellStart"/>
      <w:r>
        <w:t>фурье</w:t>
      </w:r>
      <w:proofErr w:type="spellEnd"/>
      <w:r>
        <w:t xml:space="preserve"> сумм. Базисные функции зависят от полоидального угла </w:t>
      </w:r>
      <w:r>
        <w:rPr>
          <w:rFonts w:cstheme="minorHAnsi"/>
        </w:rPr>
        <w:t>θ</w:t>
      </w:r>
      <w:r>
        <w:t>.</w:t>
      </w:r>
      <w:r w:rsidR="001E4666">
        <w:t xml:space="preserve"> </w:t>
      </w:r>
      <w:r w:rsidR="007D6E0A">
        <w:rPr>
          <w:lang w:val="en-US"/>
        </w:rPr>
        <w:t>R</w:t>
      </w:r>
      <w:r w:rsidR="007D6E0A" w:rsidRPr="00291C39">
        <w:t xml:space="preserve"> </w:t>
      </w:r>
      <w:r w:rsidR="007D6E0A">
        <w:t xml:space="preserve">и </w:t>
      </w:r>
      <w:r w:rsidR="007D6E0A">
        <w:rPr>
          <w:lang w:val="en-US"/>
        </w:rPr>
        <w:t>Z</w:t>
      </w:r>
      <w:r w:rsidR="007D6E0A">
        <w:t xml:space="preserve"> становятся функциями (</w:t>
      </w:r>
      <w:r w:rsidR="000B6192">
        <w:rPr>
          <w:rFonts w:cstheme="minorHAnsi"/>
        </w:rPr>
        <w:t>ρ, θ</w:t>
      </w:r>
      <w:r w:rsidR="007D6E0A">
        <w:t>)</w:t>
      </w:r>
    </w:p>
    <w:p w14:paraId="44B1D008" w14:textId="7BA0F34B" w:rsidR="00412025" w:rsidRDefault="00412025" w:rsidP="00D47446">
      <w:r w:rsidRPr="00412025">
        <w:rPr>
          <w:noProof/>
        </w:rPr>
        <w:drawing>
          <wp:inline distT="0" distB="0" distL="0" distR="0" wp14:anchorId="68A2736D" wp14:editId="5C4525C7">
            <wp:extent cx="6479540" cy="1364615"/>
            <wp:effectExtent l="0" t="0" r="0" b="6985"/>
            <wp:docPr id="46" name="Рисунок 4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Изображение выглядит как текст&#10;&#10;Автоматически созданное описание"/>
                    <pic:cNvPicPr/>
                  </pic:nvPicPr>
                  <pic:blipFill>
                    <a:blip r:embed="rId11"/>
                    <a:stretch>
                      <a:fillRect/>
                    </a:stretch>
                  </pic:blipFill>
                  <pic:spPr>
                    <a:xfrm>
                      <a:off x="0" y="0"/>
                      <a:ext cx="6479540" cy="1364615"/>
                    </a:xfrm>
                    <a:prstGeom prst="rect">
                      <a:avLst/>
                    </a:prstGeom>
                  </pic:spPr>
                </pic:pic>
              </a:graphicData>
            </a:graphic>
          </wp:inline>
        </w:drawing>
      </w:r>
    </w:p>
    <w:p w14:paraId="5A91431A" w14:textId="45B76470" w:rsidR="001E4666" w:rsidRDefault="001E4666" w:rsidP="00D47446">
      <w:r>
        <w:t xml:space="preserve">Результаты получаются довольно точные для моделирования транспорта и могут быть использованы для </w:t>
      </w:r>
      <w:r w:rsidR="00BD3F48">
        <w:t>расчёта критерия МГД стабильности.</w:t>
      </w:r>
    </w:p>
    <w:p w14:paraId="2794E3DF" w14:textId="03F91831" w:rsidR="00865FED" w:rsidRDefault="00865FED" w:rsidP="00D47446">
      <w:r>
        <w:t>Геометрия:</w:t>
      </w:r>
    </w:p>
    <w:p w14:paraId="0621BC9D" w14:textId="0C91D102" w:rsidR="00865FED" w:rsidRDefault="00865FED" w:rsidP="00D47446">
      <w:r w:rsidRPr="00865FED">
        <w:rPr>
          <w:noProof/>
        </w:rPr>
        <w:lastRenderedPageBreak/>
        <w:drawing>
          <wp:inline distT="0" distB="0" distL="0" distR="0" wp14:anchorId="510BF84A" wp14:editId="0CFD64C4">
            <wp:extent cx="6479540" cy="470979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9540" cy="4709795"/>
                    </a:xfrm>
                    <a:prstGeom prst="rect">
                      <a:avLst/>
                    </a:prstGeom>
                  </pic:spPr>
                </pic:pic>
              </a:graphicData>
            </a:graphic>
          </wp:inline>
        </w:drawing>
      </w:r>
    </w:p>
    <w:p w14:paraId="30F8035F" w14:textId="77777777" w:rsidR="006672AD" w:rsidRDefault="006672AD">
      <w:pPr>
        <w:jc w:val="left"/>
        <w:rPr>
          <w:rFonts w:asciiTheme="majorHAnsi" w:eastAsiaTheme="majorEastAsia" w:hAnsiTheme="majorHAnsi" w:cstheme="majorBidi"/>
          <w:color w:val="2F5496" w:themeColor="accent1" w:themeShade="BF"/>
          <w:sz w:val="26"/>
          <w:szCs w:val="26"/>
        </w:rPr>
      </w:pPr>
      <w:r>
        <w:br w:type="page"/>
      </w:r>
    </w:p>
    <w:p w14:paraId="7EFA8229" w14:textId="1DC1DAEA" w:rsidR="00061EF7" w:rsidRPr="006672AD" w:rsidRDefault="00061EF7" w:rsidP="004A02A3">
      <w:pPr>
        <w:pStyle w:val="2"/>
        <w:rPr>
          <w:lang w:val="en-US"/>
        </w:rPr>
      </w:pPr>
      <w:r w:rsidRPr="006672AD">
        <w:rPr>
          <w:lang w:val="en-US"/>
        </w:rPr>
        <w:lastRenderedPageBreak/>
        <w:t xml:space="preserve">Analytic formulation of the </w:t>
      </w:r>
      <w:r w:rsidR="00940D2D" w:rsidRPr="006672AD">
        <w:rPr>
          <w:lang w:val="en-US"/>
        </w:rPr>
        <w:t>inverse</w:t>
      </w:r>
      <w:r w:rsidRPr="006672AD">
        <w:rPr>
          <w:lang w:val="en-US"/>
        </w:rPr>
        <w:t xml:space="preserve"> equilibrium problem</w:t>
      </w:r>
    </w:p>
    <w:p w14:paraId="34CF530C" w14:textId="517CF258" w:rsidR="004A02A3" w:rsidRDefault="00DF1CA7" w:rsidP="004A02A3">
      <w:r>
        <w:t xml:space="preserve">При выводе вариационного интеграла </w:t>
      </w:r>
      <w:r w:rsidR="00344218">
        <w:t>р</w:t>
      </w:r>
      <w:r w:rsidR="006250A6">
        <w:t>ассматривается Лагранжиан</w:t>
      </w:r>
    </w:p>
    <w:p w14:paraId="4424D301" w14:textId="7A6619EB" w:rsidR="00D924C5" w:rsidRDefault="00D924C5" w:rsidP="004A02A3">
      <w:r w:rsidRPr="00D924C5">
        <w:rPr>
          <w:noProof/>
        </w:rPr>
        <w:drawing>
          <wp:inline distT="0" distB="0" distL="0" distR="0" wp14:anchorId="542E51CF" wp14:editId="4F480CBC">
            <wp:extent cx="6479540" cy="4550410"/>
            <wp:effectExtent l="0" t="0" r="0" b="2540"/>
            <wp:docPr id="35" name="Рисунок 3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Изображение выглядит как текст&#10;&#10;Автоматически созданное описание"/>
                    <pic:cNvPicPr/>
                  </pic:nvPicPr>
                  <pic:blipFill>
                    <a:blip r:embed="rId13"/>
                    <a:stretch>
                      <a:fillRect/>
                    </a:stretch>
                  </pic:blipFill>
                  <pic:spPr>
                    <a:xfrm>
                      <a:off x="0" y="0"/>
                      <a:ext cx="6479540" cy="4550410"/>
                    </a:xfrm>
                    <a:prstGeom prst="rect">
                      <a:avLst/>
                    </a:prstGeom>
                  </pic:spPr>
                </pic:pic>
              </a:graphicData>
            </a:graphic>
          </wp:inline>
        </w:drawing>
      </w:r>
    </w:p>
    <w:p w14:paraId="20D842BB" w14:textId="4013C159" w:rsidR="007E4A6E" w:rsidRDefault="007F7F60" w:rsidP="00BF1E06">
      <w:pPr>
        <w:rPr>
          <w:b/>
          <w:bCs/>
          <w:i/>
          <w:iCs/>
          <w:lang w:val="en-US"/>
        </w:rPr>
      </w:pPr>
      <w:r w:rsidRPr="007F7F60">
        <w:rPr>
          <w:b/>
          <w:bCs/>
          <w:i/>
          <w:iCs/>
          <w:noProof/>
          <w:lang w:val="en-US"/>
        </w:rPr>
        <w:drawing>
          <wp:inline distT="0" distB="0" distL="0" distR="0" wp14:anchorId="2132F6CF" wp14:editId="6F82074D">
            <wp:extent cx="6479540" cy="1588135"/>
            <wp:effectExtent l="0" t="0" r="0" b="0"/>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a:blip r:embed="rId14"/>
                    <a:stretch>
                      <a:fillRect/>
                    </a:stretch>
                  </pic:blipFill>
                  <pic:spPr>
                    <a:xfrm>
                      <a:off x="0" y="0"/>
                      <a:ext cx="6479540" cy="1588135"/>
                    </a:xfrm>
                    <a:prstGeom prst="rect">
                      <a:avLst/>
                    </a:prstGeom>
                  </pic:spPr>
                </pic:pic>
              </a:graphicData>
            </a:graphic>
          </wp:inline>
        </w:drawing>
      </w:r>
    </w:p>
    <w:p w14:paraId="50ED3FAF" w14:textId="5821C53A" w:rsidR="00087DC2" w:rsidRDefault="00B55E84" w:rsidP="00087DC2">
      <w:r>
        <w:t xml:space="preserve">Используя тот факт, что оператор Г-Ш самосопряженный, можно показать, что </w:t>
      </w:r>
      <w:r>
        <w:rPr>
          <w:lang w:val="en-US"/>
        </w:rPr>
        <w:t>Q</w:t>
      </w:r>
      <w:r>
        <w:t xml:space="preserve"> стационарен относительно вариаций </w:t>
      </w:r>
      <w:r>
        <w:rPr>
          <w:rFonts w:cstheme="minorHAnsi"/>
        </w:rPr>
        <w:t>ψ</w:t>
      </w:r>
      <w:r>
        <w:t>.</w:t>
      </w:r>
    </w:p>
    <w:p w14:paraId="22982859" w14:textId="4250B5D9" w:rsidR="00C253C5" w:rsidRDefault="00C253C5" w:rsidP="00087DC2">
      <w:r w:rsidRPr="006D0477">
        <w:rPr>
          <w:noProof/>
        </w:rPr>
        <w:lastRenderedPageBreak/>
        <w:drawing>
          <wp:inline distT="0" distB="0" distL="0" distR="0" wp14:anchorId="2D5D25AB" wp14:editId="1EDCABA4">
            <wp:extent cx="6479540" cy="2376170"/>
            <wp:effectExtent l="0" t="0" r="0" b="5080"/>
            <wp:docPr id="44" name="Рисунок 4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Изображение выглядит как текст&#10;&#10;Автоматически созданное описание"/>
                    <pic:cNvPicPr/>
                  </pic:nvPicPr>
                  <pic:blipFill>
                    <a:blip r:embed="rId15"/>
                    <a:stretch>
                      <a:fillRect/>
                    </a:stretch>
                  </pic:blipFill>
                  <pic:spPr>
                    <a:xfrm>
                      <a:off x="0" y="0"/>
                      <a:ext cx="6479540" cy="2376170"/>
                    </a:xfrm>
                    <a:prstGeom prst="rect">
                      <a:avLst/>
                    </a:prstGeom>
                  </pic:spPr>
                </pic:pic>
              </a:graphicData>
            </a:graphic>
          </wp:inline>
        </w:drawing>
      </w:r>
    </w:p>
    <w:p w14:paraId="59B60FAB" w14:textId="2AB2B72F" w:rsidR="00C253C5" w:rsidRDefault="00A5472F" w:rsidP="00087DC2">
      <w:r w:rsidRPr="00A5472F">
        <w:rPr>
          <w:noProof/>
        </w:rPr>
        <w:drawing>
          <wp:inline distT="0" distB="0" distL="0" distR="0" wp14:anchorId="252A6037" wp14:editId="01472038">
            <wp:extent cx="6479540" cy="1831975"/>
            <wp:effectExtent l="0" t="0" r="0" b="0"/>
            <wp:docPr id="45" name="Рисунок 4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Изображение выглядит как текст&#10;&#10;Автоматически созданное описание"/>
                    <pic:cNvPicPr/>
                  </pic:nvPicPr>
                  <pic:blipFill>
                    <a:blip r:embed="rId16"/>
                    <a:stretch>
                      <a:fillRect/>
                    </a:stretch>
                  </pic:blipFill>
                  <pic:spPr>
                    <a:xfrm>
                      <a:off x="0" y="0"/>
                      <a:ext cx="6479540" cy="1831975"/>
                    </a:xfrm>
                    <a:prstGeom prst="rect">
                      <a:avLst/>
                    </a:prstGeom>
                  </pic:spPr>
                </pic:pic>
              </a:graphicData>
            </a:graphic>
          </wp:inline>
        </w:drawing>
      </w:r>
    </w:p>
    <w:p w14:paraId="3E7EEC66" w14:textId="41C329DE" w:rsidR="00C253C5" w:rsidRDefault="00412025" w:rsidP="00087DC2">
      <w:r>
        <w:t>Теперь переход к координатам</w:t>
      </w:r>
      <w:r w:rsidR="00221C18">
        <w:t xml:space="preserve"> (</w:t>
      </w:r>
      <w:r w:rsidR="00221C18">
        <w:rPr>
          <w:rFonts w:cstheme="minorHAnsi"/>
        </w:rPr>
        <w:t>ρ</w:t>
      </w:r>
      <w:r w:rsidR="00221C18">
        <w:t xml:space="preserve">, </w:t>
      </w:r>
      <w:r w:rsidR="00221C18">
        <w:rPr>
          <w:rFonts w:cstheme="minorHAnsi"/>
        </w:rPr>
        <w:t>θ</w:t>
      </w:r>
      <w:r w:rsidR="00221C18">
        <w:t>)</w:t>
      </w:r>
    </w:p>
    <w:p w14:paraId="772A13AB" w14:textId="571D83B9" w:rsidR="00932EF6" w:rsidRDefault="00932EF6" w:rsidP="00087DC2">
      <w:r w:rsidRPr="00932EF6">
        <w:rPr>
          <w:noProof/>
        </w:rPr>
        <w:lastRenderedPageBreak/>
        <w:drawing>
          <wp:inline distT="0" distB="0" distL="0" distR="0" wp14:anchorId="0E30E132" wp14:editId="2D66B56E">
            <wp:extent cx="6479540" cy="4593590"/>
            <wp:effectExtent l="0" t="0" r="0" b="0"/>
            <wp:docPr id="48" name="Рисунок 4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descr="Изображение выглядит как текст&#10;&#10;Автоматически созданное описание"/>
                    <pic:cNvPicPr/>
                  </pic:nvPicPr>
                  <pic:blipFill>
                    <a:blip r:embed="rId17"/>
                    <a:stretch>
                      <a:fillRect/>
                    </a:stretch>
                  </pic:blipFill>
                  <pic:spPr>
                    <a:xfrm>
                      <a:off x="0" y="0"/>
                      <a:ext cx="6479540" cy="4593590"/>
                    </a:xfrm>
                    <a:prstGeom prst="rect">
                      <a:avLst/>
                    </a:prstGeom>
                  </pic:spPr>
                </pic:pic>
              </a:graphicData>
            </a:graphic>
          </wp:inline>
        </w:drawing>
      </w:r>
    </w:p>
    <w:p w14:paraId="22533F8D" w14:textId="21F62038" w:rsidR="00EA6975" w:rsidRDefault="00F8591C" w:rsidP="00087DC2">
      <w:r>
        <w:t>Потом идут выкладки с вариациями …</w:t>
      </w:r>
    </w:p>
    <w:p w14:paraId="7A3ED3FD" w14:textId="77777777" w:rsidR="00EA6975" w:rsidRDefault="00EA6975">
      <w:pPr>
        <w:jc w:val="left"/>
      </w:pPr>
      <w:r>
        <w:br w:type="page"/>
      </w:r>
    </w:p>
    <w:p w14:paraId="74ACBDB1" w14:textId="383D0D6B" w:rsidR="00F8591C" w:rsidRDefault="00EA6975" w:rsidP="00581C02">
      <w:pPr>
        <w:pStyle w:val="2"/>
        <w:rPr>
          <w:lang w:val="en-US"/>
        </w:rPr>
      </w:pPr>
      <w:r>
        <w:rPr>
          <w:lang w:val="en-US"/>
        </w:rPr>
        <w:lastRenderedPageBreak/>
        <w:t>Moment equation for the inverse mapping</w:t>
      </w:r>
    </w:p>
    <w:p w14:paraId="1938950B" w14:textId="464EC32F" w:rsidR="00581C02" w:rsidRDefault="0000153A" w:rsidP="00087DC2">
      <w:pPr>
        <w:rPr>
          <w:lang w:val="en-US"/>
        </w:rPr>
      </w:pPr>
      <w:r w:rsidRPr="0000153A">
        <w:rPr>
          <w:noProof/>
          <w:lang w:val="en-US"/>
        </w:rPr>
        <w:drawing>
          <wp:inline distT="0" distB="0" distL="0" distR="0" wp14:anchorId="68675772" wp14:editId="01481B5F">
            <wp:extent cx="6479540" cy="2752725"/>
            <wp:effectExtent l="0" t="0" r="0" b="9525"/>
            <wp:docPr id="49" name="Рисунок 4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descr="Изображение выглядит как текст&#10;&#10;Автоматически созданное описание"/>
                    <pic:cNvPicPr/>
                  </pic:nvPicPr>
                  <pic:blipFill>
                    <a:blip r:embed="rId18"/>
                    <a:stretch>
                      <a:fillRect/>
                    </a:stretch>
                  </pic:blipFill>
                  <pic:spPr>
                    <a:xfrm>
                      <a:off x="0" y="0"/>
                      <a:ext cx="6479540" cy="2752725"/>
                    </a:xfrm>
                    <a:prstGeom prst="rect">
                      <a:avLst/>
                    </a:prstGeom>
                  </pic:spPr>
                </pic:pic>
              </a:graphicData>
            </a:graphic>
          </wp:inline>
        </w:drawing>
      </w:r>
    </w:p>
    <w:p w14:paraId="56A2BA57" w14:textId="73A3E06C" w:rsidR="0000153A" w:rsidRDefault="0000153A" w:rsidP="00087DC2">
      <w:pPr>
        <w:rPr>
          <w:lang w:val="en-US"/>
        </w:rPr>
      </w:pPr>
      <w:r w:rsidRPr="0000153A">
        <w:rPr>
          <w:noProof/>
          <w:lang w:val="en-US"/>
        </w:rPr>
        <w:drawing>
          <wp:inline distT="0" distB="0" distL="0" distR="0" wp14:anchorId="6DD8636B" wp14:editId="1979A4FD">
            <wp:extent cx="6479540" cy="2835910"/>
            <wp:effectExtent l="0" t="0" r="0" b="2540"/>
            <wp:docPr id="50" name="Рисунок 5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descr="Изображение выглядит как текст&#10;&#10;Автоматически созданное описание"/>
                    <pic:cNvPicPr/>
                  </pic:nvPicPr>
                  <pic:blipFill>
                    <a:blip r:embed="rId19"/>
                    <a:stretch>
                      <a:fillRect/>
                    </a:stretch>
                  </pic:blipFill>
                  <pic:spPr>
                    <a:xfrm>
                      <a:off x="0" y="0"/>
                      <a:ext cx="6479540" cy="2835910"/>
                    </a:xfrm>
                    <a:prstGeom prst="rect">
                      <a:avLst/>
                    </a:prstGeom>
                  </pic:spPr>
                </pic:pic>
              </a:graphicData>
            </a:graphic>
          </wp:inline>
        </w:drawing>
      </w:r>
    </w:p>
    <w:p w14:paraId="70E58CD0" w14:textId="5DB7B4B7" w:rsidR="00173E00" w:rsidRDefault="00173E00" w:rsidP="00087DC2">
      <w:r>
        <w:t>Формулировка вариационного принципа:</w:t>
      </w:r>
    </w:p>
    <w:p w14:paraId="6B9CB87B" w14:textId="2E3FFC4E" w:rsidR="005B2000" w:rsidRDefault="00173E00" w:rsidP="00087DC2">
      <w:r w:rsidRPr="00173E00">
        <w:rPr>
          <w:noProof/>
        </w:rPr>
        <w:drawing>
          <wp:inline distT="0" distB="0" distL="0" distR="0" wp14:anchorId="5FBC9096" wp14:editId="2D895465">
            <wp:extent cx="6479540" cy="1864360"/>
            <wp:effectExtent l="0" t="0" r="0" b="2540"/>
            <wp:docPr id="53" name="Рисунок 5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descr="Изображение выглядит как текст&#10;&#10;Автоматически созданное описание"/>
                    <pic:cNvPicPr/>
                  </pic:nvPicPr>
                  <pic:blipFill>
                    <a:blip r:embed="rId20"/>
                    <a:stretch>
                      <a:fillRect/>
                    </a:stretch>
                  </pic:blipFill>
                  <pic:spPr>
                    <a:xfrm>
                      <a:off x="0" y="0"/>
                      <a:ext cx="6479540" cy="1864360"/>
                    </a:xfrm>
                    <a:prstGeom prst="rect">
                      <a:avLst/>
                    </a:prstGeom>
                  </pic:spPr>
                </pic:pic>
              </a:graphicData>
            </a:graphic>
          </wp:inline>
        </w:drawing>
      </w:r>
    </w:p>
    <w:p w14:paraId="67BF13B3" w14:textId="77777777" w:rsidR="005B2000" w:rsidRDefault="005B2000">
      <w:pPr>
        <w:jc w:val="left"/>
      </w:pPr>
      <w:r>
        <w:br w:type="page"/>
      </w:r>
    </w:p>
    <w:p w14:paraId="54BB3DD5" w14:textId="68655BB8" w:rsidR="00173E00" w:rsidRPr="00705524" w:rsidRDefault="00687F6B" w:rsidP="003326A7">
      <w:pPr>
        <w:pStyle w:val="2"/>
      </w:pPr>
      <w:r>
        <w:rPr>
          <w:lang w:val="en-US"/>
        </w:rPr>
        <w:lastRenderedPageBreak/>
        <w:t>Discussion</w:t>
      </w:r>
    </w:p>
    <w:p w14:paraId="137C8F18" w14:textId="3B6D2C1F" w:rsidR="00687F6B" w:rsidRDefault="00166343" w:rsidP="00687F6B">
      <w:r>
        <w:t>Расчётное</w:t>
      </w:r>
      <w:r w:rsidR="00687F6B">
        <w:t xml:space="preserve"> время зависит от того, сколько базисных функций выбрать для представления </w:t>
      </w:r>
      <w:r w:rsidR="00687F6B">
        <w:rPr>
          <w:lang w:val="en-US"/>
        </w:rPr>
        <w:t>R</w:t>
      </w:r>
      <w:r w:rsidR="00687F6B" w:rsidRPr="00687F6B">
        <w:t xml:space="preserve"> </w:t>
      </w:r>
      <w:r w:rsidR="00687F6B">
        <w:t xml:space="preserve">и </w:t>
      </w:r>
      <w:r w:rsidR="00687F6B">
        <w:rPr>
          <w:lang w:val="en-US"/>
        </w:rPr>
        <w:t>Z</w:t>
      </w:r>
      <w:r w:rsidR="00422074">
        <w:t>.</w:t>
      </w:r>
    </w:p>
    <w:p w14:paraId="664269CA" w14:textId="35BDA4FA" w:rsidR="009E0A82" w:rsidRDefault="009E0A82" w:rsidP="00687F6B">
      <w:r>
        <w:t xml:space="preserve">Для </w:t>
      </w:r>
      <w:r>
        <w:rPr>
          <w:lang w:val="en-US"/>
        </w:rPr>
        <w:t>D</w:t>
      </w:r>
      <w:r w:rsidRPr="009E0A82">
        <w:t>-</w:t>
      </w:r>
      <w:r>
        <w:t xml:space="preserve">формы плазмы три </w:t>
      </w:r>
      <w:r w:rsidR="00CD597D">
        <w:t>амплитудные</w:t>
      </w:r>
      <w:r>
        <w:t xml:space="preserve">  функции хватит</w:t>
      </w:r>
    </w:p>
    <w:p w14:paraId="476EE69B" w14:textId="4C51EA3F" w:rsidR="00077545" w:rsidRDefault="00077545" w:rsidP="00687F6B">
      <w:r>
        <w:t>Для эллиптической формы – 2 функции</w:t>
      </w:r>
      <w:r w:rsidR="007B50C0">
        <w:t>.</w:t>
      </w:r>
    </w:p>
    <w:p w14:paraId="7D944C0C" w14:textId="36BCB38B" w:rsidR="007B50C0" w:rsidRDefault="007B50C0" w:rsidP="00687F6B">
      <w:r>
        <w:t xml:space="preserve">Вариационный метод быстрее на порядок относительно  кода </w:t>
      </w:r>
      <w:r>
        <w:rPr>
          <w:lang w:val="en-US"/>
        </w:rPr>
        <w:t>CRAY</w:t>
      </w:r>
      <w:r w:rsidR="008B3EDB">
        <w:t>. Также требует сильно меньше места</w:t>
      </w:r>
      <w:r w:rsidR="00FC0BA1">
        <w:t>.</w:t>
      </w:r>
    </w:p>
    <w:p w14:paraId="00409A4A" w14:textId="43FEDCDC" w:rsidR="00FC0BA1" w:rsidRPr="00D12990" w:rsidRDefault="00FC0BA1" w:rsidP="00687F6B">
      <w:r>
        <w:t>Есть и другие вариационные методы, но они медленнее на 30%</w:t>
      </w:r>
      <w:r w:rsidR="00D12990">
        <w:t xml:space="preserve"> при кол-век базисных функций </w:t>
      </w:r>
      <w:r w:rsidR="00D12990">
        <w:rPr>
          <w:lang w:val="en-US"/>
        </w:rPr>
        <w:t>n</w:t>
      </w:r>
      <w:r w:rsidR="00D12990" w:rsidRPr="00D12990">
        <w:t>&gt;=</w:t>
      </w:r>
      <w:r w:rsidR="00D12990">
        <w:t>2</w:t>
      </w:r>
    </w:p>
    <w:p w14:paraId="498E8DE0" w14:textId="77777777" w:rsidR="00687F6B" w:rsidRPr="00687F6B" w:rsidRDefault="00687F6B" w:rsidP="00687F6B"/>
    <w:p w14:paraId="6102B1A5" w14:textId="77777777" w:rsidR="00865FED" w:rsidRPr="00687F6B" w:rsidRDefault="00865FED" w:rsidP="00087DC2"/>
    <w:p w14:paraId="496E6943" w14:textId="3F700938" w:rsidR="00975EB8" w:rsidRPr="00687F6B" w:rsidRDefault="00975EB8">
      <w:pPr>
        <w:jc w:val="left"/>
        <w:rPr>
          <w:rFonts w:asciiTheme="majorHAnsi" w:eastAsiaTheme="majorEastAsia" w:hAnsiTheme="majorHAnsi" w:cstheme="majorBidi"/>
          <w:color w:val="2F5496" w:themeColor="accent1" w:themeShade="BF"/>
          <w:sz w:val="26"/>
          <w:szCs w:val="26"/>
        </w:rPr>
      </w:pPr>
      <w:r w:rsidRPr="00687F6B">
        <w:br w:type="page"/>
      </w:r>
    </w:p>
    <w:p w14:paraId="6462E8DA" w14:textId="06B0D880" w:rsidR="006D0477" w:rsidRDefault="006D0477" w:rsidP="006D0477">
      <w:pPr>
        <w:pStyle w:val="2"/>
      </w:pPr>
      <w:r>
        <w:lastRenderedPageBreak/>
        <w:t>Вопросы</w:t>
      </w:r>
    </w:p>
    <w:p w14:paraId="6CD289D5" w14:textId="68DBBB45" w:rsidR="006D0477" w:rsidRDefault="006D0477" w:rsidP="006D0477">
      <w:pPr>
        <w:pStyle w:val="a4"/>
        <w:numPr>
          <w:ilvl w:val="0"/>
          <w:numId w:val="13"/>
        </w:numPr>
      </w:pPr>
      <w:r>
        <w:t>Что это значит?</w:t>
      </w:r>
      <w:r w:rsidR="00C0480D">
        <w:t xml:space="preserve"> Что это за уравнение? </w:t>
      </w:r>
      <w:r w:rsidR="00534D7C">
        <w:t xml:space="preserve">Что </w:t>
      </w:r>
      <w:proofErr w:type="spellStart"/>
      <w:r w:rsidR="00534D7C">
        <w:t>означет</w:t>
      </w:r>
      <w:proofErr w:type="spellEnd"/>
      <w:r w:rsidR="00534D7C">
        <w:t xml:space="preserve"> </w:t>
      </w:r>
      <w:proofErr w:type="spellStart"/>
      <w:r w:rsidR="00534D7C">
        <w:t>самосопряженность</w:t>
      </w:r>
      <w:proofErr w:type="spellEnd"/>
      <w:r w:rsidR="00534D7C">
        <w:t xml:space="preserve"> оператора (что автор </w:t>
      </w:r>
      <w:proofErr w:type="gramStart"/>
      <w:r w:rsidR="00534D7C">
        <w:t>имеет ввиду</w:t>
      </w:r>
      <w:proofErr w:type="gramEnd"/>
      <w:r w:rsidR="00534D7C">
        <w:t>)</w:t>
      </w:r>
    </w:p>
    <w:p w14:paraId="5CABCE9D" w14:textId="07D15571" w:rsidR="006D0477" w:rsidRDefault="006D0477" w:rsidP="006D0477">
      <w:r w:rsidRPr="006D0477">
        <w:rPr>
          <w:noProof/>
        </w:rPr>
        <w:drawing>
          <wp:inline distT="0" distB="0" distL="0" distR="0" wp14:anchorId="672DDE99" wp14:editId="482B2809">
            <wp:extent cx="6479540" cy="2376170"/>
            <wp:effectExtent l="0" t="0" r="0" b="5080"/>
            <wp:docPr id="37" name="Рисунок 3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Изображение выглядит как текст&#10;&#10;Автоматически созданное описание"/>
                    <pic:cNvPicPr/>
                  </pic:nvPicPr>
                  <pic:blipFill>
                    <a:blip r:embed="rId15"/>
                    <a:stretch>
                      <a:fillRect/>
                    </a:stretch>
                  </pic:blipFill>
                  <pic:spPr>
                    <a:xfrm>
                      <a:off x="0" y="0"/>
                      <a:ext cx="6479540" cy="2376170"/>
                    </a:xfrm>
                    <a:prstGeom prst="rect">
                      <a:avLst/>
                    </a:prstGeom>
                  </pic:spPr>
                </pic:pic>
              </a:graphicData>
            </a:graphic>
          </wp:inline>
        </w:drawing>
      </w:r>
    </w:p>
    <w:p w14:paraId="04C78434" w14:textId="5E6AF543" w:rsidR="009B288B" w:rsidRDefault="009B288B" w:rsidP="009D2746">
      <w:pPr>
        <w:pStyle w:val="a4"/>
        <w:numPr>
          <w:ilvl w:val="0"/>
          <w:numId w:val="13"/>
        </w:numPr>
      </w:pPr>
      <w:r>
        <w:t>Как понимать (22)-(24)</w:t>
      </w:r>
      <w:r w:rsidR="009D2746">
        <w:t>?</w:t>
      </w:r>
    </w:p>
    <w:p w14:paraId="485001A7" w14:textId="312A6DAB" w:rsidR="00667785" w:rsidRDefault="00667785" w:rsidP="00667785">
      <w:pPr>
        <w:ind w:left="360"/>
      </w:pPr>
      <w:r w:rsidRPr="0000153A">
        <w:rPr>
          <w:noProof/>
          <w:lang w:val="en-US"/>
        </w:rPr>
        <w:drawing>
          <wp:inline distT="0" distB="0" distL="0" distR="0" wp14:anchorId="507BDAF5" wp14:editId="2A072AE0">
            <wp:extent cx="5127955" cy="2178527"/>
            <wp:effectExtent l="0" t="0" r="0" b="0"/>
            <wp:docPr id="51" name="Рисунок 5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descr="Изображение выглядит как текст&#10;&#10;Автоматически созданное описание"/>
                    <pic:cNvPicPr/>
                  </pic:nvPicPr>
                  <pic:blipFill>
                    <a:blip r:embed="rId18"/>
                    <a:stretch>
                      <a:fillRect/>
                    </a:stretch>
                  </pic:blipFill>
                  <pic:spPr>
                    <a:xfrm>
                      <a:off x="0" y="0"/>
                      <a:ext cx="5140250" cy="2183750"/>
                    </a:xfrm>
                    <a:prstGeom prst="rect">
                      <a:avLst/>
                    </a:prstGeom>
                  </pic:spPr>
                </pic:pic>
              </a:graphicData>
            </a:graphic>
          </wp:inline>
        </w:drawing>
      </w:r>
    </w:p>
    <w:p w14:paraId="43BDFCC8" w14:textId="3E71F2F0" w:rsidR="00667785" w:rsidRDefault="00667785" w:rsidP="00667785">
      <w:pPr>
        <w:ind w:left="360"/>
      </w:pPr>
      <w:r w:rsidRPr="0000153A">
        <w:rPr>
          <w:noProof/>
          <w:lang w:val="en-US"/>
        </w:rPr>
        <w:drawing>
          <wp:inline distT="0" distB="0" distL="0" distR="0" wp14:anchorId="4D36CE71" wp14:editId="65D50B2A">
            <wp:extent cx="5142586" cy="2250763"/>
            <wp:effectExtent l="0" t="0" r="1270" b="0"/>
            <wp:docPr id="52" name="Рисунок 5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descr="Изображение выглядит как текст&#10;&#10;Автоматически созданное описание"/>
                    <pic:cNvPicPr/>
                  </pic:nvPicPr>
                  <pic:blipFill>
                    <a:blip r:embed="rId19"/>
                    <a:stretch>
                      <a:fillRect/>
                    </a:stretch>
                  </pic:blipFill>
                  <pic:spPr>
                    <a:xfrm>
                      <a:off x="0" y="0"/>
                      <a:ext cx="5146777" cy="2252597"/>
                    </a:xfrm>
                    <a:prstGeom prst="rect">
                      <a:avLst/>
                    </a:prstGeom>
                  </pic:spPr>
                </pic:pic>
              </a:graphicData>
            </a:graphic>
          </wp:inline>
        </w:drawing>
      </w:r>
    </w:p>
    <w:p w14:paraId="3481BF26" w14:textId="1EF944C1" w:rsidR="001A4498" w:rsidRDefault="00E917FA" w:rsidP="005B6C1A">
      <w:pPr>
        <w:pStyle w:val="a4"/>
        <w:numPr>
          <w:ilvl w:val="0"/>
          <w:numId w:val="13"/>
        </w:numPr>
      </w:pPr>
      <w:r>
        <w:t xml:space="preserve">Что значит стационарность интеграла </w:t>
      </w:r>
      <w:r w:rsidRPr="005B6C1A">
        <w:rPr>
          <w:lang w:val="en-US"/>
        </w:rPr>
        <w:t>Q</w:t>
      </w:r>
      <w:r w:rsidRPr="00E917FA">
        <w:t xml:space="preserve"> (6)</w:t>
      </w:r>
      <w:r w:rsidR="005B6C1A">
        <w:t>?</w:t>
      </w:r>
    </w:p>
    <w:p w14:paraId="5BCF6C9D" w14:textId="77777777" w:rsidR="001A4498" w:rsidRDefault="001A4498">
      <w:pPr>
        <w:jc w:val="left"/>
      </w:pPr>
      <w:r>
        <w:br w:type="page"/>
      </w:r>
    </w:p>
    <w:p w14:paraId="693F0095" w14:textId="77777777" w:rsidR="00E77405" w:rsidRDefault="00233492" w:rsidP="00E77405">
      <w:pPr>
        <w:pStyle w:val="1"/>
      </w:pPr>
      <w:hyperlink r:id="rId21" w:history="1">
        <w:r w:rsidR="00E77405" w:rsidRPr="00087F03">
          <w:rPr>
            <w:rStyle w:val="ad"/>
          </w:rPr>
          <w:t>LoDestro1994</w:t>
        </w:r>
      </w:hyperlink>
    </w:p>
    <w:p w14:paraId="31064BDE" w14:textId="77777777" w:rsidR="00E77405" w:rsidRPr="00460EB6" w:rsidRDefault="00E77405" w:rsidP="00E77405">
      <w:pPr>
        <w:pStyle w:val="a9"/>
        <w:rPr>
          <w:lang w:val="en-US"/>
        </w:rPr>
      </w:pPr>
      <w:r w:rsidRPr="00460EB6">
        <w:rPr>
          <w:lang w:val="en-US"/>
        </w:rPr>
        <w:t xml:space="preserve">Physics of Plasmas 1, 90 (1994); https://doi.org/10.1063/1.870464 Submitted: 27 May 1993 • Accepted: 31 August 1993 • Published Online: 03 September 1998 </w:t>
      </w:r>
    </w:p>
    <w:p w14:paraId="5999412A" w14:textId="77777777" w:rsidR="00E77405" w:rsidRPr="00460EB6" w:rsidRDefault="00E77405" w:rsidP="00E77405">
      <w:pPr>
        <w:pStyle w:val="a9"/>
        <w:rPr>
          <w:lang w:val="en-US"/>
        </w:rPr>
      </w:pPr>
    </w:p>
    <w:p w14:paraId="6765C6F7" w14:textId="77777777" w:rsidR="00E77405" w:rsidRDefault="00E77405" w:rsidP="00E77405">
      <w:pPr>
        <w:rPr>
          <w:lang w:val="en-US"/>
        </w:rPr>
      </w:pPr>
      <w:r w:rsidRPr="00BF1E06">
        <w:rPr>
          <w:b/>
          <w:bCs/>
        </w:rPr>
        <w:t>Код</w:t>
      </w:r>
      <w:r w:rsidRPr="00BF1E06">
        <w:rPr>
          <w:lang w:val="en-US"/>
        </w:rPr>
        <w:t xml:space="preserve">: Livermore's toroidal equilibrium code (TEQ) </w:t>
      </w:r>
    </w:p>
    <w:p w14:paraId="468EE259" w14:textId="77777777" w:rsidR="00E77405" w:rsidRPr="00460EB6" w:rsidRDefault="00E77405" w:rsidP="00E77405">
      <w:pPr>
        <w:pStyle w:val="2"/>
        <w:rPr>
          <w:lang w:val="en-US"/>
        </w:rPr>
      </w:pPr>
      <w:r w:rsidRPr="001726D1">
        <w:rPr>
          <w:rStyle w:val="20"/>
        </w:rPr>
        <w:t>Введение</w:t>
      </w:r>
      <w:r w:rsidRPr="00460EB6">
        <w:rPr>
          <w:lang w:val="en-US"/>
        </w:rPr>
        <w:t>:</w:t>
      </w:r>
    </w:p>
    <w:p w14:paraId="728E4A65" w14:textId="77777777" w:rsidR="00E77405" w:rsidRPr="00107377" w:rsidRDefault="00E77405" w:rsidP="00E77405">
      <w:pPr>
        <w:jc w:val="right"/>
        <w:rPr>
          <w:highlight w:val="yellow"/>
        </w:rPr>
      </w:pPr>
      <w:r w:rsidRPr="00107377">
        <w:rPr>
          <w:highlight w:val="yellow"/>
          <w:lang w:val="en-US"/>
        </w:rPr>
        <w:t>vertical</w:t>
      </w:r>
      <w:r w:rsidRPr="00460EB6">
        <w:rPr>
          <w:highlight w:val="yellow"/>
          <w:lang w:val="en-US"/>
        </w:rPr>
        <w:t>-</w:t>
      </w:r>
      <w:r w:rsidRPr="00107377">
        <w:rPr>
          <w:highlight w:val="yellow"/>
          <w:lang w:val="en-US"/>
        </w:rPr>
        <w:t>stability</w:t>
      </w:r>
      <w:r w:rsidRPr="00460EB6">
        <w:rPr>
          <w:highlight w:val="yellow"/>
          <w:lang w:val="en-US"/>
        </w:rPr>
        <w:t>-</w:t>
      </w:r>
      <w:r w:rsidRPr="00107377">
        <w:rPr>
          <w:highlight w:val="yellow"/>
          <w:lang w:val="en-US"/>
        </w:rPr>
        <w:t>control</w:t>
      </w:r>
      <w:r w:rsidRPr="00460EB6">
        <w:rPr>
          <w:highlight w:val="yellow"/>
          <w:lang w:val="en-US"/>
        </w:rPr>
        <w:t xml:space="preserve"> </w:t>
      </w:r>
      <w:r w:rsidRPr="00107377">
        <w:rPr>
          <w:highlight w:val="yellow"/>
          <w:lang w:val="en-US"/>
        </w:rPr>
        <w:t>system</w:t>
      </w:r>
      <w:r w:rsidRPr="00460EB6">
        <w:rPr>
          <w:highlight w:val="yellow"/>
          <w:lang w:val="en-US"/>
        </w:rPr>
        <w:t xml:space="preserve"> - </w:t>
      </w:r>
      <w:r w:rsidRPr="00107377">
        <w:rPr>
          <w:highlight w:val="yellow"/>
        </w:rPr>
        <w:t>система</w:t>
      </w:r>
      <w:r w:rsidRPr="00460EB6">
        <w:rPr>
          <w:highlight w:val="yellow"/>
          <w:lang w:val="en-US"/>
        </w:rPr>
        <w:t xml:space="preserve">, </w:t>
      </w:r>
      <w:r w:rsidRPr="00107377">
        <w:rPr>
          <w:highlight w:val="yellow"/>
        </w:rPr>
        <w:t>которая</w:t>
      </w:r>
      <w:r w:rsidRPr="00460EB6">
        <w:rPr>
          <w:highlight w:val="yellow"/>
          <w:lang w:val="en-US"/>
        </w:rPr>
        <w:t xml:space="preserve"> </w:t>
      </w:r>
      <w:r w:rsidRPr="00107377">
        <w:rPr>
          <w:highlight w:val="yellow"/>
        </w:rPr>
        <w:t>призвана</w:t>
      </w:r>
      <w:r w:rsidRPr="00460EB6">
        <w:rPr>
          <w:highlight w:val="yellow"/>
          <w:lang w:val="en-US"/>
        </w:rPr>
        <w:t xml:space="preserve"> </w:t>
      </w:r>
      <w:r w:rsidRPr="00107377">
        <w:rPr>
          <w:highlight w:val="yellow"/>
        </w:rPr>
        <w:t>предотвращать</w:t>
      </w:r>
      <w:r w:rsidRPr="00460EB6">
        <w:rPr>
          <w:highlight w:val="yellow"/>
          <w:lang w:val="en-US"/>
        </w:rPr>
        <w:t xml:space="preserve"> </w:t>
      </w:r>
      <w:r w:rsidRPr="00107377">
        <w:rPr>
          <w:highlight w:val="yellow"/>
        </w:rPr>
        <w:t>вертикальную</w:t>
      </w:r>
      <w:r w:rsidRPr="00460EB6">
        <w:rPr>
          <w:highlight w:val="yellow"/>
          <w:lang w:val="en-US"/>
        </w:rPr>
        <w:t xml:space="preserve"> </w:t>
      </w:r>
      <w:r w:rsidRPr="00107377">
        <w:rPr>
          <w:highlight w:val="yellow"/>
        </w:rPr>
        <w:t>нестабильность</w:t>
      </w:r>
      <w:r w:rsidRPr="00460EB6">
        <w:rPr>
          <w:highlight w:val="yellow"/>
          <w:lang w:val="en-US"/>
        </w:rPr>
        <w:t xml:space="preserve"> (Vertical instability) </w:t>
      </w:r>
      <w:r w:rsidRPr="00107377">
        <w:rPr>
          <w:highlight w:val="yellow"/>
        </w:rPr>
        <w:t>в</w:t>
      </w:r>
      <w:r w:rsidRPr="00460EB6">
        <w:rPr>
          <w:highlight w:val="yellow"/>
          <w:lang w:val="en-US"/>
        </w:rPr>
        <w:t xml:space="preserve"> </w:t>
      </w:r>
      <w:r w:rsidRPr="00107377">
        <w:rPr>
          <w:highlight w:val="yellow"/>
        </w:rPr>
        <w:t>токамаке</w:t>
      </w:r>
      <w:r w:rsidRPr="00460EB6">
        <w:rPr>
          <w:highlight w:val="yellow"/>
          <w:lang w:val="en-US"/>
        </w:rPr>
        <w:t xml:space="preserve">. </w:t>
      </w:r>
      <w:r w:rsidRPr="00107377">
        <w:rPr>
          <w:highlight w:val="yellow"/>
        </w:rPr>
        <w:t>Может сложиться такая ситуация, что плазма притянется вверх и будет сильно давить на установку.</w:t>
      </w:r>
    </w:p>
    <w:p w14:paraId="57C8EB44" w14:textId="77777777" w:rsidR="00E77405" w:rsidRDefault="00E77405" w:rsidP="00E77405">
      <w:pPr>
        <w:jc w:val="right"/>
      </w:pPr>
      <w:r w:rsidRPr="00107377">
        <w:rPr>
          <w:noProof/>
          <w:highlight w:val="yellow"/>
        </w:rPr>
        <w:drawing>
          <wp:inline distT="0" distB="0" distL="0" distR="0" wp14:anchorId="72AB8C89" wp14:editId="3A3B6ADE">
            <wp:extent cx="1892410" cy="2623776"/>
            <wp:effectExtent l="0" t="0" r="0"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1233" cy="2636009"/>
                    </a:xfrm>
                    <a:prstGeom prst="rect">
                      <a:avLst/>
                    </a:prstGeom>
                  </pic:spPr>
                </pic:pic>
              </a:graphicData>
            </a:graphic>
          </wp:inline>
        </w:drawing>
      </w:r>
    </w:p>
    <w:p w14:paraId="51F6832B" w14:textId="77777777" w:rsidR="00E77405" w:rsidRDefault="00E77405" w:rsidP="00E77405">
      <w:r>
        <w:t>Для современных сложных термоядерных установок актуальна разработка реалистичных численных моделей устойчивости плазменного шнура. Изучение физических процессов требует разрешения по времени порядка резистивного времени (характерного времени диффузии при учете конечного сопротивления плазмы). Скорость важна, чтобы вовремя передавать информацию в системы обратной связи.</w:t>
      </w:r>
    </w:p>
    <w:p w14:paraId="7912DEEF" w14:textId="77777777" w:rsidR="00E77405" w:rsidRPr="00460EB6" w:rsidRDefault="00E77405" w:rsidP="00E77405">
      <w:r>
        <w:rPr>
          <w:lang w:val="en-US"/>
        </w:rPr>
        <w:t>TSC</w:t>
      </w:r>
      <w:r>
        <w:t xml:space="preserve"> код главный код для изучения резистивной эволюции тороидальной плазмы в США.</w:t>
      </w:r>
    </w:p>
    <w:p w14:paraId="63FF809E" w14:textId="77777777" w:rsidR="00E77405" w:rsidRDefault="00E77405" w:rsidP="00E77405">
      <w:r>
        <w:t>Коды должны быть со свободной границей.</w:t>
      </w:r>
      <w:r w:rsidRPr="00EE5F6A">
        <w:t xml:space="preserve"> </w:t>
      </w:r>
      <w:proofErr w:type="gramStart"/>
      <w:r>
        <w:t>Т.к.</w:t>
      </w:r>
      <w:proofErr w:type="gramEnd"/>
      <w:r>
        <w:t xml:space="preserve"> плазма эволюционирует по </w:t>
      </w:r>
      <w:proofErr w:type="spellStart"/>
      <w:r>
        <w:t>вермени</w:t>
      </w:r>
      <w:proofErr w:type="spellEnd"/>
      <w:r>
        <w:t>. Такой код был написан, как часть серии программ PEST, но Т</w:t>
      </w:r>
      <w:r>
        <w:rPr>
          <w:lang w:val="en-US"/>
        </w:rPr>
        <w:t>SC</w:t>
      </w:r>
      <w:r>
        <w:t xml:space="preserve"> оказался практичнее.</w:t>
      </w:r>
    </w:p>
    <w:p w14:paraId="5BF608BC" w14:textId="77777777" w:rsidR="00E77405" w:rsidRDefault="00E77405" w:rsidP="00E77405">
      <w:r>
        <w:t xml:space="preserve">С тех пор появился </w:t>
      </w:r>
      <w:r>
        <w:rPr>
          <w:lang w:val="en-US"/>
        </w:rPr>
        <w:t>DINA</w:t>
      </w:r>
      <w:r>
        <w:t xml:space="preserve"> из </w:t>
      </w:r>
      <w:proofErr w:type="spellStart"/>
      <w:r>
        <w:t>Курчатника</w:t>
      </w:r>
      <w:proofErr w:type="spellEnd"/>
      <w:r>
        <w:t>. Он впервые успешно применил подход Грэда-Хогана (</w:t>
      </w:r>
      <w:proofErr w:type="spellStart"/>
      <w:r>
        <w:t>Grad-Hogan</w:t>
      </w:r>
      <w:proofErr w:type="spellEnd"/>
      <w:r>
        <w:t xml:space="preserve">) резистивным временным масштабам. В нем находили (код решал обратную задачу) </w:t>
      </w:r>
      <w:r>
        <w:rPr>
          <w:lang w:val="en-US"/>
        </w:rPr>
        <w:t>r</w:t>
      </w:r>
      <w:r>
        <w:t>(</w:t>
      </w:r>
      <w:r>
        <w:rPr>
          <w:rFonts w:cstheme="minorHAnsi"/>
        </w:rPr>
        <w:t>ψ</w:t>
      </w:r>
      <w:r w:rsidRPr="00107377">
        <w:rPr>
          <w:rFonts w:cstheme="minorHAnsi"/>
        </w:rPr>
        <w:t xml:space="preserve">, </w:t>
      </w:r>
      <w:r>
        <w:rPr>
          <w:rFonts w:cstheme="minorHAnsi"/>
        </w:rPr>
        <w:t>ϑ</w:t>
      </w:r>
      <w:r>
        <w:t xml:space="preserve">) и </w:t>
      </w:r>
      <w:r>
        <w:rPr>
          <w:lang w:val="en-US"/>
        </w:rPr>
        <w:t>z</w:t>
      </w:r>
      <w:r>
        <w:t>(</w:t>
      </w:r>
      <w:r>
        <w:rPr>
          <w:rFonts w:cstheme="minorHAnsi"/>
        </w:rPr>
        <w:t>ψ</w:t>
      </w:r>
      <w:r w:rsidRPr="00107377">
        <w:rPr>
          <w:rFonts w:cstheme="minorHAnsi"/>
        </w:rPr>
        <w:t xml:space="preserve">, </w:t>
      </w:r>
      <w:r>
        <w:rPr>
          <w:rFonts w:cstheme="minorHAnsi"/>
        </w:rPr>
        <w:t>ϑ</w:t>
      </w:r>
      <w:r>
        <w:t>).</w:t>
      </w:r>
    </w:p>
    <w:p w14:paraId="08B9FE40" w14:textId="77777777" w:rsidR="00E77405" w:rsidRDefault="00E77405" w:rsidP="00E77405">
      <w:r>
        <w:lastRenderedPageBreak/>
        <w:t xml:space="preserve">Современные авторы, работающие с </w:t>
      </w:r>
      <w:proofErr w:type="spellStart"/>
      <w:r>
        <w:t>Livermore's</w:t>
      </w:r>
      <w:proofErr w:type="spellEnd"/>
      <w:r>
        <w:t xml:space="preserve"> "</w:t>
      </w:r>
      <w:proofErr w:type="spellStart"/>
      <w:r>
        <w:t>direct-solve</w:t>
      </w:r>
      <w:proofErr w:type="spellEnd"/>
      <w:r>
        <w:t xml:space="preserve">" (прямая задача), сталкиваются с проблемой  сходимости, когда пытаются задать </w:t>
      </w:r>
      <w:r>
        <w:rPr>
          <w:lang w:val="en-US"/>
        </w:rPr>
        <w:t>q</w:t>
      </w:r>
      <w:r>
        <w:t>. Поэтому задача была обдумана еще раз и оказалось, что это задача на собственные значения.</w:t>
      </w:r>
    </w:p>
    <w:p w14:paraId="625B8A94" w14:textId="77777777" w:rsidR="00E77405" w:rsidRDefault="00E77405" w:rsidP="00E77405">
      <w:r>
        <w:t>Авторы выводят вариационную постановку. Но без особого анализа результата.</w:t>
      </w:r>
    </w:p>
    <w:p w14:paraId="6CE04BD8" w14:textId="77777777" w:rsidR="00E77405" w:rsidRDefault="00E77405" w:rsidP="00E77405">
      <w:r>
        <w:t>Говорят, что отсутствие учета дискретности собственных чисел, а также отличие аналитических собственных чисел от посчитанных численно, приведет к расхождению решения.</w:t>
      </w:r>
    </w:p>
    <w:p w14:paraId="73CA95E0" w14:textId="77777777" w:rsidR="00E77405" w:rsidRPr="00830933" w:rsidRDefault="00E77405" w:rsidP="00E77405"/>
    <w:p w14:paraId="3DE4AEAE" w14:textId="77777777" w:rsidR="00E77405" w:rsidRDefault="00E77405" w:rsidP="00E77405">
      <w:pPr>
        <w:jc w:val="left"/>
        <w:rPr>
          <w:rFonts w:asciiTheme="majorHAnsi" w:eastAsiaTheme="majorEastAsia" w:hAnsiTheme="majorHAnsi" w:cstheme="majorBidi"/>
          <w:color w:val="2F5496" w:themeColor="accent1" w:themeShade="BF"/>
          <w:sz w:val="26"/>
          <w:szCs w:val="26"/>
        </w:rPr>
      </w:pPr>
      <w:r>
        <w:br w:type="page"/>
      </w:r>
    </w:p>
    <w:p w14:paraId="090E303E" w14:textId="77777777" w:rsidR="00E77405" w:rsidRDefault="00E77405" w:rsidP="00E77405">
      <w:pPr>
        <w:pStyle w:val="2"/>
      </w:pPr>
      <w:r>
        <w:lastRenderedPageBreak/>
        <w:t>Задача на СЗ:</w:t>
      </w:r>
    </w:p>
    <w:p w14:paraId="005D64A3" w14:textId="77777777" w:rsidR="00E77405" w:rsidRDefault="00E77405" w:rsidP="00E77405">
      <w:r w:rsidRPr="005A328E">
        <w:rPr>
          <w:noProof/>
        </w:rPr>
        <w:drawing>
          <wp:inline distT="0" distB="0" distL="0" distR="0" wp14:anchorId="147F8D4F" wp14:editId="7C5CCE30">
            <wp:extent cx="5325218" cy="971686"/>
            <wp:effectExtent l="0" t="0" r="0" b="0"/>
            <wp:docPr id="33" name="Рисунок 3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Изображение выглядит как текст&#10;&#10;Автоматически созданное описание"/>
                    <pic:cNvPicPr/>
                  </pic:nvPicPr>
                  <pic:blipFill>
                    <a:blip r:embed="rId23"/>
                    <a:stretch>
                      <a:fillRect/>
                    </a:stretch>
                  </pic:blipFill>
                  <pic:spPr>
                    <a:xfrm>
                      <a:off x="0" y="0"/>
                      <a:ext cx="5325218" cy="971686"/>
                    </a:xfrm>
                    <a:prstGeom prst="rect">
                      <a:avLst/>
                    </a:prstGeom>
                  </pic:spPr>
                </pic:pic>
              </a:graphicData>
            </a:graphic>
          </wp:inline>
        </w:drawing>
      </w:r>
    </w:p>
    <w:p w14:paraId="19EA77D7" w14:textId="77777777" w:rsidR="00E77405" w:rsidRPr="00C3218B" w:rsidRDefault="00E77405" w:rsidP="00E77405">
      <w:r>
        <w:t xml:space="preserve">См. (6.6) свой вывод уравнения </w:t>
      </w:r>
      <w:hyperlink r:id="rId24" w:history="1">
        <w:r w:rsidRPr="008C0AD5">
          <w:rPr>
            <w:rStyle w:val="ad"/>
          </w:rPr>
          <w:t>тут</w:t>
        </w:r>
      </w:hyperlink>
      <w:r>
        <w:t>.</w:t>
      </w:r>
      <w:r w:rsidRPr="00F810EA">
        <w:t xml:space="preserve"> Короче </w:t>
      </w:r>
      <w:r>
        <w:t>э</w:t>
      </w:r>
      <w:r w:rsidRPr="00F810EA">
        <w:t>то тоже самое, что</w:t>
      </w:r>
      <w:r>
        <w:t xml:space="preserve"> (6.15) у </w:t>
      </w:r>
      <w:hyperlink r:id="rId25" w:history="1">
        <w:r w:rsidRPr="00C3218B">
          <w:rPr>
            <w:rStyle w:val="ad"/>
          </w:rPr>
          <w:t>тебя</w:t>
        </w:r>
      </w:hyperlink>
      <w:r>
        <w:t xml:space="preserve">, но </w:t>
      </w:r>
      <w:r>
        <w:rPr>
          <w:lang w:val="en-US"/>
        </w:rPr>
        <w:t>p</w:t>
      </w:r>
      <w:r w:rsidRPr="00C3218B">
        <w:t xml:space="preserve"> </w:t>
      </w:r>
      <w:r>
        <w:t xml:space="preserve">и </w:t>
      </w:r>
      <w:r>
        <w:rPr>
          <w:lang w:val="en-US"/>
        </w:rPr>
        <w:t>F</w:t>
      </w:r>
      <w:r>
        <w:t xml:space="preserve"> определены через другие функции. Они указаны в расшифровке.</w:t>
      </w:r>
    </w:p>
    <w:p w14:paraId="5304368B" w14:textId="77777777" w:rsidR="00E77405" w:rsidRPr="00C3218B" w:rsidRDefault="00E77405" w:rsidP="00E77405">
      <w:pPr>
        <w:pStyle w:val="a4"/>
        <w:numPr>
          <w:ilvl w:val="0"/>
          <w:numId w:val="12"/>
        </w:numPr>
        <w:rPr>
          <w:rFonts w:cstheme="minorHAnsi"/>
        </w:rPr>
      </w:pPr>
      <w:proofErr w:type="spellStart"/>
      <w:r w:rsidRPr="00744511">
        <w:rPr>
          <w:b/>
          <w:bCs/>
          <w:lang w:val="en-US"/>
        </w:rPr>
        <w:t>B</w:t>
      </w:r>
      <w:r w:rsidRPr="00744511">
        <w:rPr>
          <w:vertAlign w:val="subscript"/>
          <w:lang w:val="en-US"/>
        </w:rPr>
        <w:t>pol</w:t>
      </w:r>
      <w:proofErr w:type="spellEnd"/>
      <w:r w:rsidRPr="00C3218B">
        <w:t xml:space="preserve"> = </w:t>
      </w:r>
      <w:r w:rsidRPr="00744511">
        <w:rPr>
          <w:lang w:val="en-US"/>
        </w:rPr>
        <w:t>grad</w:t>
      </w:r>
      <w:r w:rsidRPr="00C3218B">
        <w:t xml:space="preserve"> </w:t>
      </w:r>
      <w:r w:rsidRPr="00744511">
        <w:rPr>
          <w:rFonts w:cstheme="minorHAnsi"/>
          <w:lang w:val="en-US"/>
        </w:rPr>
        <w:t>ψ</w:t>
      </w:r>
      <w:r w:rsidRPr="00C3218B">
        <w:t xml:space="preserve"> </w:t>
      </w:r>
      <w:r w:rsidRPr="00744511">
        <w:rPr>
          <w:lang w:val="en-US"/>
        </w:rPr>
        <w:t>x</w:t>
      </w:r>
      <w:r w:rsidRPr="00C3218B">
        <w:t xml:space="preserve"> </w:t>
      </w:r>
      <w:r w:rsidRPr="00744511">
        <w:rPr>
          <w:lang w:val="en-US"/>
        </w:rPr>
        <w:t>grad</w:t>
      </w:r>
      <w:r w:rsidRPr="00C3218B">
        <w:t xml:space="preserve"> </w:t>
      </w:r>
      <w:r w:rsidRPr="00744511">
        <w:rPr>
          <w:rFonts w:cstheme="minorHAnsi"/>
          <w:lang w:val="en-US"/>
        </w:rPr>
        <w:t>φ</w:t>
      </w:r>
      <w:r w:rsidRPr="00C3218B">
        <w:t xml:space="preserve"> = </w:t>
      </w:r>
      <w:r w:rsidRPr="00744511">
        <w:rPr>
          <w:lang w:val="en-US"/>
        </w:rPr>
        <w:t>grad</w:t>
      </w:r>
      <w:r w:rsidRPr="00C3218B">
        <w:t xml:space="preserve"> </w:t>
      </w:r>
      <w:r w:rsidRPr="00744511">
        <w:rPr>
          <w:rFonts w:cstheme="minorHAnsi"/>
          <w:lang w:val="en-US"/>
        </w:rPr>
        <w:t>ψ</w:t>
      </w:r>
      <w:r w:rsidRPr="00C3218B">
        <w:t xml:space="preserve"> </w:t>
      </w:r>
      <w:r w:rsidRPr="00744511">
        <w:rPr>
          <w:lang w:val="en-US"/>
        </w:rPr>
        <w:t>x</w:t>
      </w:r>
      <w:r w:rsidRPr="00C3218B">
        <w:t xml:space="preserve"> (1/</w:t>
      </w:r>
      <w:r w:rsidRPr="00744511">
        <w:rPr>
          <w:lang w:val="en-US"/>
        </w:rPr>
        <w:t>R</w:t>
      </w:r>
      <w:r w:rsidRPr="00C3218B">
        <w:t xml:space="preserve"> * 1 * </w:t>
      </w:r>
      <w:proofErr w:type="spellStart"/>
      <w:r w:rsidRPr="00744511">
        <w:rPr>
          <w:b/>
          <w:bCs/>
          <w:lang w:val="en-US"/>
        </w:rPr>
        <w:t>e</w:t>
      </w:r>
      <w:r w:rsidRPr="00744511">
        <w:rPr>
          <w:rFonts w:cstheme="minorHAnsi"/>
          <w:vertAlign w:val="subscript"/>
          <w:lang w:val="en-US"/>
        </w:rPr>
        <w:t>φ</w:t>
      </w:r>
      <w:proofErr w:type="spellEnd"/>
      <w:r w:rsidRPr="00C3218B">
        <w:t>) = 1/</w:t>
      </w:r>
      <w:r w:rsidRPr="00744511">
        <w:rPr>
          <w:lang w:val="en-US"/>
        </w:rPr>
        <w:t>R</w:t>
      </w:r>
      <w:r w:rsidRPr="00C3218B">
        <w:t xml:space="preserve"> * </w:t>
      </w:r>
      <w:r w:rsidRPr="00744511">
        <w:rPr>
          <w:lang w:val="en-US"/>
        </w:rPr>
        <w:t>grad</w:t>
      </w:r>
      <w:r w:rsidRPr="00C3218B">
        <w:t xml:space="preserve"> </w:t>
      </w:r>
      <w:r w:rsidRPr="00744511">
        <w:rPr>
          <w:rFonts w:cstheme="minorHAnsi"/>
          <w:lang w:val="en-US"/>
        </w:rPr>
        <w:t>ψ</w:t>
      </w:r>
      <w:r w:rsidRPr="00C3218B">
        <w:rPr>
          <w:rFonts w:cstheme="minorHAnsi"/>
        </w:rPr>
        <w:t xml:space="preserve"> </w:t>
      </w:r>
      <w:r w:rsidRPr="00744511">
        <w:rPr>
          <w:rFonts w:cstheme="minorHAnsi"/>
          <w:lang w:val="en-US"/>
        </w:rPr>
        <w:t>x</w:t>
      </w:r>
      <w:r w:rsidRPr="00C3218B">
        <w:rPr>
          <w:rFonts w:cstheme="minorHAnsi"/>
        </w:rPr>
        <w:t xml:space="preserve"> </w:t>
      </w:r>
      <w:proofErr w:type="spellStart"/>
      <w:r w:rsidRPr="00744511">
        <w:rPr>
          <w:b/>
          <w:bCs/>
          <w:lang w:val="en-US"/>
        </w:rPr>
        <w:t>e</w:t>
      </w:r>
      <w:r w:rsidRPr="00744511">
        <w:rPr>
          <w:rFonts w:cstheme="minorHAnsi"/>
          <w:vertAlign w:val="subscript"/>
          <w:lang w:val="en-US"/>
        </w:rPr>
        <w:t>φ</w:t>
      </w:r>
      <w:proofErr w:type="spellEnd"/>
      <w:r w:rsidRPr="00C3218B">
        <w:rPr>
          <w:rFonts w:cstheme="minorHAnsi"/>
        </w:rPr>
        <w:t xml:space="preserve">, </w:t>
      </w:r>
      <w:r w:rsidRPr="00744511">
        <w:rPr>
          <w:rFonts w:cstheme="minorHAnsi"/>
        </w:rPr>
        <w:t>как</w:t>
      </w:r>
      <w:r w:rsidRPr="00C3218B">
        <w:rPr>
          <w:rFonts w:cstheme="minorHAnsi"/>
        </w:rPr>
        <w:t xml:space="preserve"> </w:t>
      </w:r>
      <w:r w:rsidRPr="00744511">
        <w:rPr>
          <w:rFonts w:cstheme="minorHAnsi"/>
        </w:rPr>
        <w:t>и</w:t>
      </w:r>
      <w:r w:rsidRPr="00C3218B">
        <w:rPr>
          <w:rFonts w:cstheme="minorHAnsi"/>
        </w:rPr>
        <w:t xml:space="preserve"> </w:t>
      </w:r>
      <w:r w:rsidRPr="00744511">
        <w:rPr>
          <w:rFonts w:cstheme="minorHAnsi"/>
        </w:rPr>
        <w:t>у</w:t>
      </w:r>
      <w:r w:rsidRPr="00C3218B">
        <w:rPr>
          <w:rFonts w:cstheme="minorHAnsi"/>
        </w:rPr>
        <w:t xml:space="preserve"> </w:t>
      </w:r>
      <w:r w:rsidRPr="00744511">
        <w:rPr>
          <w:rFonts w:cstheme="minorHAnsi"/>
        </w:rPr>
        <w:t>тебя</w:t>
      </w:r>
    </w:p>
    <w:p w14:paraId="63AD469F" w14:textId="77777777" w:rsidR="00E77405" w:rsidRPr="00744511" w:rsidRDefault="00E77405" w:rsidP="00E77405">
      <w:pPr>
        <w:pStyle w:val="a4"/>
        <w:numPr>
          <w:ilvl w:val="0"/>
          <w:numId w:val="12"/>
        </w:numPr>
        <w:rPr>
          <w:rFonts w:cstheme="minorHAnsi"/>
        </w:rPr>
      </w:pPr>
      <w:r w:rsidRPr="00744511">
        <w:rPr>
          <w:rFonts w:cstheme="minorHAnsi"/>
        </w:rPr>
        <w:t>’ – производная по своему аргументу</w:t>
      </w:r>
    </w:p>
    <w:p w14:paraId="097B22CC" w14:textId="77777777" w:rsidR="00E77405" w:rsidRPr="00744511" w:rsidRDefault="00E77405" w:rsidP="00E77405">
      <w:pPr>
        <w:pStyle w:val="a4"/>
        <w:numPr>
          <w:ilvl w:val="0"/>
          <w:numId w:val="12"/>
        </w:numPr>
        <w:rPr>
          <w:rFonts w:cstheme="minorHAnsi"/>
        </w:rPr>
      </w:pPr>
      <w:r w:rsidRPr="00744511">
        <w:rPr>
          <w:rFonts w:cstheme="minorHAnsi"/>
        </w:rPr>
        <w:t>ν</w:t>
      </w:r>
      <w:r w:rsidRPr="00744511">
        <w:rPr>
          <w:rFonts w:cstheme="minorHAnsi"/>
          <w:vertAlign w:val="subscript"/>
          <w:lang w:val="en-US"/>
        </w:rPr>
        <w:t>p</w:t>
      </w:r>
      <w:r w:rsidRPr="00744511">
        <w:rPr>
          <w:rFonts w:cstheme="minorHAnsi"/>
        </w:rPr>
        <w:t>(</w:t>
      </w:r>
      <w:r w:rsidRPr="00744511">
        <w:rPr>
          <w:rFonts w:cstheme="minorHAnsi"/>
          <w:lang w:val="en-US"/>
        </w:rPr>
        <w:t>x</w:t>
      </w:r>
      <w:r w:rsidRPr="00744511">
        <w:rPr>
          <w:rFonts w:cstheme="minorHAnsi"/>
        </w:rPr>
        <w:t xml:space="preserve">) – безразмерная функция </w:t>
      </w:r>
      <w:r w:rsidRPr="00744511">
        <w:rPr>
          <w:rFonts w:cstheme="minorHAnsi"/>
          <w:lang w:val="en-US"/>
        </w:rPr>
        <w:t>x</w:t>
      </w:r>
      <w:r w:rsidRPr="00744511">
        <w:rPr>
          <w:rFonts w:cstheme="minorHAnsi"/>
        </w:rPr>
        <w:t>, через которую дается профиль давления плазмы.</w:t>
      </w:r>
    </w:p>
    <w:p w14:paraId="53F2A833" w14:textId="77777777" w:rsidR="00E77405" w:rsidRDefault="00E77405" w:rsidP="00E77405">
      <w:pPr>
        <w:pStyle w:val="a4"/>
        <w:numPr>
          <w:ilvl w:val="0"/>
          <w:numId w:val="12"/>
        </w:numPr>
        <w:rPr>
          <w:rFonts w:cstheme="minorHAnsi"/>
        </w:rPr>
      </w:pPr>
      <w:r w:rsidRPr="00744511">
        <w:rPr>
          <w:rFonts w:cstheme="minorHAnsi"/>
        </w:rPr>
        <w:t>α – константа нормализации</w:t>
      </w:r>
    </w:p>
    <w:p w14:paraId="1F2BA04B" w14:textId="77777777" w:rsidR="00E77405" w:rsidRPr="00744511" w:rsidRDefault="00E77405" w:rsidP="00E77405">
      <w:pPr>
        <w:pStyle w:val="a4"/>
        <w:numPr>
          <w:ilvl w:val="0"/>
          <w:numId w:val="12"/>
        </w:numPr>
        <w:rPr>
          <w:rFonts w:cstheme="minorHAnsi"/>
        </w:rPr>
      </w:pPr>
      <w:r>
        <w:rPr>
          <w:rFonts w:cstheme="minorHAnsi"/>
          <w:lang w:val="en-US"/>
        </w:rPr>
        <w:t>FF</w:t>
      </w:r>
      <w:r w:rsidRPr="00180246">
        <w:rPr>
          <w:rFonts w:cstheme="minorHAnsi"/>
        </w:rPr>
        <w:t xml:space="preserve">’ </w:t>
      </w:r>
      <w:r>
        <w:rPr>
          <w:rFonts w:cstheme="minorHAnsi"/>
        </w:rPr>
        <w:t xml:space="preserve">это известное тебе </w:t>
      </w:r>
      <w:r>
        <w:rPr>
          <w:rFonts w:cstheme="minorHAnsi"/>
          <w:lang w:val="en-US"/>
        </w:rPr>
        <w:t>F</w:t>
      </w:r>
      <w:r>
        <w:rPr>
          <w:rFonts w:cstheme="minorHAnsi"/>
        </w:rPr>
        <w:t>*</w:t>
      </w:r>
      <w:r>
        <w:rPr>
          <w:rFonts w:cstheme="minorHAnsi"/>
          <w:lang w:val="en-US"/>
        </w:rPr>
        <w:t>F</w:t>
      </w:r>
      <w:r w:rsidRPr="00180246">
        <w:rPr>
          <w:rFonts w:cstheme="minorHAnsi"/>
        </w:rPr>
        <w:t>’</w:t>
      </w:r>
    </w:p>
    <w:p w14:paraId="67B12912" w14:textId="77777777" w:rsidR="00E77405" w:rsidRDefault="00E77405" w:rsidP="00E77405">
      <w:r w:rsidRPr="0029226C">
        <w:rPr>
          <w:noProof/>
        </w:rPr>
        <w:drawing>
          <wp:inline distT="0" distB="0" distL="0" distR="0" wp14:anchorId="0F5EF403" wp14:editId="48C3D235">
            <wp:extent cx="6258798" cy="3505689"/>
            <wp:effectExtent l="0" t="0" r="8890" b="0"/>
            <wp:docPr id="34" name="Рисунок 3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descr="Изображение выглядит как текст&#10;&#10;Автоматически созданное описание"/>
                    <pic:cNvPicPr/>
                  </pic:nvPicPr>
                  <pic:blipFill>
                    <a:blip r:embed="rId26"/>
                    <a:stretch>
                      <a:fillRect/>
                    </a:stretch>
                  </pic:blipFill>
                  <pic:spPr>
                    <a:xfrm>
                      <a:off x="0" y="0"/>
                      <a:ext cx="6258798" cy="3505689"/>
                    </a:xfrm>
                    <a:prstGeom prst="rect">
                      <a:avLst/>
                    </a:prstGeom>
                  </pic:spPr>
                </pic:pic>
              </a:graphicData>
            </a:graphic>
          </wp:inline>
        </w:drawing>
      </w:r>
    </w:p>
    <w:p w14:paraId="128190DA" w14:textId="77777777" w:rsidR="00E77405" w:rsidRDefault="00E77405" w:rsidP="00E77405">
      <w:r w:rsidRPr="001C662C">
        <w:rPr>
          <w:noProof/>
        </w:rPr>
        <w:lastRenderedPageBreak/>
        <w:drawing>
          <wp:inline distT="0" distB="0" distL="0" distR="0" wp14:anchorId="1B642129" wp14:editId="6B58D691">
            <wp:extent cx="6479540" cy="3231515"/>
            <wp:effectExtent l="0" t="0" r="0" b="6985"/>
            <wp:docPr id="38" name="Рисунок 3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Изображение выглядит как текст&#10;&#10;Автоматически созданное описание"/>
                    <pic:cNvPicPr/>
                  </pic:nvPicPr>
                  <pic:blipFill>
                    <a:blip r:embed="rId27"/>
                    <a:stretch>
                      <a:fillRect/>
                    </a:stretch>
                  </pic:blipFill>
                  <pic:spPr>
                    <a:xfrm>
                      <a:off x="0" y="0"/>
                      <a:ext cx="6479540" cy="3231515"/>
                    </a:xfrm>
                    <a:prstGeom prst="rect">
                      <a:avLst/>
                    </a:prstGeom>
                  </pic:spPr>
                </pic:pic>
              </a:graphicData>
            </a:graphic>
          </wp:inline>
        </w:drawing>
      </w:r>
    </w:p>
    <w:p w14:paraId="0F9EB199" w14:textId="77777777" w:rsidR="00E77405" w:rsidRPr="00FF7BC0" w:rsidRDefault="00E77405" w:rsidP="00E77405">
      <w:pPr>
        <w:jc w:val="right"/>
      </w:pPr>
      <w:r w:rsidRPr="00FF7BC0">
        <w:rPr>
          <w:rFonts w:cstheme="minorHAnsi"/>
          <w:highlight w:val="yellow"/>
        </w:rPr>
        <w:t>ϴ</w:t>
      </w:r>
      <w:r w:rsidRPr="00FF7BC0">
        <w:rPr>
          <w:highlight w:val="yellow"/>
        </w:rPr>
        <w:t xml:space="preserve"> это </w:t>
      </w:r>
      <w:proofErr w:type="spellStart"/>
      <w:r w:rsidRPr="00FF7BC0">
        <w:rPr>
          <w:highlight w:val="yellow"/>
        </w:rPr>
        <w:t>этта</w:t>
      </w:r>
      <w:proofErr w:type="spellEnd"/>
      <w:r w:rsidRPr="00FF7BC0">
        <w:rPr>
          <w:highlight w:val="yellow"/>
        </w:rPr>
        <w:t xml:space="preserve"> функция</w:t>
      </w:r>
    </w:p>
    <w:p w14:paraId="560FE91D" w14:textId="77777777" w:rsidR="00E77405" w:rsidRDefault="00E77405" w:rsidP="00E77405">
      <w:r w:rsidRPr="00FF7BC0">
        <w:rPr>
          <w:noProof/>
        </w:rPr>
        <w:drawing>
          <wp:inline distT="0" distB="0" distL="0" distR="0" wp14:anchorId="4A2C6D1D" wp14:editId="2562D5DE">
            <wp:extent cx="6479540" cy="1060450"/>
            <wp:effectExtent l="0" t="0" r="0" b="6350"/>
            <wp:docPr id="39" name="Рисунок 3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Изображение выглядит как текст&#10;&#10;Автоматически созданное описание"/>
                    <pic:cNvPicPr/>
                  </pic:nvPicPr>
                  <pic:blipFill>
                    <a:blip r:embed="rId28"/>
                    <a:stretch>
                      <a:fillRect/>
                    </a:stretch>
                  </pic:blipFill>
                  <pic:spPr>
                    <a:xfrm>
                      <a:off x="0" y="0"/>
                      <a:ext cx="6479540" cy="1060450"/>
                    </a:xfrm>
                    <a:prstGeom prst="rect">
                      <a:avLst/>
                    </a:prstGeom>
                  </pic:spPr>
                </pic:pic>
              </a:graphicData>
            </a:graphic>
          </wp:inline>
        </w:drawing>
      </w:r>
    </w:p>
    <w:p w14:paraId="3B6ECFA8" w14:textId="77777777" w:rsidR="00E77405" w:rsidRPr="002134A3" w:rsidRDefault="00E77405" w:rsidP="00E77405"/>
    <w:p w14:paraId="25213CDF" w14:textId="77777777" w:rsidR="00E77405" w:rsidRDefault="00E77405" w:rsidP="00E77405">
      <w:pPr>
        <w:jc w:val="left"/>
        <w:rPr>
          <w:rFonts w:asciiTheme="majorHAnsi" w:eastAsiaTheme="majorEastAsia" w:hAnsiTheme="majorHAnsi" w:cstheme="majorBidi"/>
          <w:color w:val="2F5496" w:themeColor="accent1" w:themeShade="BF"/>
          <w:sz w:val="26"/>
          <w:szCs w:val="26"/>
        </w:rPr>
      </w:pPr>
      <w:r>
        <w:br w:type="page"/>
      </w:r>
    </w:p>
    <w:p w14:paraId="0728EC84" w14:textId="77777777" w:rsidR="00E77405" w:rsidRDefault="00E77405" w:rsidP="00E77405">
      <w:pPr>
        <w:pStyle w:val="2"/>
      </w:pPr>
      <w:r>
        <w:lastRenderedPageBreak/>
        <w:t xml:space="preserve">Вопросы: </w:t>
      </w:r>
    </w:p>
    <w:p w14:paraId="48062B97" w14:textId="77777777" w:rsidR="00E77405" w:rsidRPr="00705524" w:rsidRDefault="00E77405" w:rsidP="00E77405">
      <w:pPr>
        <w:pStyle w:val="a4"/>
        <w:numPr>
          <w:ilvl w:val="0"/>
          <w:numId w:val="11"/>
        </w:numPr>
        <w:rPr>
          <w:strike/>
        </w:rPr>
      </w:pPr>
      <w:r w:rsidRPr="00705524">
        <w:rPr>
          <w:strike/>
        </w:rPr>
        <w:t xml:space="preserve">Что такое </w:t>
      </w:r>
      <w:r w:rsidRPr="00705524">
        <w:rPr>
          <w:strike/>
          <w:lang w:val="en-US"/>
        </w:rPr>
        <w:t>p</w:t>
      </w:r>
      <w:r w:rsidRPr="00705524">
        <w:rPr>
          <w:strike/>
        </w:rPr>
        <w:t xml:space="preserve">’ и </w:t>
      </w:r>
      <w:r w:rsidRPr="00705524">
        <w:rPr>
          <w:strike/>
          <w:lang w:val="en-US"/>
        </w:rPr>
        <w:t>FF</w:t>
      </w:r>
      <w:r w:rsidRPr="00705524">
        <w:rPr>
          <w:strike/>
        </w:rPr>
        <w:t>’</w:t>
      </w:r>
    </w:p>
    <w:p w14:paraId="2FC31D11" w14:textId="77777777" w:rsidR="00E77405" w:rsidRPr="006E1C6E" w:rsidRDefault="00E77405" w:rsidP="00E77405">
      <w:pPr>
        <w:pStyle w:val="a4"/>
        <w:numPr>
          <w:ilvl w:val="0"/>
          <w:numId w:val="11"/>
        </w:numPr>
        <w:rPr>
          <w:strike/>
        </w:rPr>
      </w:pPr>
      <w:r w:rsidRPr="006E1C6E">
        <w:rPr>
          <w:strike/>
        </w:rPr>
        <w:t>Нормализованные координаты</w:t>
      </w:r>
    </w:p>
    <w:p w14:paraId="6B3EED84" w14:textId="77777777" w:rsidR="00E77405" w:rsidRPr="006E1C6E" w:rsidRDefault="00E77405" w:rsidP="00E77405">
      <w:pPr>
        <w:pStyle w:val="a4"/>
        <w:numPr>
          <w:ilvl w:val="0"/>
          <w:numId w:val="11"/>
        </w:numPr>
        <w:rPr>
          <w:strike/>
        </w:rPr>
      </w:pPr>
      <w:r w:rsidRPr="006E1C6E">
        <w:rPr>
          <w:strike/>
        </w:rPr>
        <w:t xml:space="preserve">Что такое, </w:t>
      </w:r>
      <w:proofErr w:type="spellStart"/>
      <w:r w:rsidRPr="006E1C6E">
        <w:rPr>
          <w:strike/>
        </w:rPr>
        <w:t>физ</w:t>
      </w:r>
      <w:proofErr w:type="spellEnd"/>
      <w:r w:rsidRPr="006E1C6E">
        <w:rPr>
          <w:strike/>
        </w:rPr>
        <w:t xml:space="preserve"> смысл, </w:t>
      </w:r>
      <w:r w:rsidRPr="006E1C6E">
        <w:rPr>
          <w:rFonts w:cstheme="minorHAnsi"/>
          <w:strike/>
        </w:rPr>
        <w:t>ν</w:t>
      </w:r>
      <w:r w:rsidRPr="006E1C6E">
        <w:rPr>
          <w:rFonts w:cstheme="minorHAnsi"/>
          <w:strike/>
          <w:vertAlign w:val="subscript"/>
          <w:lang w:val="en-US"/>
        </w:rPr>
        <w:t>p</w:t>
      </w:r>
      <w:r w:rsidRPr="006E1C6E">
        <w:rPr>
          <w:rFonts w:cstheme="minorHAnsi"/>
          <w:strike/>
        </w:rPr>
        <w:t>(</w:t>
      </w:r>
      <w:r w:rsidRPr="006E1C6E">
        <w:rPr>
          <w:rFonts w:cstheme="minorHAnsi"/>
          <w:strike/>
          <w:lang w:val="en-US"/>
        </w:rPr>
        <w:t>x</w:t>
      </w:r>
      <w:r w:rsidRPr="006E1C6E">
        <w:rPr>
          <w:rFonts w:cstheme="minorHAnsi"/>
          <w:strike/>
        </w:rPr>
        <w:t>) и ν</w:t>
      </w:r>
      <w:r w:rsidRPr="006E1C6E">
        <w:rPr>
          <w:rFonts w:cstheme="minorHAnsi"/>
          <w:strike/>
          <w:vertAlign w:val="subscript"/>
          <w:lang w:val="en-US"/>
        </w:rPr>
        <w:t>F</w:t>
      </w:r>
      <w:r w:rsidRPr="006E1C6E">
        <w:rPr>
          <w:rFonts w:cstheme="minorHAnsi"/>
          <w:strike/>
        </w:rPr>
        <w:t>(</w:t>
      </w:r>
      <w:r w:rsidRPr="006E1C6E">
        <w:rPr>
          <w:rFonts w:cstheme="minorHAnsi"/>
          <w:strike/>
          <w:lang w:val="en-US"/>
        </w:rPr>
        <w:t>x</w:t>
      </w:r>
      <w:r w:rsidRPr="006E1C6E">
        <w:rPr>
          <w:rFonts w:cstheme="minorHAnsi"/>
          <w:strike/>
        </w:rPr>
        <w:t>)</w:t>
      </w:r>
    </w:p>
    <w:p w14:paraId="682AC0B6" w14:textId="77777777" w:rsidR="00E77405" w:rsidRPr="008216A9" w:rsidRDefault="00E77405" w:rsidP="00E77405">
      <w:pPr>
        <w:pStyle w:val="a4"/>
        <w:numPr>
          <w:ilvl w:val="0"/>
          <w:numId w:val="11"/>
        </w:numPr>
      </w:pPr>
      <w:r>
        <w:rPr>
          <w:rFonts w:cstheme="minorHAnsi"/>
        </w:rPr>
        <w:t xml:space="preserve">что это значит </w:t>
      </w:r>
    </w:p>
    <w:p w14:paraId="4B2FE55A" w14:textId="77777777" w:rsidR="00E77405" w:rsidRDefault="00E77405" w:rsidP="00E77405">
      <w:pPr>
        <w:pStyle w:val="a4"/>
      </w:pPr>
      <w:r w:rsidRPr="008216A9">
        <w:rPr>
          <w:noProof/>
        </w:rPr>
        <w:drawing>
          <wp:inline distT="0" distB="0" distL="0" distR="0" wp14:anchorId="5BB36171" wp14:editId="0BAE03F2">
            <wp:extent cx="6154009" cy="1400370"/>
            <wp:effectExtent l="0" t="0" r="0" b="9525"/>
            <wp:docPr id="36" name="Рисунок 3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Изображение выглядит как текст&#10;&#10;Автоматически созданное описание"/>
                    <pic:cNvPicPr/>
                  </pic:nvPicPr>
                  <pic:blipFill>
                    <a:blip r:embed="rId29"/>
                    <a:stretch>
                      <a:fillRect/>
                    </a:stretch>
                  </pic:blipFill>
                  <pic:spPr>
                    <a:xfrm>
                      <a:off x="0" y="0"/>
                      <a:ext cx="6154009" cy="1400370"/>
                    </a:xfrm>
                    <a:prstGeom prst="rect">
                      <a:avLst/>
                    </a:prstGeom>
                  </pic:spPr>
                </pic:pic>
              </a:graphicData>
            </a:graphic>
          </wp:inline>
        </w:drawing>
      </w:r>
    </w:p>
    <w:p w14:paraId="077E825E" w14:textId="77777777" w:rsidR="00E77405" w:rsidRDefault="00E77405" w:rsidP="00E77405">
      <w:pPr>
        <w:pStyle w:val="a4"/>
        <w:numPr>
          <w:ilvl w:val="0"/>
          <w:numId w:val="11"/>
        </w:numPr>
      </w:pPr>
      <w:r>
        <w:t>Для меня дальше  загадка</w:t>
      </w:r>
    </w:p>
    <w:p w14:paraId="1B5C0D5E" w14:textId="77777777" w:rsidR="00E77405" w:rsidRDefault="00E77405" w:rsidP="00E77405">
      <w:pPr>
        <w:pStyle w:val="a4"/>
        <w:rPr>
          <w:lang w:val="en-US"/>
        </w:rPr>
      </w:pPr>
      <w:r w:rsidRPr="005E1879">
        <w:rPr>
          <w:noProof/>
        </w:rPr>
        <w:drawing>
          <wp:inline distT="0" distB="0" distL="0" distR="0" wp14:anchorId="2DDA10DD" wp14:editId="21C5BFBC">
            <wp:extent cx="4820717" cy="2077292"/>
            <wp:effectExtent l="0" t="0" r="0" b="0"/>
            <wp:docPr id="40" name="Рисунок 4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Изображение выглядит как текст&#10;&#10;Автоматически созданное описание"/>
                    <pic:cNvPicPr/>
                  </pic:nvPicPr>
                  <pic:blipFill>
                    <a:blip r:embed="rId30"/>
                    <a:stretch>
                      <a:fillRect/>
                    </a:stretch>
                  </pic:blipFill>
                  <pic:spPr>
                    <a:xfrm>
                      <a:off x="0" y="0"/>
                      <a:ext cx="4825401" cy="2079310"/>
                    </a:xfrm>
                    <a:prstGeom prst="rect">
                      <a:avLst/>
                    </a:prstGeom>
                  </pic:spPr>
                </pic:pic>
              </a:graphicData>
            </a:graphic>
          </wp:inline>
        </w:drawing>
      </w:r>
    </w:p>
    <w:p w14:paraId="357991FC" w14:textId="77777777" w:rsidR="00E77405" w:rsidRDefault="00E77405" w:rsidP="00E77405">
      <w:pPr>
        <w:pStyle w:val="a4"/>
        <w:numPr>
          <w:ilvl w:val="0"/>
          <w:numId w:val="11"/>
        </w:numPr>
        <w:rPr>
          <w:lang w:val="en-US"/>
        </w:rPr>
      </w:pPr>
      <w:proofErr w:type="spellStart"/>
      <w:r w:rsidRPr="00BD7E52">
        <w:rPr>
          <w:highlight w:val="red"/>
          <w:lang w:val="en-US"/>
        </w:rPr>
        <w:t>Где</w:t>
      </w:r>
      <w:proofErr w:type="spellEnd"/>
      <w:r w:rsidRPr="00BD7E52">
        <w:rPr>
          <w:highlight w:val="red"/>
          <w:lang w:val="en-US"/>
        </w:rPr>
        <w:t xml:space="preserve"> </w:t>
      </w:r>
      <w:proofErr w:type="spellStart"/>
      <w:r w:rsidRPr="00BD7E52">
        <w:rPr>
          <w:highlight w:val="red"/>
          <w:lang w:val="en-US"/>
        </w:rPr>
        <w:t>можно</w:t>
      </w:r>
      <w:proofErr w:type="spellEnd"/>
      <w:r w:rsidRPr="00BD7E52">
        <w:rPr>
          <w:highlight w:val="red"/>
          <w:lang w:val="en-US"/>
        </w:rPr>
        <w:t xml:space="preserve"> </w:t>
      </w:r>
      <w:proofErr w:type="spellStart"/>
      <w:r w:rsidRPr="00BD7E52">
        <w:rPr>
          <w:highlight w:val="red"/>
          <w:lang w:val="en-US"/>
        </w:rPr>
        <w:t>почитать</w:t>
      </w:r>
      <w:proofErr w:type="spellEnd"/>
      <w:r w:rsidRPr="00BD7E52">
        <w:rPr>
          <w:highlight w:val="red"/>
          <w:lang w:val="en-US"/>
        </w:rPr>
        <w:t xml:space="preserve"> </w:t>
      </w:r>
      <w:proofErr w:type="spellStart"/>
      <w:r w:rsidRPr="00BD7E52">
        <w:rPr>
          <w:highlight w:val="red"/>
          <w:lang w:val="en-US"/>
        </w:rPr>
        <w:t>про</w:t>
      </w:r>
      <w:proofErr w:type="spellEnd"/>
      <w:r w:rsidRPr="00BD7E52">
        <w:rPr>
          <w:highlight w:val="red"/>
          <w:lang w:val="en-US"/>
        </w:rPr>
        <w:t xml:space="preserve"> </w:t>
      </w:r>
      <w:proofErr w:type="spellStart"/>
      <w:r w:rsidRPr="00BD7E52">
        <w:rPr>
          <w:highlight w:val="red"/>
          <w:lang w:val="en-US"/>
        </w:rPr>
        <w:t>варьирование</w:t>
      </w:r>
      <w:proofErr w:type="spellEnd"/>
    </w:p>
    <w:p w14:paraId="13E24B4A" w14:textId="77777777" w:rsidR="00E77405" w:rsidRPr="00B27BA9" w:rsidRDefault="00E77405" w:rsidP="00E77405">
      <w:pPr>
        <w:pStyle w:val="a4"/>
        <w:numPr>
          <w:ilvl w:val="0"/>
          <w:numId w:val="11"/>
        </w:numPr>
        <w:jc w:val="left"/>
        <w:rPr>
          <w:highlight w:val="red"/>
        </w:rPr>
      </w:pPr>
      <w:r w:rsidRPr="00B27BA9">
        <w:rPr>
          <w:highlight w:val="red"/>
        </w:rPr>
        <w:t>Как понять эти строчки</w:t>
      </w:r>
    </w:p>
    <w:p w14:paraId="6B6F0815" w14:textId="77777777" w:rsidR="00E77405" w:rsidRDefault="00E77405" w:rsidP="00E77405">
      <w:pPr>
        <w:pStyle w:val="a4"/>
        <w:jc w:val="left"/>
        <w:rPr>
          <w:lang w:val="en-US"/>
        </w:rPr>
      </w:pPr>
      <w:r w:rsidRPr="00107377">
        <w:rPr>
          <w:noProof/>
          <w:lang w:val="en-US"/>
        </w:rPr>
        <w:drawing>
          <wp:inline distT="0" distB="0" distL="0" distR="0" wp14:anchorId="3A5953C8" wp14:editId="0FEFFA3F">
            <wp:extent cx="4920082" cy="1069939"/>
            <wp:effectExtent l="76200" t="76200" r="71120" b="73660"/>
            <wp:docPr id="26" name="Рисунок 2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10;&#10;Автоматически созданное описание"/>
                    <pic:cNvPicPr/>
                  </pic:nvPicPr>
                  <pic:blipFill>
                    <a:blip r:embed="rId31"/>
                    <a:stretch>
                      <a:fillRect/>
                    </a:stretch>
                  </pic:blipFill>
                  <pic:spPr>
                    <a:xfrm>
                      <a:off x="0" y="0"/>
                      <a:ext cx="4938436" cy="1073930"/>
                    </a:xfrm>
                    <a:prstGeom prst="rect">
                      <a:avLst/>
                    </a:prstGeom>
                    <a:effectLst>
                      <a:glow rad="63500">
                        <a:schemeClr val="accent4">
                          <a:satMod val="175000"/>
                          <a:alpha val="40000"/>
                        </a:schemeClr>
                      </a:glow>
                    </a:effectLst>
                  </pic:spPr>
                </pic:pic>
              </a:graphicData>
            </a:graphic>
          </wp:inline>
        </w:drawing>
      </w:r>
    </w:p>
    <w:p w14:paraId="1D96024B" w14:textId="77777777" w:rsidR="00E77405" w:rsidRPr="003A5690" w:rsidRDefault="00E77405" w:rsidP="00E77405">
      <w:pPr>
        <w:pStyle w:val="a4"/>
        <w:jc w:val="left"/>
      </w:pPr>
      <w:r>
        <w:t xml:space="preserve">Тут говорится, что решение итерируется, пока </w:t>
      </w:r>
      <w:r>
        <w:rPr>
          <w:rFonts w:cstheme="minorHAnsi"/>
        </w:rPr>
        <w:t>ψ</w:t>
      </w:r>
      <w:r>
        <w:t xml:space="preserve"> не встанет, как нужно – согласуется с граничными </w:t>
      </w:r>
      <w:proofErr w:type="spellStart"/>
      <w:r>
        <w:t>условиямя</w:t>
      </w:r>
      <w:proofErr w:type="spellEnd"/>
      <w:r>
        <w:t xml:space="preserve">, катушками и </w:t>
      </w:r>
      <w:proofErr w:type="gramStart"/>
      <w:r>
        <w:t>т.д.</w:t>
      </w:r>
      <w:proofErr w:type="gramEnd"/>
    </w:p>
    <w:p w14:paraId="1EE2CA0B" w14:textId="77777777" w:rsidR="00E77405" w:rsidRDefault="00E77405" w:rsidP="00E77405">
      <w:pPr>
        <w:pStyle w:val="a4"/>
        <w:numPr>
          <w:ilvl w:val="0"/>
          <w:numId w:val="11"/>
        </w:numPr>
      </w:pPr>
      <w:r w:rsidRPr="00EF5755">
        <w:rPr>
          <w:highlight w:val="red"/>
        </w:rPr>
        <w:t>Для чего нужен код</w:t>
      </w:r>
      <w:r w:rsidRPr="00CC508D">
        <w:t>?</w:t>
      </w:r>
      <w:r w:rsidRPr="00CC508D">
        <w:rPr>
          <w:noProof/>
        </w:rPr>
        <w:t xml:space="preserve"> </w:t>
      </w:r>
      <w:r>
        <w:rPr>
          <w:noProof/>
        </w:rPr>
        <w:t>Например, чтобы использовать код, как симуляцию реального эксперимента и в этих условиях тестировать системы обратной связи</w:t>
      </w:r>
    </w:p>
    <w:p w14:paraId="7D6DD6D1" w14:textId="77777777" w:rsidR="00E77405" w:rsidRDefault="00E77405" w:rsidP="00E77405">
      <w:pPr>
        <w:pStyle w:val="a4"/>
      </w:pPr>
      <w:r w:rsidRPr="00DD40E4">
        <w:rPr>
          <w:noProof/>
        </w:rPr>
        <w:lastRenderedPageBreak/>
        <w:drawing>
          <wp:inline distT="0" distB="0" distL="0" distR="0" wp14:anchorId="04600D85" wp14:editId="73F3577E">
            <wp:extent cx="2400300" cy="1926777"/>
            <wp:effectExtent l="76200" t="76200" r="76200" b="73660"/>
            <wp:docPr id="31" name="Рисунок 3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Изображение выглядит как текст&#10;&#10;Автоматически созданное описание"/>
                    <pic:cNvPicPr/>
                  </pic:nvPicPr>
                  <pic:blipFill>
                    <a:blip r:embed="rId32"/>
                    <a:stretch>
                      <a:fillRect/>
                    </a:stretch>
                  </pic:blipFill>
                  <pic:spPr>
                    <a:xfrm>
                      <a:off x="0" y="0"/>
                      <a:ext cx="2427480" cy="1948595"/>
                    </a:xfrm>
                    <a:prstGeom prst="rect">
                      <a:avLst/>
                    </a:prstGeom>
                    <a:effectLst>
                      <a:glow rad="63500">
                        <a:schemeClr val="accent4">
                          <a:satMod val="175000"/>
                          <a:alpha val="40000"/>
                        </a:schemeClr>
                      </a:glow>
                    </a:effectLst>
                  </pic:spPr>
                </pic:pic>
              </a:graphicData>
            </a:graphic>
          </wp:inline>
        </w:drawing>
      </w:r>
    </w:p>
    <w:p w14:paraId="79D7136C" w14:textId="77777777" w:rsidR="00E77405" w:rsidRDefault="00E77405" w:rsidP="00E77405">
      <w:pPr>
        <w:pStyle w:val="a4"/>
        <w:numPr>
          <w:ilvl w:val="0"/>
          <w:numId w:val="11"/>
        </w:numPr>
        <w:jc w:val="left"/>
      </w:pPr>
      <w:r w:rsidRPr="006526D9">
        <w:rPr>
          <w:highlight w:val="red"/>
        </w:rPr>
        <w:t>И что вот тут происходит</w:t>
      </w:r>
      <w:r>
        <w:t xml:space="preserve"> (вторая часть абзаца)</w:t>
      </w:r>
      <w:r w:rsidRPr="00E72B93">
        <w:t>?</w:t>
      </w:r>
      <w:r>
        <w:t xml:space="preserve"> Это внутренняя кухня</w:t>
      </w:r>
    </w:p>
    <w:p w14:paraId="4B110E0B" w14:textId="77777777" w:rsidR="00E77405" w:rsidRPr="00E72B93" w:rsidRDefault="00E77405" w:rsidP="00E77405">
      <w:pPr>
        <w:pStyle w:val="a4"/>
        <w:jc w:val="left"/>
      </w:pPr>
      <w:r>
        <w:t>Пока забей</w:t>
      </w:r>
    </w:p>
    <w:p w14:paraId="6854A6EB" w14:textId="77777777" w:rsidR="00E77405" w:rsidRDefault="00E77405" w:rsidP="00E77405">
      <w:pPr>
        <w:pStyle w:val="a4"/>
        <w:jc w:val="left"/>
      </w:pPr>
      <w:r w:rsidRPr="007A5729">
        <w:rPr>
          <w:noProof/>
          <w:highlight w:val="yellow"/>
        </w:rPr>
        <w:drawing>
          <wp:inline distT="0" distB="0" distL="0" distR="0" wp14:anchorId="5970751B" wp14:editId="4A498239">
            <wp:extent cx="4174820" cy="5953125"/>
            <wp:effectExtent l="76200" t="76200" r="73660" b="66675"/>
            <wp:docPr id="32" name="Рисунок 32" descr="Изображение выглядит как текст, газе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Изображение выглядит как текст, газета&#10;&#10;Автоматически созданное описание"/>
                    <pic:cNvPicPr/>
                  </pic:nvPicPr>
                  <pic:blipFill>
                    <a:blip r:embed="rId33"/>
                    <a:stretch>
                      <a:fillRect/>
                    </a:stretch>
                  </pic:blipFill>
                  <pic:spPr>
                    <a:xfrm>
                      <a:off x="0" y="0"/>
                      <a:ext cx="4178378" cy="5958198"/>
                    </a:xfrm>
                    <a:prstGeom prst="rect">
                      <a:avLst/>
                    </a:prstGeom>
                    <a:effectLst>
                      <a:glow rad="63500">
                        <a:schemeClr val="accent4">
                          <a:satMod val="175000"/>
                          <a:alpha val="40000"/>
                        </a:schemeClr>
                      </a:glow>
                    </a:effectLst>
                  </pic:spPr>
                </pic:pic>
              </a:graphicData>
            </a:graphic>
          </wp:inline>
        </w:drawing>
      </w:r>
    </w:p>
    <w:p w14:paraId="129466EE" w14:textId="77777777" w:rsidR="00E77405" w:rsidRPr="00CC508D" w:rsidRDefault="00E77405" w:rsidP="00E77405"/>
    <w:p w14:paraId="623D7EF7" w14:textId="77777777" w:rsidR="00E77405" w:rsidRPr="00CC508D" w:rsidRDefault="00E77405" w:rsidP="00E77405">
      <w:pPr>
        <w:pStyle w:val="a4"/>
      </w:pPr>
    </w:p>
    <w:p w14:paraId="6C3CC702" w14:textId="77777777" w:rsidR="00E77405" w:rsidRPr="00CC508D" w:rsidRDefault="00E77405" w:rsidP="00E77405">
      <w:pPr>
        <w:jc w:val="left"/>
        <w:rPr>
          <w:b/>
          <w:bCs/>
          <w:i/>
          <w:iCs/>
          <w:sz w:val="40"/>
          <w:szCs w:val="40"/>
        </w:rPr>
      </w:pPr>
      <w:r>
        <w:br w:type="page"/>
      </w:r>
    </w:p>
    <w:p w14:paraId="49B0792A" w14:textId="02F691D9" w:rsidR="00457191" w:rsidRDefault="00457191" w:rsidP="00457191">
      <w:pPr>
        <w:pStyle w:val="1"/>
      </w:pPr>
      <w:hyperlink r:id="rId34" w:history="1">
        <w:r w:rsidRPr="00457191">
          <w:rPr>
            <w:rStyle w:val="ad"/>
          </w:rPr>
          <w:t>Мо</w:t>
        </w:r>
        <w:r w:rsidRPr="00457191">
          <w:rPr>
            <w:rStyle w:val="ad"/>
          </w:rPr>
          <w:t>р</w:t>
        </w:r>
        <w:r w:rsidRPr="00457191">
          <w:rPr>
            <w:rStyle w:val="ad"/>
          </w:rPr>
          <w:t>озов2006</w:t>
        </w:r>
      </w:hyperlink>
      <w:r>
        <w:br w:type="page"/>
      </w:r>
    </w:p>
    <w:p w14:paraId="03FB006F" w14:textId="05131F9D" w:rsidR="000A208E" w:rsidRPr="000A208E" w:rsidRDefault="00233492" w:rsidP="000A208E">
      <w:pPr>
        <w:pStyle w:val="1"/>
      </w:pPr>
      <w:hyperlink r:id="rId35" w:history="1">
        <w:r w:rsidR="000A208E" w:rsidRPr="000A208E">
          <w:rPr>
            <w:rStyle w:val="ad"/>
          </w:rPr>
          <w:t>Guazzotto2007</w:t>
        </w:r>
      </w:hyperlink>
    </w:p>
    <w:p w14:paraId="66A318CE" w14:textId="415DB652" w:rsidR="00BD5258" w:rsidRDefault="000A208E">
      <w:pPr>
        <w:jc w:val="left"/>
        <w:rPr>
          <w:lang w:val="en-US"/>
        </w:rPr>
      </w:pPr>
      <w:r w:rsidRPr="000A208E">
        <w:rPr>
          <w:lang w:val="en-US"/>
        </w:rPr>
        <w:t xml:space="preserve">Phys. Plasmas 14, 112508 (2007); </w:t>
      </w:r>
      <w:hyperlink r:id="rId36" w:history="1">
        <w:r w:rsidR="00BD5258" w:rsidRPr="00FB600E">
          <w:rPr>
            <w:rStyle w:val="ad"/>
            <w:lang w:val="en-US"/>
          </w:rPr>
          <w:t>https://doi.org/10.1063/1.2803759</w:t>
        </w:r>
      </w:hyperlink>
    </w:p>
    <w:p w14:paraId="1F4768EC" w14:textId="77777777" w:rsidR="00BD5258" w:rsidRPr="00162AF2" w:rsidRDefault="00BD5258" w:rsidP="00BD5258">
      <w:pPr>
        <w:pStyle w:val="2"/>
      </w:pPr>
      <w:r>
        <w:rPr>
          <w:lang w:val="en-US"/>
        </w:rPr>
        <w:t>Introduction</w:t>
      </w:r>
    </w:p>
    <w:p w14:paraId="0AAE524E" w14:textId="5413AD23" w:rsidR="00BD5258" w:rsidRPr="00350CFB" w:rsidRDefault="00BD5258" w:rsidP="00350CFB">
      <w:r w:rsidRPr="00350CFB">
        <w:t>Коэффициенты расширения в их сумм</w:t>
      </w:r>
      <w:r w:rsidR="00743EF6">
        <w:t>а</w:t>
      </w:r>
      <w:r w:rsidRPr="00350CFB">
        <w:t xml:space="preserve"> определяются требованием, чтобы граничное условие = </w:t>
      </w:r>
      <w:r w:rsidRPr="00BD5258">
        <w:rPr>
          <w:lang w:val="en-US"/>
        </w:rPr>
        <w:t>const</w:t>
      </w:r>
      <w:r w:rsidRPr="00350CFB">
        <w:t xml:space="preserve"> выполнялось для заданной формы плазмы. Это полезный подход при попытке сравнения с экспериментальными данными.</w:t>
      </w:r>
    </w:p>
    <w:p w14:paraId="12EEA802" w14:textId="77777777" w:rsidR="008D07C0" w:rsidRDefault="00BD5258" w:rsidP="00350CFB">
      <w:r w:rsidRPr="00350CFB">
        <w:t xml:space="preserve">В нашем подходе мы используем всего три члена в бесконечном множестве </w:t>
      </w:r>
      <w:r w:rsidR="003C1197" w:rsidRPr="003C1197">
        <w:t>,</w:t>
      </w:r>
      <w:proofErr w:type="spellStart"/>
      <w:r w:rsidR="003C1197">
        <w:rPr>
          <w:lang w:val="en-US"/>
        </w:rPr>
        <w:t>fpbcys</w:t>
      </w:r>
      <w:proofErr w:type="spellEnd"/>
      <w:r w:rsidR="003C1197" w:rsidRPr="003C1197">
        <w:t xml:space="preserve">[ </w:t>
      </w:r>
      <w:r w:rsidRPr="00350CFB">
        <w:t>решений. Таким образом, хотя мы не можем указать точную форму плазмы, у нас есть свобода указать определенные макроскопические свойства, связанные с поперечным сечением, в частности, большой и малый радиусы, удлинение и треугольность.</w:t>
      </w:r>
    </w:p>
    <w:p w14:paraId="6770AEFD" w14:textId="77777777" w:rsidR="00BE30A0" w:rsidRDefault="008D07C0" w:rsidP="00350CFB">
      <w:r w:rsidRPr="008D07C0">
        <w:t xml:space="preserve">Таким образом, решения являются математически простыми, и, поскольку они являются аналитическими, они служат хорошими эталонами для тестирования численных кодов равновесия МГД для численной </w:t>
      </w:r>
      <w:proofErr w:type="spellStart"/>
      <w:r w:rsidRPr="008D07C0">
        <w:t>магнитогидродинамики</w:t>
      </w:r>
      <w:proofErr w:type="spellEnd"/>
      <w:r w:rsidRPr="008D07C0">
        <w:t>, а 2 обеспечивают хорошую модель для проверки стабильности, не беспокоясь о возникающих проблемах с точностью и разрешающей способностью. из численно вычисленных равновесий.</w:t>
      </w:r>
    </w:p>
    <w:p w14:paraId="72C3CAC8" w14:textId="77777777" w:rsidR="004D10D0" w:rsidRDefault="00BE30A0" w:rsidP="00350CFB">
      <w:r w:rsidRPr="00BE30A0">
        <w:t xml:space="preserve">Подводя итог, можно сказать, что основной вклад статьи </w:t>
      </w:r>
      <w:proofErr w:type="gramStart"/>
      <w:r w:rsidRPr="00BE30A0">
        <w:t>- это</w:t>
      </w:r>
      <w:proofErr w:type="gramEnd"/>
      <w:r w:rsidRPr="00BE30A0">
        <w:t xml:space="preserve"> вывод простых аналитических равновесий токамаков с реалистичными граничными условиями, которые можно легко вычислить с помощью любого из стандартных вычислительных пакетов, таких как </w:t>
      </w:r>
      <w:r w:rsidRPr="00177D25">
        <w:rPr>
          <w:b/>
          <w:bCs/>
          <w:i/>
          <w:iCs/>
          <w:color w:val="FF0000"/>
        </w:rPr>
        <w:t>MATHEMATICA</w:t>
      </w:r>
      <w:r w:rsidRPr="00BE30A0">
        <w:t>.</w:t>
      </w:r>
    </w:p>
    <w:p w14:paraId="68996F24" w14:textId="77777777" w:rsidR="004C008D" w:rsidRDefault="004D10D0" w:rsidP="004D10D0">
      <w:r w:rsidRPr="004D10D0">
        <w:rPr>
          <w:color w:val="FF0000"/>
        </w:rPr>
        <w:t>Раздел III описывает стратегию, используемую для определения конечного числа неизвестных коэффициентов разложения в трехчленном решении</w:t>
      </w:r>
      <w:r>
        <w:t>.</w:t>
      </w:r>
    </w:p>
    <w:p w14:paraId="4F9320AA" w14:textId="77777777" w:rsidR="005E521B" w:rsidRDefault="004C008D" w:rsidP="004C008D">
      <w:pPr>
        <w:pStyle w:val="2"/>
      </w:pPr>
      <w:proofErr w:type="spellStart"/>
      <w:r>
        <w:t>Conclusion</w:t>
      </w:r>
      <w:proofErr w:type="spellEnd"/>
    </w:p>
    <w:p w14:paraId="771FA9AE" w14:textId="77777777" w:rsidR="00517582" w:rsidRDefault="00162AF2" w:rsidP="00162AF2">
      <w:proofErr w:type="gramStart"/>
      <w:r w:rsidRPr="00162AF2">
        <w:t xml:space="preserve">С помощью нашего </w:t>
      </w:r>
      <w:r w:rsidR="00EA757D">
        <w:t xml:space="preserve">аналитического </w:t>
      </w:r>
      <w:r w:rsidRPr="00162AF2">
        <w:t>решения</w:t>
      </w:r>
      <w:r w:rsidR="00ED398F">
        <w:t>,</w:t>
      </w:r>
      <w:proofErr w:type="gramEnd"/>
      <w:r w:rsidR="00ED398F">
        <w:t xml:space="preserve"> можно получить правдоподобные </w:t>
      </w:r>
      <w:r w:rsidRPr="00162AF2">
        <w:t xml:space="preserve"> реалистичные </w:t>
      </w:r>
      <w:r w:rsidR="00ED398F">
        <w:t xml:space="preserve">равновесные </w:t>
      </w:r>
      <w:r w:rsidRPr="00162AF2">
        <w:t>состояния, подобные токамаку, путем оценки лишь небольшого числа хорошо известных специальных функций.</w:t>
      </w:r>
    </w:p>
    <w:p w14:paraId="45E7783C" w14:textId="77777777" w:rsidR="00042DB2" w:rsidRDefault="00517582" w:rsidP="00162AF2">
      <w:r>
        <w:t xml:space="preserve">Метод достаточно гибок. Показано, что </w:t>
      </w:r>
      <w:proofErr w:type="spellStart"/>
      <w:r>
        <w:t>равновечие</w:t>
      </w:r>
      <w:proofErr w:type="spellEnd"/>
      <w:r>
        <w:t xml:space="preserve"> может быть достигнуто для геометрий </w:t>
      </w:r>
      <w:r w:rsidR="005604B5">
        <w:t>ныне существующих</w:t>
      </w:r>
      <w:r>
        <w:t xml:space="preserve">, а </w:t>
      </w:r>
      <w:proofErr w:type="gramStart"/>
      <w:r>
        <w:t>так же</w:t>
      </w:r>
      <w:proofErr w:type="gramEnd"/>
      <w:r>
        <w:t xml:space="preserve"> будущих </w:t>
      </w:r>
      <w:proofErr w:type="spellStart"/>
      <w:r>
        <w:t>токомаков</w:t>
      </w:r>
      <w:proofErr w:type="spellEnd"/>
      <w:r>
        <w:t>.</w:t>
      </w:r>
    </w:p>
    <w:p w14:paraId="06EB7055" w14:textId="343E7FB0" w:rsidR="000A208E" w:rsidRPr="00162AF2" w:rsidRDefault="00042DB2" w:rsidP="00162AF2">
      <w:r w:rsidRPr="00042DB2">
        <w:t>Аналитическое решение уравнения GS полезно в двух отношениях. Во-первых, он</w:t>
      </w:r>
      <w:r>
        <w:t>о</w:t>
      </w:r>
      <w:r w:rsidRPr="00042DB2">
        <w:t xml:space="preserve"> представляет собой надежный эталон для решателей численного равновесия, поскольку его можно оценить с любой желаемой степенью точности с помощью стандартных числовых инструментов. Во-вторых, точное равновесие можно использовать в качестве исходных данных для анализа устойчивости токамака. При использовании точного равновесия во входных данных отсутствуют </w:t>
      </w:r>
      <w:r w:rsidRPr="00042DB2">
        <w:lastRenderedPageBreak/>
        <w:t>неопределенности, что позволяет более точно оценить ошибку в анализе устойчивости и свойства сходимости инструментов, используемых для самого анализа устойчивости.</w:t>
      </w:r>
      <w:r w:rsidR="000A208E" w:rsidRPr="00162AF2">
        <w:br w:type="page"/>
      </w:r>
    </w:p>
    <w:p w14:paraId="5EFAC59D" w14:textId="77777777" w:rsidR="0040052F" w:rsidRDefault="00233492" w:rsidP="0040052F">
      <w:pPr>
        <w:pStyle w:val="1"/>
      </w:pPr>
      <w:hyperlink r:id="rId37" w:history="1">
        <w:r w:rsidR="0040052F" w:rsidRPr="0040052F">
          <w:rPr>
            <w:rStyle w:val="ad"/>
          </w:rPr>
          <w:t>Shi2007</w:t>
        </w:r>
      </w:hyperlink>
    </w:p>
    <w:p w14:paraId="635868BE" w14:textId="77777777" w:rsidR="00FD5D8C" w:rsidRDefault="0040052F" w:rsidP="00FD5D8C">
      <w:pPr>
        <w:pStyle w:val="a9"/>
        <w:rPr>
          <w:shd w:val="clear" w:color="auto" w:fill="FFFFFF"/>
        </w:rPr>
      </w:pPr>
      <w:r w:rsidRPr="0089594E">
        <w:rPr>
          <w:shd w:val="clear" w:color="auto" w:fill="FFFFFF"/>
          <w:lang w:val="en-US"/>
        </w:rPr>
        <w:t>Shi, B. (2007). </w:t>
      </w:r>
      <w:proofErr w:type="spellStart"/>
      <w:r w:rsidRPr="0089594E">
        <w:rPr>
          <w:shd w:val="clear" w:color="auto" w:fill="FFFFFF"/>
          <w:lang w:val="en-US"/>
        </w:rPr>
        <w:t>Collisionless</w:t>
      </w:r>
      <w:proofErr w:type="spellEnd"/>
      <w:r w:rsidRPr="0089594E">
        <w:rPr>
          <w:shd w:val="clear" w:color="auto" w:fill="FFFFFF"/>
          <w:lang w:val="en-US"/>
        </w:rPr>
        <w:t xml:space="preserve"> residual zonal flow level of toroidally axisymmetric plasmas with arbitrary aspect ratio and elongation. </w:t>
      </w:r>
      <w:proofErr w:type="spellStart"/>
      <w:r>
        <w:rPr>
          <w:shd w:val="clear" w:color="auto" w:fill="FFFFFF"/>
        </w:rPr>
        <w:t>Plasma</w:t>
      </w:r>
      <w:proofErr w:type="spellEnd"/>
      <w:r>
        <w:rPr>
          <w:shd w:val="clear" w:color="auto" w:fill="FFFFFF"/>
        </w:rPr>
        <w:t xml:space="preserve"> </w:t>
      </w:r>
      <w:proofErr w:type="spellStart"/>
      <w:r>
        <w:rPr>
          <w:shd w:val="clear" w:color="auto" w:fill="FFFFFF"/>
        </w:rPr>
        <w:t>Physics</w:t>
      </w:r>
      <w:proofErr w:type="spellEnd"/>
      <w:r>
        <w:rPr>
          <w:shd w:val="clear" w:color="auto" w:fill="FFFFFF"/>
        </w:rPr>
        <w:t xml:space="preserve"> </w:t>
      </w:r>
      <w:proofErr w:type="spellStart"/>
      <w:r>
        <w:rPr>
          <w:shd w:val="clear" w:color="auto" w:fill="FFFFFF"/>
        </w:rPr>
        <w:t>and</w:t>
      </w:r>
      <w:proofErr w:type="spellEnd"/>
      <w:r>
        <w:rPr>
          <w:shd w:val="clear" w:color="auto" w:fill="FFFFFF"/>
        </w:rPr>
        <w:t xml:space="preserve"> </w:t>
      </w:r>
      <w:proofErr w:type="spellStart"/>
      <w:r>
        <w:rPr>
          <w:shd w:val="clear" w:color="auto" w:fill="FFFFFF"/>
        </w:rPr>
        <w:t>Controlled</w:t>
      </w:r>
      <w:proofErr w:type="spellEnd"/>
      <w:r>
        <w:rPr>
          <w:shd w:val="clear" w:color="auto" w:fill="FFFFFF"/>
        </w:rPr>
        <w:t xml:space="preserve"> Fusion, 49(12), 2019–2025. doi:10.1088/0741-3335/49/12/005 </w:t>
      </w:r>
    </w:p>
    <w:p w14:paraId="2E84C88A" w14:textId="77777777" w:rsidR="00C4472D" w:rsidRDefault="00C4472D" w:rsidP="00FD5D8C">
      <w:pPr>
        <w:pStyle w:val="a9"/>
        <w:rPr>
          <w:shd w:val="clear" w:color="auto" w:fill="FFFFFF"/>
        </w:rPr>
      </w:pPr>
    </w:p>
    <w:p w14:paraId="1D2C67E6" w14:textId="057A5712" w:rsidR="00C4472D" w:rsidRPr="00C4472D" w:rsidRDefault="00C4472D" w:rsidP="00C4472D">
      <w:pPr>
        <w:pStyle w:val="2"/>
        <w:rPr>
          <w:shd w:val="clear" w:color="auto" w:fill="FFFFFF"/>
        </w:rPr>
      </w:pPr>
      <w:r>
        <w:rPr>
          <w:shd w:val="clear" w:color="auto" w:fill="FFFFFF"/>
          <w:lang w:val="en-US"/>
        </w:rPr>
        <w:t>Discussion</w:t>
      </w:r>
    </w:p>
    <w:p w14:paraId="55A3753F" w14:textId="0EA3FD16" w:rsidR="0040052F" w:rsidRPr="0040052F" w:rsidRDefault="00C4472D" w:rsidP="00C4472D">
      <w:pPr>
        <w:rPr>
          <w:b/>
          <w:bCs/>
        </w:rPr>
      </w:pPr>
      <w:r w:rsidRPr="00C4472D">
        <w:t xml:space="preserve">Мы рассчитали уровень </w:t>
      </w:r>
      <w:proofErr w:type="spellStart"/>
      <w:r w:rsidRPr="00C4472D">
        <w:t>бесстолкновительного</w:t>
      </w:r>
      <w:proofErr w:type="spellEnd"/>
      <w:r w:rsidRPr="00C4472D">
        <w:t xml:space="preserve"> остаточного зонального потока для общих тороидально осесимметричных конфигураций с произвольным удлинением и большим удлинением. </w:t>
      </w:r>
      <w:r w:rsidRPr="00E70FA7">
        <w:rPr>
          <w:b/>
          <w:bCs/>
          <w:i/>
          <w:iCs/>
          <w:color w:val="FF0000"/>
        </w:rPr>
        <w:t>Уменьшение аспектного отношения и увеличение удлинения являются благоприятными</w:t>
      </w:r>
      <w:r w:rsidRPr="00E70FA7">
        <w:rPr>
          <w:color w:val="FF0000"/>
        </w:rPr>
        <w:t xml:space="preserve"> </w:t>
      </w:r>
      <w:r w:rsidRPr="00C4472D">
        <w:t>для сохранения этого остаточного зонального уровня потока. Мы также показываем, что захваченные частицы вносят основной вклад в неоклассическую поляризацию, что согласуется с некоторыми анализами отдельных частиц.</w:t>
      </w:r>
      <w:r w:rsidR="0040052F">
        <w:br w:type="page"/>
      </w:r>
    </w:p>
    <w:p w14:paraId="102232DD" w14:textId="77777777" w:rsidR="0089594E" w:rsidRDefault="0089594E" w:rsidP="0089594E">
      <w:pPr>
        <w:pStyle w:val="1"/>
      </w:pPr>
      <w:hyperlink r:id="rId38" w:history="1">
        <w:r w:rsidRPr="0089594E">
          <w:rPr>
            <w:rStyle w:val="ad"/>
          </w:rPr>
          <w:t>andre</w:t>
        </w:r>
        <w:r w:rsidRPr="0089594E">
          <w:rPr>
            <w:rStyle w:val="ad"/>
          </w:rPr>
          <w:t>u</w:t>
        </w:r>
        <w:r w:rsidRPr="0089594E">
          <w:rPr>
            <w:rStyle w:val="ad"/>
          </w:rPr>
          <w:t>ssi2010</w:t>
        </w:r>
      </w:hyperlink>
    </w:p>
    <w:p w14:paraId="6A691599" w14:textId="34F48ECA" w:rsidR="00A70696" w:rsidRDefault="0089594E" w:rsidP="0089594E">
      <w:pPr>
        <w:pStyle w:val="a9"/>
        <w:rPr>
          <w:lang w:val="en-US"/>
        </w:rPr>
      </w:pPr>
      <w:r w:rsidRPr="0089594E">
        <w:rPr>
          <w:lang w:val="en-US"/>
        </w:rPr>
        <w:t xml:space="preserve">AIP Conference Proceedings 1306, 122 (2010); </w:t>
      </w:r>
      <w:hyperlink r:id="rId39" w:history="1">
        <w:r w:rsidR="00A70696" w:rsidRPr="006D1397">
          <w:rPr>
            <w:rStyle w:val="ad"/>
            <w:lang w:val="en-US"/>
          </w:rPr>
          <w:t>https://doi.org/10.1063/1.3533178</w:t>
        </w:r>
      </w:hyperlink>
    </w:p>
    <w:p w14:paraId="47BEF74B" w14:textId="77777777" w:rsidR="00A70696" w:rsidRDefault="00A70696" w:rsidP="00A70696">
      <w:pPr>
        <w:pStyle w:val="2"/>
        <w:rPr>
          <w:lang w:val="en-US"/>
        </w:rPr>
      </w:pPr>
      <w:r>
        <w:rPr>
          <w:lang w:val="en-US"/>
        </w:rPr>
        <w:t>Introduction</w:t>
      </w:r>
    </w:p>
    <w:p w14:paraId="5D270B65" w14:textId="77777777" w:rsidR="00920A4C" w:rsidRDefault="00812D75" w:rsidP="00812D75">
      <w:r w:rsidRPr="00812D75">
        <w:t>Исследование течения плазмы представляет фундаментальный интерес для широкого класса физических и технологических проблем, от экспериментов по термоядерному ядерному удержанию до астрофизических явлений, таких как звездные ветры и аккреционные диски. Кроме того, свойства потоков плазмы имеют основополагающее значение для таких технологий, как электрические двигатели и генераторы плазмы, которые нацелены на преобразование электромагнитной энергии в кинетическую или наоборот.</w:t>
      </w:r>
    </w:p>
    <w:p w14:paraId="632D3466" w14:textId="77777777" w:rsidR="00920A4C" w:rsidRDefault="00920A4C" w:rsidP="00920A4C">
      <w:pPr>
        <w:pStyle w:val="2"/>
        <w:rPr>
          <w:lang w:val="en-US"/>
        </w:rPr>
      </w:pPr>
      <w:r>
        <w:rPr>
          <w:lang w:val="en-US"/>
        </w:rPr>
        <w:t>Plasma propulsion</w:t>
      </w:r>
    </w:p>
    <w:p w14:paraId="23D6B7E4" w14:textId="77777777" w:rsidR="00F14480" w:rsidRDefault="00920A4C" w:rsidP="00920A4C">
      <w:r>
        <w:t xml:space="preserve">Для </w:t>
      </w:r>
      <w:proofErr w:type="spellStart"/>
      <w:r>
        <w:t>хим</w:t>
      </w:r>
      <w:proofErr w:type="spellEnd"/>
      <w:r>
        <w:t xml:space="preserve"> двигателей скорость ограничена величиной</w:t>
      </w:r>
      <w:r w:rsidR="00AB110B">
        <w:t xml:space="preserve"> эффективной </w:t>
      </w:r>
      <w:proofErr w:type="spellStart"/>
      <w:r w:rsidR="00AB110B">
        <w:t>реакстивной</w:t>
      </w:r>
      <w:proofErr w:type="spellEnd"/>
      <w:r w:rsidR="00AB110B">
        <w:t xml:space="preserve"> скорости</w:t>
      </w:r>
      <w:r>
        <w:t xml:space="preserve"> 4500 м/с. Если хочется больше, то нужно переходить </w:t>
      </w:r>
      <w:r w:rsidR="00F334EA">
        <w:t>на плазменные двигатели</w:t>
      </w:r>
    </w:p>
    <w:p w14:paraId="5B50EA6C" w14:textId="77777777" w:rsidR="00CD1F2E" w:rsidRDefault="00F14480" w:rsidP="00920A4C">
      <w:r w:rsidRPr="00F14480">
        <w:t xml:space="preserve">Основными направлениями развития (см. Снова [1]) являются двигатели на эффекте Холла (HET) и двигатели с магнитно-плазменной динамикой (MPD). В подходе </w:t>
      </w:r>
      <w:proofErr w:type="spellStart"/>
      <w:r w:rsidRPr="00F14480">
        <w:t>холловского</w:t>
      </w:r>
      <w:proofErr w:type="spellEnd"/>
      <w:r w:rsidRPr="00F14480">
        <w:t xml:space="preserve"> двигателя [2] электроны в канале ускорения намагничиваются (в сильном </w:t>
      </w:r>
      <w:proofErr w:type="spellStart"/>
      <w:r w:rsidRPr="00F14480">
        <w:t>квазирадиальном</w:t>
      </w:r>
      <w:proofErr w:type="spellEnd"/>
      <w:r w:rsidRPr="00F14480">
        <w:t xml:space="preserve"> магнитном поле) и отделяются от </w:t>
      </w:r>
      <w:proofErr w:type="spellStart"/>
      <w:r w:rsidRPr="00F14480">
        <w:t>немагниченных</w:t>
      </w:r>
      <w:proofErr w:type="spellEnd"/>
      <w:r w:rsidRPr="00F14480">
        <w:t xml:space="preserve"> ионов, которые ускоряются большим осевым электрическим полем, обеспечивающим тягу (ионы </w:t>
      </w:r>
      <w:proofErr w:type="gramStart"/>
      <w:r w:rsidRPr="00F14480">
        <w:t>в конечном итоге</w:t>
      </w:r>
      <w:proofErr w:type="gramEnd"/>
      <w:r w:rsidRPr="00F14480">
        <w:t xml:space="preserve"> нейтрализован</w:t>
      </w:r>
      <w:r w:rsidR="007705EF">
        <w:t>ы</w:t>
      </w:r>
      <w:r w:rsidRPr="00F14480">
        <w:t xml:space="preserve"> вне канала разгона).</w:t>
      </w:r>
    </w:p>
    <w:p w14:paraId="548716FF" w14:textId="77777777" w:rsidR="00680E6B" w:rsidRDefault="00CD1F2E" w:rsidP="00920A4C">
      <w:r w:rsidRPr="00CD1F2E">
        <w:t xml:space="preserve">Напротив, в магнитоплазменных двигателях [3] и электроны, и ионы намагничиваются, а плазма ускоряется за счет взаимодействия между плотностью тока в плазме и </w:t>
      </w:r>
      <w:proofErr w:type="spellStart"/>
      <w:r w:rsidRPr="00CD1F2E">
        <w:t>самоиндуцированным</w:t>
      </w:r>
      <w:proofErr w:type="spellEnd"/>
      <w:r w:rsidRPr="00CD1F2E">
        <w:t xml:space="preserve"> магнитным полем. В двигателях MPD с приложенным полем азимутальное магнитное поле создается внешней катушкой, и для управления ускорением плазмы принимается конфигурация магнитного сопла. Эта конфигурация обеспечивает лучшие характеристики, в частности, в режимах с низким энергопотреблением, но может стать нестабильным изгибом [4].</w:t>
      </w:r>
    </w:p>
    <w:p w14:paraId="54C406FB" w14:textId="77777777" w:rsidR="00F83A54" w:rsidRDefault="00680E6B" w:rsidP="00920A4C">
      <w:r>
        <w:t xml:space="preserve">Статья про </w:t>
      </w:r>
      <w:r w:rsidR="001E1253">
        <w:t>магнитоплазмодинамические</w:t>
      </w:r>
      <w:r>
        <w:t xml:space="preserve"> двигатели</w:t>
      </w:r>
      <w:r w:rsidR="00AA7319">
        <w:t>. В этом случае можно применять МГД описание</w:t>
      </w:r>
      <w:r w:rsidR="009B5B9A">
        <w:t xml:space="preserve"> плазмы</w:t>
      </w:r>
      <w:r w:rsidR="001E1253">
        <w:t>.</w:t>
      </w:r>
      <w:r w:rsidR="0080421F">
        <w:t xml:space="preserve"> Поток считается стационарным и </w:t>
      </w:r>
      <w:proofErr w:type="spellStart"/>
      <w:r w:rsidR="0080421F">
        <w:t>аксисимметричным</w:t>
      </w:r>
      <w:proofErr w:type="spellEnd"/>
    </w:p>
    <w:p w14:paraId="13277D1E" w14:textId="77777777" w:rsidR="00BF33B1" w:rsidRDefault="00F83A54" w:rsidP="00920A4C">
      <w:r>
        <w:t>Что-то нехорошее происходит на границе, но эту проблему заткнут гран условием</w:t>
      </w:r>
    </w:p>
    <w:p w14:paraId="4D49EA81" w14:textId="77777777" w:rsidR="00BF33B1" w:rsidRDefault="00BF33B1" w:rsidP="00BF33B1">
      <w:pPr>
        <w:pStyle w:val="2"/>
      </w:pPr>
      <w:r>
        <w:t>CONCLUSIONS</w:t>
      </w:r>
    </w:p>
    <w:p w14:paraId="01F70D6C" w14:textId="1E8324E3" w:rsidR="0089594E" w:rsidRPr="00812D75" w:rsidRDefault="00BF33B1" w:rsidP="00BF33B1">
      <w:r w:rsidRPr="00BF33B1">
        <w:t xml:space="preserve">Идеальное МГД-описание плазменного потока представляет собой ценную исследовательскую основу для понимания основных процессов ускорения, которые имеют место в двигателе MPD с приложенным полем. Более того, МГД-модель позволяет нам получить глобальные зависимости от характеристик двигателя малой </w:t>
      </w:r>
      <w:r w:rsidRPr="00BF33B1">
        <w:lastRenderedPageBreak/>
        <w:t xml:space="preserve">тяги, такие как </w:t>
      </w:r>
      <w:proofErr w:type="gramStart"/>
      <w:r w:rsidRPr="00BF33B1">
        <w:t>вольт-амперная</w:t>
      </w:r>
      <w:proofErr w:type="gramEnd"/>
      <w:r w:rsidRPr="00BF33B1">
        <w:t xml:space="preserve"> характеристика (37), и дает возможность определить оптимальные условия для работы идеального двигателя малой тяги (число Маха Альфвена M = 1 на заднем фронте канала), что дает полезн</w:t>
      </w:r>
      <w:r>
        <w:t xml:space="preserve">ую информацию с точки зрения дизайна </w:t>
      </w:r>
      <w:r w:rsidR="00B96AB6">
        <w:t>двигателя.</w:t>
      </w:r>
      <w:r w:rsidR="0089594E" w:rsidRPr="00812D75">
        <w:br w:type="page"/>
      </w:r>
    </w:p>
    <w:p w14:paraId="6E1DA639" w14:textId="27AF0F9F" w:rsidR="00965342" w:rsidRPr="00920A4C" w:rsidRDefault="002C4358" w:rsidP="00965342">
      <w:pPr>
        <w:pStyle w:val="1"/>
        <w:rPr>
          <w:rStyle w:val="ad"/>
          <w:lang w:val="ru-RU"/>
        </w:rPr>
      </w:pPr>
      <w:r>
        <w:lastRenderedPageBreak/>
        <w:fldChar w:fldCharType="begin"/>
      </w:r>
      <w:r w:rsidRPr="00920A4C">
        <w:rPr>
          <w:lang w:val="ru-RU"/>
        </w:rPr>
        <w:instrText xml:space="preserve"> </w:instrText>
      </w:r>
      <w:r>
        <w:instrText>HYPERLINK</w:instrText>
      </w:r>
      <w:r w:rsidRPr="00920A4C">
        <w:rPr>
          <w:lang w:val="ru-RU"/>
        </w:rPr>
        <w:instrText xml:space="preserve"> "2010_</w:instrText>
      </w:r>
      <w:r>
        <w:instrText>PoP</w:instrText>
      </w:r>
      <w:r w:rsidRPr="00920A4C">
        <w:rPr>
          <w:lang w:val="ru-RU"/>
        </w:rPr>
        <w:instrText>_\“</w:instrText>
      </w:r>
      <w:r>
        <w:instrText>One</w:instrText>
      </w:r>
      <w:r w:rsidRPr="00920A4C">
        <w:rPr>
          <w:lang w:val="ru-RU"/>
        </w:rPr>
        <w:instrText>%20</w:instrText>
      </w:r>
      <w:r>
        <w:instrText>size</w:instrText>
      </w:r>
      <w:r w:rsidRPr="00920A4C">
        <w:rPr>
          <w:lang w:val="ru-RU"/>
        </w:rPr>
        <w:instrText>%20</w:instrText>
      </w:r>
      <w:r>
        <w:instrText>fits</w:instrText>
      </w:r>
      <w:r w:rsidRPr="00920A4C">
        <w:rPr>
          <w:lang w:val="ru-RU"/>
        </w:rPr>
        <w:instrText>%20</w:instrText>
      </w:r>
      <w:r>
        <w:instrText>all</w:instrText>
      </w:r>
      <w:r w:rsidRPr="00920A4C">
        <w:rPr>
          <w:lang w:val="ru-RU"/>
        </w:rPr>
        <w:instrText>\”%20</w:instrText>
      </w:r>
      <w:r>
        <w:instrText>analytic</w:instrText>
      </w:r>
      <w:r w:rsidRPr="00920A4C">
        <w:rPr>
          <w:lang w:val="ru-RU"/>
        </w:rPr>
        <w:instrText>%20</w:instrText>
      </w:r>
      <w:r>
        <w:instrText>solutions</w:instrText>
      </w:r>
      <w:r w:rsidRPr="00920A4C">
        <w:rPr>
          <w:lang w:val="ru-RU"/>
        </w:rPr>
        <w:instrText>%20</w:instrText>
      </w:r>
      <w:r>
        <w:instrText>to</w:instrText>
      </w:r>
      <w:r w:rsidRPr="00920A4C">
        <w:rPr>
          <w:lang w:val="ru-RU"/>
        </w:rPr>
        <w:instrText>%20</w:instrText>
      </w:r>
      <w:r>
        <w:instrText>the</w:instrText>
      </w:r>
      <w:r w:rsidRPr="00920A4C">
        <w:rPr>
          <w:lang w:val="ru-RU"/>
        </w:rPr>
        <w:instrText>%20</w:instrText>
      </w:r>
      <w:r>
        <w:instrText>Grad</w:instrText>
      </w:r>
      <w:r w:rsidRPr="00920A4C">
        <w:rPr>
          <w:lang w:val="ru-RU"/>
        </w:rPr>
        <w:instrText>–</w:instrText>
      </w:r>
      <w:r>
        <w:instrText>Shafranov</w:instrText>
      </w:r>
      <w:r w:rsidRPr="00920A4C">
        <w:rPr>
          <w:lang w:val="ru-RU"/>
        </w:rPr>
        <w:instrText>%20</w:instrText>
      </w:r>
      <w:r>
        <w:instrText>equation</w:instrText>
      </w:r>
      <w:r w:rsidRPr="00920A4C">
        <w:rPr>
          <w:lang w:val="ru-RU"/>
        </w:rPr>
        <w:instrText>.</w:instrText>
      </w:r>
      <w:r>
        <w:instrText>pdf</w:instrText>
      </w:r>
      <w:r w:rsidRPr="00920A4C">
        <w:rPr>
          <w:lang w:val="ru-RU"/>
        </w:rPr>
        <w:instrText xml:space="preserve">" </w:instrText>
      </w:r>
      <w:r>
        <w:fldChar w:fldCharType="separate"/>
      </w:r>
      <w:proofErr w:type="spellStart"/>
      <w:r w:rsidR="00965342" w:rsidRPr="002C4358">
        <w:rPr>
          <w:rStyle w:val="ad"/>
        </w:rPr>
        <w:t>Cerfon</w:t>
      </w:r>
      <w:proofErr w:type="spellEnd"/>
      <w:r w:rsidR="00965342" w:rsidRPr="00920A4C">
        <w:rPr>
          <w:rStyle w:val="ad"/>
          <w:lang w:val="ru-RU"/>
        </w:rPr>
        <w:t>2010</w:t>
      </w:r>
    </w:p>
    <w:p w14:paraId="027EBE64" w14:textId="0AD0C85C" w:rsidR="00965342" w:rsidRPr="00E77405" w:rsidRDefault="002C4358" w:rsidP="00965342">
      <w:pPr>
        <w:rPr>
          <w:lang w:val="en-US"/>
        </w:rPr>
      </w:pPr>
      <w:r>
        <w:rPr>
          <w:b/>
          <w:bCs/>
          <w:i/>
          <w:iCs/>
          <w:sz w:val="40"/>
          <w:szCs w:val="40"/>
          <w:lang w:val="en-US"/>
        </w:rPr>
        <w:fldChar w:fldCharType="end"/>
      </w:r>
      <w:r w:rsidR="00965342" w:rsidRPr="00E77405">
        <w:rPr>
          <w:lang w:val="en-US"/>
        </w:rPr>
        <w:t xml:space="preserve">Plasmas 17, 032502 (2010); </w:t>
      </w:r>
      <w:hyperlink r:id="rId40" w:history="1">
        <w:r w:rsidR="00965342" w:rsidRPr="00E77405">
          <w:rPr>
            <w:rStyle w:val="ad"/>
            <w:lang w:val="en-US"/>
          </w:rPr>
          <w:t>https://doi.org/10.1063/1.3328818</w:t>
        </w:r>
      </w:hyperlink>
    </w:p>
    <w:p w14:paraId="535AA22C" w14:textId="77777777" w:rsidR="00965342" w:rsidRPr="00162AF2" w:rsidRDefault="00965342" w:rsidP="00965342">
      <w:pPr>
        <w:pStyle w:val="2"/>
      </w:pPr>
      <w:r>
        <w:rPr>
          <w:lang w:val="en-US"/>
        </w:rPr>
        <w:t>Abstract</w:t>
      </w:r>
    </w:p>
    <w:p w14:paraId="570C5364" w14:textId="77777777" w:rsidR="00965342" w:rsidRPr="00162AF2" w:rsidRDefault="00965342" w:rsidP="00965342">
      <w:r w:rsidRPr="007A6902">
        <w:t xml:space="preserve">Представлено расширенное аналитическое решение уравнения Грэда – Шафранова с использованием профилей Соловьева. Решение описывает стандартные токамаки, сферические токамаки, </w:t>
      </w:r>
      <w:proofErr w:type="spellStart"/>
      <w:r w:rsidRPr="007A6902">
        <w:t>сферомаки</w:t>
      </w:r>
      <w:proofErr w:type="spellEnd"/>
      <w:r w:rsidRPr="007A6902">
        <w:t xml:space="preserve"> и </w:t>
      </w:r>
      <w:proofErr w:type="spellStart"/>
      <w:r>
        <w:t>уставновки</w:t>
      </w:r>
      <w:proofErr w:type="spellEnd"/>
      <w:r>
        <w:t xml:space="preserve"> с </w:t>
      </w:r>
      <w:r w:rsidRPr="007A6902">
        <w:t>инвертированн</w:t>
      </w:r>
      <w:r>
        <w:t>ым</w:t>
      </w:r>
      <w:r w:rsidRPr="007A6902">
        <w:t xml:space="preserve"> поле</w:t>
      </w:r>
      <w:r>
        <w:t>м</w:t>
      </w:r>
      <w:r w:rsidRPr="007A6902">
        <w:t xml:space="preserve">. конфигурации. Он допускает произвольное соотношение сторон, удлинение и треугольность, а также плазменную поверхность, которая может быть гладкой или иметь двойную или одинарную точку </w:t>
      </w:r>
      <w:r w:rsidRPr="007A6902">
        <w:rPr>
          <w:lang w:val="en-US"/>
        </w:rPr>
        <w:t>X</w:t>
      </w:r>
      <w:r w:rsidRPr="007A6902">
        <w:t xml:space="preserve"> нулевого дивертора. Решение также может использоваться для оценки равновесного бета-предела в токамаке и сферическом токамаке, в которых </w:t>
      </w:r>
      <w:proofErr w:type="spellStart"/>
      <w:r w:rsidRPr="007A6902">
        <w:t>сепаратриса</w:t>
      </w:r>
      <w:proofErr w:type="spellEnd"/>
      <w:r w:rsidRPr="007A6902">
        <w:t xml:space="preserve"> перемещается на внутреннюю </w:t>
      </w:r>
      <w:r w:rsidRPr="00162AF2">
        <w:t>поверхность плазмы</w:t>
      </w:r>
    </w:p>
    <w:p w14:paraId="0EE81945" w14:textId="77777777" w:rsidR="00965342" w:rsidRPr="00162AF2" w:rsidRDefault="00965342" w:rsidP="00965342">
      <w:pPr>
        <w:pStyle w:val="2"/>
      </w:pPr>
      <w:r>
        <w:rPr>
          <w:lang w:val="en-US"/>
        </w:rPr>
        <w:t>Introduction</w:t>
      </w:r>
    </w:p>
    <w:p w14:paraId="791E1BCB" w14:textId="77777777" w:rsidR="00965342" w:rsidRDefault="00965342" w:rsidP="00965342">
      <w:r w:rsidRPr="0021070D">
        <w:t>Аналитически</w:t>
      </w:r>
      <w:r>
        <w:t>е</w:t>
      </w:r>
      <w:r w:rsidRPr="0021070D">
        <w:t xml:space="preserve"> решения Града – Шафранова</w:t>
      </w:r>
      <w:r>
        <w:t xml:space="preserve"> </w:t>
      </w:r>
      <w:r w:rsidRPr="0021070D">
        <w:t>полезны для изучения равновесия, устойчивости и транспортны</w:t>
      </w:r>
      <w:r>
        <w:t>х</w:t>
      </w:r>
      <w:r w:rsidRPr="0021070D">
        <w:t xml:space="preserve"> свойств тороидально-осесимметричных термоядерных устройств.</w:t>
      </w:r>
    </w:p>
    <w:p w14:paraId="131D2FA3" w14:textId="77777777" w:rsidR="00965342" w:rsidRDefault="00965342" w:rsidP="00965342">
      <w:r>
        <w:t>Они также полезны для сравнительного тестирования кодов, которые решают магнитогидродинамическое равновесие для более сложных ситуаций, когда обычное асимптотическое разложение с большим аспектным отношением не оправдано, например, сферический токамак.</w:t>
      </w:r>
    </w:p>
    <w:p w14:paraId="61B9417A" w14:textId="77777777" w:rsidR="00965342" w:rsidRDefault="00965342" w:rsidP="00965342">
      <w:r>
        <w:t>В 1968 г. Соловьев3 предложил простые профили для давления и полоидального тока, которые преобразуют уравнение ГШ в линейное, неоднородное уравнение в частных производных, которое относительно просто решить аналитически. Несмотря на их простоту, и Того факта, что плотность тока конечна, и не равна нулю, на границе плазмы, такие профили по-прежнему содержат в себе много физичности (большую привязку к реальности), и способность к описанию каждой интересующей конфигурации и, следовательно, возможность для тщательного изучения их.</w:t>
      </w:r>
    </w:p>
    <w:p w14:paraId="1B11C72E" w14:textId="77777777" w:rsidR="00965342" w:rsidRDefault="00965342" w:rsidP="00965342">
      <w:r>
        <w:t>Аналитическое решение уравнения GS, исследованные в этих статьи были использованы при исследовании эффектов формирования плазмы. по свойствам равновесия8 и транспорта9,10.</w:t>
      </w:r>
    </w:p>
    <w:p w14:paraId="1412EBBB" w14:textId="77777777" w:rsidR="00965342" w:rsidRDefault="00965342" w:rsidP="00965342">
      <w:r>
        <w:t xml:space="preserve">Важно иметь в виду, что хотя решения точно удовлетворяют уравнению GS, нельзя указать при желании любую форму плазменной поверхности, на которую накладываются граничные условия. Просто нужно выбирать ту поверхность, которая  оказывается подходящей после оптимизации по небольшому количеству </w:t>
      </w:r>
      <w:proofErr w:type="gramStart"/>
      <w:r w:rsidRPr="00EF4896">
        <w:rPr>
          <w:color w:val="FF0000"/>
          <w:lang w:val="en-US"/>
        </w:rPr>
        <w:t>terms</w:t>
      </w:r>
      <w:r>
        <w:t>?,</w:t>
      </w:r>
      <w:proofErr w:type="gramEnd"/>
      <w:r>
        <w:t xml:space="preserve"> содержащихся в решении.</w:t>
      </w:r>
    </w:p>
    <w:p w14:paraId="34EA2B5E" w14:textId="77777777" w:rsidR="00965342" w:rsidRDefault="00965342" w:rsidP="00965342">
      <w:r>
        <w:lastRenderedPageBreak/>
        <w:t xml:space="preserve">В частности, эта мини-оптимизация приводит к ограничению класса равновесий, которые могут быть точно описаны. </w:t>
      </w:r>
      <w:r w:rsidRPr="00F91A34">
        <w:t xml:space="preserve">Часто метод проб и ошибок требуется для выбора определенных свободных коэффициентов, которые появляются при оптимизации, чтобы получить равновесие с определенными желаемыми качественными свойствами. </w:t>
      </w:r>
      <w:proofErr w:type="spellStart"/>
      <w:r w:rsidRPr="00F91A34">
        <w:t>Нетокамаковые</w:t>
      </w:r>
      <w:proofErr w:type="spellEnd"/>
      <w:r w:rsidRPr="00F91A34">
        <w:t xml:space="preserve"> конфигурации рассматриваются редко, если вообще когда-либо.</w:t>
      </w:r>
    </w:p>
    <w:p w14:paraId="168E851A" w14:textId="77777777" w:rsidR="00965342" w:rsidRDefault="00965342" w:rsidP="00965342">
      <w:r w:rsidRPr="00E20620">
        <w:t xml:space="preserve">В этой статье мы представляем расширенное аналитическое решение уравнения GS с профилями Соловьева, которое обладает достаточной свободой для описания множества магнитных конфигураций: стандартный токамак, ST, </w:t>
      </w:r>
      <w:proofErr w:type="spellStart"/>
      <w:r w:rsidRPr="00E20620">
        <w:t>сферомак</w:t>
      </w:r>
      <w:proofErr w:type="spellEnd"/>
      <w:r w:rsidRPr="00E20620">
        <w:t xml:space="preserve"> и конфигурация FRC с обращенным полем. Новое решение содержит конечное </w:t>
      </w:r>
      <w:r w:rsidRPr="003268FE">
        <w:rPr>
          <w:color w:val="FF0000"/>
        </w:rPr>
        <w:t xml:space="preserve">количество базисных функций??, </w:t>
      </w:r>
      <w:r w:rsidRPr="00E20620">
        <w:t>но включает несколько дополнительных терминов, не содержащихся в предыдущих анализах. Наше решение действительно для произвольного соотношения сторон, удлинения и треугольности. Это также позволяет использовать широкий спектр</w:t>
      </w:r>
      <w:r>
        <w:t xml:space="preserve"> </w:t>
      </w:r>
      <w:r>
        <w:rPr>
          <w:rFonts w:cstheme="minorHAnsi"/>
        </w:rPr>
        <w:t>β</w:t>
      </w:r>
      <w:r>
        <w:t>.</w:t>
      </w:r>
    </w:p>
    <w:p w14:paraId="7494E2A6" w14:textId="77777777" w:rsidR="00965342" w:rsidRDefault="00965342" w:rsidP="00965342">
      <w:pPr>
        <w:pStyle w:val="2"/>
      </w:pPr>
      <w:r>
        <w:t xml:space="preserve">Конечный набор произвольных констант – надо выкручиваться, </w:t>
      </w:r>
      <w:proofErr w:type="gramStart"/>
      <w:r>
        <w:t>т.к.</w:t>
      </w:r>
      <w:proofErr w:type="gramEnd"/>
      <w:r>
        <w:t xml:space="preserve"> нельзя задать произвольную границу плазмы</w:t>
      </w:r>
    </w:p>
    <w:p w14:paraId="0EC800F4" w14:textId="77777777" w:rsidR="00965342" w:rsidRDefault="00965342" w:rsidP="00965342">
      <w:r>
        <w:t>Тут важная инфа про подбор решений</w:t>
      </w:r>
    </w:p>
    <w:p w14:paraId="29D953DA" w14:textId="77777777" w:rsidR="00965342" w:rsidRDefault="00965342" w:rsidP="00965342">
      <w:pPr>
        <w:pStyle w:val="2"/>
        <w:rPr>
          <w:lang w:val="en-US"/>
        </w:rPr>
      </w:pPr>
      <w:r>
        <w:t xml:space="preserve">Как задать границу </w:t>
      </w:r>
      <w:r>
        <w:rPr>
          <w:lang w:val="en-US"/>
        </w:rPr>
        <w:t>D</w:t>
      </w:r>
    </w:p>
    <w:p w14:paraId="1172A96A" w14:textId="77777777" w:rsidR="00965342" w:rsidRDefault="00965342" w:rsidP="00965342">
      <w:pPr>
        <w:rPr>
          <w:lang w:val="en-US"/>
        </w:rPr>
      </w:pPr>
      <w:r w:rsidRPr="007242F0">
        <w:rPr>
          <w:noProof/>
          <w:lang w:val="en-US"/>
        </w:rPr>
        <w:drawing>
          <wp:inline distT="0" distB="0" distL="0" distR="0" wp14:anchorId="58ACF805" wp14:editId="7EB3CB94">
            <wp:extent cx="6479540" cy="4546600"/>
            <wp:effectExtent l="0" t="0" r="0" b="6350"/>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pic:nvPicPr>
                  <pic:blipFill>
                    <a:blip r:embed="rId41"/>
                    <a:stretch>
                      <a:fillRect/>
                    </a:stretch>
                  </pic:blipFill>
                  <pic:spPr>
                    <a:xfrm>
                      <a:off x="0" y="0"/>
                      <a:ext cx="6479540" cy="4546600"/>
                    </a:xfrm>
                    <a:prstGeom prst="rect">
                      <a:avLst/>
                    </a:prstGeom>
                  </pic:spPr>
                </pic:pic>
              </a:graphicData>
            </a:graphic>
          </wp:inline>
        </w:drawing>
      </w:r>
    </w:p>
    <w:p w14:paraId="76DA0B77" w14:textId="77777777" w:rsidR="00965342" w:rsidRDefault="00965342" w:rsidP="00965342">
      <w:r>
        <w:lastRenderedPageBreak/>
        <w:t>Дальше в статье идут еще примеры</w:t>
      </w:r>
    </w:p>
    <w:p w14:paraId="25F6CAC5" w14:textId="77777777" w:rsidR="00965342" w:rsidRDefault="00965342" w:rsidP="00965342">
      <w:r w:rsidRPr="00A13E36">
        <w:rPr>
          <w:noProof/>
        </w:rPr>
        <w:drawing>
          <wp:inline distT="0" distB="0" distL="0" distR="0" wp14:anchorId="5295DEF5" wp14:editId="5A972FF3">
            <wp:extent cx="1009791" cy="295316"/>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09791" cy="295316"/>
                    </a:xfrm>
                    <a:prstGeom prst="rect">
                      <a:avLst/>
                    </a:prstGeom>
                  </pic:spPr>
                </pic:pic>
              </a:graphicData>
            </a:graphic>
          </wp:inline>
        </w:drawing>
      </w:r>
    </w:p>
    <w:p w14:paraId="07CDA8D5" w14:textId="77777777" w:rsidR="00965342" w:rsidRDefault="00965342" w:rsidP="00965342">
      <w:r w:rsidRPr="00A13E36">
        <w:rPr>
          <w:noProof/>
        </w:rPr>
        <w:drawing>
          <wp:inline distT="0" distB="0" distL="0" distR="0" wp14:anchorId="75175A09" wp14:editId="1BE60687">
            <wp:extent cx="2172003" cy="32389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72003" cy="323895"/>
                    </a:xfrm>
                    <a:prstGeom prst="rect">
                      <a:avLst/>
                    </a:prstGeom>
                  </pic:spPr>
                </pic:pic>
              </a:graphicData>
            </a:graphic>
          </wp:inline>
        </w:drawing>
      </w:r>
    </w:p>
    <w:p w14:paraId="77D2AEDE" w14:textId="77777777" w:rsidR="00965342" w:rsidRDefault="00965342" w:rsidP="00965342">
      <w:r w:rsidRPr="00E70213">
        <w:rPr>
          <w:noProof/>
        </w:rPr>
        <w:drawing>
          <wp:inline distT="0" distB="0" distL="0" distR="0" wp14:anchorId="62953B3D" wp14:editId="120E76F8">
            <wp:extent cx="1505160" cy="3238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05160" cy="323895"/>
                    </a:xfrm>
                    <a:prstGeom prst="rect">
                      <a:avLst/>
                    </a:prstGeom>
                  </pic:spPr>
                </pic:pic>
              </a:graphicData>
            </a:graphic>
          </wp:inline>
        </w:drawing>
      </w:r>
    </w:p>
    <w:p w14:paraId="688B8364" w14:textId="77777777" w:rsidR="00965342" w:rsidRDefault="00965342" w:rsidP="00965342">
      <w:r w:rsidRPr="00D41856">
        <w:rPr>
          <w:noProof/>
        </w:rPr>
        <w:drawing>
          <wp:inline distT="0" distB="0" distL="0" distR="0" wp14:anchorId="4FF6B979" wp14:editId="47362555">
            <wp:extent cx="3010320" cy="314369"/>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10320" cy="314369"/>
                    </a:xfrm>
                    <a:prstGeom prst="rect">
                      <a:avLst/>
                    </a:prstGeom>
                  </pic:spPr>
                </pic:pic>
              </a:graphicData>
            </a:graphic>
          </wp:inline>
        </w:drawing>
      </w:r>
    </w:p>
    <w:p w14:paraId="4B3C8033" w14:textId="77777777" w:rsidR="00965342" w:rsidRPr="00162AF2" w:rsidRDefault="00965342" w:rsidP="00965342">
      <w:pPr>
        <w:pStyle w:val="2"/>
      </w:pPr>
      <w:r>
        <w:rPr>
          <w:lang w:val="en-US"/>
        </w:rPr>
        <w:t>Conclusion</w:t>
      </w:r>
    </w:p>
    <w:p w14:paraId="6B0EFB71" w14:textId="77777777" w:rsidR="00965342" w:rsidRPr="00C90302" w:rsidRDefault="00965342" w:rsidP="00965342">
      <w:r w:rsidRPr="00C90302">
        <w:t xml:space="preserve">Мы представили аналитическое решение уравнения </w:t>
      </w:r>
      <w:r w:rsidRPr="00C90302">
        <w:rPr>
          <w:lang w:val="en-US"/>
        </w:rPr>
        <w:t>GS</w:t>
      </w:r>
      <w:r w:rsidRPr="00C90302">
        <w:t xml:space="preserve"> для профилей Соловьева, которое существенно расширяет диапазон применимости по сравнению с ранее полученными решениями. Включая дополнительные члены в обычное полиномиальное разложение и требуя соответственно большего набора подходящих граничных условий, мы получаем решения для широкого диапазона геометрических параметров и добротности и </w:t>
      </w:r>
      <w:r w:rsidRPr="00C90302">
        <w:rPr>
          <w:lang w:val="en-US"/>
        </w:rPr>
        <w:t>q</w:t>
      </w:r>
      <w:r w:rsidRPr="00C90302">
        <w:t xml:space="preserve">. Это позволило нам смоделировать с помощью единого решения стандартный токамак, </w:t>
      </w:r>
      <w:r w:rsidRPr="00C90302">
        <w:rPr>
          <w:lang w:val="en-US"/>
        </w:rPr>
        <w:t>ST</w:t>
      </w:r>
      <w:r w:rsidRPr="00C90302">
        <w:t xml:space="preserve">, </w:t>
      </w:r>
      <w:proofErr w:type="spellStart"/>
      <w:r w:rsidRPr="00C90302">
        <w:t>сферомак</w:t>
      </w:r>
      <w:proofErr w:type="spellEnd"/>
      <w:r w:rsidRPr="00C90302">
        <w:t xml:space="preserve"> и </w:t>
      </w:r>
      <w:r w:rsidRPr="00C90302">
        <w:rPr>
          <w:lang w:val="en-US"/>
        </w:rPr>
        <w:t>FRC</w:t>
      </w:r>
      <w:r w:rsidRPr="00C90302">
        <w:t>.</w:t>
      </w:r>
    </w:p>
    <w:p w14:paraId="38D112DD" w14:textId="77777777" w:rsidR="00965342" w:rsidRPr="00C90302" w:rsidRDefault="00965342" w:rsidP="00965342"/>
    <w:p w14:paraId="47CD8904" w14:textId="77777777" w:rsidR="00965342" w:rsidRDefault="00965342" w:rsidP="00965342">
      <w:pPr>
        <w:jc w:val="left"/>
        <w:rPr>
          <w:rFonts w:asciiTheme="majorHAnsi" w:eastAsiaTheme="majorEastAsia" w:hAnsiTheme="majorHAnsi" w:cstheme="majorBidi"/>
          <w:color w:val="2F5496" w:themeColor="accent1" w:themeShade="BF"/>
          <w:sz w:val="26"/>
          <w:szCs w:val="26"/>
        </w:rPr>
      </w:pPr>
      <w:r>
        <w:br w:type="page"/>
      </w:r>
    </w:p>
    <w:p w14:paraId="330E4B66" w14:textId="77777777" w:rsidR="00965342" w:rsidRDefault="00965342" w:rsidP="00965342">
      <w:pPr>
        <w:pStyle w:val="2"/>
      </w:pPr>
      <w:r>
        <w:lastRenderedPageBreak/>
        <w:t>Вопросы</w:t>
      </w:r>
    </w:p>
    <w:p w14:paraId="466F65F1" w14:textId="77777777" w:rsidR="00965342" w:rsidRPr="00067BD4" w:rsidRDefault="00965342" w:rsidP="00965342">
      <w:pPr>
        <w:pStyle w:val="a4"/>
        <w:numPr>
          <w:ilvl w:val="0"/>
          <w:numId w:val="18"/>
        </w:numPr>
      </w:pPr>
      <w:r>
        <w:t xml:space="preserve">Что значит </w:t>
      </w:r>
      <w:r w:rsidRPr="00067BD4">
        <w:rPr>
          <w:lang w:val="en-US"/>
        </w:rPr>
        <w:t xml:space="preserve">terms </w:t>
      </w:r>
      <w:r>
        <w:t>здесь?</w:t>
      </w:r>
    </w:p>
    <w:p w14:paraId="3AA698E1" w14:textId="77777777" w:rsidR="00965342" w:rsidRDefault="00965342" w:rsidP="00965342">
      <w:r w:rsidRPr="00EF4896">
        <w:rPr>
          <w:noProof/>
        </w:rPr>
        <w:drawing>
          <wp:inline distT="0" distB="0" distL="0" distR="0" wp14:anchorId="03430792" wp14:editId="3D862FC6">
            <wp:extent cx="6479540" cy="6060440"/>
            <wp:effectExtent l="0" t="0" r="0" b="0"/>
            <wp:docPr id="2" name="Рисунок 2" descr="Изображение выглядит как текст, газе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газета&#10;&#10;Автоматически созданное описание"/>
                    <pic:cNvPicPr/>
                  </pic:nvPicPr>
                  <pic:blipFill>
                    <a:blip r:embed="rId46"/>
                    <a:stretch>
                      <a:fillRect/>
                    </a:stretch>
                  </pic:blipFill>
                  <pic:spPr>
                    <a:xfrm>
                      <a:off x="0" y="0"/>
                      <a:ext cx="6479540" cy="6060440"/>
                    </a:xfrm>
                    <a:prstGeom prst="rect">
                      <a:avLst/>
                    </a:prstGeom>
                  </pic:spPr>
                </pic:pic>
              </a:graphicData>
            </a:graphic>
          </wp:inline>
        </w:drawing>
      </w:r>
    </w:p>
    <w:p w14:paraId="2443D0C6" w14:textId="77777777" w:rsidR="00965342" w:rsidRPr="00EF4896" w:rsidRDefault="00965342" w:rsidP="00965342"/>
    <w:p w14:paraId="63E7BFA6" w14:textId="77777777" w:rsidR="00965342" w:rsidRDefault="00233492" w:rsidP="00965342">
      <w:pPr>
        <w:pStyle w:val="1"/>
      </w:pPr>
      <w:hyperlink r:id="rId47" w:history="1">
        <w:r w:rsidR="00965342" w:rsidRPr="003D2FDE">
          <w:rPr>
            <w:rStyle w:val="ad"/>
          </w:rPr>
          <w:t>Deriaz2011</w:t>
        </w:r>
      </w:hyperlink>
    </w:p>
    <w:p w14:paraId="4CB04228" w14:textId="77777777" w:rsidR="00965342" w:rsidRDefault="00965342" w:rsidP="00965342">
      <w:pPr>
        <w:pStyle w:val="a9"/>
        <w:rPr>
          <w:lang w:val="en-US" w:eastAsia="ru-RU"/>
        </w:rPr>
      </w:pPr>
      <w:r w:rsidRPr="003D2FDE">
        <w:rPr>
          <w:lang w:val="en-US" w:eastAsia="ru-RU"/>
        </w:rPr>
        <w:br/>
        <w:t>ESAIM: Proc.</w:t>
      </w:r>
      <w:r>
        <w:rPr>
          <w:lang w:val="en-US" w:eastAsia="ru-RU"/>
        </w:rPr>
        <w:t xml:space="preserve">, </w:t>
      </w:r>
      <w:r w:rsidRPr="003D2FDE">
        <w:rPr>
          <w:color w:val="111111"/>
          <w:lang w:val="en-US" w:eastAsia="ru-RU"/>
        </w:rPr>
        <w:t>Volume </w:t>
      </w:r>
      <w:r w:rsidRPr="003D2FDE">
        <w:rPr>
          <w:lang w:val="en-US" w:eastAsia="ru-RU"/>
        </w:rPr>
        <w:t>32, 2011</w:t>
      </w:r>
      <w:r>
        <w:rPr>
          <w:lang w:val="en-US" w:eastAsia="ru-RU"/>
        </w:rPr>
        <w:t xml:space="preserve">, </w:t>
      </w:r>
      <w:r w:rsidRPr="003D2FDE">
        <w:rPr>
          <w:lang w:val="en-US" w:eastAsia="ru-RU"/>
        </w:rPr>
        <w:t xml:space="preserve">CEMRACS'10 </w:t>
      </w:r>
      <w:proofErr w:type="gramStart"/>
      <w:r w:rsidRPr="003D2FDE">
        <w:rPr>
          <w:lang w:val="en-US" w:eastAsia="ru-RU"/>
        </w:rPr>
        <w:t>research</w:t>
      </w:r>
      <w:proofErr w:type="gramEnd"/>
      <w:r w:rsidRPr="003D2FDE">
        <w:rPr>
          <w:lang w:val="en-US" w:eastAsia="ru-RU"/>
        </w:rPr>
        <w:t xml:space="preserve"> achievements: Numerical modeling of fusion</w:t>
      </w:r>
      <w:r>
        <w:rPr>
          <w:lang w:val="en-US" w:eastAsia="ru-RU"/>
        </w:rPr>
        <w:t>, 76-94</w:t>
      </w:r>
    </w:p>
    <w:p w14:paraId="20E6E63A" w14:textId="77777777" w:rsidR="00965342" w:rsidRPr="00540E1C" w:rsidRDefault="00965342" w:rsidP="00965342">
      <w:pPr>
        <w:pStyle w:val="2"/>
        <w:rPr>
          <w:lang w:eastAsia="ru-RU"/>
        </w:rPr>
      </w:pPr>
      <w:r>
        <w:rPr>
          <w:lang w:val="en-US" w:eastAsia="ru-RU"/>
        </w:rPr>
        <w:t>Abstract</w:t>
      </w:r>
    </w:p>
    <w:p w14:paraId="551B15E9" w14:textId="77777777" w:rsidR="00965342" w:rsidRDefault="00965342" w:rsidP="00965342">
      <w:pPr>
        <w:rPr>
          <w:lang w:eastAsia="ru-RU"/>
        </w:rPr>
      </w:pPr>
      <w:proofErr w:type="spellStart"/>
      <w:r w:rsidRPr="008F387D">
        <w:rPr>
          <w:lang w:val="en-US" w:eastAsia="ru-RU"/>
        </w:rPr>
        <w:t>FreeFem</w:t>
      </w:r>
      <w:proofErr w:type="spellEnd"/>
      <w:r w:rsidRPr="008F387D">
        <w:rPr>
          <w:lang w:eastAsia="ru-RU"/>
        </w:rPr>
        <w:t xml:space="preserve">++ </w:t>
      </w:r>
      <w:r>
        <w:rPr>
          <w:lang w:eastAsia="ru-RU"/>
        </w:rPr>
        <w:t xml:space="preserve">основан на методе конечных </w:t>
      </w:r>
      <w:proofErr w:type="spellStart"/>
      <w:r>
        <w:rPr>
          <w:lang w:eastAsia="ru-RU"/>
        </w:rPr>
        <w:t>элеменентов</w:t>
      </w:r>
      <w:proofErr w:type="spellEnd"/>
      <w:r>
        <w:rPr>
          <w:lang w:eastAsia="ru-RU"/>
        </w:rPr>
        <w:t>. Работает только с вариационными постановками.</w:t>
      </w:r>
    </w:p>
    <w:p w14:paraId="0B24797E" w14:textId="77777777" w:rsidR="00965342" w:rsidRDefault="00965342" w:rsidP="00965342">
      <w:pPr>
        <w:rPr>
          <w:lang w:eastAsia="ru-RU"/>
        </w:rPr>
      </w:pPr>
      <w:r>
        <w:rPr>
          <w:lang w:eastAsia="ru-RU"/>
        </w:rPr>
        <w:lastRenderedPageBreak/>
        <w:t xml:space="preserve">Цель авторов решить задачу ГШ в применении к </w:t>
      </w:r>
      <w:proofErr w:type="spellStart"/>
      <w:r>
        <w:rPr>
          <w:lang w:eastAsia="ru-RU"/>
        </w:rPr>
        <w:t>итеру</w:t>
      </w:r>
      <w:proofErr w:type="spellEnd"/>
    </w:p>
    <w:p w14:paraId="11559531" w14:textId="77777777" w:rsidR="00965342" w:rsidRDefault="00965342" w:rsidP="00965342">
      <w:pPr>
        <w:rPr>
          <w:lang w:eastAsia="ru-RU"/>
        </w:rPr>
      </w:pPr>
      <w:r>
        <w:rPr>
          <w:lang w:eastAsia="ru-RU"/>
        </w:rPr>
        <w:t xml:space="preserve">Сначала рассматривается идеальная </w:t>
      </w:r>
      <w:proofErr w:type="spellStart"/>
      <w:r>
        <w:rPr>
          <w:lang w:eastAsia="ru-RU"/>
        </w:rPr>
        <w:t>мгд</w:t>
      </w:r>
      <w:proofErr w:type="spellEnd"/>
      <w:r>
        <w:rPr>
          <w:lang w:eastAsia="ru-RU"/>
        </w:rPr>
        <w:t xml:space="preserve">, а потом добавляется резистивная </w:t>
      </w:r>
      <w:proofErr w:type="spellStart"/>
      <w:r>
        <w:rPr>
          <w:lang w:eastAsia="ru-RU"/>
        </w:rPr>
        <w:t>мгд</w:t>
      </w:r>
      <w:proofErr w:type="spellEnd"/>
      <w:r>
        <w:rPr>
          <w:lang w:eastAsia="ru-RU"/>
        </w:rPr>
        <w:t>.</w:t>
      </w:r>
    </w:p>
    <w:p w14:paraId="1B49380B" w14:textId="77777777" w:rsidR="00965342" w:rsidRDefault="00965342" w:rsidP="00965342">
      <w:pPr>
        <w:rPr>
          <w:lang w:eastAsia="ru-RU"/>
        </w:rPr>
      </w:pPr>
      <w:r>
        <w:rPr>
          <w:lang w:eastAsia="ru-RU"/>
        </w:rPr>
        <w:t xml:space="preserve">Рассматривается устойчивость решений резистивной МГД </w:t>
      </w:r>
      <w:proofErr w:type="spellStart"/>
      <w:r>
        <w:rPr>
          <w:lang w:eastAsia="ru-RU"/>
        </w:rPr>
        <w:t>ячерез</w:t>
      </w:r>
      <w:proofErr w:type="spellEnd"/>
      <w:r>
        <w:rPr>
          <w:lang w:eastAsia="ru-RU"/>
        </w:rPr>
        <w:t xml:space="preserve"> численные эксперименты. Также изучается устойчивость этих алгоритмов.</w:t>
      </w:r>
    </w:p>
    <w:p w14:paraId="62F7BD29" w14:textId="77777777" w:rsidR="00965342" w:rsidRDefault="00965342" w:rsidP="00965342">
      <w:pPr>
        <w:pStyle w:val="2"/>
        <w:rPr>
          <w:lang w:eastAsia="ru-RU"/>
        </w:rPr>
      </w:pPr>
      <w:proofErr w:type="spellStart"/>
      <w:r>
        <w:rPr>
          <w:lang w:eastAsia="ru-RU"/>
        </w:rPr>
        <w:t>Introduction</w:t>
      </w:r>
      <w:proofErr w:type="spellEnd"/>
    </w:p>
    <w:p w14:paraId="5520AC74" w14:textId="77777777" w:rsidR="00965342" w:rsidRPr="00750347" w:rsidRDefault="00965342" w:rsidP="00965342">
      <w:pPr>
        <w:rPr>
          <w:lang w:eastAsia="ru-RU"/>
        </w:rPr>
      </w:pPr>
      <w:r>
        <w:rPr>
          <w:lang w:eastAsia="ru-RU"/>
        </w:rPr>
        <w:t xml:space="preserve">При высоких </w:t>
      </w:r>
      <w:proofErr w:type="spellStart"/>
      <w:r>
        <w:rPr>
          <w:lang w:eastAsia="ru-RU"/>
        </w:rPr>
        <w:t>термоядных</w:t>
      </w:r>
      <w:proofErr w:type="spellEnd"/>
      <w:r>
        <w:rPr>
          <w:lang w:eastAsia="ru-RU"/>
        </w:rPr>
        <w:t xml:space="preserve"> температурах плазма – отличный проводник</w:t>
      </w:r>
    </w:p>
    <w:p w14:paraId="6184C0D2" w14:textId="77777777" w:rsidR="00965342" w:rsidRDefault="00965342" w:rsidP="00965342">
      <w:pPr>
        <w:rPr>
          <w:lang w:eastAsia="ru-RU"/>
        </w:rPr>
      </w:pPr>
      <w:r>
        <w:rPr>
          <w:lang w:eastAsia="ru-RU"/>
        </w:rPr>
        <w:t>Хорошая сжатая инфа про ИТЕР и термояд</w:t>
      </w:r>
    </w:p>
    <w:p w14:paraId="3CE61A98" w14:textId="77777777" w:rsidR="00965342" w:rsidRDefault="00965342" w:rsidP="00965342">
      <w:pPr>
        <w:pStyle w:val="2"/>
        <w:rPr>
          <w:lang w:eastAsia="ru-RU"/>
        </w:rPr>
      </w:pPr>
      <w:r>
        <w:rPr>
          <w:lang w:eastAsia="ru-RU"/>
        </w:rPr>
        <w:t>Модель</w:t>
      </w:r>
    </w:p>
    <w:p w14:paraId="62971F0B" w14:textId="77777777" w:rsidR="00965342" w:rsidRDefault="00965342" w:rsidP="00965342">
      <w:pPr>
        <w:rPr>
          <w:lang w:eastAsia="ru-RU"/>
        </w:rPr>
      </w:pPr>
      <w:r>
        <w:rPr>
          <w:lang w:eastAsia="ru-RU"/>
        </w:rPr>
        <w:t xml:space="preserve">В работе плазма описывается уравнениями </w:t>
      </w:r>
      <w:proofErr w:type="spellStart"/>
      <w:r>
        <w:rPr>
          <w:lang w:eastAsia="ru-RU"/>
        </w:rPr>
        <w:t>моножидкой</w:t>
      </w:r>
      <w:proofErr w:type="spellEnd"/>
      <w:r>
        <w:rPr>
          <w:lang w:eastAsia="ru-RU"/>
        </w:rPr>
        <w:t xml:space="preserve"> идеальной </w:t>
      </w:r>
      <w:proofErr w:type="spellStart"/>
      <w:r>
        <w:rPr>
          <w:lang w:eastAsia="ru-RU"/>
        </w:rPr>
        <w:t>магнитогидродинамики</w:t>
      </w:r>
      <w:proofErr w:type="spellEnd"/>
      <w:r>
        <w:rPr>
          <w:lang w:eastAsia="ru-RU"/>
        </w:rPr>
        <w:t xml:space="preserve"> </w:t>
      </w:r>
      <w:proofErr w:type="gramStart"/>
      <w:r>
        <w:rPr>
          <w:lang w:eastAsia="ru-RU"/>
        </w:rPr>
        <w:t>при предположение</w:t>
      </w:r>
      <w:proofErr w:type="gramEnd"/>
      <w:r>
        <w:rPr>
          <w:lang w:eastAsia="ru-RU"/>
        </w:rPr>
        <w:t xml:space="preserve"> об </w:t>
      </w:r>
      <w:proofErr w:type="spellStart"/>
      <w:r>
        <w:rPr>
          <w:lang w:eastAsia="ru-RU"/>
        </w:rPr>
        <w:t>осесиметрии</w:t>
      </w:r>
      <w:proofErr w:type="spellEnd"/>
      <w:r>
        <w:rPr>
          <w:lang w:eastAsia="ru-RU"/>
        </w:rPr>
        <w:t>. Плазменный течет в D-образной конфигурации, окруженный проводящей стенкой.</w:t>
      </w:r>
    </w:p>
    <w:p w14:paraId="5A8EE36D" w14:textId="77777777" w:rsidR="00965342" w:rsidRPr="00E27F07" w:rsidRDefault="00965342" w:rsidP="00965342">
      <w:pPr>
        <w:pStyle w:val="2"/>
        <w:rPr>
          <w:lang w:eastAsia="ru-RU"/>
        </w:rPr>
      </w:pPr>
      <w:r>
        <w:rPr>
          <w:lang w:val="en-US" w:eastAsia="ru-RU"/>
        </w:rPr>
        <w:t>Conclusion</w:t>
      </w:r>
    </w:p>
    <w:p w14:paraId="36B7C528" w14:textId="77777777" w:rsidR="00965342" w:rsidRDefault="00965342" w:rsidP="00965342">
      <w:pPr>
        <w:rPr>
          <w:lang w:eastAsia="ru-RU"/>
        </w:rPr>
      </w:pPr>
      <w:r w:rsidRPr="00E27F07">
        <w:rPr>
          <w:lang w:eastAsia="ru-RU"/>
        </w:rPr>
        <w:t xml:space="preserve"> </w:t>
      </w:r>
      <w:proofErr w:type="spellStart"/>
      <w:r>
        <w:rPr>
          <w:lang w:val="en-US" w:eastAsia="ru-RU"/>
        </w:rPr>
        <w:t>FreeFem</w:t>
      </w:r>
      <w:proofErr w:type="spellEnd"/>
      <w:r>
        <w:rPr>
          <w:lang w:eastAsia="ru-RU"/>
        </w:rPr>
        <w:t xml:space="preserve">+++ очень хорошо подходит для эффективного моделирования </w:t>
      </w:r>
      <w:proofErr w:type="spellStart"/>
      <w:r>
        <w:rPr>
          <w:lang w:eastAsia="ru-RU"/>
        </w:rPr>
        <w:t>дпже</w:t>
      </w:r>
      <w:proofErr w:type="spellEnd"/>
      <w:r>
        <w:rPr>
          <w:lang w:eastAsia="ru-RU"/>
        </w:rPr>
        <w:t xml:space="preserve"> таких нетривиальных задач, как симуляция устойчивости решений, нестабильностей и т.д.</w:t>
      </w:r>
    </w:p>
    <w:p w14:paraId="43137356" w14:textId="77777777" w:rsidR="00965342" w:rsidRDefault="00965342" w:rsidP="00965342">
      <w:pPr>
        <w:jc w:val="left"/>
        <w:rPr>
          <w:lang w:eastAsia="ru-RU"/>
        </w:rPr>
      </w:pPr>
      <w:r>
        <w:rPr>
          <w:lang w:eastAsia="ru-RU"/>
        </w:rPr>
        <w:br w:type="page"/>
      </w:r>
    </w:p>
    <w:p w14:paraId="34EA6389" w14:textId="1793E1AD" w:rsidR="00E917FA" w:rsidRDefault="00233492" w:rsidP="001A4498">
      <w:pPr>
        <w:pStyle w:val="1"/>
      </w:pPr>
      <w:hyperlink r:id="rId48" w:history="1">
        <w:r w:rsidR="001A4498" w:rsidRPr="001A4498">
          <w:rPr>
            <w:rStyle w:val="ad"/>
          </w:rPr>
          <w:t>Howell</w:t>
        </w:r>
        <w:r w:rsidR="001A4498" w:rsidRPr="002C4358">
          <w:rPr>
            <w:rStyle w:val="ad"/>
          </w:rPr>
          <w:t>2014</w:t>
        </w:r>
      </w:hyperlink>
    </w:p>
    <w:p w14:paraId="1F457048" w14:textId="1038F288" w:rsidR="001A4498" w:rsidRDefault="001A4498" w:rsidP="001A4498">
      <w:pPr>
        <w:pStyle w:val="a9"/>
        <w:rPr>
          <w:shd w:val="clear" w:color="auto" w:fill="FFFFFF"/>
        </w:rPr>
      </w:pPr>
      <w:r w:rsidRPr="001A4498">
        <w:rPr>
          <w:shd w:val="clear" w:color="auto" w:fill="FFFFFF"/>
          <w:lang w:val="en-US"/>
        </w:rPr>
        <w:t xml:space="preserve">Howell, E. C., and Carl R. </w:t>
      </w:r>
      <w:proofErr w:type="spellStart"/>
      <w:r w:rsidRPr="001A4498">
        <w:rPr>
          <w:shd w:val="clear" w:color="auto" w:fill="FFFFFF"/>
          <w:lang w:val="en-US"/>
        </w:rPr>
        <w:t>Sovinec</w:t>
      </w:r>
      <w:proofErr w:type="spellEnd"/>
      <w:r w:rsidRPr="001A4498">
        <w:rPr>
          <w:shd w:val="clear" w:color="auto" w:fill="FFFFFF"/>
          <w:lang w:val="en-US"/>
        </w:rPr>
        <w:t>. "Solving the Grad–</w:t>
      </w:r>
      <w:proofErr w:type="spellStart"/>
      <w:r w:rsidRPr="001A4498">
        <w:rPr>
          <w:shd w:val="clear" w:color="auto" w:fill="FFFFFF"/>
          <w:lang w:val="en-US"/>
        </w:rPr>
        <w:t>Shafranov</w:t>
      </w:r>
      <w:proofErr w:type="spellEnd"/>
      <w:r w:rsidRPr="001A4498">
        <w:rPr>
          <w:shd w:val="clear" w:color="auto" w:fill="FFFFFF"/>
          <w:lang w:val="en-US"/>
        </w:rPr>
        <w:t xml:space="preserve"> equation with spectral elements." </w:t>
      </w:r>
      <w:r>
        <w:rPr>
          <w:i/>
          <w:iCs/>
          <w:shd w:val="clear" w:color="auto" w:fill="FFFFFF"/>
        </w:rPr>
        <w:t xml:space="preserve">Computer </w:t>
      </w:r>
      <w:proofErr w:type="spellStart"/>
      <w:r>
        <w:rPr>
          <w:i/>
          <w:iCs/>
          <w:shd w:val="clear" w:color="auto" w:fill="FFFFFF"/>
        </w:rPr>
        <w:t>Physics</w:t>
      </w:r>
      <w:proofErr w:type="spellEnd"/>
      <w:r>
        <w:rPr>
          <w:i/>
          <w:iCs/>
          <w:shd w:val="clear" w:color="auto" w:fill="FFFFFF"/>
        </w:rPr>
        <w:t xml:space="preserve"> Communications</w:t>
      </w:r>
      <w:r>
        <w:rPr>
          <w:shd w:val="clear" w:color="auto" w:fill="FFFFFF"/>
        </w:rPr>
        <w:t xml:space="preserve"> 185.5 (2014): </w:t>
      </w:r>
      <w:proofErr w:type="gramStart"/>
      <w:r>
        <w:rPr>
          <w:shd w:val="clear" w:color="auto" w:fill="FFFFFF"/>
        </w:rPr>
        <w:t>1415-1421</w:t>
      </w:r>
      <w:proofErr w:type="gramEnd"/>
      <w:r>
        <w:rPr>
          <w:shd w:val="clear" w:color="auto" w:fill="FFFFFF"/>
        </w:rPr>
        <w:t>.</w:t>
      </w:r>
    </w:p>
    <w:p w14:paraId="73BCF570" w14:textId="0132AAC6" w:rsidR="0066216A" w:rsidRPr="002C4358" w:rsidRDefault="0066216A" w:rsidP="0066216A">
      <w:pPr>
        <w:pStyle w:val="2"/>
        <w:rPr>
          <w:shd w:val="clear" w:color="auto" w:fill="FFFFFF"/>
        </w:rPr>
      </w:pPr>
      <w:r>
        <w:rPr>
          <w:shd w:val="clear" w:color="auto" w:fill="FFFFFF"/>
          <w:lang w:val="en-US"/>
        </w:rPr>
        <w:t>Introduction</w:t>
      </w:r>
    </w:p>
    <w:p w14:paraId="0FCE2228" w14:textId="7B137D19" w:rsidR="0066216A" w:rsidRDefault="00E911D1" w:rsidP="00E911D1">
      <w:r w:rsidRPr="00E911D1">
        <w:t xml:space="preserve">Анализ магнитогидродинамического (МГД) равновесия </w:t>
      </w:r>
      <w:r w:rsidR="003D07E0">
        <w:t xml:space="preserve">есть отправная точка </w:t>
      </w:r>
      <w:r w:rsidRPr="00E911D1">
        <w:t xml:space="preserve">в изучении макроскопической динамики в </w:t>
      </w:r>
      <w:r w:rsidR="00937F84">
        <w:t>магнитных ловушках</w:t>
      </w:r>
      <w:r w:rsidRPr="00E911D1">
        <w:t>. Равновесие - отправная точка для многих транспортных</w:t>
      </w:r>
      <w:r w:rsidR="00D151CC">
        <w:t xml:space="preserve"> расчетов</w:t>
      </w:r>
      <w:r w:rsidRPr="00E911D1">
        <w:t xml:space="preserve"> и расчет</w:t>
      </w:r>
      <w:r w:rsidR="00D151CC">
        <w:t>ов</w:t>
      </w:r>
      <w:r w:rsidRPr="00E911D1">
        <w:t xml:space="preserve"> устойчивости. Крайняя анизотропия и несоответствие в характерных пространственных масштабах, связанных </w:t>
      </w:r>
      <w:proofErr w:type="gramStart"/>
      <w:r w:rsidRPr="00E911D1">
        <w:t>с этими расчетами</w:t>
      </w:r>
      <w:proofErr w:type="gramEnd"/>
      <w:r w:rsidRPr="00E911D1">
        <w:t xml:space="preserve"> требует точных численных методов и точного профил</w:t>
      </w:r>
      <w:r w:rsidR="00063314">
        <w:t>ей</w:t>
      </w:r>
      <w:r w:rsidR="00063314" w:rsidRPr="00063314">
        <w:t xml:space="preserve"> </w:t>
      </w:r>
      <w:r w:rsidR="00063314" w:rsidRPr="00E911D1">
        <w:t>равновесия</w:t>
      </w:r>
      <w:r w:rsidRPr="00E911D1">
        <w:t>.</w:t>
      </w:r>
    </w:p>
    <w:p w14:paraId="35B32F8E" w14:textId="2A58ED39" w:rsidR="00ED23ED" w:rsidRDefault="00ED23ED" w:rsidP="00ED23ED">
      <w:r w:rsidRPr="00ED23ED">
        <w:t>NIMEQ</w:t>
      </w:r>
      <w:r>
        <w:t xml:space="preserve"> программа решения равновесия Града – Шафранова общего назначения</w:t>
      </w:r>
      <w:r w:rsidR="007816ED">
        <w:t>.</w:t>
      </w:r>
    </w:p>
    <w:p w14:paraId="309167D1" w14:textId="0E45398D" w:rsidR="007816ED" w:rsidRPr="00E911D1" w:rsidRDefault="007816ED" w:rsidP="007816ED">
      <w:r>
        <w:t>Используя одно и то же представление для равновесия и для стабильность исключает ошибки интерполяции. Спектрально-элементное представление также позволяет создавать высококачественные равновесия на сетках среднего размера.</w:t>
      </w:r>
    </w:p>
    <w:p w14:paraId="0E70427C" w14:textId="6933267A" w:rsidR="001A4498" w:rsidRDefault="000F3E4C" w:rsidP="000F3E4C">
      <w:r>
        <w:t>Существуют аналитические решения Г-Ш, но они имеют ограниченное применение в реальных экспериментах</w:t>
      </w:r>
      <w:r w:rsidR="00035609">
        <w:t>. Поэтому численные решения – наше все</w:t>
      </w:r>
    </w:p>
    <w:p w14:paraId="6A580463" w14:textId="05370E4B" w:rsidR="00AC7AFF" w:rsidRDefault="00AC7AFF" w:rsidP="000F3E4C">
      <w:r>
        <w:t>Численные решатели делятся тип</w:t>
      </w:r>
      <w:r w:rsidR="00527F5E">
        <w:t>ы</w:t>
      </w:r>
      <w:r>
        <w:t>:</w:t>
      </w:r>
    </w:p>
    <w:p w14:paraId="466ABB3D" w14:textId="77777777" w:rsidR="005D2911" w:rsidRPr="00705524" w:rsidRDefault="00AC7AFF" w:rsidP="002A0256">
      <w:pPr>
        <w:pStyle w:val="a4"/>
        <w:numPr>
          <w:ilvl w:val="0"/>
          <w:numId w:val="16"/>
        </w:numPr>
      </w:pPr>
      <w:r>
        <w:t>Задачи</w:t>
      </w:r>
      <w:r w:rsidRPr="00705524">
        <w:t xml:space="preserve"> </w:t>
      </w:r>
      <w:r>
        <w:t>с</w:t>
      </w:r>
      <w:r w:rsidRPr="00705524">
        <w:t xml:space="preserve"> </w:t>
      </w:r>
      <w:r>
        <w:t>фиксированной</w:t>
      </w:r>
      <w:r w:rsidRPr="00705524">
        <w:t xml:space="preserve"> </w:t>
      </w:r>
      <w:r>
        <w:t>границей</w:t>
      </w:r>
      <w:r w:rsidR="00C742BB" w:rsidRPr="00705524">
        <w:t xml:space="preserve">. </w:t>
      </w:r>
      <w:r w:rsidR="00C742BB">
        <w:t>И</w:t>
      </w:r>
      <w:r w:rsidR="00C742BB" w:rsidRPr="00357B32">
        <w:t xml:space="preserve"> </w:t>
      </w:r>
      <w:r w:rsidR="00C742BB" w:rsidRPr="002A0256">
        <w:rPr>
          <w:rFonts w:cstheme="minorHAnsi"/>
          <w:lang w:val="en-US"/>
        </w:rPr>
        <w:t>ψ</w:t>
      </w:r>
      <w:r w:rsidR="00C742BB" w:rsidRPr="00357B32">
        <w:t xml:space="preserve"> </w:t>
      </w:r>
      <w:r w:rsidR="00C742BB">
        <w:t>задается</w:t>
      </w:r>
      <w:r w:rsidR="00C742BB" w:rsidRPr="00357B32">
        <w:t xml:space="preserve"> </w:t>
      </w:r>
      <w:r w:rsidR="00C742BB">
        <w:t>вдоль</w:t>
      </w:r>
      <w:r w:rsidR="00C742BB" w:rsidRPr="00357B32">
        <w:t xml:space="preserve"> </w:t>
      </w:r>
      <w:r w:rsidR="00C742BB">
        <w:t>границы</w:t>
      </w:r>
      <w:r w:rsidR="005C4E17" w:rsidRPr="00357B32">
        <w:t xml:space="preserve"> (</w:t>
      </w:r>
      <w:r w:rsidR="005C4E17">
        <w:t>гран</w:t>
      </w:r>
      <w:r w:rsidR="005C4E17" w:rsidRPr="00357B32">
        <w:t xml:space="preserve"> </w:t>
      </w:r>
      <w:r w:rsidR="005C4E17">
        <w:t>условие</w:t>
      </w:r>
      <w:r w:rsidR="005C4E17" w:rsidRPr="00357B32">
        <w:t>)</w:t>
      </w:r>
      <w:r w:rsidR="00357B32">
        <w:t>.</w:t>
      </w:r>
    </w:p>
    <w:p w14:paraId="624D3E2A" w14:textId="079DF88B" w:rsidR="00AC7AFF" w:rsidRPr="002A0256" w:rsidRDefault="00AC7AFF" w:rsidP="005D2911">
      <w:pPr>
        <w:pStyle w:val="a4"/>
        <w:rPr>
          <w:lang w:val="en-US"/>
        </w:rPr>
      </w:pPr>
      <w:r w:rsidRPr="002A0256">
        <w:rPr>
          <w:lang w:val="en-US"/>
        </w:rPr>
        <w:t>(Fixed-boundary solvers treat the problem domain as finite and specify the flux function along the boundary.)</w:t>
      </w:r>
    </w:p>
    <w:p w14:paraId="1A5565AC" w14:textId="77777777" w:rsidR="005D2911" w:rsidRPr="00705524" w:rsidRDefault="002E39C8" w:rsidP="002A0256">
      <w:pPr>
        <w:pStyle w:val="a4"/>
        <w:numPr>
          <w:ilvl w:val="0"/>
          <w:numId w:val="16"/>
        </w:numPr>
      </w:pPr>
      <w:r>
        <w:t>Задачи</w:t>
      </w:r>
      <w:r w:rsidRPr="002A0256">
        <w:t xml:space="preserve"> </w:t>
      </w:r>
      <w:r>
        <w:t>со</w:t>
      </w:r>
      <w:r w:rsidRPr="002A0256">
        <w:t xml:space="preserve"> </w:t>
      </w:r>
      <w:r>
        <w:t>свободной</w:t>
      </w:r>
      <w:r w:rsidRPr="002A0256">
        <w:t xml:space="preserve"> </w:t>
      </w:r>
      <w:r>
        <w:t>границей</w:t>
      </w:r>
      <w:r w:rsidR="002A0256" w:rsidRPr="002A0256">
        <w:t xml:space="preserve">. </w:t>
      </w:r>
      <w:r w:rsidR="002A0256">
        <w:rPr>
          <w:rFonts w:cstheme="minorHAnsi"/>
          <w:lang w:val="en-US"/>
        </w:rPr>
        <w:t>ψ</w:t>
      </w:r>
      <w:r w:rsidR="002A0256" w:rsidRPr="002A0256">
        <w:t xml:space="preserve"> </w:t>
      </w:r>
      <w:r w:rsidR="002A0256">
        <w:t>на</w:t>
      </w:r>
      <w:r w:rsidR="002A0256" w:rsidRPr="002A0256">
        <w:t xml:space="preserve"> </w:t>
      </w:r>
      <w:r w:rsidR="002A0256">
        <w:t>границе</w:t>
      </w:r>
      <w:r w:rsidR="002A0256" w:rsidRPr="002A0256">
        <w:t xml:space="preserve"> </w:t>
      </w:r>
      <w:r w:rsidR="002A0256">
        <w:t>высчитывается</w:t>
      </w:r>
      <w:r w:rsidR="002A0256" w:rsidRPr="002A0256">
        <w:t xml:space="preserve"> </w:t>
      </w:r>
      <w:r w:rsidR="002A0256">
        <w:t>самосогласованно</w:t>
      </w:r>
      <w:r w:rsidR="002A0256" w:rsidRPr="002A0256">
        <w:t xml:space="preserve"> </w:t>
      </w:r>
      <w:r w:rsidR="002A0256">
        <w:t>через</w:t>
      </w:r>
      <w:r w:rsidR="002A0256" w:rsidRPr="002A0256">
        <w:t xml:space="preserve">  </w:t>
      </w:r>
      <w:proofErr w:type="spellStart"/>
      <w:r w:rsidR="002A0256">
        <w:t>через</w:t>
      </w:r>
      <w:proofErr w:type="spellEnd"/>
      <w:r w:rsidR="002A0256" w:rsidRPr="002A0256">
        <w:t xml:space="preserve"> </w:t>
      </w:r>
      <w:r w:rsidR="002A0256">
        <w:t>токи</w:t>
      </w:r>
      <w:r w:rsidR="002A0256" w:rsidRPr="002A0256">
        <w:t xml:space="preserve"> </w:t>
      </w:r>
      <w:r w:rsidR="002A0256">
        <w:t>в</w:t>
      </w:r>
      <w:r w:rsidR="002A0256" w:rsidRPr="002A0256">
        <w:t xml:space="preserve"> </w:t>
      </w:r>
      <w:r w:rsidR="002A0256">
        <w:t>магнитных</w:t>
      </w:r>
      <w:r w:rsidR="002A0256" w:rsidRPr="002A0256">
        <w:t xml:space="preserve"> </w:t>
      </w:r>
      <w:r w:rsidR="002A0256">
        <w:t>катушках</w:t>
      </w:r>
      <w:r w:rsidR="002A0256" w:rsidRPr="002A0256">
        <w:t xml:space="preserve"> </w:t>
      </w:r>
      <w:r w:rsidR="002A0256">
        <w:t>и</w:t>
      </w:r>
      <w:r w:rsidR="002A0256" w:rsidRPr="002A0256">
        <w:t xml:space="preserve"> </w:t>
      </w:r>
      <w:r w:rsidR="002A0256">
        <w:t>токах</w:t>
      </w:r>
      <w:r w:rsidR="002A0256" w:rsidRPr="002A0256">
        <w:t xml:space="preserve"> </w:t>
      </w:r>
      <w:r w:rsidR="002A0256">
        <w:t>внутри</w:t>
      </w:r>
      <w:r w:rsidR="002A0256" w:rsidRPr="002A0256">
        <w:t xml:space="preserve"> </w:t>
      </w:r>
      <w:r w:rsidR="002A0256">
        <w:t>плазмы.</w:t>
      </w:r>
      <w:r w:rsidRPr="002A0256">
        <w:t xml:space="preserve"> </w:t>
      </w:r>
    </w:p>
    <w:p w14:paraId="3D6E872C" w14:textId="77777777" w:rsidR="00C01421" w:rsidRDefault="002E39C8" w:rsidP="005D2911">
      <w:pPr>
        <w:pStyle w:val="a4"/>
        <w:rPr>
          <w:lang w:val="en-US"/>
        </w:rPr>
      </w:pPr>
      <w:r w:rsidRPr="002A0256">
        <w:rPr>
          <w:lang w:val="en-US"/>
        </w:rPr>
        <w:t>(Free-boundary solvers treat the problem domain as infinite and self-consistently calculate the flux at the computational boundary from external magnetic coils and internal plasma currents.)</w:t>
      </w:r>
      <w:r w:rsidR="00AC02EA" w:rsidRPr="00AC02EA">
        <w:rPr>
          <w:lang w:val="en-US"/>
        </w:rPr>
        <w:t xml:space="preserve"> </w:t>
      </w:r>
    </w:p>
    <w:p w14:paraId="6F390182" w14:textId="6E840BEA" w:rsidR="00AC02EA" w:rsidRPr="00AC02EA" w:rsidRDefault="00AC02EA" w:rsidP="00745DCB">
      <w:pPr>
        <w:pStyle w:val="a4"/>
      </w:pPr>
      <w:r w:rsidRPr="00C01421">
        <w:t>Решатели со свободной границей решают задачу самосогласованно в бесконечном пространстве, а потом берут нужную область.</w:t>
      </w:r>
    </w:p>
    <w:p w14:paraId="31440AC9" w14:textId="10C111FC" w:rsidR="00527F5E" w:rsidRPr="002E6A80" w:rsidRDefault="00527F5E" w:rsidP="00BC45EA">
      <w:pPr>
        <w:pStyle w:val="a4"/>
        <w:numPr>
          <w:ilvl w:val="0"/>
          <w:numId w:val="16"/>
        </w:numPr>
      </w:pPr>
      <w:r>
        <w:t xml:space="preserve">Прямые решатели рассчитывают поток на сетке в пространстве </w:t>
      </w:r>
      <w:r>
        <w:rPr>
          <w:lang w:val="en-US"/>
        </w:rPr>
        <w:t>R</w:t>
      </w:r>
      <w:r>
        <w:t xml:space="preserve"> и </w:t>
      </w:r>
      <w:r>
        <w:rPr>
          <w:lang w:val="en-US"/>
        </w:rPr>
        <w:t>Z</w:t>
      </w:r>
    </w:p>
    <w:p w14:paraId="59DBA239" w14:textId="091B9100" w:rsidR="002E6A80" w:rsidRDefault="002E6A80" w:rsidP="00BC45EA">
      <w:pPr>
        <w:pStyle w:val="a4"/>
        <w:numPr>
          <w:ilvl w:val="0"/>
          <w:numId w:val="16"/>
        </w:numPr>
      </w:pPr>
      <w:r>
        <w:t xml:space="preserve">Косвенные решатели на сетке в пространстве </w:t>
      </w:r>
      <w:r>
        <w:rPr>
          <w:rFonts w:cstheme="minorHAnsi"/>
        </w:rPr>
        <w:t>ψ</w:t>
      </w:r>
      <w:r w:rsidR="00A33FE6">
        <w:rPr>
          <w:rFonts w:cstheme="minorHAnsi"/>
        </w:rPr>
        <w:t>.</w:t>
      </w:r>
      <w:r>
        <w:t xml:space="preserve"> (</w:t>
      </w:r>
      <w:r>
        <w:rPr>
          <w:lang w:val="en-US"/>
        </w:rPr>
        <w:t>R</w:t>
      </w:r>
      <w:r w:rsidRPr="002E6A80">
        <w:t>(</w:t>
      </w:r>
      <w:r>
        <w:rPr>
          <w:rFonts w:cstheme="minorHAnsi"/>
          <w:lang w:val="en-US"/>
        </w:rPr>
        <w:t>ψ</w:t>
      </w:r>
      <w:r w:rsidRPr="002E6A80">
        <w:rPr>
          <w:rFonts w:cstheme="minorHAnsi"/>
        </w:rPr>
        <w:t xml:space="preserve">, </w:t>
      </w:r>
      <w:r>
        <w:rPr>
          <w:rFonts w:cstheme="minorHAnsi"/>
          <w:lang w:val="en-US"/>
        </w:rPr>
        <w:t>θ</w:t>
      </w:r>
      <w:r w:rsidRPr="00A33FE6">
        <w:rPr>
          <w:rFonts w:cstheme="minorHAnsi"/>
        </w:rPr>
        <w:t xml:space="preserve">) </w:t>
      </w:r>
      <w:r>
        <w:rPr>
          <w:rFonts w:cstheme="minorHAnsi"/>
        </w:rPr>
        <w:t xml:space="preserve">и </w:t>
      </w:r>
      <w:r>
        <w:rPr>
          <w:rFonts w:cstheme="minorHAnsi"/>
          <w:lang w:val="en-US"/>
        </w:rPr>
        <w:t>Z</w:t>
      </w:r>
      <w:r w:rsidRPr="00A33FE6">
        <w:rPr>
          <w:rFonts w:cstheme="minorHAnsi"/>
        </w:rPr>
        <w:t>(</w:t>
      </w:r>
      <w:r>
        <w:rPr>
          <w:rFonts w:cstheme="minorHAnsi"/>
          <w:lang w:val="en-US"/>
        </w:rPr>
        <w:t>ψ</w:t>
      </w:r>
      <w:r w:rsidRPr="002E6A80">
        <w:rPr>
          <w:rFonts w:cstheme="minorHAnsi"/>
        </w:rPr>
        <w:t xml:space="preserve">, </w:t>
      </w:r>
      <w:r>
        <w:rPr>
          <w:rFonts w:cstheme="minorHAnsi"/>
          <w:lang w:val="en-US"/>
        </w:rPr>
        <w:t>θ</w:t>
      </w:r>
      <w:r w:rsidRPr="00A33FE6">
        <w:rPr>
          <w:rFonts w:cstheme="minorHAnsi"/>
        </w:rPr>
        <w:t>)</w:t>
      </w:r>
      <w:r>
        <w:t>)</w:t>
      </w:r>
    </w:p>
    <w:p w14:paraId="4D14D9F3" w14:textId="77C6B87B" w:rsidR="0003088C" w:rsidRDefault="0003088C" w:rsidP="0003088C">
      <w:r>
        <w:t>Уравнения Г-Ш решали</w:t>
      </w:r>
      <w:r w:rsidR="00CA0C52">
        <w:t>:</w:t>
      </w:r>
      <w:r>
        <w:t xml:space="preserve"> </w:t>
      </w:r>
    </w:p>
    <w:p w14:paraId="01965A4C" w14:textId="765CDB63" w:rsidR="0003088C" w:rsidRDefault="0003088C" w:rsidP="000648E0">
      <w:pPr>
        <w:pStyle w:val="a4"/>
        <w:numPr>
          <w:ilvl w:val="0"/>
          <w:numId w:val="17"/>
        </w:numPr>
      </w:pPr>
      <w:r>
        <w:t>методом конечных разностей</w:t>
      </w:r>
    </w:p>
    <w:p w14:paraId="63595B93" w14:textId="747F54F7" w:rsidR="0003088C" w:rsidRDefault="0003088C" w:rsidP="000648E0">
      <w:pPr>
        <w:pStyle w:val="a4"/>
        <w:numPr>
          <w:ilvl w:val="0"/>
          <w:numId w:val="17"/>
        </w:numPr>
      </w:pPr>
      <w:r>
        <w:t>Спектральными методами</w:t>
      </w:r>
    </w:p>
    <w:p w14:paraId="53EB6B89" w14:textId="4BE555A9" w:rsidR="0003088C" w:rsidRPr="00537791" w:rsidRDefault="0003088C" w:rsidP="000648E0">
      <w:pPr>
        <w:pStyle w:val="a4"/>
        <w:numPr>
          <w:ilvl w:val="0"/>
          <w:numId w:val="17"/>
        </w:numPr>
      </w:pPr>
      <w:r>
        <w:t xml:space="preserve">с помощью функций Грина </w:t>
      </w:r>
      <w:r w:rsidRPr="00537791">
        <w:t>(</w:t>
      </w:r>
      <w:r w:rsidRPr="000648E0">
        <w:rPr>
          <w:lang w:val="en-US"/>
        </w:rPr>
        <w:t>Green</w:t>
      </w:r>
      <w:r w:rsidRPr="00537791">
        <w:t>)</w:t>
      </w:r>
    </w:p>
    <w:p w14:paraId="38142277" w14:textId="733E9DBC" w:rsidR="00537791" w:rsidRDefault="00537791" w:rsidP="000648E0">
      <w:pPr>
        <w:pStyle w:val="a4"/>
        <w:numPr>
          <w:ilvl w:val="0"/>
          <w:numId w:val="17"/>
        </w:numPr>
      </w:pPr>
      <w:r>
        <w:t>Методом конечных элементов</w:t>
      </w:r>
    </w:p>
    <w:p w14:paraId="44362E4E" w14:textId="79B47A4D" w:rsidR="00537791" w:rsidRDefault="00537791" w:rsidP="000648E0">
      <w:pPr>
        <w:pStyle w:val="a4"/>
        <w:numPr>
          <w:ilvl w:val="0"/>
          <w:numId w:val="17"/>
        </w:numPr>
      </w:pPr>
      <w:r>
        <w:t xml:space="preserve">кубическими конечными </w:t>
      </w:r>
      <w:r w:rsidR="000130A6">
        <w:t>элементами</w:t>
      </w:r>
      <w:r>
        <w:t xml:space="preserve"> </w:t>
      </w:r>
      <w:proofErr w:type="spellStart"/>
      <w:r>
        <w:t>Хермита</w:t>
      </w:r>
      <w:proofErr w:type="spellEnd"/>
      <w:r>
        <w:t xml:space="preserve"> </w:t>
      </w:r>
      <w:r w:rsidRPr="000648E0">
        <w:t>(</w:t>
      </w:r>
      <w:r w:rsidRPr="000648E0">
        <w:rPr>
          <w:lang w:val="en-US"/>
        </w:rPr>
        <w:t>Hermite</w:t>
      </w:r>
      <w:r w:rsidRPr="000648E0">
        <w:t>)</w:t>
      </w:r>
    </w:p>
    <w:p w14:paraId="3D53E390" w14:textId="77777777" w:rsidR="00A27607" w:rsidRDefault="00D540C5" w:rsidP="00920E57">
      <w:r>
        <w:lastRenderedPageBreak/>
        <w:t>Многие из этих решателей созданы для тороидальных геометрий и никак не  учитывают особенность 1/</w:t>
      </w:r>
      <w:r>
        <w:rPr>
          <w:lang w:val="en-US"/>
        </w:rPr>
        <w:t>r</w:t>
      </w:r>
      <w:r>
        <w:t xml:space="preserve"> в цилиндрической геометрии</w:t>
      </w:r>
      <w:r w:rsidR="00920E57">
        <w:t xml:space="preserve">. </w:t>
      </w:r>
    </w:p>
    <w:p w14:paraId="4A973527" w14:textId="4B70147C" w:rsidR="00374FBA" w:rsidRDefault="00920E57" w:rsidP="00920E57">
      <w:r>
        <w:t xml:space="preserve">Второй раздел этого письма развивает алгоритм, используемый </w:t>
      </w:r>
      <w:proofErr w:type="spellStart"/>
      <w:r>
        <w:t>nimeq</w:t>
      </w:r>
      <w:proofErr w:type="spellEnd"/>
      <w:r>
        <w:t xml:space="preserve">, прямой решатель Града – Шафранова с фиксированной границей. Двумерный спектральный сетка элементов используется для представления </w:t>
      </w:r>
      <w:proofErr w:type="spellStart"/>
      <w:r>
        <w:t>полоидальной</w:t>
      </w:r>
      <w:proofErr w:type="spellEnd"/>
      <w:r>
        <w:t xml:space="preserve"> плоскости. Особый уделено внимание обеспечению правильной регулярности </w:t>
      </w:r>
      <w:r w:rsidR="00A27607">
        <w:t xml:space="preserve">на </w:t>
      </w:r>
      <w:r>
        <w:t>геометрическ</w:t>
      </w:r>
      <w:r w:rsidR="00A27607">
        <w:t>ой</w:t>
      </w:r>
      <w:r>
        <w:t xml:space="preserve"> ос</w:t>
      </w:r>
      <w:r w:rsidR="00A27607">
        <w:t>и (чтобы не было особенностей)</w:t>
      </w:r>
      <w:r>
        <w:t>. Никаких ограничений на функции потока F (ψ) и P (ψ), что позволяет коду моделировать различные состояния равновесия, в том числе с током на открытых линиях поля. Представленный вывод использует цилиндрическую систему координат, но код является обобщенным также работать в линейных координатах. Бенчмаркинг и конвергенция исследования представлены в третьем разделе, где равновесия с рассматриваются известные и неизвестные аналитические решения. Обсуждение и выводы представлены в четвертом разделе. Анализ решений Грэда – Шафранова вблизи угла области есть представлены в Приложении.</w:t>
      </w:r>
    </w:p>
    <w:p w14:paraId="25CEAF37" w14:textId="77777777" w:rsidR="00374FBA" w:rsidRDefault="00374FBA">
      <w:pPr>
        <w:jc w:val="left"/>
      </w:pPr>
      <w:r>
        <w:br w:type="page"/>
      </w:r>
    </w:p>
    <w:p w14:paraId="407108EC" w14:textId="4282C2E4" w:rsidR="00374FBA" w:rsidRDefault="00374FBA" w:rsidP="00374FBA">
      <w:pPr>
        <w:pStyle w:val="2"/>
      </w:pPr>
      <w:r>
        <w:lastRenderedPageBreak/>
        <w:t>Заключение</w:t>
      </w:r>
    </w:p>
    <w:p w14:paraId="2D7B7CB9" w14:textId="727F94E6" w:rsidR="00374FBA" w:rsidRDefault="00374FBA" w:rsidP="00374FBA">
      <w:r>
        <w:t>Реализован новый решатель Града – Шафранова с использованием 2-D спектральны</w:t>
      </w:r>
      <w:r w:rsidR="004C36F1">
        <w:t>х</w:t>
      </w:r>
      <w:r>
        <w:t xml:space="preserve"> элемент</w:t>
      </w:r>
      <w:r w:rsidR="0074274C">
        <w:t>ов</w:t>
      </w:r>
      <w:r>
        <w:t xml:space="preserve">. Насколько нам известно, это первый код, </w:t>
      </w:r>
      <w:r w:rsidR="00D04B7C">
        <w:t xml:space="preserve">в </w:t>
      </w:r>
      <w:r>
        <w:t>котор</w:t>
      </w:r>
      <w:r w:rsidR="00D04B7C">
        <w:t>ом</w:t>
      </w:r>
      <w:r>
        <w:t xml:space="preserve"> использ</w:t>
      </w:r>
      <w:r w:rsidR="00D04B7C">
        <w:t>уются</w:t>
      </w:r>
      <w:r>
        <w:t xml:space="preserve"> спектральные элементы для решения уравнения Грэда – Шафранова. В отличие </w:t>
      </w:r>
      <w:proofErr w:type="gramStart"/>
      <w:r>
        <w:t>от множество</w:t>
      </w:r>
      <w:proofErr w:type="gramEnd"/>
      <w:r>
        <w:t xml:space="preserve"> кодов равновесия, разработанных специально для токамаков, </w:t>
      </w:r>
      <w:proofErr w:type="spellStart"/>
      <w:r>
        <w:t>nimeq</w:t>
      </w:r>
      <w:proofErr w:type="spellEnd"/>
      <w:r>
        <w:t xml:space="preserve"> учитывает регулярность на геометрической оси.</w:t>
      </w:r>
    </w:p>
    <w:p w14:paraId="23802A87" w14:textId="1A25B9BD" w:rsidR="00C83686" w:rsidRDefault="00C83686" w:rsidP="00374FBA">
      <w:r>
        <w:t>Сравнение с методом конечных элементов</w:t>
      </w:r>
    </w:p>
    <w:p w14:paraId="34534015" w14:textId="0F5F744D" w:rsidR="00C83686" w:rsidRPr="00374FBA" w:rsidRDefault="00C83686" w:rsidP="00374FBA">
      <w:r w:rsidRPr="00C83686">
        <w:rPr>
          <w:noProof/>
        </w:rPr>
        <w:drawing>
          <wp:inline distT="0" distB="0" distL="0" distR="0" wp14:anchorId="5BFD6498" wp14:editId="72A97814">
            <wp:extent cx="6479540" cy="2681605"/>
            <wp:effectExtent l="0" t="0" r="0" b="4445"/>
            <wp:docPr id="56" name="Рисунок 56" descr="Изображение выглядит как текст, внешний, документ, тол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descr="Изображение выглядит как текст, внешний, документ, толпа&#10;&#10;Автоматически созданное описание"/>
                    <pic:cNvPicPr/>
                  </pic:nvPicPr>
                  <pic:blipFill>
                    <a:blip r:embed="rId49"/>
                    <a:stretch>
                      <a:fillRect/>
                    </a:stretch>
                  </pic:blipFill>
                  <pic:spPr>
                    <a:xfrm>
                      <a:off x="0" y="0"/>
                      <a:ext cx="6479540" cy="2681605"/>
                    </a:xfrm>
                    <a:prstGeom prst="rect">
                      <a:avLst/>
                    </a:prstGeom>
                  </pic:spPr>
                </pic:pic>
              </a:graphicData>
            </a:graphic>
          </wp:inline>
        </w:drawing>
      </w:r>
    </w:p>
    <w:p w14:paraId="3EC842C5" w14:textId="7BEAAC72" w:rsidR="009B7CF8" w:rsidRPr="00527F5E" w:rsidRDefault="009B7CF8">
      <w:pPr>
        <w:jc w:val="left"/>
      </w:pPr>
      <w:r w:rsidRPr="00527F5E">
        <w:br w:type="page"/>
      </w:r>
    </w:p>
    <w:p w14:paraId="74E68720" w14:textId="33314A1F" w:rsidR="00035609" w:rsidRDefault="009B7CF8" w:rsidP="009B7CF8">
      <w:pPr>
        <w:pStyle w:val="2"/>
      </w:pPr>
      <w:r>
        <w:lastRenderedPageBreak/>
        <w:t>Вопросы</w:t>
      </w:r>
    </w:p>
    <w:p w14:paraId="04F548D4" w14:textId="6604F2C0" w:rsidR="009B7CF8" w:rsidRPr="00E213A7" w:rsidRDefault="009B7CF8" w:rsidP="00010BF9">
      <w:pPr>
        <w:pStyle w:val="a4"/>
        <w:numPr>
          <w:ilvl w:val="0"/>
          <w:numId w:val="15"/>
        </w:numPr>
        <w:rPr>
          <w:highlight w:val="red"/>
        </w:rPr>
      </w:pPr>
      <w:r w:rsidRPr="00E213A7">
        <w:rPr>
          <w:highlight w:val="red"/>
        </w:rPr>
        <w:t xml:space="preserve">Что это </w:t>
      </w:r>
      <w:r w:rsidR="003C6506" w:rsidRPr="00E213A7">
        <w:rPr>
          <w:highlight w:val="red"/>
        </w:rPr>
        <w:t>з</w:t>
      </w:r>
      <w:r w:rsidRPr="00E213A7">
        <w:rPr>
          <w:highlight w:val="red"/>
        </w:rPr>
        <w:t>начит?</w:t>
      </w:r>
    </w:p>
    <w:p w14:paraId="58A815B4" w14:textId="17A0BA89" w:rsidR="003C6506" w:rsidRDefault="003C6506" w:rsidP="009B7CF8">
      <w:r w:rsidRPr="003C6506">
        <w:rPr>
          <w:noProof/>
        </w:rPr>
        <w:drawing>
          <wp:inline distT="0" distB="0" distL="0" distR="0" wp14:anchorId="71E51CD2" wp14:editId="7D8F8910">
            <wp:extent cx="6477904" cy="1648055"/>
            <wp:effectExtent l="0" t="0" r="0"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77904" cy="1648055"/>
                    </a:xfrm>
                    <a:prstGeom prst="rect">
                      <a:avLst/>
                    </a:prstGeom>
                  </pic:spPr>
                </pic:pic>
              </a:graphicData>
            </a:graphic>
          </wp:inline>
        </w:drawing>
      </w:r>
    </w:p>
    <w:p w14:paraId="0C20D497" w14:textId="45F962A9" w:rsidR="003D2FDE" w:rsidRDefault="0097328F" w:rsidP="009B7CF8">
      <w:bookmarkStart w:id="0" w:name="_Hlk87295896"/>
      <w:r>
        <w:t>Р</w:t>
      </w:r>
      <w:r w:rsidR="00201B22">
        <w:t>ешатели со свободной границей решают задачу самосогласованно в бесконечном пространстве, а потом берут нужную область</w:t>
      </w:r>
      <w:r>
        <w:t>.</w:t>
      </w:r>
      <w:bookmarkEnd w:id="0"/>
    </w:p>
    <w:p w14:paraId="0B4AD240" w14:textId="5BEFBBA4" w:rsidR="003D2FDE" w:rsidRDefault="003D2FDE" w:rsidP="001211F6">
      <w:pPr>
        <w:pStyle w:val="1"/>
      </w:pPr>
      <w:r>
        <w:br w:type="page"/>
      </w:r>
      <w:hyperlink r:id="rId51" w:history="1">
        <w:proofErr w:type="spellStart"/>
        <w:r w:rsidR="001211F6" w:rsidRPr="001211F6">
          <w:rPr>
            <w:rStyle w:val="ad"/>
          </w:rPr>
          <w:t>Brushlinskii</w:t>
        </w:r>
        <w:proofErr w:type="spellEnd"/>
        <w:r w:rsidR="001211F6" w:rsidRPr="001211F6">
          <w:rPr>
            <w:rStyle w:val="ad"/>
            <w:lang w:val="ru-RU"/>
          </w:rPr>
          <w:t>2019</w:t>
        </w:r>
      </w:hyperlink>
    </w:p>
    <w:p w14:paraId="16FE5993" w14:textId="58BF8B33" w:rsidR="00CF7FB3" w:rsidRDefault="00CF7FB3" w:rsidP="00CF7FB3">
      <w:pPr>
        <w:pStyle w:val="a9"/>
        <w:rPr>
          <w:lang w:val="en-US"/>
        </w:rPr>
      </w:pPr>
      <w:r w:rsidRPr="00CF7FB3">
        <w:rPr>
          <w:lang w:val="en-US"/>
        </w:rPr>
        <w:t>Plasma Physics Reports, 2019, Vol. 45, No. 1, pp. 33–45.</w:t>
      </w:r>
    </w:p>
    <w:p w14:paraId="474C0442" w14:textId="77DDB093" w:rsidR="00CF7FB3" w:rsidRDefault="00CF7FB3" w:rsidP="00CF7FB3">
      <w:pPr>
        <w:pStyle w:val="2"/>
        <w:rPr>
          <w:lang w:val="en-US"/>
        </w:rPr>
      </w:pPr>
      <w:r>
        <w:rPr>
          <w:lang w:val="en-US"/>
        </w:rPr>
        <w:t>Introduction</w:t>
      </w:r>
    </w:p>
    <w:p w14:paraId="0ECBFAD5" w14:textId="6376B46E" w:rsidR="00CF7FB3" w:rsidRDefault="002D5DF2" w:rsidP="002D5DF2">
      <w:r w:rsidRPr="002D5DF2">
        <w:t>Однако в середине ХХ века сложность теории, громоздкость и дороговизна экспериментов, а иногда и абсолютная невозможность проведения экспериментов требовали более широкого и глубокого использования математики в виде приближенного решения крупномасштабных задач</w:t>
      </w:r>
      <w:r w:rsidR="004D0AB6">
        <w:t>,</w:t>
      </w:r>
      <w:r w:rsidRPr="002D5DF2">
        <w:t xml:space="preserve"> в объемах, которые раньше были немыслимы. Это стало возможным с появлением электронных компьютеров. Высокопроизводительные вычислительные комплексы на много порядков увеличили скорость вычислений по сравнению с ручными или электромеханическими компьютерами.</w:t>
      </w:r>
    </w:p>
    <w:p w14:paraId="5BF4CD34" w14:textId="3B7227FD" w:rsidR="00854F03" w:rsidRDefault="00854F03" w:rsidP="00854F03">
      <w:pPr>
        <w:pStyle w:val="2"/>
        <w:rPr>
          <w:lang w:val="en-US"/>
        </w:rPr>
      </w:pPr>
      <w:r w:rsidRPr="00854F03">
        <w:rPr>
          <w:lang w:val="en-US"/>
        </w:rPr>
        <w:t>PLASMADYNAMIC MODELS OF PLASMA</w:t>
      </w:r>
      <w:r w:rsidRPr="00854F03">
        <w:rPr>
          <w:lang w:val="en-US"/>
        </w:rPr>
        <w:t xml:space="preserve"> </w:t>
      </w:r>
      <w:r w:rsidRPr="00854F03">
        <w:rPr>
          <w:lang w:val="en-US"/>
        </w:rPr>
        <w:t>ACCELERATION IN A TRANSVERSE</w:t>
      </w:r>
      <w:r w:rsidRPr="00854F03">
        <w:rPr>
          <w:lang w:val="en-US"/>
        </w:rPr>
        <w:t xml:space="preserve"> </w:t>
      </w:r>
      <w:r w:rsidR="00DA3B74" w:rsidRPr="00DA3B74">
        <w:rPr>
          <w:lang w:val="en-US"/>
        </w:rPr>
        <w:t>(</w:t>
      </w:r>
      <w:r w:rsidR="00DA3B74">
        <w:t>поперечного</w:t>
      </w:r>
      <w:r w:rsidR="00DA3B74" w:rsidRPr="00DA3B74">
        <w:rPr>
          <w:lang w:val="en-US"/>
        </w:rPr>
        <w:t xml:space="preserve">) </w:t>
      </w:r>
      <w:r w:rsidRPr="00854F03">
        <w:rPr>
          <w:lang w:val="en-US"/>
        </w:rPr>
        <w:t>MAGNETIC FIELD</w:t>
      </w:r>
    </w:p>
    <w:p w14:paraId="038F5617" w14:textId="2763BE41" w:rsidR="00854F03" w:rsidRDefault="00854F03" w:rsidP="00854F03">
      <w:r w:rsidRPr="00854F03">
        <w:t>Радиальный электрический ток в нем взаимодействует с азимутальным магнитным полем, создаваемым продольным током в центральном электроде, и ускоряет плазму в осевом направлении</w:t>
      </w:r>
      <w:r w:rsidR="00991656">
        <w:t xml:space="preserve"> (</w:t>
      </w:r>
      <w:r w:rsidR="00991656">
        <w:rPr>
          <w:lang w:val="en-US"/>
        </w:rPr>
        <w:t>Oz</w:t>
      </w:r>
      <w:r w:rsidR="00991656">
        <w:t>)</w:t>
      </w:r>
      <w:r w:rsidRPr="00854F03">
        <w:t>. Канал имеет форму сопла, что способствует ускорению плазмы до скоростей, превышающих скорость быстрого магнитного звука.</w:t>
      </w:r>
    </w:p>
    <w:p w14:paraId="388682C7" w14:textId="11C3E0AE" w:rsidR="00E3040A" w:rsidRDefault="00E3040A" w:rsidP="00854F03">
      <w:r w:rsidRPr="00E3040A">
        <w:t>Время разряда имеющихся источников питания на несколько порядков больше, чем время прохождения установки.</w:t>
      </w:r>
    </w:p>
    <w:p w14:paraId="228F39A5" w14:textId="295D9B6B" w:rsidR="00DA3B74" w:rsidRDefault="00DA3B74" w:rsidP="00DA3B74">
      <w:pPr>
        <w:pStyle w:val="2"/>
        <w:rPr>
          <w:lang w:val="en-US"/>
        </w:rPr>
      </w:pPr>
      <w:r w:rsidRPr="00DA3B74">
        <w:rPr>
          <w:lang w:val="en-US"/>
        </w:rPr>
        <w:t>PLASMA FLOWS IN CHANNELS</w:t>
      </w:r>
      <w:r w:rsidRPr="00DA3B74">
        <w:rPr>
          <w:lang w:val="en-US"/>
        </w:rPr>
        <w:t xml:space="preserve"> </w:t>
      </w:r>
      <w:r w:rsidRPr="00DA3B74">
        <w:rPr>
          <w:lang w:val="en-US"/>
        </w:rPr>
        <w:t>IN THE PRESENCE OF A LONGITUDINAL</w:t>
      </w:r>
      <w:r w:rsidRPr="00DA3B74">
        <w:rPr>
          <w:lang w:val="en-US"/>
        </w:rPr>
        <w:t xml:space="preserve"> (</w:t>
      </w:r>
      <w:r>
        <w:t>продольного</w:t>
      </w:r>
      <w:r w:rsidRPr="00DA3B74">
        <w:rPr>
          <w:lang w:val="en-US"/>
        </w:rPr>
        <w:t xml:space="preserve">) </w:t>
      </w:r>
      <w:r w:rsidRPr="00DA3B74">
        <w:rPr>
          <w:lang w:val="en-US"/>
        </w:rPr>
        <w:t>MAGNETIC FIELD</w:t>
      </w:r>
    </w:p>
    <w:p w14:paraId="072011A5" w14:textId="52809E95" w:rsidR="00233836" w:rsidRDefault="009A03A2" w:rsidP="00233836">
      <w:pPr>
        <w:rPr>
          <w:lang w:val="en-US"/>
        </w:rPr>
      </w:pPr>
      <w:r w:rsidRPr="00793191">
        <w:t>Очевидно, что поле в осевом направлении взаимодействует с радиальным током и вызывает вращение плазмы вокруг оси симметрии.</w:t>
      </w:r>
    </w:p>
    <w:p w14:paraId="2B509EFC" w14:textId="1F1ECC97" w:rsidR="00793191" w:rsidRDefault="00793191" w:rsidP="00793191">
      <w:pPr>
        <w:pStyle w:val="2"/>
        <w:rPr>
          <w:lang w:val="en-US"/>
        </w:rPr>
      </w:pPr>
      <w:r w:rsidRPr="00793191">
        <w:rPr>
          <w:lang w:val="en-US"/>
        </w:rPr>
        <w:t>PLASMASTATIC MODELS</w:t>
      </w:r>
      <w:r>
        <w:rPr>
          <w:lang w:val="en-US"/>
        </w:rPr>
        <w:t xml:space="preserve"> </w:t>
      </w:r>
      <w:r w:rsidRPr="00793191">
        <w:rPr>
          <w:lang w:val="en-US"/>
        </w:rPr>
        <w:t>OF EQUILIBRIUM IN MAGNETIC</w:t>
      </w:r>
      <w:r>
        <w:rPr>
          <w:lang w:val="en-US"/>
        </w:rPr>
        <w:t xml:space="preserve"> </w:t>
      </w:r>
      <w:r w:rsidRPr="00793191">
        <w:rPr>
          <w:lang w:val="en-US"/>
        </w:rPr>
        <w:t>CONFINEMENT SYSTEMS</w:t>
      </w:r>
    </w:p>
    <w:p w14:paraId="7B9B6F94" w14:textId="43AEF334" w:rsidR="00793191" w:rsidRDefault="00802491" w:rsidP="00793191">
      <w:r w:rsidRPr="00802491">
        <w:t xml:space="preserve">При численных исследованиях равновесия плазмы в системах магнитного удержания используется </w:t>
      </w:r>
      <w:proofErr w:type="spellStart"/>
      <w:r w:rsidRPr="00802491">
        <w:t>плазмостатический</w:t>
      </w:r>
      <w:proofErr w:type="spellEnd"/>
      <w:r w:rsidRPr="00802491">
        <w:t xml:space="preserve"> математический аппарат. Возможные конфигурации плазмы, магнитного поля и электрического тока полностью характеризуются пространственным распределением трех функций: давления </w:t>
      </w:r>
      <w:r w:rsidRPr="00802491">
        <w:rPr>
          <w:lang w:val="en-US"/>
        </w:rPr>
        <w:t>p</w:t>
      </w:r>
      <w:r w:rsidRPr="00802491">
        <w:t xml:space="preserve">, магнитного поля </w:t>
      </w:r>
      <w:r w:rsidRPr="00802491">
        <w:rPr>
          <w:lang w:val="en-US"/>
        </w:rPr>
        <w:t>H</w:t>
      </w:r>
      <w:r w:rsidRPr="00802491">
        <w:t xml:space="preserve"> и плотности тока </w:t>
      </w:r>
      <w:r w:rsidRPr="00802491">
        <w:rPr>
          <w:lang w:val="en-US"/>
        </w:rPr>
        <w:t>j</w:t>
      </w:r>
      <w:r w:rsidRPr="00802491">
        <w:t>.</w:t>
      </w:r>
    </w:p>
    <w:p w14:paraId="29B4DEFE" w14:textId="1D15B56A" w:rsidR="004263C5" w:rsidRDefault="004263C5" w:rsidP="00793191">
      <w:r w:rsidRPr="004263C5">
        <w:drawing>
          <wp:inline distT="0" distB="0" distL="0" distR="0" wp14:anchorId="24DC95CA" wp14:editId="3D6B3E46">
            <wp:extent cx="6439799" cy="1105054"/>
            <wp:effectExtent l="0" t="0" r="0" b="0"/>
            <wp:docPr id="8" name="Рисунок 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10;&#10;Автоматически созданное описание"/>
                    <pic:cNvPicPr/>
                  </pic:nvPicPr>
                  <pic:blipFill>
                    <a:blip r:embed="rId52"/>
                    <a:stretch>
                      <a:fillRect/>
                    </a:stretch>
                  </pic:blipFill>
                  <pic:spPr>
                    <a:xfrm>
                      <a:off x="0" y="0"/>
                      <a:ext cx="6439799" cy="1105054"/>
                    </a:xfrm>
                    <a:prstGeom prst="rect">
                      <a:avLst/>
                    </a:prstGeom>
                  </pic:spPr>
                </pic:pic>
              </a:graphicData>
            </a:graphic>
          </wp:inline>
        </w:drawing>
      </w:r>
    </w:p>
    <w:p w14:paraId="64DD55DC" w14:textId="77777777" w:rsidR="008552BE" w:rsidRPr="00802491" w:rsidRDefault="008552BE" w:rsidP="00793191"/>
    <w:sectPr w:rsidR="008552BE" w:rsidRPr="00802491" w:rsidSect="000F5829">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78766" w14:textId="77777777" w:rsidR="00233492" w:rsidRDefault="00233492" w:rsidP="00E72B93">
      <w:pPr>
        <w:spacing w:after="0" w:line="240" w:lineRule="auto"/>
      </w:pPr>
      <w:r>
        <w:separator/>
      </w:r>
    </w:p>
  </w:endnote>
  <w:endnote w:type="continuationSeparator" w:id="0">
    <w:p w14:paraId="25E9FA50" w14:textId="77777777" w:rsidR="00233492" w:rsidRDefault="00233492" w:rsidP="00E72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7B68B" w14:textId="77777777" w:rsidR="00233492" w:rsidRDefault="00233492" w:rsidP="00E72B93">
      <w:pPr>
        <w:spacing w:after="0" w:line="240" w:lineRule="auto"/>
      </w:pPr>
      <w:r>
        <w:separator/>
      </w:r>
    </w:p>
  </w:footnote>
  <w:footnote w:type="continuationSeparator" w:id="0">
    <w:p w14:paraId="30593978" w14:textId="77777777" w:rsidR="00233492" w:rsidRDefault="00233492" w:rsidP="00E72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C5F9C"/>
    <w:multiLevelType w:val="multilevel"/>
    <w:tmpl w:val="E34447DA"/>
    <w:lvl w:ilvl="0">
      <w:start w:val="1"/>
      <w:numFmt w:val="decimal"/>
      <w:lvlText w:val="%1."/>
      <w:lvlJc w:val="left"/>
      <w:pPr>
        <w:ind w:left="720" w:hanging="360"/>
      </w:pPr>
      <w:rPr>
        <w:rFonts w:hint="default"/>
        <w:b/>
        <w:bCs/>
        <w:sz w:val="28"/>
      </w:rPr>
    </w:lvl>
    <w:lvl w:ilvl="1">
      <w:start w:val="1"/>
      <w:numFmt w:val="decimal"/>
      <w:isLgl/>
      <w:lvlText w:val="%1.%2"/>
      <w:lvlJc w:val="left"/>
      <w:pPr>
        <w:ind w:left="1620" w:hanging="1260"/>
      </w:pPr>
      <w:rPr>
        <w:rFonts w:hint="default"/>
        <w:color w:val="FF0000"/>
      </w:rPr>
    </w:lvl>
    <w:lvl w:ilvl="2">
      <w:start w:val="1"/>
      <w:numFmt w:val="decimal"/>
      <w:isLgl/>
      <w:lvlText w:val="%1.%2.%3"/>
      <w:lvlJc w:val="left"/>
      <w:pPr>
        <w:ind w:left="1620" w:hanging="1260"/>
      </w:pPr>
      <w:rPr>
        <w:rFonts w:hint="default"/>
      </w:rPr>
    </w:lvl>
    <w:lvl w:ilvl="3">
      <w:start w:val="1"/>
      <w:numFmt w:val="decimal"/>
      <w:isLgl/>
      <w:lvlText w:val="%1.%2.%3.%4"/>
      <w:lvlJc w:val="left"/>
      <w:pPr>
        <w:ind w:left="1620" w:hanging="1260"/>
      </w:pPr>
      <w:rPr>
        <w:rFonts w:hint="default"/>
      </w:rPr>
    </w:lvl>
    <w:lvl w:ilvl="4">
      <w:start w:val="1"/>
      <w:numFmt w:val="decimal"/>
      <w:isLgl/>
      <w:lvlText w:val="%1.%2.%3.%4.%5"/>
      <w:lvlJc w:val="left"/>
      <w:pPr>
        <w:ind w:left="1620" w:hanging="126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2807D0E"/>
    <w:multiLevelType w:val="hybridMultilevel"/>
    <w:tmpl w:val="75DCE80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3D25F5"/>
    <w:multiLevelType w:val="hybridMultilevel"/>
    <w:tmpl w:val="DCB479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F7B6BD7"/>
    <w:multiLevelType w:val="hybridMultilevel"/>
    <w:tmpl w:val="BE1480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7E52787"/>
    <w:multiLevelType w:val="hybridMultilevel"/>
    <w:tmpl w:val="0BB43D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AAB6B90"/>
    <w:multiLevelType w:val="hybridMultilevel"/>
    <w:tmpl w:val="9D9856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CFD6B53"/>
    <w:multiLevelType w:val="hybridMultilevel"/>
    <w:tmpl w:val="A5F097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670BD1"/>
    <w:multiLevelType w:val="multilevel"/>
    <w:tmpl w:val="E34447DA"/>
    <w:lvl w:ilvl="0">
      <w:start w:val="1"/>
      <w:numFmt w:val="decimal"/>
      <w:lvlText w:val="%1."/>
      <w:lvlJc w:val="left"/>
      <w:pPr>
        <w:ind w:left="720" w:hanging="360"/>
      </w:pPr>
      <w:rPr>
        <w:rFonts w:hint="default"/>
        <w:b/>
        <w:bCs/>
        <w:sz w:val="28"/>
      </w:rPr>
    </w:lvl>
    <w:lvl w:ilvl="1">
      <w:start w:val="1"/>
      <w:numFmt w:val="decimal"/>
      <w:isLgl/>
      <w:lvlText w:val="%1.%2"/>
      <w:lvlJc w:val="left"/>
      <w:pPr>
        <w:ind w:left="1620" w:hanging="1260"/>
      </w:pPr>
      <w:rPr>
        <w:rFonts w:hint="default"/>
        <w:color w:val="FF0000"/>
      </w:rPr>
    </w:lvl>
    <w:lvl w:ilvl="2">
      <w:start w:val="1"/>
      <w:numFmt w:val="decimal"/>
      <w:isLgl/>
      <w:lvlText w:val="%1.%2.%3"/>
      <w:lvlJc w:val="left"/>
      <w:pPr>
        <w:ind w:left="1620" w:hanging="1260"/>
      </w:pPr>
      <w:rPr>
        <w:rFonts w:hint="default"/>
      </w:rPr>
    </w:lvl>
    <w:lvl w:ilvl="3">
      <w:start w:val="1"/>
      <w:numFmt w:val="decimal"/>
      <w:isLgl/>
      <w:lvlText w:val="%1.%2.%3.%4"/>
      <w:lvlJc w:val="left"/>
      <w:pPr>
        <w:ind w:left="1620" w:hanging="1260"/>
      </w:pPr>
      <w:rPr>
        <w:rFonts w:hint="default"/>
      </w:rPr>
    </w:lvl>
    <w:lvl w:ilvl="4">
      <w:start w:val="1"/>
      <w:numFmt w:val="decimal"/>
      <w:isLgl/>
      <w:lvlText w:val="%1.%2.%3.%4.%5"/>
      <w:lvlJc w:val="left"/>
      <w:pPr>
        <w:ind w:left="1620" w:hanging="126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CB32FBB"/>
    <w:multiLevelType w:val="hybridMultilevel"/>
    <w:tmpl w:val="AD02DA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E642570"/>
    <w:multiLevelType w:val="hybridMultilevel"/>
    <w:tmpl w:val="E28E0C28"/>
    <w:lvl w:ilvl="0" w:tplc="51AA417E">
      <w:start w:val="1"/>
      <w:numFmt w:val="decimal"/>
      <w:lvlText w:val="%1."/>
      <w:lvlJc w:val="left"/>
      <w:pPr>
        <w:ind w:left="720" w:hanging="360"/>
      </w:pPr>
      <w:rPr>
        <w:rFonts w:hint="default"/>
        <w:b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4F15720"/>
    <w:multiLevelType w:val="hybridMultilevel"/>
    <w:tmpl w:val="504AA0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C894933"/>
    <w:multiLevelType w:val="hybridMultilevel"/>
    <w:tmpl w:val="8DDEDF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E844B9E"/>
    <w:multiLevelType w:val="hybridMultilevel"/>
    <w:tmpl w:val="0D1C6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4B41B87"/>
    <w:multiLevelType w:val="hybridMultilevel"/>
    <w:tmpl w:val="ACFE0C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6E075E8"/>
    <w:multiLevelType w:val="hybridMultilevel"/>
    <w:tmpl w:val="5AF85E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02A39C0"/>
    <w:multiLevelType w:val="hybridMultilevel"/>
    <w:tmpl w:val="59AC81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3595C41"/>
    <w:multiLevelType w:val="multilevel"/>
    <w:tmpl w:val="C0FC004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C981671"/>
    <w:multiLevelType w:val="hybridMultilevel"/>
    <w:tmpl w:val="ED6A90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7"/>
  </w:num>
  <w:num w:numId="3">
    <w:abstractNumId w:val="16"/>
  </w:num>
  <w:num w:numId="4">
    <w:abstractNumId w:val="0"/>
  </w:num>
  <w:num w:numId="5">
    <w:abstractNumId w:val="17"/>
  </w:num>
  <w:num w:numId="6">
    <w:abstractNumId w:val="3"/>
  </w:num>
  <w:num w:numId="7">
    <w:abstractNumId w:val="11"/>
  </w:num>
  <w:num w:numId="8">
    <w:abstractNumId w:val="6"/>
  </w:num>
  <w:num w:numId="9">
    <w:abstractNumId w:val="13"/>
  </w:num>
  <w:num w:numId="10">
    <w:abstractNumId w:val="1"/>
  </w:num>
  <w:num w:numId="11">
    <w:abstractNumId w:val="4"/>
  </w:num>
  <w:num w:numId="12">
    <w:abstractNumId w:val="10"/>
  </w:num>
  <w:num w:numId="13">
    <w:abstractNumId w:val="5"/>
  </w:num>
  <w:num w:numId="14">
    <w:abstractNumId w:val="12"/>
  </w:num>
  <w:num w:numId="15">
    <w:abstractNumId w:val="14"/>
  </w:num>
  <w:num w:numId="16">
    <w:abstractNumId w:val="8"/>
  </w:num>
  <w:num w:numId="17">
    <w:abstractNumId w:val="1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60"/>
    <w:rsid w:val="0000153A"/>
    <w:rsid w:val="000100C4"/>
    <w:rsid w:val="00010BF9"/>
    <w:rsid w:val="000130A6"/>
    <w:rsid w:val="00016355"/>
    <w:rsid w:val="00025D94"/>
    <w:rsid w:val="0003088C"/>
    <w:rsid w:val="00030C5E"/>
    <w:rsid w:val="0003438D"/>
    <w:rsid w:val="00035609"/>
    <w:rsid w:val="00042DB2"/>
    <w:rsid w:val="0004457B"/>
    <w:rsid w:val="0004489C"/>
    <w:rsid w:val="000503E8"/>
    <w:rsid w:val="00061B12"/>
    <w:rsid w:val="00061EF7"/>
    <w:rsid w:val="00063314"/>
    <w:rsid w:val="000648E0"/>
    <w:rsid w:val="00067BD4"/>
    <w:rsid w:val="00077545"/>
    <w:rsid w:val="000864F4"/>
    <w:rsid w:val="00087254"/>
    <w:rsid w:val="0008795E"/>
    <w:rsid w:val="00087DC2"/>
    <w:rsid w:val="00087F03"/>
    <w:rsid w:val="00095F07"/>
    <w:rsid w:val="000A208E"/>
    <w:rsid w:val="000B2F0E"/>
    <w:rsid w:val="000B2F9C"/>
    <w:rsid w:val="000B34DF"/>
    <w:rsid w:val="000B6192"/>
    <w:rsid w:val="000C5523"/>
    <w:rsid w:val="000C6094"/>
    <w:rsid w:val="000D6BA0"/>
    <w:rsid w:val="000E37A2"/>
    <w:rsid w:val="000F0081"/>
    <w:rsid w:val="000F3E3D"/>
    <w:rsid w:val="000F3E4C"/>
    <w:rsid w:val="000F5829"/>
    <w:rsid w:val="001016B5"/>
    <w:rsid w:val="00106F87"/>
    <w:rsid w:val="00107377"/>
    <w:rsid w:val="00120B16"/>
    <w:rsid w:val="001211F6"/>
    <w:rsid w:val="0013084B"/>
    <w:rsid w:val="00133C08"/>
    <w:rsid w:val="001349A3"/>
    <w:rsid w:val="00162AF2"/>
    <w:rsid w:val="0016336C"/>
    <w:rsid w:val="00166343"/>
    <w:rsid w:val="001726D1"/>
    <w:rsid w:val="00173E00"/>
    <w:rsid w:val="00177D25"/>
    <w:rsid w:val="00180246"/>
    <w:rsid w:val="00180B12"/>
    <w:rsid w:val="001870DF"/>
    <w:rsid w:val="001A1830"/>
    <w:rsid w:val="001A4498"/>
    <w:rsid w:val="001A4AF7"/>
    <w:rsid w:val="001B0530"/>
    <w:rsid w:val="001B4F9A"/>
    <w:rsid w:val="001C662C"/>
    <w:rsid w:val="001E1253"/>
    <w:rsid w:val="001E4666"/>
    <w:rsid w:val="001E4CD1"/>
    <w:rsid w:val="001E6DDB"/>
    <w:rsid w:val="001F2B49"/>
    <w:rsid w:val="001F7EB4"/>
    <w:rsid w:val="00201B22"/>
    <w:rsid w:val="00205243"/>
    <w:rsid w:val="00205CA2"/>
    <w:rsid w:val="00206429"/>
    <w:rsid w:val="0021070D"/>
    <w:rsid w:val="002134A3"/>
    <w:rsid w:val="002156D5"/>
    <w:rsid w:val="00221C18"/>
    <w:rsid w:val="00233492"/>
    <w:rsid w:val="00233836"/>
    <w:rsid w:val="00235A2D"/>
    <w:rsid w:val="00242A62"/>
    <w:rsid w:val="002661F3"/>
    <w:rsid w:val="00273692"/>
    <w:rsid w:val="00282D57"/>
    <w:rsid w:val="00284A2D"/>
    <w:rsid w:val="00285C53"/>
    <w:rsid w:val="00287344"/>
    <w:rsid w:val="00287E4E"/>
    <w:rsid w:val="00291C39"/>
    <w:rsid w:val="0029226C"/>
    <w:rsid w:val="002A0256"/>
    <w:rsid w:val="002B105D"/>
    <w:rsid w:val="002B3874"/>
    <w:rsid w:val="002C4358"/>
    <w:rsid w:val="002C455F"/>
    <w:rsid w:val="002C5EE3"/>
    <w:rsid w:val="002D1678"/>
    <w:rsid w:val="002D4F79"/>
    <w:rsid w:val="002D5DF2"/>
    <w:rsid w:val="002D6072"/>
    <w:rsid w:val="002D795F"/>
    <w:rsid w:val="002E23A0"/>
    <w:rsid w:val="002E28B2"/>
    <w:rsid w:val="002E39C8"/>
    <w:rsid w:val="002E46E0"/>
    <w:rsid w:val="002E5657"/>
    <w:rsid w:val="002E628D"/>
    <w:rsid w:val="002E6A80"/>
    <w:rsid w:val="0030698B"/>
    <w:rsid w:val="003112EC"/>
    <w:rsid w:val="00313E5B"/>
    <w:rsid w:val="00324E95"/>
    <w:rsid w:val="003268FE"/>
    <w:rsid w:val="003326A7"/>
    <w:rsid w:val="003342E2"/>
    <w:rsid w:val="00334563"/>
    <w:rsid w:val="00337236"/>
    <w:rsid w:val="00344218"/>
    <w:rsid w:val="00344A4C"/>
    <w:rsid w:val="00350CFB"/>
    <w:rsid w:val="00353E84"/>
    <w:rsid w:val="00357B32"/>
    <w:rsid w:val="003672CA"/>
    <w:rsid w:val="00374FBA"/>
    <w:rsid w:val="00377E60"/>
    <w:rsid w:val="003A13C9"/>
    <w:rsid w:val="003A3ADE"/>
    <w:rsid w:val="003A5690"/>
    <w:rsid w:val="003A6716"/>
    <w:rsid w:val="003B2AAA"/>
    <w:rsid w:val="003C1197"/>
    <w:rsid w:val="003C5625"/>
    <w:rsid w:val="003C6506"/>
    <w:rsid w:val="003D07E0"/>
    <w:rsid w:val="003D0AAD"/>
    <w:rsid w:val="003D2FDE"/>
    <w:rsid w:val="003D5365"/>
    <w:rsid w:val="003E1F34"/>
    <w:rsid w:val="003E5CD2"/>
    <w:rsid w:val="003E6747"/>
    <w:rsid w:val="003F2D3B"/>
    <w:rsid w:val="004004D3"/>
    <w:rsid w:val="0040052F"/>
    <w:rsid w:val="00404C4F"/>
    <w:rsid w:val="0040675A"/>
    <w:rsid w:val="00411B4C"/>
    <w:rsid w:val="00412025"/>
    <w:rsid w:val="00417799"/>
    <w:rsid w:val="0042008B"/>
    <w:rsid w:val="00422074"/>
    <w:rsid w:val="004242B7"/>
    <w:rsid w:val="00425943"/>
    <w:rsid w:val="004263C5"/>
    <w:rsid w:val="004318AF"/>
    <w:rsid w:val="00432D9F"/>
    <w:rsid w:val="00447198"/>
    <w:rsid w:val="00447372"/>
    <w:rsid w:val="00453272"/>
    <w:rsid w:val="0045548B"/>
    <w:rsid w:val="00457191"/>
    <w:rsid w:val="00460EB6"/>
    <w:rsid w:val="00463420"/>
    <w:rsid w:val="00474E05"/>
    <w:rsid w:val="00494398"/>
    <w:rsid w:val="004A02A3"/>
    <w:rsid w:val="004A78B1"/>
    <w:rsid w:val="004B7153"/>
    <w:rsid w:val="004C008D"/>
    <w:rsid w:val="004C36F1"/>
    <w:rsid w:val="004C3CFF"/>
    <w:rsid w:val="004C7301"/>
    <w:rsid w:val="004D0AB6"/>
    <w:rsid w:val="004D10D0"/>
    <w:rsid w:val="004D2303"/>
    <w:rsid w:val="004E0F0D"/>
    <w:rsid w:val="004E2918"/>
    <w:rsid w:val="004F0338"/>
    <w:rsid w:val="004F2392"/>
    <w:rsid w:val="004F48BA"/>
    <w:rsid w:val="004F6DC6"/>
    <w:rsid w:val="00507856"/>
    <w:rsid w:val="005105D2"/>
    <w:rsid w:val="005135E8"/>
    <w:rsid w:val="005139E2"/>
    <w:rsid w:val="00517582"/>
    <w:rsid w:val="0052117B"/>
    <w:rsid w:val="005254D1"/>
    <w:rsid w:val="00527F5E"/>
    <w:rsid w:val="00532417"/>
    <w:rsid w:val="00534D7C"/>
    <w:rsid w:val="005354BD"/>
    <w:rsid w:val="00537791"/>
    <w:rsid w:val="00540E1C"/>
    <w:rsid w:val="005417CB"/>
    <w:rsid w:val="00544A55"/>
    <w:rsid w:val="005604B5"/>
    <w:rsid w:val="00563B0D"/>
    <w:rsid w:val="00563D1D"/>
    <w:rsid w:val="00571879"/>
    <w:rsid w:val="005737C4"/>
    <w:rsid w:val="00575645"/>
    <w:rsid w:val="00580D92"/>
    <w:rsid w:val="00581C02"/>
    <w:rsid w:val="00585E71"/>
    <w:rsid w:val="00597F75"/>
    <w:rsid w:val="005A328E"/>
    <w:rsid w:val="005A690A"/>
    <w:rsid w:val="005B2000"/>
    <w:rsid w:val="005B4858"/>
    <w:rsid w:val="005B6337"/>
    <w:rsid w:val="005B6C1A"/>
    <w:rsid w:val="005C1673"/>
    <w:rsid w:val="005C1C8B"/>
    <w:rsid w:val="005C337E"/>
    <w:rsid w:val="005C369B"/>
    <w:rsid w:val="005C4E17"/>
    <w:rsid w:val="005C57EB"/>
    <w:rsid w:val="005C6268"/>
    <w:rsid w:val="005D2911"/>
    <w:rsid w:val="005E1879"/>
    <w:rsid w:val="005E521B"/>
    <w:rsid w:val="005F40B7"/>
    <w:rsid w:val="005F5FA9"/>
    <w:rsid w:val="00602648"/>
    <w:rsid w:val="00617B51"/>
    <w:rsid w:val="00620E35"/>
    <w:rsid w:val="006250A6"/>
    <w:rsid w:val="00632911"/>
    <w:rsid w:val="0063326A"/>
    <w:rsid w:val="00635A75"/>
    <w:rsid w:val="00636960"/>
    <w:rsid w:val="006418C9"/>
    <w:rsid w:val="0064727B"/>
    <w:rsid w:val="006526D9"/>
    <w:rsid w:val="0066216A"/>
    <w:rsid w:val="006672AD"/>
    <w:rsid w:val="00667785"/>
    <w:rsid w:val="0067425E"/>
    <w:rsid w:val="00677EF0"/>
    <w:rsid w:val="00680E6B"/>
    <w:rsid w:val="00687F6B"/>
    <w:rsid w:val="0069488C"/>
    <w:rsid w:val="006970AA"/>
    <w:rsid w:val="006A43E1"/>
    <w:rsid w:val="006A4613"/>
    <w:rsid w:val="006A5FDC"/>
    <w:rsid w:val="006B03EF"/>
    <w:rsid w:val="006B59FD"/>
    <w:rsid w:val="006C724C"/>
    <w:rsid w:val="006C77E6"/>
    <w:rsid w:val="006D0477"/>
    <w:rsid w:val="006E1C6E"/>
    <w:rsid w:val="006E1EC5"/>
    <w:rsid w:val="006E4FFA"/>
    <w:rsid w:val="006F30AB"/>
    <w:rsid w:val="007040E5"/>
    <w:rsid w:val="007048F2"/>
    <w:rsid w:val="00705524"/>
    <w:rsid w:val="00705CA7"/>
    <w:rsid w:val="00707DB8"/>
    <w:rsid w:val="007138AF"/>
    <w:rsid w:val="00717ABA"/>
    <w:rsid w:val="007242F0"/>
    <w:rsid w:val="0072556B"/>
    <w:rsid w:val="00727E63"/>
    <w:rsid w:val="007331EE"/>
    <w:rsid w:val="00740D20"/>
    <w:rsid w:val="0074274C"/>
    <w:rsid w:val="00743EF6"/>
    <w:rsid w:val="00744511"/>
    <w:rsid w:val="00745DCB"/>
    <w:rsid w:val="00750347"/>
    <w:rsid w:val="00770450"/>
    <w:rsid w:val="007705EF"/>
    <w:rsid w:val="0077752F"/>
    <w:rsid w:val="007816ED"/>
    <w:rsid w:val="00785050"/>
    <w:rsid w:val="0078568D"/>
    <w:rsid w:val="007859DE"/>
    <w:rsid w:val="00793191"/>
    <w:rsid w:val="007944B9"/>
    <w:rsid w:val="00794921"/>
    <w:rsid w:val="00797A97"/>
    <w:rsid w:val="007A5729"/>
    <w:rsid w:val="007A6902"/>
    <w:rsid w:val="007B28D0"/>
    <w:rsid w:val="007B48E1"/>
    <w:rsid w:val="007B50C0"/>
    <w:rsid w:val="007C029C"/>
    <w:rsid w:val="007C05BB"/>
    <w:rsid w:val="007C20AA"/>
    <w:rsid w:val="007C6423"/>
    <w:rsid w:val="007D294D"/>
    <w:rsid w:val="007D50F9"/>
    <w:rsid w:val="007D6E0A"/>
    <w:rsid w:val="007E2E3A"/>
    <w:rsid w:val="007E4A6E"/>
    <w:rsid w:val="007F7F60"/>
    <w:rsid w:val="00802491"/>
    <w:rsid w:val="00803F02"/>
    <w:rsid w:val="0080421F"/>
    <w:rsid w:val="008112AF"/>
    <w:rsid w:val="00812D75"/>
    <w:rsid w:val="008216A9"/>
    <w:rsid w:val="008268E7"/>
    <w:rsid w:val="00826B5F"/>
    <w:rsid w:val="008276D4"/>
    <w:rsid w:val="008306EC"/>
    <w:rsid w:val="00830933"/>
    <w:rsid w:val="00834886"/>
    <w:rsid w:val="008369CB"/>
    <w:rsid w:val="00837C36"/>
    <w:rsid w:val="00840146"/>
    <w:rsid w:val="00842971"/>
    <w:rsid w:val="00847381"/>
    <w:rsid w:val="00854F03"/>
    <w:rsid w:val="008552BE"/>
    <w:rsid w:val="00865FED"/>
    <w:rsid w:val="00876239"/>
    <w:rsid w:val="0087735C"/>
    <w:rsid w:val="00882B49"/>
    <w:rsid w:val="00884FC5"/>
    <w:rsid w:val="00891E2D"/>
    <w:rsid w:val="0089594E"/>
    <w:rsid w:val="008A2D46"/>
    <w:rsid w:val="008B3EDB"/>
    <w:rsid w:val="008B4A9A"/>
    <w:rsid w:val="008B5B9A"/>
    <w:rsid w:val="008B638A"/>
    <w:rsid w:val="008C0AD5"/>
    <w:rsid w:val="008D07C0"/>
    <w:rsid w:val="008E7EFD"/>
    <w:rsid w:val="008F0A5E"/>
    <w:rsid w:val="008F1985"/>
    <w:rsid w:val="008F387D"/>
    <w:rsid w:val="008F39DE"/>
    <w:rsid w:val="008F4045"/>
    <w:rsid w:val="00910BB3"/>
    <w:rsid w:val="00912EC6"/>
    <w:rsid w:val="00913162"/>
    <w:rsid w:val="009164FD"/>
    <w:rsid w:val="00920A4C"/>
    <w:rsid w:val="00920E57"/>
    <w:rsid w:val="00932EF6"/>
    <w:rsid w:val="00937F84"/>
    <w:rsid w:val="00940D2D"/>
    <w:rsid w:val="00941621"/>
    <w:rsid w:val="00941DC9"/>
    <w:rsid w:val="00951B23"/>
    <w:rsid w:val="00965342"/>
    <w:rsid w:val="00965C28"/>
    <w:rsid w:val="0097328F"/>
    <w:rsid w:val="00975EB8"/>
    <w:rsid w:val="00990342"/>
    <w:rsid w:val="00991656"/>
    <w:rsid w:val="00994617"/>
    <w:rsid w:val="00996A9F"/>
    <w:rsid w:val="009A0390"/>
    <w:rsid w:val="009A03A2"/>
    <w:rsid w:val="009A5562"/>
    <w:rsid w:val="009B099E"/>
    <w:rsid w:val="009B248A"/>
    <w:rsid w:val="009B288B"/>
    <w:rsid w:val="009B43B7"/>
    <w:rsid w:val="009B5B9A"/>
    <w:rsid w:val="009B7CF8"/>
    <w:rsid w:val="009C25DB"/>
    <w:rsid w:val="009C6379"/>
    <w:rsid w:val="009D2746"/>
    <w:rsid w:val="009D3028"/>
    <w:rsid w:val="009D7A59"/>
    <w:rsid w:val="009E0A82"/>
    <w:rsid w:val="009F0A95"/>
    <w:rsid w:val="009F12F7"/>
    <w:rsid w:val="009F4029"/>
    <w:rsid w:val="00A13E28"/>
    <w:rsid w:val="00A13E36"/>
    <w:rsid w:val="00A15104"/>
    <w:rsid w:val="00A27607"/>
    <w:rsid w:val="00A33FE6"/>
    <w:rsid w:val="00A50BE9"/>
    <w:rsid w:val="00A536B1"/>
    <w:rsid w:val="00A5472F"/>
    <w:rsid w:val="00A55512"/>
    <w:rsid w:val="00A557CE"/>
    <w:rsid w:val="00A63BAD"/>
    <w:rsid w:val="00A64C66"/>
    <w:rsid w:val="00A67D99"/>
    <w:rsid w:val="00A703CE"/>
    <w:rsid w:val="00A70696"/>
    <w:rsid w:val="00A72B29"/>
    <w:rsid w:val="00A759A6"/>
    <w:rsid w:val="00A76CE8"/>
    <w:rsid w:val="00A77EF2"/>
    <w:rsid w:val="00A87937"/>
    <w:rsid w:val="00A9182A"/>
    <w:rsid w:val="00A93984"/>
    <w:rsid w:val="00A97965"/>
    <w:rsid w:val="00AA2A5E"/>
    <w:rsid w:val="00AA6A50"/>
    <w:rsid w:val="00AA7319"/>
    <w:rsid w:val="00AB110B"/>
    <w:rsid w:val="00AB5053"/>
    <w:rsid w:val="00AC02EA"/>
    <w:rsid w:val="00AC445A"/>
    <w:rsid w:val="00AC7AFF"/>
    <w:rsid w:val="00AD1652"/>
    <w:rsid w:val="00AD2301"/>
    <w:rsid w:val="00AE7043"/>
    <w:rsid w:val="00B10AAA"/>
    <w:rsid w:val="00B27BA9"/>
    <w:rsid w:val="00B41FD2"/>
    <w:rsid w:val="00B459DB"/>
    <w:rsid w:val="00B55E84"/>
    <w:rsid w:val="00B6128E"/>
    <w:rsid w:val="00B70EB8"/>
    <w:rsid w:val="00B73B68"/>
    <w:rsid w:val="00B760B3"/>
    <w:rsid w:val="00B76B56"/>
    <w:rsid w:val="00B81840"/>
    <w:rsid w:val="00B92A2C"/>
    <w:rsid w:val="00B92B3E"/>
    <w:rsid w:val="00B96AB6"/>
    <w:rsid w:val="00B96FF2"/>
    <w:rsid w:val="00B97509"/>
    <w:rsid w:val="00BC162A"/>
    <w:rsid w:val="00BC167A"/>
    <w:rsid w:val="00BC4117"/>
    <w:rsid w:val="00BC45EA"/>
    <w:rsid w:val="00BD02C4"/>
    <w:rsid w:val="00BD1496"/>
    <w:rsid w:val="00BD18D9"/>
    <w:rsid w:val="00BD3F48"/>
    <w:rsid w:val="00BD4569"/>
    <w:rsid w:val="00BD4D6F"/>
    <w:rsid w:val="00BD5258"/>
    <w:rsid w:val="00BD7E52"/>
    <w:rsid w:val="00BE30A0"/>
    <w:rsid w:val="00BF0DD3"/>
    <w:rsid w:val="00BF1E06"/>
    <w:rsid w:val="00BF33B1"/>
    <w:rsid w:val="00C01421"/>
    <w:rsid w:val="00C0480D"/>
    <w:rsid w:val="00C21FE1"/>
    <w:rsid w:val="00C253C5"/>
    <w:rsid w:val="00C2637B"/>
    <w:rsid w:val="00C31C60"/>
    <w:rsid w:val="00C3218B"/>
    <w:rsid w:val="00C33864"/>
    <w:rsid w:val="00C4019F"/>
    <w:rsid w:val="00C42FC3"/>
    <w:rsid w:val="00C4472D"/>
    <w:rsid w:val="00C46BF4"/>
    <w:rsid w:val="00C50868"/>
    <w:rsid w:val="00C5198B"/>
    <w:rsid w:val="00C52544"/>
    <w:rsid w:val="00C57910"/>
    <w:rsid w:val="00C65CD6"/>
    <w:rsid w:val="00C6765F"/>
    <w:rsid w:val="00C73BA4"/>
    <w:rsid w:val="00C742BB"/>
    <w:rsid w:val="00C778D9"/>
    <w:rsid w:val="00C8028F"/>
    <w:rsid w:val="00C80B85"/>
    <w:rsid w:val="00C83686"/>
    <w:rsid w:val="00C90302"/>
    <w:rsid w:val="00C90548"/>
    <w:rsid w:val="00C97409"/>
    <w:rsid w:val="00CA0C52"/>
    <w:rsid w:val="00CA2A62"/>
    <w:rsid w:val="00CA3BEB"/>
    <w:rsid w:val="00CB484A"/>
    <w:rsid w:val="00CC0F7A"/>
    <w:rsid w:val="00CC187C"/>
    <w:rsid w:val="00CC241B"/>
    <w:rsid w:val="00CC508D"/>
    <w:rsid w:val="00CD1F2E"/>
    <w:rsid w:val="00CD597D"/>
    <w:rsid w:val="00CD65C5"/>
    <w:rsid w:val="00CF3755"/>
    <w:rsid w:val="00CF5CA1"/>
    <w:rsid w:val="00CF7FB3"/>
    <w:rsid w:val="00D03669"/>
    <w:rsid w:val="00D04B7C"/>
    <w:rsid w:val="00D12990"/>
    <w:rsid w:val="00D151CC"/>
    <w:rsid w:val="00D3487C"/>
    <w:rsid w:val="00D34CEC"/>
    <w:rsid w:val="00D41856"/>
    <w:rsid w:val="00D4488B"/>
    <w:rsid w:val="00D44E27"/>
    <w:rsid w:val="00D45D77"/>
    <w:rsid w:val="00D47446"/>
    <w:rsid w:val="00D50671"/>
    <w:rsid w:val="00D540C5"/>
    <w:rsid w:val="00D61CCC"/>
    <w:rsid w:val="00D713EB"/>
    <w:rsid w:val="00D813B5"/>
    <w:rsid w:val="00D83ED0"/>
    <w:rsid w:val="00D8442E"/>
    <w:rsid w:val="00D924C5"/>
    <w:rsid w:val="00D93E81"/>
    <w:rsid w:val="00D966CE"/>
    <w:rsid w:val="00D97A66"/>
    <w:rsid w:val="00DA2648"/>
    <w:rsid w:val="00DA3B74"/>
    <w:rsid w:val="00DA566A"/>
    <w:rsid w:val="00DB42CC"/>
    <w:rsid w:val="00DC4FFD"/>
    <w:rsid w:val="00DC5F03"/>
    <w:rsid w:val="00DD40E4"/>
    <w:rsid w:val="00DD6B4B"/>
    <w:rsid w:val="00DE0FA8"/>
    <w:rsid w:val="00DE55E9"/>
    <w:rsid w:val="00DF1CA7"/>
    <w:rsid w:val="00E20620"/>
    <w:rsid w:val="00E213A7"/>
    <w:rsid w:val="00E27F07"/>
    <w:rsid w:val="00E3040A"/>
    <w:rsid w:val="00E31A3B"/>
    <w:rsid w:val="00E50F25"/>
    <w:rsid w:val="00E55040"/>
    <w:rsid w:val="00E5573A"/>
    <w:rsid w:val="00E66FF5"/>
    <w:rsid w:val="00E70213"/>
    <w:rsid w:val="00E70FA7"/>
    <w:rsid w:val="00E72B93"/>
    <w:rsid w:val="00E77405"/>
    <w:rsid w:val="00E911D1"/>
    <w:rsid w:val="00E917FA"/>
    <w:rsid w:val="00E972E8"/>
    <w:rsid w:val="00EA6975"/>
    <w:rsid w:val="00EA757D"/>
    <w:rsid w:val="00EA7FBD"/>
    <w:rsid w:val="00EB3EE0"/>
    <w:rsid w:val="00EB4426"/>
    <w:rsid w:val="00ED23ED"/>
    <w:rsid w:val="00ED398F"/>
    <w:rsid w:val="00EE0F47"/>
    <w:rsid w:val="00EE5F6A"/>
    <w:rsid w:val="00EF11A0"/>
    <w:rsid w:val="00EF3EAB"/>
    <w:rsid w:val="00EF4896"/>
    <w:rsid w:val="00EF5755"/>
    <w:rsid w:val="00EF6ABA"/>
    <w:rsid w:val="00F07A2C"/>
    <w:rsid w:val="00F13F14"/>
    <w:rsid w:val="00F14480"/>
    <w:rsid w:val="00F22C50"/>
    <w:rsid w:val="00F23B59"/>
    <w:rsid w:val="00F2630B"/>
    <w:rsid w:val="00F31C2E"/>
    <w:rsid w:val="00F334EA"/>
    <w:rsid w:val="00F346FD"/>
    <w:rsid w:val="00F352B6"/>
    <w:rsid w:val="00F4371E"/>
    <w:rsid w:val="00F53704"/>
    <w:rsid w:val="00F56EF5"/>
    <w:rsid w:val="00F70E7D"/>
    <w:rsid w:val="00F810EA"/>
    <w:rsid w:val="00F82A22"/>
    <w:rsid w:val="00F83A54"/>
    <w:rsid w:val="00F8591C"/>
    <w:rsid w:val="00F87750"/>
    <w:rsid w:val="00F8786F"/>
    <w:rsid w:val="00F91A34"/>
    <w:rsid w:val="00FA3729"/>
    <w:rsid w:val="00FC0BA1"/>
    <w:rsid w:val="00FC0F03"/>
    <w:rsid w:val="00FC1A01"/>
    <w:rsid w:val="00FC4987"/>
    <w:rsid w:val="00FD5081"/>
    <w:rsid w:val="00FD5D8C"/>
    <w:rsid w:val="00FE4C82"/>
    <w:rsid w:val="00FE67B6"/>
    <w:rsid w:val="00FF0A1B"/>
    <w:rsid w:val="00FF7B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46BC"/>
  <w15:chartTrackingRefBased/>
  <w15:docId w15:val="{BA706234-388C-4F66-91F1-86B06E58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8BA"/>
    <w:pPr>
      <w:jc w:val="both"/>
    </w:pPr>
    <w:rPr>
      <w:sz w:val="28"/>
      <w:szCs w:val="28"/>
    </w:rPr>
  </w:style>
  <w:style w:type="paragraph" w:styleId="1">
    <w:name w:val="heading 1"/>
    <w:basedOn w:val="a0"/>
    <w:next w:val="a"/>
    <w:link w:val="10"/>
    <w:uiPriority w:val="9"/>
    <w:qFormat/>
    <w:rsid w:val="00990342"/>
    <w:pPr>
      <w:outlineLvl w:val="0"/>
    </w:pPr>
  </w:style>
  <w:style w:type="paragraph" w:styleId="2">
    <w:name w:val="heading 2"/>
    <w:basedOn w:val="a"/>
    <w:next w:val="a"/>
    <w:link w:val="20"/>
    <w:uiPriority w:val="9"/>
    <w:unhideWhenUsed/>
    <w:qFormat/>
    <w:rsid w:val="007D29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1A1830"/>
    <w:pPr>
      <w:ind w:left="720"/>
      <w:contextualSpacing/>
    </w:pPr>
  </w:style>
  <w:style w:type="character" w:customStyle="1" w:styleId="10">
    <w:name w:val="Заголовок 1 Знак"/>
    <w:basedOn w:val="a1"/>
    <w:link w:val="1"/>
    <w:uiPriority w:val="9"/>
    <w:rsid w:val="00990342"/>
    <w:rPr>
      <w:b/>
      <w:bCs/>
      <w:i/>
      <w:iCs/>
      <w:sz w:val="40"/>
      <w:szCs w:val="40"/>
      <w:lang w:val="en-US"/>
    </w:rPr>
  </w:style>
  <w:style w:type="paragraph" w:styleId="a5">
    <w:name w:val="TOC Heading"/>
    <w:basedOn w:val="1"/>
    <w:next w:val="a"/>
    <w:uiPriority w:val="39"/>
    <w:unhideWhenUsed/>
    <w:qFormat/>
    <w:rsid w:val="00242A62"/>
    <w:pPr>
      <w:outlineLvl w:val="9"/>
    </w:pPr>
    <w:rPr>
      <w:lang w:eastAsia="ru-RU"/>
    </w:rPr>
  </w:style>
  <w:style w:type="paragraph" w:customStyle="1" w:styleId="a0">
    <w:name w:val="Заголовок. Статьи"/>
    <w:basedOn w:val="a"/>
    <w:link w:val="a6"/>
    <w:rsid w:val="00242A62"/>
    <w:pPr>
      <w:spacing w:line="240" w:lineRule="auto"/>
      <w:jc w:val="center"/>
    </w:pPr>
    <w:rPr>
      <w:b/>
      <w:bCs/>
      <w:i/>
      <w:iCs/>
      <w:sz w:val="40"/>
      <w:szCs w:val="40"/>
      <w:lang w:val="en-US"/>
    </w:rPr>
  </w:style>
  <w:style w:type="paragraph" w:customStyle="1" w:styleId="a7">
    <w:name w:val="Библиографическая ссылка. Статьи"/>
    <w:basedOn w:val="a"/>
    <w:link w:val="a8"/>
    <w:qFormat/>
    <w:rsid w:val="004F48BA"/>
    <w:pPr>
      <w:spacing w:line="240" w:lineRule="auto"/>
      <w:jc w:val="center"/>
    </w:pPr>
    <w:rPr>
      <w:i/>
      <w:iCs/>
      <w:sz w:val="22"/>
      <w:szCs w:val="22"/>
      <w:lang w:val="en-US"/>
    </w:rPr>
  </w:style>
  <w:style w:type="character" w:customStyle="1" w:styleId="a6">
    <w:name w:val="Заголовок. Статьи Знак"/>
    <w:basedOn w:val="a1"/>
    <w:link w:val="a0"/>
    <w:rsid w:val="00242A62"/>
    <w:rPr>
      <w:b/>
      <w:bCs/>
      <w:i/>
      <w:iCs/>
      <w:sz w:val="40"/>
      <w:szCs w:val="40"/>
      <w:lang w:val="en-US"/>
    </w:rPr>
  </w:style>
  <w:style w:type="paragraph" w:styleId="21">
    <w:name w:val="toc 2"/>
    <w:basedOn w:val="a"/>
    <w:next w:val="a"/>
    <w:autoRedefine/>
    <w:uiPriority w:val="39"/>
    <w:unhideWhenUsed/>
    <w:rsid w:val="00242A62"/>
    <w:pPr>
      <w:spacing w:after="100"/>
      <w:ind w:left="220"/>
    </w:pPr>
    <w:rPr>
      <w:rFonts w:eastAsiaTheme="minorEastAsia" w:cs="Times New Roman"/>
      <w:lang w:eastAsia="ru-RU"/>
    </w:rPr>
  </w:style>
  <w:style w:type="character" w:customStyle="1" w:styleId="a8">
    <w:name w:val="Библиографическая ссылка. Статьи Знак"/>
    <w:basedOn w:val="a1"/>
    <w:link w:val="a7"/>
    <w:rsid w:val="004F48BA"/>
    <w:rPr>
      <w:i/>
      <w:iCs/>
      <w:lang w:val="en-US"/>
    </w:rPr>
  </w:style>
  <w:style w:type="paragraph" w:styleId="11">
    <w:name w:val="toc 1"/>
    <w:basedOn w:val="a"/>
    <w:next w:val="a"/>
    <w:autoRedefine/>
    <w:uiPriority w:val="39"/>
    <w:unhideWhenUsed/>
    <w:rsid w:val="00242A62"/>
    <w:pPr>
      <w:spacing w:after="100"/>
    </w:pPr>
    <w:rPr>
      <w:rFonts w:eastAsiaTheme="minorEastAsia" w:cs="Times New Roman"/>
      <w:lang w:eastAsia="ru-RU"/>
    </w:rPr>
  </w:style>
  <w:style w:type="paragraph" w:styleId="3">
    <w:name w:val="toc 3"/>
    <w:basedOn w:val="a"/>
    <w:next w:val="a"/>
    <w:autoRedefine/>
    <w:uiPriority w:val="39"/>
    <w:unhideWhenUsed/>
    <w:rsid w:val="00242A62"/>
    <w:pPr>
      <w:spacing w:after="100"/>
      <w:ind w:left="440"/>
    </w:pPr>
    <w:rPr>
      <w:rFonts w:eastAsiaTheme="minorEastAsia" w:cs="Times New Roman"/>
      <w:lang w:eastAsia="ru-RU"/>
    </w:rPr>
  </w:style>
  <w:style w:type="paragraph" w:customStyle="1" w:styleId="a9">
    <w:name w:val="Подзаголовки. Статьи"/>
    <w:basedOn w:val="a"/>
    <w:link w:val="aa"/>
    <w:qFormat/>
    <w:rsid w:val="00F352B6"/>
    <w:rPr>
      <w:b/>
      <w:bCs/>
    </w:rPr>
  </w:style>
  <w:style w:type="character" w:customStyle="1" w:styleId="aa">
    <w:name w:val="Подзаголовки. Статьи Знак"/>
    <w:basedOn w:val="a1"/>
    <w:link w:val="a9"/>
    <w:rsid w:val="00F352B6"/>
    <w:rPr>
      <w:b/>
      <w:bCs/>
      <w:sz w:val="28"/>
      <w:szCs w:val="28"/>
    </w:rPr>
  </w:style>
  <w:style w:type="paragraph" w:styleId="ab">
    <w:name w:val="No Spacing"/>
    <w:uiPriority w:val="1"/>
    <w:qFormat/>
    <w:rsid w:val="000864F4"/>
    <w:pPr>
      <w:spacing w:after="0" w:line="240" w:lineRule="auto"/>
      <w:jc w:val="both"/>
    </w:pPr>
    <w:rPr>
      <w:sz w:val="28"/>
      <w:szCs w:val="28"/>
    </w:rPr>
  </w:style>
  <w:style w:type="character" w:styleId="ac">
    <w:name w:val="Placeholder Text"/>
    <w:basedOn w:val="a1"/>
    <w:uiPriority w:val="99"/>
    <w:semiHidden/>
    <w:rsid w:val="001016B5"/>
    <w:rPr>
      <w:color w:val="808080"/>
    </w:rPr>
  </w:style>
  <w:style w:type="character" w:styleId="ad">
    <w:name w:val="Hyperlink"/>
    <w:basedOn w:val="a1"/>
    <w:uiPriority w:val="99"/>
    <w:unhideWhenUsed/>
    <w:rsid w:val="003672CA"/>
    <w:rPr>
      <w:color w:val="0563C1" w:themeColor="hyperlink"/>
      <w:u w:val="single"/>
    </w:rPr>
  </w:style>
  <w:style w:type="character" w:styleId="ae">
    <w:name w:val="Unresolved Mention"/>
    <w:basedOn w:val="a1"/>
    <w:uiPriority w:val="99"/>
    <w:semiHidden/>
    <w:unhideWhenUsed/>
    <w:rsid w:val="003672CA"/>
    <w:rPr>
      <w:color w:val="605E5C"/>
      <w:shd w:val="clear" w:color="auto" w:fill="E1DFDD"/>
    </w:rPr>
  </w:style>
  <w:style w:type="character" w:styleId="af">
    <w:name w:val="FollowedHyperlink"/>
    <w:basedOn w:val="a1"/>
    <w:uiPriority w:val="99"/>
    <w:semiHidden/>
    <w:unhideWhenUsed/>
    <w:rsid w:val="003672CA"/>
    <w:rPr>
      <w:color w:val="954F72" w:themeColor="followedHyperlink"/>
      <w:u w:val="single"/>
    </w:rPr>
  </w:style>
  <w:style w:type="character" w:customStyle="1" w:styleId="20">
    <w:name w:val="Заголовок 2 Знак"/>
    <w:basedOn w:val="a1"/>
    <w:link w:val="2"/>
    <w:uiPriority w:val="9"/>
    <w:rsid w:val="007D294D"/>
    <w:rPr>
      <w:rFonts w:asciiTheme="majorHAnsi" w:eastAsiaTheme="majorEastAsia" w:hAnsiTheme="majorHAnsi" w:cstheme="majorBidi"/>
      <w:color w:val="2F5496" w:themeColor="accent1" w:themeShade="BF"/>
      <w:sz w:val="26"/>
      <w:szCs w:val="26"/>
    </w:rPr>
  </w:style>
  <w:style w:type="paragraph" w:styleId="af0">
    <w:name w:val="header"/>
    <w:basedOn w:val="a"/>
    <w:link w:val="af1"/>
    <w:uiPriority w:val="99"/>
    <w:unhideWhenUsed/>
    <w:rsid w:val="00E72B93"/>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E72B93"/>
    <w:rPr>
      <w:sz w:val="28"/>
      <w:szCs w:val="28"/>
    </w:rPr>
  </w:style>
  <w:style w:type="paragraph" w:styleId="af2">
    <w:name w:val="footer"/>
    <w:basedOn w:val="a"/>
    <w:link w:val="af3"/>
    <w:uiPriority w:val="99"/>
    <w:unhideWhenUsed/>
    <w:rsid w:val="00E72B93"/>
    <w:pPr>
      <w:tabs>
        <w:tab w:val="center" w:pos="4677"/>
        <w:tab w:val="right" w:pos="9355"/>
      </w:tabs>
      <w:spacing w:after="0" w:line="240" w:lineRule="auto"/>
    </w:pPr>
  </w:style>
  <w:style w:type="character" w:customStyle="1" w:styleId="af3">
    <w:name w:val="Нижний колонтитул Знак"/>
    <w:basedOn w:val="a1"/>
    <w:link w:val="af2"/>
    <w:uiPriority w:val="99"/>
    <w:rsid w:val="00E72B93"/>
    <w:rPr>
      <w:sz w:val="28"/>
      <w:szCs w:val="28"/>
    </w:rPr>
  </w:style>
  <w:style w:type="character" w:styleId="af4">
    <w:name w:val="Strong"/>
    <w:basedOn w:val="a1"/>
    <w:uiPriority w:val="22"/>
    <w:qFormat/>
    <w:rsid w:val="003D2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088039">
      <w:bodyDiv w:val="1"/>
      <w:marLeft w:val="0"/>
      <w:marRight w:val="0"/>
      <w:marTop w:val="0"/>
      <w:marBottom w:val="0"/>
      <w:divBdr>
        <w:top w:val="none" w:sz="0" w:space="0" w:color="auto"/>
        <w:left w:val="none" w:sz="0" w:space="0" w:color="auto"/>
        <w:bottom w:val="none" w:sz="0" w:space="0" w:color="auto"/>
        <w:right w:val="none" w:sz="0" w:space="0" w:color="auto"/>
      </w:divBdr>
      <w:divsChild>
        <w:div w:id="980768001">
          <w:marLeft w:val="0"/>
          <w:marRight w:val="0"/>
          <w:marTop w:val="0"/>
          <w:marBottom w:val="0"/>
          <w:divBdr>
            <w:top w:val="none" w:sz="0" w:space="0" w:color="auto"/>
            <w:left w:val="none" w:sz="0" w:space="0" w:color="auto"/>
            <w:bottom w:val="none" w:sz="0" w:space="0" w:color="auto"/>
            <w:right w:val="none" w:sz="0" w:space="0" w:color="auto"/>
          </w:divBdr>
        </w:div>
        <w:div w:id="894589824">
          <w:marLeft w:val="0"/>
          <w:marRight w:val="0"/>
          <w:marTop w:val="0"/>
          <w:marBottom w:val="0"/>
          <w:divBdr>
            <w:top w:val="none" w:sz="0" w:space="0" w:color="auto"/>
            <w:left w:val="none" w:sz="0" w:space="0" w:color="auto"/>
            <w:bottom w:val="none" w:sz="0" w:space="0" w:color="auto"/>
            <w:right w:val="none" w:sz="0" w:space="0" w:color="auto"/>
          </w:divBdr>
        </w:div>
      </w:divsChild>
    </w:div>
    <w:div w:id="2097164571">
      <w:bodyDiv w:val="1"/>
      <w:marLeft w:val="0"/>
      <w:marRight w:val="0"/>
      <w:marTop w:val="0"/>
      <w:marBottom w:val="0"/>
      <w:divBdr>
        <w:top w:val="none" w:sz="0" w:space="0" w:color="auto"/>
        <w:left w:val="none" w:sz="0" w:space="0" w:color="auto"/>
        <w:bottom w:val="none" w:sz="0" w:space="0" w:color="auto"/>
        <w:right w:val="none" w:sz="0" w:space="0" w:color="auto"/>
      </w:divBdr>
      <w:divsChild>
        <w:div w:id="1767264170">
          <w:marLeft w:val="0"/>
          <w:marRight w:val="0"/>
          <w:marTop w:val="0"/>
          <w:marBottom w:val="0"/>
          <w:divBdr>
            <w:top w:val="none" w:sz="0" w:space="0" w:color="auto"/>
            <w:left w:val="none" w:sz="0" w:space="0" w:color="auto"/>
            <w:bottom w:val="none" w:sz="0" w:space="0" w:color="auto"/>
            <w:right w:val="none" w:sz="0" w:space="0" w:color="auto"/>
          </w:divBdr>
        </w:div>
        <w:div w:id="1339652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hyperlink" Target="https://doi.org/10.1063/1.3533178" TargetMode="External"/><Relationship Id="rId3" Type="http://schemas.openxmlformats.org/officeDocument/2006/relationships/styles" Target="styles.xml"/><Relationship Id="rId21" Type="http://schemas.openxmlformats.org/officeDocument/2006/relationships/hyperlink" Target="file:///E:\studies\&#1052;&#1072;&#1075;&#1072;\3%20&#1089;&#1077;&#1084;\&#1053;&#1072;&#1091;&#1095;&#1082;&#1072;\&#1043;&#1088;&#1101;&#1076;%20&#1064;&#1072;&#1092;&#1088;&#1072;&#1085;&#1086;&#1074;\&#1057;&#1090;&#1072;&#1090;&#1100;&#1080;\1994_PoP_On%20the%20Grad&#8211;Shafranov%20equation%20as%20aneigenvalue%20problem,%20with%20implications%20for%20q%20solvers.pdf" TargetMode="External"/><Relationship Id="rId34" Type="http://schemas.openxmlformats.org/officeDocument/2006/relationships/hyperlink" Target="../../../../1%20&#1089;&#1077;&#1084;/&#1084;&#1072;&#1083;&#1100;&#1095;&#1080;&#1082;/&#1091;&#1095;&#1077;&#1073;&#1085;&#1080;&#1082;&#1080;/Morozov%20A.I.%20Vvedenie%20v%20plazmodinamiku%202006.pdf" TargetMode="External"/><Relationship Id="rId42" Type="http://schemas.openxmlformats.org/officeDocument/2006/relationships/image" Target="media/image24.png"/><Relationship Id="rId47" Type="http://schemas.openxmlformats.org/officeDocument/2006/relationships/hyperlink" Target="file:///E:\studies\&#1052;&#1072;&#1075;&#1072;\3%20&#1089;&#1077;&#1084;\&#1053;&#1072;&#1091;&#1095;&#1082;&#1072;\&#1043;&#1088;&#1101;&#1076;%20&#1064;&#1072;&#1092;&#1088;&#1072;&#1085;&#1086;&#1074;\&#1057;&#1090;&#1072;&#1090;&#1100;&#1080;\2011_Deriaz_ESAIM_Proc_Magnetic%20equations%20with%20FreeFem++.pdf" TargetMode="External"/><Relationship Id="rId50"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file:///E:\studies\&#1052;&#1072;&#1075;&#1072;\3%20&#1089;&#1077;&#1084;\&#1053;&#1072;&#1091;&#1095;&#1082;&#1072;\&#1043;&#1088;&#1101;&#1076;%20&#1064;&#1072;&#1092;&#1088;&#1072;&#1085;&#1086;&#1074;\&#1042;&#1099;&#1074;&#1086;&#1076;%20&#1091;&#1088;-&#1080;&#1103;%20&#1043;-&#1064;.docx" TargetMode="External"/><Relationship Id="rId33" Type="http://schemas.openxmlformats.org/officeDocument/2006/relationships/image" Target="media/image22.png"/><Relationship Id="rId38" Type="http://schemas.openxmlformats.org/officeDocument/2006/relationships/hyperlink" Target="&#1076;&#1074;&#1080;&#1075;&#1072;&#1090;&#1077;&#1083;&#1080;/andreussi2010.pdf" TargetMode="External"/><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file:///E:\studies\&#1052;&#1072;&#1075;&#1072;\3%20&#1089;&#1077;&#1084;\&#1053;&#1072;&#1091;&#1095;&#1082;&#1072;\&#1043;&#1088;&#1101;&#1076;%20&#1064;&#1072;&#1092;&#1088;&#1072;&#1085;&#1086;&#1074;\&#1042;&#1099;&#1074;&#1086;&#1076;%20&#1091;&#1088;-&#1080;&#1103;%20&#1043;-&#1064;.docx" TargetMode="External"/><Relationship Id="rId32" Type="http://schemas.openxmlformats.org/officeDocument/2006/relationships/image" Target="media/image21.png"/><Relationship Id="rId37" Type="http://schemas.openxmlformats.org/officeDocument/2006/relationships/hyperlink" Target="shi2007.pdf" TargetMode="External"/><Relationship Id="rId40" Type="http://schemas.openxmlformats.org/officeDocument/2006/relationships/hyperlink" Target="https://doi.org/10.1063/1.3328818" TargetMode="External"/><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hyperlink" Target="https://doi.org/10.1063/1.2803759" TargetMode="External"/><Relationship Id="rId49" Type="http://schemas.openxmlformats.org/officeDocument/2006/relationships/image" Target="media/image29.png"/><Relationship Id="rId10" Type="http://schemas.openxmlformats.org/officeDocument/2006/relationships/hyperlink" Target="1981_PoF_Variational%20moment%20solutions%20to%20the%20Grad&#8211;Shafranov%20equation.pdf" TargetMode="External"/><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26.png"/><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2007_PoP_A%20family%20of%20analytic%20equilibrium%20solutions%20for%20the%20Grad-Shafranov%20equation.pdf" TargetMode="External"/><Relationship Id="rId43" Type="http://schemas.openxmlformats.org/officeDocument/2006/relationships/image" Target="media/image25.png"/><Relationship Id="rId48" Type="http://schemas.openxmlformats.org/officeDocument/2006/relationships/hyperlink" Target="2014_CPC_Solving%20the%20Grad&#8211;Shafranov%20equation%20with%20spectral%20elements.pdf" TargetMode="External"/><Relationship Id="rId8" Type="http://schemas.openxmlformats.org/officeDocument/2006/relationships/image" Target="media/image1.png"/><Relationship Id="rId51" Type="http://schemas.openxmlformats.org/officeDocument/2006/relationships/hyperlink" Target="&#1076;&#1074;&#1080;&#1075;&#1072;&#1090;&#1077;&#1083;&#1080;/brushlinskii2019.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2AF9D-169F-4417-835D-309BC4EF2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9817</TotalTime>
  <Pages>33</Pages>
  <Words>3275</Words>
  <Characters>18674</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Тимковский Георгий tgp001</dc:creator>
  <cp:keywords/>
  <dc:description/>
  <cp:lastModifiedBy>Тимковский Георгий tgp001</cp:lastModifiedBy>
  <cp:revision>498</cp:revision>
  <dcterms:created xsi:type="dcterms:W3CDTF">2021-02-03T11:26:00Z</dcterms:created>
  <dcterms:modified xsi:type="dcterms:W3CDTF">2021-11-23T21:17:00Z</dcterms:modified>
</cp:coreProperties>
</file>