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Team name: Null Dinner Menu</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Team members: Wesley Tan, George Pappas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Our application will be a fast food restaurant menu. The application will display the full menu to the user and then the user can choose items from the menu to add to their order. Every time an item is added to the order, the subtotal gets updated and displayed to the user. When a user is done with their order, they can check-out and the program will close.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Features we plan to implement: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 graphical interface with buttons to add a food or drink item to their order.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Prices tied to each item</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Categorize types of items, ie. sandwiches, drinks, sides, etc.</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Implement tax</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will be doing the project in Java.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Inheritance will probably be the most important to this application would be inheritance, since this is a menu and a lot of categorization is needed. There will be a base Item class and Drinks, Food, and other items will inherit from this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