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xml" PartName="/customXML/item1.xml"/>
  <Override ContentType="application/vnd.openxmlformats-officedocument.wordprocessingml.styles+xml" PartName="/word/styles.xml"/>
  <Override ContentType="application/vnd.openxmlformats-officedocument.wordprocessingml.fontTable+xml" PartName="/word/fontTable.xml"/>
  <Override ContentType="application/vnd.openxmlformats-package.core-properties+xml" PartName="/docProps/core.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header+xml" PartName="/word/header1.xml"/>
  <Override ContentType="application/vnd.openxmlformats-officedocument.wordprocessingml.settings+xml" PartName="/word/settings.xml"/>
  <Override ContentType="application/vnd.openxmlformats-officedocument.customXmlProperties+xml" PartName="/customXML/itemProps1.xml"/>
  <Override ContentType="application/vnd.openxmlformats-officedocument.wordprocessingml.footer+xml" PartName="/word/footer1.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wordprocessingml.commentsExtended+xml" PartName="/word/commentsExtended.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space="0" w:sz="0" w:val="nil"/>
          <w:left w:space="0" w:sz="0" w:val="nil"/>
          <w:bottom w:space="0" w:sz="0" w:val="nil"/>
          <w:right w:space="0" w:sz="0" w:val="nil"/>
          <w:between w:space="0" w:sz="0" w:val="nil"/>
        </w:pBdr>
        <w:spacing w:after="0" w:line="240" w:lineRule="auto"/>
        <w:jc w:val="center"/>
        <w:rPr>
          <w:b w:val="1"/>
          <w:bCs w:val="1"/>
          <w:color w:val="000000"/>
          <w:sz w:val="28"/>
          <w:szCs w:val="28"/>
        </w:rPr>
      </w:pPr>
      <w:r w:rsidDel="00000000" w:rsidR="00000000" w:rsidRPr="00000000">
        <w:rPr>
          <w:rtl w:val="0"/>
        </w:rPr>
      </w:r>
    </w:p>
    <w:p w:rsidR="00000000" w:rsidDel="00000000" w:rsidP="00000000" w:rsidRDefault="00000000" w:rsidRPr="00000000" w14:paraId="00000002">
      <w:pPr>
        <w:pBdr>
          <w:top w:space="0" w:sz="0" w:val="nil"/>
          <w:left w:space="0" w:sz="0" w:val="nil"/>
          <w:bottom w:space="0" w:sz="0" w:val="nil"/>
          <w:right w:space="0" w:sz="0" w:val="nil"/>
          <w:between w:space="0" w:sz="0" w:val="nil"/>
        </w:pBdr>
        <w:spacing w:after="0" w:line="240" w:lineRule="auto"/>
        <w:jc w:val="center"/>
        <w:rPr>
          <w:b w:val="1"/>
          <w:bCs w:val="1"/>
          <w:color w:val="000000"/>
          <w:sz w:val="28"/>
          <w:szCs w:val="28"/>
        </w:rPr>
      </w:pPr>
      <w:r w:rsidDel="00000000" w:rsidR="00000000" w:rsidRPr="00000000">
        <w:rPr>
          <w:rtl w:val="0"/>
        </w:rPr>
      </w:r>
    </w:p>
    <w:p w:rsidR="00000000" w:rsidDel="00000000" w:rsidP="00000000" w:rsidRDefault="00000000" w:rsidRPr="00000000" w14:paraId="00000003">
      <w:pPr>
        <w:spacing w:after="0" w:line="360" w:lineRule="auto"/>
        <w:jc w:val="center"/>
        <w:rPr>
          <w:rFonts w:ascii="Times New Roman" w:cs="Times New Roman" w:eastAsia="Times New Roman" w:hAnsi="Times New Roman"/>
          <w:b w:val="1"/>
          <w:bCs w:val="1"/>
          <w:color w:val="0070c0"/>
        </w:rPr>
      </w:pPr>
      <w:r w:rsidDel="00000000" w:rsidR="00000000" w:rsidRPr="00000000">
        <w:rPr>
          <w:rFonts w:ascii="Times New Roman" w:cs="Times New Roman" w:eastAsia="Times New Roman" w:hAnsi="Times New Roman"/>
          <w:b w:val="1"/>
          <w:bCs w:val="1"/>
          <w:color w:val="0070c0"/>
          <w:rtl w:val="0"/>
        </w:rPr>
        <w:t xml:space="preserve">Erasmus+ KA220-YOU - Cooperation partnerships in youth (KA220 YOU)</w:t>
      </w:r>
    </w:p>
    <w:p w:rsidR="00000000" w:rsidDel="00000000" w:rsidP="00000000" w:rsidRDefault="00000000" w:rsidRPr="00000000" w14:paraId="00000004">
      <w:pPr>
        <w:spacing w:after="0" w:line="360" w:lineRule="auto"/>
        <w:jc w:val="center"/>
        <w:rPr>
          <w:rFonts w:ascii="Times New Roman" w:cs="Times New Roman" w:eastAsia="Times New Roman" w:hAnsi="Times New Roman"/>
          <w:b w:val="1"/>
          <w:bCs w:val="1"/>
          <w:color w:val="0070c0"/>
        </w:rPr>
      </w:pPr>
      <w:r w:rsidDel="00000000" w:rsidR="00000000" w:rsidRPr="00000000">
        <w:rPr>
          <w:rFonts w:ascii="Times New Roman" w:cs="Times New Roman" w:eastAsia="Times New Roman" w:hAnsi="Times New Roman"/>
          <w:b w:val="1"/>
          <w:bCs w:val="1"/>
          <w:color w:val="0070c0"/>
          <w:rtl w:val="0"/>
        </w:rPr>
        <w:t xml:space="preserve">Agreement No. 2024-1-ES02-KA220-YOU-000245165</w:t>
      </w:r>
    </w:p>
    <w:p w:rsidR="00000000" w:rsidDel="00000000" w:rsidP="00000000" w:rsidRDefault="00000000" w:rsidRPr="00000000" w14:paraId="00000005">
      <w:pPr>
        <w:spacing w:after="0" w:line="360" w:lineRule="auto"/>
        <w:jc w:val="center"/>
        <w:rPr>
          <w:rFonts w:ascii="Times New Roman" w:cs="Times New Roman" w:eastAsia="Times New Roman" w:hAnsi="Times New Roman"/>
          <w:b w:val="1"/>
          <w:bCs w:val="1"/>
          <w:color w:val="0070c0"/>
          <w:sz w:val="48"/>
          <w:szCs w:val="48"/>
        </w:rPr>
      </w:pPr>
      <w:r w:rsidDel="00000000" w:rsidR="00000000" w:rsidRPr="00000000">
        <w:rPr>
          <w:rtl w:val="0"/>
        </w:rPr>
      </w:r>
    </w:p>
    <w:p w:rsidR="00000000" w:rsidDel="00000000" w:rsidP="00000000" w:rsidRDefault="00000000" w:rsidRPr="00000000" w14:paraId="00000006">
      <w:pPr>
        <w:spacing w:after="0" w:line="360" w:lineRule="auto"/>
        <w:jc w:val="center"/>
        <w:rPr>
          <w:rFonts w:ascii="Times New Roman" w:cs="Times New Roman" w:eastAsia="Times New Roman" w:hAnsi="Times New Roman"/>
          <w:b w:val="1"/>
          <w:bCs w:val="1"/>
          <w:color w:val="0070c0"/>
          <w:sz w:val="48"/>
          <w:szCs w:val="48"/>
        </w:rPr>
      </w:pPr>
      <w:r w:rsidDel="00000000" w:rsidR="00000000" w:rsidRPr="00000000">
        <w:rPr>
          <w:rFonts w:ascii="Times New Roman" w:cs="Times New Roman" w:eastAsia="Times New Roman" w:hAnsi="Times New Roman"/>
          <w:b w:val="1"/>
          <w:bCs w:val="1"/>
          <w:color w:val="0070c0"/>
          <w:sz w:val="48"/>
          <w:szCs w:val="48"/>
          <w:rtl w:val="0"/>
        </w:rPr>
        <w:t xml:space="preserve">WellMe</w:t>
      </w:r>
    </w:p>
    <w:p w:rsidR="00000000" w:rsidDel="00000000" w:rsidP="00000000" w:rsidRDefault="00000000" w:rsidRPr="00000000" w14:paraId="00000007">
      <w:pPr>
        <w:spacing w:after="0" w:line="360" w:lineRule="auto"/>
        <w:jc w:val="center"/>
        <w:rPr>
          <w:rFonts w:ascii="Times New Roman" w:cs="Times New Roman" w:eastAsia="Times New Roman" w:hAnsi="Times New Roman"/>
          <w:b w:val="1"/>
          <w:bCs w:val="1"/>
          <w:color w:val="0070c0"/>
          <w:sz w:val="40"/>
          <w:szCs w:val="40"/>
        </w:rPr>
      </w:pPr>
      <w:r w:rsidDel="00000000" w:rsidR="00000000" w:rsidRPr="00000000">
        <w:rPr>
          <w:rFonts w:ascii="Times New Roman" w:cs="Times New Roman" w:eastAsia="Times New Roman" w:hAnsi="Times New Roman"/>
          <w:b w:val="1"/>
          <w:bCs w:val="1"/>
          <w:color w:val="0070c0"/>
          <w:sz w:val="40"/>
          <w:szCs w:val="40"/>
          <w:rtl w:val="0"/>
        </w:rPr>
        <w:t xml:space="preserve">Wellbeing Hubs. Building a sustainable learning environment for Youth in Local communities</w:t>
      </w:r>
    </w:p>
    <w:p w:rsidR="00000000" w:rsidDel="00000000" w:rsidP="00000000" w:rsidRDefault="00000000" w:rsidRPr="00000000" w14:paraId="00000008">
      <w:pPr>
        <w:spacing w:after="0" w:line="360" w:lineRule="auto"/>
        <w:jc w:val="center"/>
        <w:rPr>
          <w:rFonts w:ascii="Times New Roman" w:cs="Times New Roman" w:eastAsia="Times New Roman" w:hAnsi="Times New Roman"/>
          <w:b w:val="1"/>
          <w:bCs w:val="1"/>
          <w:color w:val="0070c0"/>
          <w:sz w:val="40"/>
          <w:szCs w:val="40"/>
        </w:rPr>
      </w:pPr>
      <w:r w:rsidDel="00000000" w:rsidR="00000000" w:rsidRPr="00000000">
        <w:rPr>
          <w:rtl w:val="0"/>
        </w:rPr>
      </w:r>
    </w:p>
    <w:p w:rsidR="00000000" w:rsidDel="00000000" w:rsidP="00000000" w:rsidRDefault="00000000" w:rsidRPr="00000000" w14:paraId="00000009">
      <w:pPr>
        <w:spacing w:after="0" w:line="360" w:lineRule="auto"/>
        <w:jc w:val="center"/>
        <w:rPr>
          <w:rFonts w:ascii="Times New Roman" w:cs="Times New Roman" w:eastAsia="Times New Roman" w:hAnsi="Times New Roman"/>
          <w:b w:val="1"/>
          <w:bCs w:val="1"/>
          <w:color w:val="0070c0"/>
          <w:sz w:val="40"/>
          <w:szCs w:val="40"/>
        </w:rPr>
      </w:pPr>
      <w:r w:rsidDel="00000000" w:rsidR="00000000" w:rsidRPr="00000000">
        <w:rPr>
          <w:rFonts w:ascii="Times New Roman" w:cs="Times New Roman" w:eastAsia="Times New Roman" w:hAnsi="Times New Roman"/>
          <w:b w:val="1"/>
          <w:bCs w:val="1"/>
          <w:color w:val="0070c0"/>
          <w:sz w:val="40"/>
          <w:szCs w:val="40"/>
          <w:rtl w:val="0"/>
        </w:rPr>
        <w:t xml:space="preserve">WP3.1. Creating Hands-On Training for Implementing the Five</w:t>
      </w:r>
    </w:p>
    <w:p w:rsidR="00000000" w:rsidDel="00000000" w:rsidP="00000000" w:rsidRDefault="00000000" w:rsidRPr="00000000" w14:paraId="0000000A">
      <w:pPr>
        <w:spacing w:after="0" w:line="360" w:lineRule="auto"/>
        <w:jc w:val="center"/>
        <w:rPr>
          <w:rFonts w:ascii="Times New Roman" w:cs="Times New Roman" w:eastAsia="Times New Roman" w:hAnsi="Times New Roman"/>
          <w:b w:val="1"/>
          <w:bCs w:val="1"/>
          <w:color w:val="0070c0"/>
          <w:sz w:val="40"/>
          <w:szCs w:val="40"/>
        </w:rPr>
      </w:pPr>
      <w:r w:rsidDel="00000000" w:rsidR="00000000" w:rsidRPr="00000000">
        <w:rPr>
          <w:rFonts w:ascii="Times New Roman" w:cs="Times New Roman" w:eastAsia="Times New Roman" w:hAnsi="Times New Roman"/>
          <w:b w:val="1"/>
          <w:bCs w:val="1"/>
          <w:color w:val="0070c0"/>
          <w:sz w:val="40"/>
          <w:szCs w:val="40"/>
          <w:rtl w:val="0"/>
        </w:rPr>
        <w:t xml:space="preserve">Elements of Wellbeing</w:t>
      </w:r>
    </w:p>
    <w:p w:rsidR="00000000" w:rsidDel="00000000" w:rsidP="00000000" w:rsidRDefault="00000000" w:rsidRPr="00000000" w14:paraId="0000000B">
      <w:pPr>
        <w:spacing w:after="0" w:line="360" w:lineRule="auto"/>
        <w:jc w:val="center"/>
        <w:rPr>
          <w:rFonts w:ascii="Times New Roman" w:cs="Times New Roman" w:eastAsia="Times New Roman" w:hAnsi="Times New Roman"/>
          <w:b w:val="1"/>
          <w:bCs w:val="1"/>
          <w:color w:val="0070c0"/>
          <w:sz w:val="40"/>
          <w:szCs w:val="40"/>
        </w:rPr>
      </w:pPr>
      <w:r w:rsidDel="00000000" w:rsidR="00000000" w:rsidRPr="00000000">
        <w:rPr>
          <w:rtl w:val="0"/>
        </w:rPr>
      </w:r>
    </w:p>
    <w:p w:rsidR="00000000" w:rsidDel="00000000" w:rsidP="00000000" w:rsidRDefault="00000000" w:rsidRPr="00000000" w14:paraId="0000000C">
      <w:pPr>
        <w:spacing w:after="0" w:line="360" w:lineRule="auto"/>
        <w:jc w:val="center"/>
        <w:rPr>
          <w:rFonts w:ascii="Times New Roman" w:cs="Times New Roman" w:eastAsia="Times New Roman" w:hAnsi="Times New Roman"/>
          <w:b w:val="1"/>
          <w:bCs w:val="1"/>
          <w:color w:val="0070c0"/>
          <w:sz w:val="40"/>
          <w:szCs w:val="40"/>
        </w:rPr>
      </w:pPr>
      <w:r w:rsidDel="00000000" w:rsidR="00000000" w:rsidRPr="00000000">
        <w:rPr>
          <w:rtl w:val="0"/>
        </w:rPr>
      </w:r>
    </w:p>
    <w:p w:rsidR="00000000" w:rsidDel="00000000" w:rsidP="00000000" w:rsidRDefault="00000000" w:rsidRPr="00000000" w14:paraId="0000000D">
      <w:pPr>
        <w:spacing w:after="0" w:line="360" w:lineRule="auto"/>
        <w:jc w:val="center"/>
        <w:rPr>
          <w:b w:val="1"/>
          <w:bCs w:val="1"/>
          <w:sz w:val="28"/>
          <w:szCs w:val="28"/>
        </w:rPr>
      </w:pPr>
      <w:r w:rsidDel="00000000" w:rsidR="00000000" w:rsidRPr="00000000">
        <w:rPr>
          <w:rFonts w:ascii="Times New Roman" w:cs="Times New Roman" w:eastAsia="Times New Roman" w:hAnsi="Times New Roman"/>
          <w:b w:val="1"/>
          <w:bCs w:val="1"/>
          <w:color w:val="0070c0"/>
          <w:sz w:val="40"/>
          <w:szCs w:val="40"/>
          <w:rtl w:val="0"/>
        </w:rPr>
        <w:t xml:space="preserve">Module 2</w:t>
      </w:r>
      <w:r w:rsidDel="00000000" w:rsidR="00000000" w:rsidRPr="00000000">
        <w:rPr>
          <w:rtl w:val="0"/>
        </w:rPr>
      </w:r>
    </w:p>
    <w:p w:rsidR="00000000" w:rsidDel="00000000" w:rsidP="00000000" w:rsidRDefault="00000000" w:rsidRPr="00000000" w14:paraId="0000000E">
      <w:pPr>
        <w:pBdr>
          <w:top w:space="0" w:sz="0" w:val="nil"/>
          <w:left w:space="0" w:sz="0" w:val="nil"/>
          <w:bottom w:space="0" w:sz="0" w:val="nil"/>
          <w:right w:space="0" w:sz="0" w:val="nil"/>
          <w:between w:space="0" w:sz="0" w:val="nil"/>
        </w:pBdr>
        <w:spacing w:after="0" w:line="240" w:lineRule="auto"/>
        <w:rPr>
          <w:b w:val="1"/>
          <w:bCs w:val="1"/>
          <w:color w:val="000000"/>
          <w:sz w:val="28"/>
          <w:szCs w:val="28"/>
        </w:rPr>
      </w:pPr>
      <w:r w:rsidDel="00000000" w:rsidR="00000000" w:rsidRPr="00000000">
        <w:rPr>
          <w:rtl w:val="0"/>
        </w:rPr>
      </w:r>
    </w:p>
    <w:p w:rsidR="00000000" w:rsidDel="00000000" w:rsidP="00000000" w:rsidRDefault="00000000" w:rsidRPr="00000000" w14:paraId="0000000F">
      <w:pPr>
        <w:pBdr>
          <w:top w:space="0" w:sz="0" w:val="nil"/>
          <w:left w:space="0" w:sz="0" w:val="nil"/>
          <w:bottom w:space="0" w:sz="0" w:val="nil"/>
          <w:right w:space="0" w:sz="0" w:val="nil"/>
          <w:between w:space="0" w:sz="0" w:val="nil"/>
        </w:pBdr>
        <w:spacing w:after="0" w:line="240" w:lineRule="auto"/>
        <w:jc w:val="center"/>
        <w:rPr>
          <w:b w:val="1"/>
          <w:bCs w:val="1"/>
          <w:color w:val="000000"/>
          <w:sz w:val="28"/>
          <w:szCs w:val="28"/>
        </w:rPr>
      </w:pPr>
      <w:r w:rsidDel="00000000" w:rsidR="00000000" w:rsidRPr="00000000">
        <w:rPr>
          <w:rtl w:val="0"/>
        </w:rPr>
      </w:r>
    </w:p>
    <w:p w:rsidR="00000000" w:rsidDel="00000000" w:rsidP="00000000" w:rsidRDefault="00000000" w:rsidRPr="00000000" w14:paraId="00000010">
      <w:pPr>
        <w:pBdr>
          <w:top w:space="0" w:sz="0" w:val="nil"/>
          <w:left w:space="0" w:sz="0" w:val="nil"/>
          <w:bottom w:space="0" w:sz="0" w:val="nil"/>
          <w:right w:space="0" w:sz="0" w:val="nil"/>
          <w:between w:space="0" w:sz="0" w:val="nil"/>
        </w:pBdr>
        <w:spacing w:after="0" w:line="240" w:lineRule="auto"/>
        <w:jc w:val="center"/>
        <w:rPr>
          <w:b w:val="1"/>
          <w:bCs w:val="1"/>
          <w:color w:val="4c94d8"/>
          <w:sz w:val="32"/>
          <w:szCs w:val="32"/>
        </w:rPr>
      </w:pPr>
      <w:r w:rsidDel="00000000" w:rsidR="00000000" w:rsidRPr="00000000">
        <w:rPr>
          <w:rtl w:val="0"/>
        </w:rPr>
      </w:r>
    </w:p>
    <w:p w:rsidR="00000000" w:rsidDel="00000000" w:rsidP="00000000" w:rsidRDefault="00000000" w:rsidRPr="00000000" w14:paraId="00000011">
      <w:pPr>
        <w:pBdr>
          <w:top w:space="0" w:sz="0" w:val="nil"/>
          <w:left w:space="0" w:sz="0" w:val="nil"/>
          <w:bottom w:space="0" w:sz="0" w:val="nil"/>
          <w:right w:space="0" w:sz="0" w:val="nil"/>
          <w:between w:space="0" w:sz="0" w:val="nil"/>
        </w:pBdr>
        <w:spacing w:after="0" w:line="240" w:lineRule="auto"/>
        <w:rPr>
          <w:b w:val="1"/>
          <w:bCs w:val="1"/>
          <w:color w:val="000000"/>
          <w:sz w:val="28"/>
          <w:szCs w:val="28"/>
        </w:rPr>
      </w:pPr>
      <w:r w:rsidDel="00000000" w:rsidR="00000000" w:rsidRPr="00000000">
        <w:rPr>
          <w:rtl w:val="0"/>
        </w:rPr>
      </w:r>
    </w:p>
    <w:p w:rsidR="00000000" w:rsidDel="00000000" w:rsidP="00000000" w:rsidRDefault="00000000" w:rsidRPr="00000000" w14:paraId="00000012">
      <w:pPr>
        <w:pBdr>
          <w:top w:space="0" w:sz="0" w:val="nil"/>
          <w:left w:space="0" w:sz="0" w:val="nil"/>
          <w:bottom w:space="0" w:sz="0" w:val="nil"/>
          <w:right w:space="0" w:sz="0" w:val="nil"/>
          <w:between w:space="0" w:sz="0" w:val="nil"/>
        </w:pBdr>
        <w:spacing w:after="0" w:line="240" w:lineRule="auto"/>
        <w:jc w:val="center"/>
        <w:rPr>
          <w:b w:val="1"/>
          <w:bCs w:val="1"/>
          <w:color w:val="000000"/>
          <w:sz w:val="28"/>
          <w:szCs w:val="28"/>
        </w:rPr>
      </w:pPr>
      <w:r w:rsidDel="00000000" w:rsidR="00000000" w:rsidRPr="00000000">
        <w:rPr>
          <w:rtl w:val="0"/>
        </w:rPr>
      </w:r>
    </w:p>
    <w:p w:rsidR="00000000" w:rsidDel="00000000" w:rsidP="00000000" w:rsidRDefault="00000000" w:rsidRPr="00000000" w14:paraId="00000013">
      <w:pPr>
        <w:pBdr>
          <w:top w:space="0" w:sz="0" w:val="nil"/>
          <w:left w:space="0" w:sz="0" w:val="nil"/>
          <w:bottom w:space="0" w:sz="0" w:val="nil"/>
          <w:right w:space="0" w:sz="0" w:val="nil"/>
          <w:between w:space="0" w:sz="0" w:val="nil"/>
        </w:pBdr>
        <w:spacing w:after="0" w:line="240" w:lineRule="auto"/>
        <w:jc w:val="center"/>
        <w:rPr>
          <w:b w:val="1"/>
          <w:bCs w:val="1"/>
          <w:color w:val="000000"/>
          <w:sz w:val="28"/>
          <w:szCs w:val="28"/>
        </w:rPr>
      </w:pPr>
      <w:r w:rsidDel="00000000" w:rsidR="00000000" w:rsidRPr="00000000">
        <w:rPr>
          <w:rtl w:val="0"/>
        </w:rPr>
      </w:r>
    </w:p>
    <w:p w:rsidR="00000000" w:rsidDel="00000000" w:rsidP="00000000" w:rsidRDefault="00000000" w:rsidRPr="00000000" w14:paraId="00000014">
      <w:pPr>
        <w:pBdr>
          <w:top w:space="0" w:sz="0" w:val="nil"/>
          <w:left w:space="0" w:sz="0" w:val="nil"/>
          <w:bottom w:space="0" w:sz="0" w:val="nil"/>
          <w:right w:space="0" w:sz="0" w:val="nil"/>
          <w:between w:space="0" w:sz="0" w:val="nil"/>
        </w:pBdr>
        <w:spacing w:after="0" w:line="240" w:lineRule="auto"/>
        <w:jc w:val="center"/>
        <w:rPr>
          <w:b w:val="1"/>
          <w:bCs w:val="1"/>
          <w:color w:val="000000"/>
          <w:sz w:val="28"/>
          <w:szCs w:val="28"/>
        </w:rPr>
      </w:pPr>
      <w:r w:rsidDel="00000000" w:rsidR="00000000" w:rsidRPr="00000000">
        <w:rPr>
          <w:rtl w:val="0"/>
        </w:rPr>
      </w:r>
    </w:p>
    <w:p w:rsidR="00000000" w:rsidDel="00000000" w:rsidP="00000000" w:rsidRDefault="00000000" w:rsidRPr="00000000" w14:paraId="00000015">
      <w:pPr>
        <w:pBdr>
          <w:top w:space="0" w:sz="0" w:val="nil"/>
          <w:left w:space="0" w:sz="0" w:val="nil"/>
          <w:bottom w:space="0" w:sz="0" w:val="nil"/>
          <w:right w:space="0" w:sz="0" w:val="nil"/>
          <w:between w:space="0" w:sz="0" w:val="nil"/>
        </w:pBdr>
        <w:spacing w:after="0" w:line="240" w:lineRule="auto"/>
        <w:jc w:val="center"/>
        <w:rPr>
          <w:b w:val="1"/>
          <w:bCs w:val="1"/>
          <w:color w:val="000000"/>
          <w:sz w:val="28"/>
          <w:szCs w:val="28"/>
        </w:rPr>
      </w:pPr>
      <w:r w:rsidDel="00000000" w:rsidR="00000000" w:rsidRPr="00000000">
        <w:rPr>
          <w:rtl w:val="0"/>
        </w:rPr>
      </w:r>
    </w:p>
    <w:p w:rsidR="00000000" w:rsidDel="00000000" w:rsidP="00000000" w:rsidRDefault="00000000" w:rsidRPr="00000000" w14:paraId="00000016">
      <w:pPr>
        <w:pBdr>
          <w:top w:space="0" w:sz="0" w:val="nil"/>
          <w:left w:space="0" w:sz="0" w:val="nil"/>
          <w:bottom w:space="0" w:sz="0" w:val="nil"/>
          <w:right w:space="0" w:sz="0" w:val="nil"/>
          <w:between w:space="0" w:sz="0" w:val="nil"/>
        </w:pBdr>
        <w:spacing w:after="0" w:line="240" w:lineRule="auto"/>
        <w:jc w:val="center"/>
        <w:rPr>
          <w:b w:val="1"/>
          <w:bCs w:val="1"/>
          <w:color w:val="000000"/>
          <w:sz w:val="28"/>
          <w:szCs w:val="28"/>
        </w:rPr>
      </w:pPr>
      <w:r w:rsidDel="00000000" w:rsidR="00000000" w:rsidRPr="00000000">
        <w:rPr>
          <w:rtl w:val="0"/>
        </w:rPr>
      </w:r>
    </w:p>
    <w:p w:rsidR="00000000" w:rsidDel="00000000" w:rsidP="00000000" w:rsidRDefault="00000000" w:rsidRPr="00000000" w14:paraId="00000017">
      <w:pPr>
        <w:pBdr>
          <w:top w:space="0" w:sz="0" w:val="nil"/>
          <w:left w:space="0" w:sz="0" w:val="nil"/>
          <w:bottom w:space="0" w:sz="0" w:val="nil"/>
          <w:right w:space="0" w:sz="0" w:val="nil"/>
          <w:between w:space="0" w:sz="0" w:val="nil"/>
        </w:pBdr>
        <w:spacing w:after="0" w:line="240" w:lineRule="auto"/>
        <w:jc w:val="center"/>
        <w:rPr>
          <w:b w:val="1"/>
          <w:bCs w:val="1"/>
          <w:color w:val="000000"/>
          <w:sz w:val="28"/>
          <w:szCs w:val="28"/>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4029075</wp:posOffset>
            </wp:positionH>
            <wp:positionV relativeFrom="paragraph">
              <wp:posOffset>197991</wp:posOffset>
            </wp:positionV>
            <wp:extent cx="1524000" cy="529764"/>
            <wp:effectExtent b="0" l="0" r="0" t="0"/>
            <wp:wrapNone/>
            <wp:docPr id="1836140692"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1524000" cy="529764"/>
                    </a:xfrm>
                    <a:prstGeom prst="rect"/>
                    <a:ln/>
                  </pic:spPr>
                </pic:pic>
              </a:graphicData>
            </a:graphic>
          </wp:anchor>
        </w:drawing>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pBdr>
          <w:top w:space="0" w:sz="0" w:val="nil"/>
          <w:left w:space="0" w:sz="0" w:val="nil"/>
          <w:bottom w:space="0" w:sz="0" w:val="nil"/>
          <w:right w:space="0" w:sz="0" w:val="nil"/>
          <w:between w:space="0" w:sz="0" w:val="nil"/>
        </w:pBdr>
        <w:spacing w:after="0" w:line="240" w:lineRule="auto"/>
        <w:rPr>
          <w:color w:val="000000"/>
        </w:rPr>
      </w:pPr>
      <w:r w:rsidDel="00000000" w:rsidR="00000000" w:rsidRPr="00000000">
        <w:rPr>
          <w:rtl w:val="0"/>
        </w:rPr>
      </w:r>
    </w:p>
    <w:p w:rsidR="00000000" w:rsidDel="00000000" w:rsidP="00000000" w:rsidRDefault="00000000" w:rsidRPr="00000000" w14:paraId="0000001A">
      <w:pPr>
        <w:pBdr>
          <w:top w:space="0" w:sz="0" w:val="nil"/>
          <w:left w:space="0" w:sz="0" w:val="nil"/>
          <w:bottom w:space="0" w:sz="0" w:val="nil"/>
          <w:right w:space="0" w:sz="0" w:val="nil"/>
          <w:between w:space="0" w:sz="0" w:val="nil"/>
        </w:pBdr>
        <w:spacing w:after="0" w:line="240" w:lineRule="auto"/>
        <w:rPr>
          <w:color w:val="000000"/>
        </w:rPr>
      </w:pPr>
      <w:r w:rsidDel="00000000" w:rsidR="00000000" w:rsidRPr="00000000">
        <w:rPr>
          <w:rtl w:val="0"/>
        </w:rPr>
      </w:r>
    </w:p>
    <w:p w:rsidR="00000000" w:rsidDel="00000000" w:rsidP="00000000" w:rsidRDefault="00000000" w:rsidRPr="00000000" w14:paraId="0000001B">
      <w:pPr>
        <w:pBdr>
          <w:top w:space="0" w:sz="0" w:val="nil"/>
          <w:left w:space="0" w:sz="0" w:val="nil"/>
          <w:bottom w:space="0" w:sz="0" w:val="nil"/>
          <w:right w:space="0" w:sz="0" w:val="nil"/>
          <w:between w:space="0" w:sz="0" w:val="nil"/>
        </w:pBdr>
        <w:spacing w:after="0" w:line="240" w:lineRule="auto"/>
        <w:rPr>
          <w:b w:val="1"/>
          <w:bCs w:val="1"/>
          <w:color w:val="000000"/>
          <w:sz w:val="28"/>
          <w:szCs w:val="28"/>
          <w:u w:val="single"/>
        </w:rPr>
      </w:pPr>
      <w:r w:rsidDel="00000000" w:rsidR="00000000" w:rsidRPr="00000000">
        <w:rPr>
          <w:rtl w:val="0"/>
        </w:rPr>
      </w:r>
    </w:p>
    <w:p w:rsidR="00000000" w:rsidDel="00000000" w:rsidP="00000000" w:rsidRDefault="00000000" w:rsidRPr="00000000" w14:paraId="0000001C">
      <w:pPr>
        <w:pBdr>
          <w:top w:space="0" w:sz="0" w:val="nil"/>
          <w:left w:space="0" w:sz="0" w:val="nil"/>
          <w:bottom w:space="0" w:sz="0" w:val="nil"/>
          <w:right w:space="0" w:sz="0" w:val="nil"/>
          <w:between w:space="0" w:sz="0" w:val="nil"/>
        </w:pBdr>
        <w:spacing w:after="0" w:line="240" w:lineRule="auto"/>
        <w:rPr>
          <w:color w:val="000000"/>
          <w:sz w:val="28"/>
          <w:szCs w:val="28"/>
        </w:rPr>
      </w:pPr>
      <w:r w:rsidDel="00000000" w:rsidR="00000000" w:rsidRPr="00000000">
        <w:rPr>
          <w:rtl w:val="0"/>
        </w:rPr>
      </w:r>
    </w:p>
    <w:p w:rsidR="00000000" w:rsidDel="00000000" w:rsidP="00000000" w:rsidRDefault="00000000" w:rsidRPr="00000000" w14:paraId="0000001D">
      <w:pPr>
        <w:pBdr>
          <w:top w:space="0" w:sz="0" w:val="nil"/>
          <w:left w:space="0" w:sz="0" w:val="nil"/>
          <w:bottom w:space="0" w:sz="0" w:val="nil"/>
          <w:right w:space="0" w:sz="0" w:val="nil"/>
          <w:between w:space="0" w:sz="0" w:val="nil"/>
        </w:pBdr>
        <w:spacing w:after="0" w:line="240" w:lineRule="auto"/>
        <w:rPr>
          <w:color w:val="000000"/>
          <w:sz w:val="28"/>
          <w:szCs w:val="28"/>
        </w:rPr>
      </w:pPr>
      <w:r w:rsidDel="00000000" w:rsidR="00000000" w:rsidRPr="00000000">
        <w:rPr>
          <w:rtl w:val="0"/>
        </w:rPr>
      </w:r>
    </w:p>
    <w:p w:rsidR="00000000" w:rsidDel="00000000" w:rsidP="00000000" w:rsidRDefault="00000000" w:rsidRPr="00000000" w14:paraId="0000001E">
      <w:pPr>
        <w:pBdr>
          <w:top w:space="0" w:sz="0" w:val="nil"/>
          <w:left w:space="0" w:sz="0" w:val="nil"/>
          <w:bottom w:space="0" w:sz="0" w:val="nil"/>
          <w:right w:space="0" w:sz="0" w:val="nil"/>
          <w:between w:space="0" w:sz="0" w:val="nil"/>
        </w:pBdr>
        <w:spacing w:after="0" w:line="240" w:lineRule="auto"/>
        <w:rPr>
          <w:color w:val="000000"/>
          <w:sz w:val="28"/>
          <w:szCs w:val="28"/>
        </w:rPr>
      </w:pPr>
      <w:r w:rsidDel="00000000" w:rsidR="00000000" w:rsidRPr="00000000">
        <w:rPr>
          <w:rtl w:val="0"/>
        </w:rPr>
      </w:r>
    </w:p>
    <w:p w:rsidR="00000000" w:rsidDel="00000000" w:rsidP="00000000" w:rsidRDefault="00000000" w:rsidRPr="00000000" w14:paraId="0000001F">
      <w:pPr>
        <w:keepNext w:val="1"/>
        <w:keepLines w:val="1"/>
        <w:spacing w:after="0" w:before="480" w:line="276" w:lineRule="auto"/>
        <w:rPr>
          <w:rFonts w:ascii="Play" w:cs="Play" w:eastAsia="Play" w:hAnsi="Play"/>
          <w:color w:val="4c94d8"/>
          <w:sz w:val="32"/>
          <w:szCs w:val="32"/>
        </w:rPr>
      </w:pPr>
      <w:r w:rsidDel="00000000" w:rsidR="00000000" w:rsidRPr="00000000">
        <w:rPr>
          <w:rFonts w:ascii="Times New Roman" w:cs="Times New Roman" w:eastAsia="Times New Roman" w:hAnsi="Times New Roman"/>
          <w:b w:val="1"/>
          <w:bCs w:val="1"/>
          <w:color w:val="0070c0"/>
          <w:sz w:val="28"/>
          <w:szCs w:val="28"/>
          <w:rtl w:val="0"/>
        </w:rPr>
        <w:t xml:space="preserve">Contents</w:t>
      </w:r>
      <w:r w:rsidDel="00000000" w:rsidR="00000000" w:rsidRPr="00000000">
        <w:rPr>
          <w:rtl w:val="0"/>
        </w:rPr>
      </w:r>
    </w:p>
    <w:sdt>
      <w:sdtPr>
        <w:id w:val="287604355"/>
        <w:docPartObj>
          <w:docPartGallery w:val="Table of Contents"/>
          <w:docPartUnique w:val="1"/>
        </w:docPartObj>
      </w:sdtPr>
      <w:sdtContent>
        <w:p w:rsidR="00000000" w:rsidDel="00000000" w:rsidP="00000000" w:rsidRDefault="00000000" w:rsidRPr="00000000" w14:paraId="00000020">
          <w:pPr>
            <w:pBdr>
              <w:top w:space="0" w:sz="0" w:val="nil"/>
              <w:left w:space="0" w:sz="0" w:val="nil"/>
              <w:bottom w:space="0" w:sz="0" w:val="nil"/>
              <w:right w:space="0" w:sz="0" w:val="nil"/>
              <w:between w:space="0" w:sz="0" w:val="nil"/>
            </w:pBdr>
            <w:tabs>
              <w:tab w:val="left" w:leader="none" w:pos="440"/>
              <w:tab w:val="right" w:leader="none" w:pos="9016"/>
            </w:tabs>
            <w:spacing w:after="100" w:line="259" w:lineRule="auto"/>
            <w:rPr>
              <w:rFonts w:ascii="Aptos" w:cs="Aptos" w:eastAsia="Aptos" w:hAnsi="Aptos"/>
              <w:color w:val="000000"/>
            </w:rPr>
          </w:pPr>
          <w:r w:rsidDel="00000000" w:rsidR="00000000" w:rsidRPr="00000000">
            <w:fldChar w:fldCharType="begin"/>
            <w:instrText xml:space="preserve"> TOC \h \u \z \t "Heading 1,1,Heading 2,2,Heading 3,3,"</w:instrText>
            <w:fldChar w:fldCharType="separate"/>
          </w:r>
          <w:hyperlink w:anchor="_heading=h.8r3pry7p0yfo">
            <w:r w:rsidDel="00000000" w:rsidR="00000000" w:rsidRPr="00000000">
              <w:rPr>
                <w:rFonts w:ascii="Aptos" w:cs="Aptos" w:eastAsia="Aptos" w:hAnsi="Aptos"/>
                <w:color w:val="000000"/>
                <w:sz w:val="22"/>
                <w:szCs w:val="22"/>
                <w:rtl w:val="0"/>
              </w:rPr>
              <w:t xml:space="preserve">1.</w:t>
            </w:r>
          </w:hyperlink>
          <w:hyperlink w:anchor="_heading=h.8r3pry7p0yfo">
            <w:r w:rsidDel="00000000" w:rsidR="00000000" w:rsidRPr="00000000">
              <w:rPr>
                <w:rFonts w:ascii="Aptos" w:cs="Aptos" w:eastAsia="Aptos" w:hAnsi="Aptos"/>
                <w:color w:val="000000"/>
                <w:rtl w:val="0"/>
              </w:rPr>
              <w:tab/>
            </w:r>
          </w:hyperlink>
          <w:r w:rsidDel="00000000" w:rsidR="00000000" w:rsidRPr="00000000">
            <w:fldChar w:fldCharType="begin"/>
            <w:instrText xml:space="preserve"> PAGEREF _heading=h.8r3pry7p0yfo \h </w:instrText>
            <w:fldChar w:fldCharType="separate"/>
          </w:r>
          <w:r w:rsidDel="00000000" w:rsidR="00000000" w:rsidRPr="00000000">
            <w:rPr>
              <w:rFonts w:ascii="Aptos" w:cs="Aptos" w:eastAsia="Aptos" w:hAnsi="Aptos"/>
              <w:color w:val="000000"/>
              <w:sz w:val="22"/>
              <w:szCs w:val="22"/>
              <w:rtl w:val="0"/>
            </w:rPr>
            <w:t xml:space="preserve">Introduction</w:t>
            <w:tab/>
            <w:t xml:space="preserve">3</w:t>
          </w:r>
          <w:r w:rsidDel="00000000" w:rsidR="00000000" w:rsidRPr="00000000">
            <w:fldChar w:fldCharType="begin"/>
            <w:instrText xml:space="preserve"> HYPERLINK \l "_heading=h.8r3pry7p0yfo"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21">
          <w:pPr>
            <w:pBdr>
              <w:top w:space="0" w:sz="0" w:val="nil"/>
              <w:left w:space="0" w:sz="0" w:val="nil"/>
              <w:bottom w:space="0" w:sz="0" w:val="nil"/>
              <w:right w:space="0" w:sz="0" w:val="nil"/>
              <w:between w:space="0" w:sz="0" w:val="nil"/>
            </w:pBdr>
            <w:tabs>
              <w:tab w:val="right" w:leader="none" w:pos="9016"/>
            </w:tabs>
            <w:spacing w:after="100" w:line="259" w:lineRule="auto"/>
            <w:ind w:left="220" w:firstLine="0"/>
            <w:rPr>
              <w:rFonts w:ascii="Aptos" w:cs="Aptos" w:eastAsia="Aptos" w:hAnsi="Aptos"/>
              <w:color w:val="000000"/>
            </w:rPr>
          </w:pPr>
          <w:r w:rsidDel="00000000" w:rsidR="00000000" w:rsidRPr="00000000">
            <w:fldChar w:fldCharType="end"/>
          </w:r>
          <w:hyperlink w:anchor="_heading=h.ci611rghzp5u">
            <w:r w:rsidDel="00000000" w:rsidR="00000000" w:rsidRPr="00000000">
              <w:rPr>
                <w:rFonts w:ascii="Aptos" w:cs="Aptos" w:eastAsia="Aptos" w:hAnsi="Aptos"/>
                <w:color w:val="000000"/>
                <w:sz w:val="22"/>
                <w:szCs w:val="22"/>
                <w:rtl w:val="0"/>
              </w:rPr>
              <w:t xml:space="preserve">1.1 Theoretical Background of the Module No 2…..</w:t>
              <w:tab/>
              <w:t xml:space="preserve">3</w:t>
            </w:r>
          </w:hyperlink>
          <w:r w:rsidDel="00000000" w:rsidR="00000000" w:rsidRPr="00000000">
            <w:rPr>
              <w:rtl w:val="0"/>
            </w:rPr>
          </w:r>
        </w:p>
        <w:p w:rsidR="00000000" w:rsidDel="00000000" w:rsidP="00000000" w:rsidRDefault="00000000" w:rsidRPr="00000000" w14:paraId="00000022">
          <w:pPr>
            <w:pBdr>
              <w:top w:space="0" w:sz="0" w:val="nil"/>
              <w:left w:space="0" w:sz="0" w:val="nil"/>
              <w:bottom w:space="0" w:sz="0" w:val="nil"/>
              <w:right w:space="0" w:sz="0" w:val="nil"/>
              <w:between w:space="0" w:sz="0" w:val="nil"/>
            </w:pBdr>
            <w:tabs>
              <w:tab w:val="left" w:leader="none" w:pos="440"/>
              <w:tab w:val="right" w:leader="none" w:pos="9016"/>
            </w:tabs>
            <w:spacing w:after="100" w:line="259" w:lineRule="auto"/>
            <w:rPr>
              <w:rFonts w:ascii="Aptos" w:cs="Aptos" w:eastAsia="Aptos" w:hAnsi="Aptos"/>
              <w:color w:val="000000"/>
            </w:rPr>
          </w:pPr>
          <w:hyperlink w:anchor="_heading=h.38xjjnwmfxrs">
            <w:r w:rsidDel="00000000" w:rsidR="00000000" w:rsidRPr="00000000">
              <w:rPr>
                <w:rFonts w:ascii="Aptos" w:cs="Aptos" w:eastAsia="Aptos" w:hAnsi="Aptos"/>
                <w:color w:val="000000"/>
                <w:sz w:val="22"/>
                <w:szCs w:val="22"/>
                <w:rtl w:val="0"/>
              </w:rPr>
              <w:t xml:space="preserve">2.</w:t>
            </w:r>
          </w:hyperlink>
          <w:hyperlink w:anchor="_heading=h.38xjjnwmfxrs">
            <w:r w:rsidDel="00000000" w:rsidR="00000000" w:rsidRPr="00000000">
              <w:rPr>
                <w:rFonts w:ascii="Aptos" w:cs="Aptos" w:eastAsia="Aptos" w:hAnsi="Aptos"/>
                <w:color w:val="000000"/>
                <w:rtl w:val="0"/>
              </w:rPr>
              <w:tab/>
            </w:r>
          </w:hyperlink>
          <w:r w:rsidDel="00000000" w:rsidR="00000000" w:rsidRPr="00000000">
            <w:fldChar w:fldCharType="begin"/>
            <w:instrText xml:space="preserve"> PAGEREF _heading=h.38xjjnwmfxrs \h </w:instrText>
            <w:fldChar w:fldCharType="separate"/>
          </w:r>
          <w:r w:rsidDel="00000000" w:rsidR="00000000" w:rsidRPr="00000000">
            <w:rPr>
              <w:rFonts w:ascii="Aptos" w:cs="Aptos" w:eastAsia="Aptos" w:hAnsi="Aptos"/>
              <w:color w:val="000000"/>
              <w:sz w:val="22"/>
              <w:szCs w:val="22"/>
              <w:rtl w:val="0"/>
            </w:rPr>
            <w:t xml:space="preserve">Module Activity</w:t>
            <w:tab/>
            <w:t xml:space="preserve">4</w:t>
          </w:r>
          <w:r w:rsidDel="00000000" w:rsidR="00000000" w:rsidRPr="00000000">
            <w:fldChar w:fldCharType="begin"/>
            <w:instrText xml:space="preserve"> HYPERLINK \l "_heading=h.38xjjnwmfxrs"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23">
          <w:pPr>
            <w:pBdr>
              <w:top w:space="0" w:sz="0" w:val="nil"/>
              <w:left w:space="0" w:sz="0" w:val="nil"/>
              <w:bottom w:space="0" w:sz="0" w:val="nil"/>
              <w:right w:space="0" w:sz="0" w:val="nil"/>
              <w:between w:space="0" w:sz="0" w:val="nil"/>
            </w:pBdr>
            <w:tabs>
              <w:tab w:val="right" w:leader="none" w:pos="9016"/>
            </w:tabs>
            <w:spacing w:after="100" w:line="259" w:lineRule="auto"/>
            <w:ind w:left="220" w:firstLine="0"/>
            <w:rPr>
              <w:rFonts w:ascii="Aptos" w:cs="Aptos" w:eastAsia="Aptos" w:hAnsi="Aptos"/>
              <w:color w:val="000000"/>
            </w:rPr>
          </w:pPr>
          <w:r w:rsidDel="00000000" w:rsidR="00000000" w:rsidRPr="00000000">
            <w:fldChar w:fldCharType="end"/>
          </w:r>
          <w:hyperlink w:anchor="_heading=h.5h6r9ewcks0w">
            <w:r w:rsidDel="00000000" w:rsidR="00000000" w:rsidRPr="00000000">
              <w:rPr>
                <w:rFonts w:ascii="Aptos" w:cs="Aptos" w:eastAsia="Aptos" w:hAnsi="Aptos"/>
                <w:color w:val="000000"/>
                <w:sz w:val="22"/>
                <w:szCs w:val="22"/>
                <w:rtl w:val="0"/>
              </w:rPr>
              <w:t xml:space="preserve">2.1 Objectives of the Activity</w:t>
              <w:tab/>
              <w:t xml:space="preserve">4</w:t>
            </w:r>
          </w:hyperlink>
          <w:r w:rsidDel="00000000" w:rsidR="00000000" w:rsidRPr="00000000">
            <w:rPr>
              <w:rtl w:val="0"/>
            </w:rPr>
          </w:r>
        </w:p>
        <w:p w:rsidR="00000000" w:rsidDel="00000000" w:rsidP="00000000" w:rsidRDefault="00000000" w:rsidRPr="00000000" w14:paraId="00000024">
          <w:pPr>
            <w:pBdr>
              <w:top w:space="0" w:sz="0" w:val="nil"/>
              <w:left w:space="0" w:sz="0" w:val="nil"/>
              <w:bottom w:space="0" w:sz="0" w:val="nil"/>
              <w:right w:space="0" w:sz="0" w:val="nil"/>
              <w:between w:space="0" w:sz="0" w:val="nil"/>
            </w:pBdr>
            <w:tabs>
              <w:tab w:val="right" w:leader="none" w:pos="9016"/>
            </w:tabs>
            <w:spacing w:after="100" w:line="259" w:lineRule="auto"/>
            <w:ind w:left="220" w:firstLine="0"/>
            <w:rPr>
              <w:rFonts w:ascii="Aptos" w:cs="Aptos" w:eastAsia="Aptos" w:hAnsi="Aptos"/>
              <w:color w:val="000000"/>
            </w:rPr>
          </w:pPr>
          <w:hyperlink w:anchor="_heading=h.3by9c04vy0bf">
            <w:r w:rsidDel="00000000" w:rsidR="00000000" w:rsidRPr="00000000">
              <w:rPr>
                <w:rFonts w:ascii="Aptos" w:cs="Aptos" w:eastAsia="Aptos" w:hAnsi="Aptos"/>
                <w:color w:val="000000"/>
                <w:sz w:val="22"/>
                <w:szCs w:val="22"/>
                <w:rtl w:val="0"/>
              </w:rPr>
              <w:t xml:space="preserve">2.2 Step-by-Step Guide of the Activity</w:t>
              <w:tab/>
              <w:t xml:space="preserve">5</w:t>
            </w:r>
          </w:hyperlink>
          <w:r w:rsidDel="00000000" w:rsidR="00000000" w:rsidRPr="00000000">
            <w:rPr>
              <w:rtl w:val="0"/>
            </w:rPr>
          </w:r>
        </w:p>
        <w:p w:rsidR="00000000" w:rsidDel="00000000" w:rsidP="00000000" w:rsidRDefault="00000000" w:rsidRPr="00000000" w14:paraId="00000025">
          <w:pPr>
            <w:pBdr>
              <w:top w:space="0" w:sz="0" w:val="nil"/>
              <w:left w:space="0" w:sz="0" w:val="nil"/>
              <w:bottom w:space="0" w:sz="0" w:val="nil"/>
              <w:right w:space="0" w:sz="0" w:val="nil"/>
              <w:between w:space="0" w:sz="0" w:val="nil"/>
            </w:pBdr>
            <w:tabs>
              <w:tab w:val="left" w:leader="none" w:pos="440"/>
              <w:tab w:val="right" w:leader="none" w:pos="9016"/>
            </w:tabs>
            <w:spacing w:after="100" w:line="259" w:lineRule="auto"/>
            <w:rPr/>
          </w:pPr>
          <w:hyperlink w:anchor="_heading=h.yffi1ag1vjp8">
            <w:r w:rsidDel="00000000" w:rsidR="00000000" w:rsidRPr="00000000">
              <w:rPr>
                <w:rFonts w:ascii="Aptos" w:cs="Aptos" w:eastAsia="Aptos" w:hAnsi="Aptos"/>
                <w:color w:val="000000"/>
                <w:sz w:val="22"/>
                <w:szCs w:val="22"/>
                <w:rtl w:val="0"/>
              </w:rPr>
              <w:t xml:space="preserve">3.</w:t>
            </w:r>
          </w:hyperlink>
          <w:hyperlink w:anchor="_heading=h.yffi1ag1vjp8">
            <w:r w:rsidDel="00000000" w:rsidR="00000000" w:rsidRPr="00000000">
              <w:rPr>
                <w:rFonts w:ascii="Aptos" w:cs="Aptos" w:eastAsia="Aptos" w:hAnsi="Aptos"/>
                <w:color w:val="000000"/>
                <w:rtl w:val="0"/>
              </w:rPr>
              <w:tab/>
            </w:r>
          </w:hyperlink>
          <w:r w:rsidDel="00000000" w:rsidR="00000000" w:rsidRPr="00000000">
            <w:fldChar w:fldCharType="begin"/>
            <w:instrText xml:space="preserve"> PAGEREF _heading=h.yffi1ag1vjp8 \h </w:instrText>
            <w:fldChar w:fldCharType="separate"/>
          </w:r>
          <w:r w:rsidDel="00000000" w:rsidR="00000000" w:rsidRPr="00000000">
            <w:rPr>
              <w:rFonts w:ascii="Aptos" w:cs="Aptos" w:eastAsia="Aptos" w:hAnsi="Aptos"/>
              <w:color w:val="000000"/>
              <w:sz w:val="22"/>
              <w:szCs w:val="22"/>
              <w:rtl w:val="0"/>
            </w:rPr>
            <w:t xml:space="preserve">Conclusion</w:t>
            <w:tab/>
            <w:t xml:space="preserve">6</w:t>
          </w:r>
          <w:r w:rsidDel="00000000" w:rsidR="00000000" w:rsidRPr="00000000">
            <w:fldChar w:fldCharType="begin"/>
            <w:instrText xml:space="preserve"> HYPERLINK \l "_heading=h.yffi1ag1vjp8"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26">
          <w:pPr>
            <w:pBdr>
              <w:top w:space="0" w:sz="0" w:val="nil"/>
              <w:left w:space="0" w:sz="0" w:val="nil"/>
              <w:bottom w:space="0" w:sz="0" w:val="nil"/>
              <w:right w:space="0" w:sz="0" w:val="nil"/>
              <w:between w:space="0" w:sz="0" w:val="nil"/>
            </w:pBdr>
            <w:tabs>
              <w:tab w:val="left" w:leader="none" w:pos="440"/>
              <w:tab w:val="right" w:leader="none" w:pos="9016"/>
            </w:tabs>
            <w:spacing w:after="100" w:line="259" w:lineRule="auto"/>
            <w:rPr/>
          </w:pPr>
          <w:r w:rsidDel="00000000" w:rsidR="00000000" w:rsidRPr="00000000">
            <w:fldChar w:fldCharType="end"/>
          </w:r>
          <w:hyperlink w:anchor="_heading=h.yffi1ag1vjp8">
            <w:r w:rsidDel="00000000" w:rsidR="00000000" w:rsidRPr="00000000">
              <w:rPr>
                <w:rFonts w:ascii="Aptos" w:cs="Aptos" w:eastAsia="Aptos" w:hAnsi="Aptos"/>
                <w:color w:val="000000"/>
                <w:sz w:val="22"/>
                <w:szCs w:val="22"/>
                <w:rtl w:val="0"/>
              </w:rPr>
              <w:t xml:space="preserve">Αnnex3.</w:t>
            </w:r>
          </w:hyperlink>
          <w:hyperlink w:anchor="_heading=h.yffi1ag1vjp8">
            <w:r w:rsidDel="00000000" w:rsidR="00000000" w:rsidRPr="00000000">
              <w:rPr>
                <w:rFonts w:ascii="Aptos" w:cs="Aptos" w:eastAsia="Aptos" w:hAnsi="Aptos"/>
                <w:color w:val="000000"/>
                <w:rtl w:val="0"/>
              </w:rPr>
              <w:tab/>
            </w:r>
          </w:hyperlink>
          <w:r w:rsidDel="00000000" w:rsidR="00000000" w:rsidRPr="00000000">
            <w:rPr>
              <w:rtl w:val="0"/>
            </w:rPr>
            <w:t xml:space="preserve">8</w:t>
          </w:r>
        </w:p>
        <w:p w:rsidR="00000000" w:rsidDel="00000000" w:rsidP="00000000" w:rsidRDefault="00000000" w:rsidRPr="00000000" w14:paraId="00000027">
          <w:pPr>
            <w:pBdr>
              <w:top w:space="0" w:sz="0" w:val="nil"/>
              <w:left w:space="0" w:sz="0" w:val="nil"/>
              <w:bottom w:space="0" w:sz="0" w:val="nil"/>
              <w:right w:space="0" w:sz="0" w:val="nil"/>
              <w:between w:space="0" w:sz="0" w:val="nil"/>
            </w:pBdr>
            <w:tabs>
              <w:tab w:val="left" w:leader="none" w:pos="440"/>
              <w:tab w:val="right" w:leader="none" w:pos="9016"/>
            </w:tabs>
            <w:spacing w:after="100" w:line="259" w:lineRule="auto"/>
            <w:rPr>
              <w:rFonts w:ascii="Aptos" w:cs="Aptos" w:eastAsia="Aptos" w:hAnsi="Aptos"/>
              <w:color w:val="000000"/>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9">
      <w:pPr>
        <w:pBdr>
          <w:top w:space="0" w:sz="0" w:val="nil"/>
          <w:left w:space="0" w:sz="0" w:val="nil"/>
          <w:bottom w:space="0" w:sz="0" w:val="nil"/>
          <w:right w:space="0" w:sz="0" w:val="nil"/>
          <w:between w:space="0" w:sz="0" w:val="nil"/>
        </w:pBdr>
        <w:spacing w:after="0" w:line="240" w:lineRule="auto"/>
        <w:rPr>
          <w:b w:val="1"/>
          <w:bCs w:val="1"/>
          <w:color w:val="4c94d8"/>
          <w:sz w:val="32"/>
          <w:szCs w:val="32"/>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t xml:space="preserve">            </w:t>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spacing w:after="0" w:line="36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Funded by the European Union. Views and opinions expressed are however those of the author(s) only and do not necessarily reflect those of the European Union or the European Education and Culture Executive Agency (EACEA). Neither the European Union nor EACEA can be held responsible for them.</w:t>
      </w:r>
    </w:p>
    <w:p w:rsidR="00000000" w:rsidDel="00000000" w:rsidP="00000000" w:rsidRDefault="00000000" w:rsidRPr="00000000" w14:paraId="00000033">
      <w:pPr>
        <w:spacing w:after="0" w:line="360" w:lineRule="auto"/>
        <w:jc w:val="both"/>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034">
      <w:pPr>
        <w:spacing w:after="0" w:line="360" w:lineRule="auto"/>
        <w:jc w:val="both"/>
        <w:rPr>
          <w:rFonts w:ascii="Times New Roman" w:cs="Times New Roman" w:eastAsia="Times New Roman" w:hAnsi="Times New Roman"/>
          <w:b w:val="1"/>
          <w:bCs w:val="1"/>
          <w:color w:val="0070c0"/>
          <w:sz w:val="20"/>
          <w:szCs w:val="20"/>
        </w:rPr>
      </w:pPr>
      <w:r w:rsidDel="00000000" w:rsidR="00000000" w:rsidRPr="00000000">
        <w:rPr>
          <w:rFonts w:ascii="Times New Roman" w:cs="Times New Roman" w:eastAsia="Times New Roman" w:hAnsi="Times New Roman"/>
          <w:b w:val="1"/>
          <w:bCs w:val="1"/>
          <w:color w:val="0070c0"/>
          <w:sz w:val="20"/>
          <w:szCs w:val="20"/>
          <w:rtl w:val="0"/>
        </w:rPr>
        <w:t xml:space="preserve">El proyecto “WellMe (Wellbeing Hubs. Building a sustainable learning environment for Youth in Local communities), 2024-1-ES02-KA220-YOU-000245165” está cofinanciado por la Unión Europea. Las opiniones y puntos de vista expresados en esta publicación sólo comprometen a sus autores (los socios del proyecto) y no reflejan necesariamente los de la Unión Europea ni los del Servicio Español para la Internacionalización de la Educación (SEPIE). Ni la Unión Europea ni la Agencia Nacional SEPIE pueden ser considerados responsables de ellos.</w:t>
      </w:r>
    </w:p>
    <w:p w:rsidR="00000000" w:rsidDel="00000000" w:rsidP="00000000" w:rsidRDefault="00000000" w:rsidRPr="00000000" w14:paraId="00000035">
      <w:pPr>
        <w:rPr>
          <w:b w:val="1"/>
          <w:bCs w:val="1"/>
          <w:color w:val="4c94d8"/>
          <w:sz w:val="32"/>
          <w:szCs w:val="32"/>
        </w:rPr>
      </w:pPr>
      <w:r w:rsidDel="00000000" w:rsidR="00000000" w:rsidRPr="00000000">
        <w:br w:type="page"/>
      </w:r>
      <w:r w:rsidDel="00000000" w:rsidR="00000000" w:rsidRPr="00000000">
        <w:rPr>
          <w:rtl w:val="0"/>
        </w:rPr>
      </w:r>
    </w:p>
    <w:p w:rsidR="00000000" w:rsidDel="00000000" w:rsidP="00000000" w:rsidRDefault="00000000" w:rsidRPr="00000000" w14:paraId="00000036">
      <w:pPr>
        <w:pStyle w:val="Heading1"/>
        <w:numPr>
          <w:ilvl w:val="0"/>
          <w:numId w:val="3"/>
        </w:numPr>
        <w:ind w:left="720" w:hanging="360"/>
        <w:rPr>
          <w:rFonts w:ascii="Times New Roman" w:cs="Times New Roman" w:eastAsia="Times New Roman" w:hAnsi="Times New Roman"/>
          <w:b w:val="1"/>
          <w:bCs w:val="1"/>
          <w:color w:val="0070c0"/>
          <w:sz w:val="32"/>
          <w:szCs w:val="32"/>
        </w:rPr>
      </w:pPr>
      <w:bookmarkStart w:colFirst="0" w:colLast="0" w:name="_heading=h.8r3pry7p0yfo" w:id="0"/>
      <w:bookmarkEnd w:id="0"/>
      <w:r w:rsidDel="00000000" w:rsidR="00000000" w:rsidRPr="00000000">
        <w:rPr>
          <w:rFonts w:ascii="Times New Roman" w:cs="Times New Roman" w:eastAsia="Times New Roman" w:hAnsi="Times New Roman"/>
          <w:b w:val="1"/>
          <w:bCs w:val="1"/>
          <w:color w:val="0070c0"/>
          <w:sz w:val="32"/>
          <w:szCs w:val="32"/>
          <w:rtl w:val="0"/>
        </w:rPr>
        <w:t xml:space="preserve">Introduction</w:t>
      </w:r>
    </w:p>
    <w:p w:rsidR="00000000" w:rsidDel="00000000" w:rsidP="00000000" w:rsidRDefault="00000000" w:rsidRPr="00000000" w14:paraId="00000037">
      <w:pPr>
        <w:pStyle w:val="Heading2"/>
        <w:rPr>
          <w:rFonts w:ascii="Cambria" w:cs="Cambria" w:eastAsia="Cambria" w:hAnsi="Cambria"/>
          <w:sz w:val="22"/>
          <w:szCs w:val="22"/>
        </w:rPr>
      </w:pPr>
      <w:bookmarkStart w:colFirst="0" w:colLast="0" w:name="_heading=h.ci611rghzp5u" w:id="1"/>
      <w:bookmarkEnd w:id="1"/>
      <w:r w:rsidDel="00000000" w:rsidR="00000000" w:rsidRPr="00000000">
        <w:rPr>
          <w:rFonts w:ascii="Times New Roman" w:cs="Times New Roman" w:eastAsia="Times New Roman" w:hAnsi="Times New Roman"/>
          <w:b w:val="1"/>
          <w:bCs w:val="1"/>
          <w:i w:val="1"/>
          <w:iCs w:val="1"/>
          <w:rtl w:val="0"/>
        </w:rPr>
        <w:t xml:space="preserve">1.1 Theoretical Background of the Module No 2: Bounce Back Stronger</w:t>
      </w:r>
      <w:r w:rsidDel="00000000" w:rsidR="00000000" w:rsidRPr="00000000">
        <w:rPr>
          <w:rtl w:val="0"/>
        </w:rPr>
      </w:r>
    </w:p>
    <w:p w:rsidR="00000000" w:rsidDel="00000000" w:rsidP="00000000" w:rsidRDefault="00000000" w:rsidRPr="00000000" w14:paraId="00000038">
      <w:pPr>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Provide a concise overview of the theoretical framework that supports the module. The purpose of this section is to equip trainers with the necessary conceptual understanding before moving to practical implementation.</w:t>
      </w:r>
      <w:r w:rsidDel="00000000" w:rsidR="00000000" w:rsidRPr="00000000">
        <w:rPr>
          <w:rFonts w:ascii="Cambria" w:cs="Cambria" w:eastAsia="Cambria" w:hAnsi="Cambria"/>
          <w:b w:val="1"/>
          <w:bCs w:val="1"/>
          <w:sz w:val="22"/>
          <w:szCs w:val="22"/>
          <w:rtl w:val="0"/>
        </w:rPr>
        <w:t xml:space="preserve">⚠️ </w:t>
      </w:r>
      <w:r w:rsidDel="00000000" w:rsidR="00000000" w:rsidRPr="00000000">
        <w:rPr>
          <w:rFonts w:ascii="Cambria" w:cs="Cambria" w:eastAsia="Cambria" w:hAnsi="Cambria"/>
          <w:sz w:val="22"/>
          <w:szCs w:val="22"/>
          <w:rtl w:val="0"/>
        </w:rPr>
        <w:t xml:space="preserve">Important: The theoretical background should be clear, focused, and directly linked to practice.</w:t>
      </w:r>
    </w:p>
    <w:tbl>
      <w:tblPr>
        <w:tblStyle w:val="Table1"/>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16"/>
        <w:tblGridChange w:id="0">
          <w:tblGrid>
            <w:gridCol w:w="9016"/>
          </w:tblGrid>
        </w:tblGridChange>
      </w:tblGrid>
      <w:tr>
        <w:trPr>
          <w:cantSplit w:val="0"/>
          <w:tblHeader w:val="0"/>
        </w:trPr>
        <w:tc>
          <w:tcPr/>
          <w:p w:rsidR="00000000" w:rsidDel="00000000" w:rsidP="00000000" w:rsidRDefault="00000000" w:rsidRPr="00000000" w14:paraId="00000039">
            <w:pPr>
              <w:rPr>
                <w:rFonts w:ascii="Cambria" w:cs="Cambria" w:eastAsia="Cambria" w:hAnsi="Cambria"/>
                <w:b w:val="1"/>
                <w:bCs w:val="1"/>
                <w:sz w:val="22"/>
                <w:szCs w:val="22"/>
              </w:rPr>
            </w:pPr>
            <w:r w:rsidDel="00000000" w:rsidR="00000000" w:rsidRPr="00000000">
              <w:rPr>
                <w:rFonts w:ascii="Cambria" w:cs="Cambria" w:eastAsia="Cambria" w:hAnsi="Cambria"/>
                <w:b w:val="1"/>
                <w:bCs w:val="1"/>
                <w:sz w:val="22"/>
                <w:szCs w:val="22"/>
                <w:rtl w:val="0"/>
              </w:rPr>
              <w:t xml:space="preserve">This section should cover the following:</w:t>
            </w:r>
          </w:p>
          <w:p w:rsidR="00000000" w:rsidDel="00000000" w:rsidP="00000000" w:rsidRDefault="00000000" w:rsidRPr="00000000" w14:paraId="0000003A">
            <w:pPr>
              <w:rPr>
                <w:rFonts w:ascii="Cambria" w:cs="Cambria" w:eastAsia="Cambria" w:hAnsi="Cambria"/>
                <w:sz w:val="22"/>
                <w:szCs w:val="22"/>
              </w:rPr>
            </w:pPr>
            <w:r w:rsidDel="00000000" w:rsidR="00000000" w:rsidRPr="00000000">
              <w:rPr>
                <w:rtl w:val="0"/>
              </w:rPr>
            </w:r>
          </w:p>
          <w:p w:rsidR="00000000" w:rsidDel="00000000" w:rsidP="00000000" w:rsidRDefault="00000000" w:rsidRPr="00000000" w14:paraId="0000003B">
            <w:pPr>
              <w:numPr>
                <w:ilvl w:val="0"/>
                <w:numId w:val="4"/>
              </w:numPr>
              <w:ind w:left="720" w:hanging="360"/>
              <w:rPr>
                <w:rFonts w:ascii="Cambria" w:cs="Cambria" w:eastAsia="Cambria" w:hAnsi="Cambria"/>
                <w:color w:val="000000"/>
                <w:sz w:val="22"/>
                <w:szCs w:val="22"/>
              </w:rPr>
            </w:pPr>
            <w:r w:rsidDel="00000000" w:rsidR="00000000" w:rsidRPr="00000000">
              <w:rPr>
                <w:rFonts w:ascii="Cambria" w:cs="Cambria" w:eastAsia="Cambria" w:hAnsi="Cambria"/>
                <w:sz w:val="22"/>
                <w:szCs w:val="22"/>
                <w:rtl w:val="0"/>
              </w:rPr>
              <w:t xml:space="preserve">What is this module about? </w:t>
            </w:r>
            <w:r w:rsidDel="00000000" w:rsidR="00000000" w:rsidRPr="00000000">
              <w:rPr>
                <w:rtl w:val="0"/>
              </w:rPr>
            </w:r>
          </w:p>
          <w:p w:rsidR="00000000" w:rsidDel="00000000" w:rsidP="00000000" w:rsidRDefault="00000000" w:rsidRPr="00000000" w14:paraId="0000003C">
            <w:pPr>
              <w:ind w:left="720" w:firstLine="0"/>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-Define the key concepts related to the module. (Maximum 500ch)</w:t>
            </w:r>
          </w:p>
          <w:p w:rsidR="00000000" w:rsidDel="00000000" w:rsidP="00000000" w:rsidRDefault="00000000" w:rsidRPr="00000000" w14:paraId="0000003D">
            <w:pPr>
              <w:ind w:left="720" w:firstLine="0"/>
              <w:rPr>
                <w:rFonts w:ascii="Cambria" w:cs="Cambria" w:eastAsia="Cambria" w:hAnsi="Cambria"/>
                <w:sz w:val="22"/>
                <w:szCs w:val="22"/>
              </w:rPr>
            </w:pPr>
            <w:r w:rsidDel="00000000" w:rsidR="00000000" w:rsidRPr="00000000">
              <w:rPr>
                <w:rtl w:val="0"/>
              </w:rPr>
            </w:r>
          </w:p>
          <w:p w:rsidR="00000000" w:rsidDel="00000000" w:rsidP="00000000" w:rsidRDefault="00000000" w:rsidRPr="00000000" w14:paraId="0000003E">
            <w:pPr>
              <w:jc w:val="both"/>
              <w:rPr>
                <w:rFonts w:ascii="Cambria" w:cs="Cambria" w:eastAsia="Cambria" w:hAnsi="Cambria"/>
                <w:sz w:val="22"/>
                <w:szCs w:val="22"/>
              </w:rPr>
            </w:pPr>
            <w:r w:rsidDel="00000000" w:rsidR="00000000" w:rsidRPr="00000000">
              <w:rPr>
                <w:rFonts w:ascii="Times New Roman" w:cs="Times New Roman" w:eastAsia="Times New Roman" w:hAnsi="Times New Roman"/>
                <w:rtl w:val="0"/>
              </w:rPr>
              <w:t xml:space="preserve">The cultivation of resilience, growth mindset, and adaptability represents a foundational triad in contemporary youth development and wellbeing education. In an era characterized by social uncertainty, technological transformation, and evolving labor markets, young individuals must be equipped with the psychological resources and cognitive flexibility necessary to navigate change effectively. Ιn this module we will delve deeper into the above concepts and see practices and approaches that contribute to the development of these skills</w:t>
            </w:r>
            <w:r w:rsidDel="00000000" w:rsidR="00000000" w:rsidRPr="00000000">
              <w:rPr>
                <w:rtl w:val="0"/>
              </w:rPr>
            </w:r>
          </w:p>
          <w:p w:rsidR="00000000" w:rsidDel="00000000" w:rsidP="00000000" w:rsidRDefault="00000000" w:rsidRPr="00000000" w14:paraId="0000003F">
            <w:pPr>
              <w:ind w:left="720" w:firstLine="0"/>
              <w:rPr>
                <w:rFonts w:ascii="Cambria" w:cs="Cambria" w:eastAsia="Cambria" w:hAnsi="Cambria"/>
                <w:sz w:val="22"/>
                <w:szCs w:val="22"/>
              </w:rPr>
            </w:pPr>
            <w:r w:rsidDel="00000000" w:rsidR="00000000" w:rsidRPr="00000000">
              <w:rPr>
                <w:rtl w:val="0"/>
              </w:rPr>
            </w:r>
          </w:p>
          <w:p w:rsidR="00000000" w:rsidDel="00000000" w:rsidP="00000000" w:rsidRDefault="00000000" w:rsidRPr="00000000" w14:paraId="00000040">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Resilience</w:t>
            </w:r>
            <w:r w:rsidDel="00000000" w:rsidR="00000000" w:rsidRPr="00000000">
              <w:rPr>
                <w:rFonts w:ascii="Times New Roman" w:cs="Times New Roman" w:eastAsia="Times New Roman" w:hAnsi="Times New Roman"/>
                <w:rtl w:val="0"/>
              </w:rPr>
              <w:t xml:space="preserve"> in general is t</w:t>
            </w:r>
            <w:r w:rsidDel="00000000" w:rsidR="00000000" w:rsidRPr="00000000">
              <w:rPr>
                <w:rFonts w:ascii="Times New Roman" w:cs="Times New Roman" w:eastAsia="Times New Roman" w:hAnsi="Times New Roman"/>
                <w:highlight w:val="white"/>
                <w:rtl w:val="0"/>
              </w:rPr>
              <w:t xml:space="preserve">he process and outcome of successfully adapting to difficult or challenging life experiences</w:t>
            </w:r>
            <w:r w:rsidDel="00000000" w:rsidR="00000000" w:rsidRPr="00000000">
              <w:rPr>
                <w:rFonts w:ascii="Times New Roman" w:cs="Times New Roman" w:eastAsia="Times New Roman" w:hAnsi="Times New Roman"/>
                <w:highlight w:val="white"/>
                <w:rtl w:val="0"/>
              </w:rPr>
              <w:t xml:space="preserve">, especially through mental, emotional, and behavioral flexibility and adjustment to external and internal demands.</w:t>
            </w:r>
            <w:r w:rsidDel="00000000" w:rsidR="00000000" w:rsidRPr="00000000">
              <w:rPr>
                <w:rtl w:val="0"/>
              </w:rPr>
            </w:r>
          </w:p>
          <w:p w:rsidR="00000000" w:rsidDel="00000000" w:rsidP="00000000" w:rsidRDefault="00000000" w:rsidRPr="00000000" w14:paraId="00000041">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Adaptability</w:t>
            </w:r>
            <w:r w:rsidDel="00000000" w:rsidR="00000000" w:rsidRPr="00000000">
              <w:rPr>
                <w:rFonts w:ascii="Times New Roman" w:cs="Times New Roman" w:eastAsia="Times New Roman" w:hAnsi="Times New Roman"/>
                <w:rtl w:val="0"/>
              </w:rPr>
              <w:t xml:space="preserve"> is a crucial life skill for people of all ages, as it enables individuals to respond effectively to unexpected changes and evolving demands. In an increasingly dynamic world, being adaptable supports personal growth, resilience, and success across both professional and everyday contexts.</w:t>
            </w:r>
          </w:p>
          <w:p w:rsidR="00000000" w:rsidDel="00000000" w:rsidP="00000000" w:rsidRDefault="00000000" w:rsidRPr="00000000" w14:paraId="00000042">
            <w:pPr>
              <w:rPr>
                <w:rFonts w:ascii="Cambria" w:cs="Cambria" w:eastAsia="Cambria" w:hAnsi="Cambria"/>
                <w:sz w:val="22"/>
                <w:szCs w:val="22"/>
              </w:rPr>
            </w:pPr>
            <w:r w:rsidDel="00000000" w:rsidR="00000000" w:rsidRPr="00000000">
              <w:rPr>
                <w:rFonts w:ascii="Times New Roman" w:cs="Times New Roman" w:eastAsia="Times New Roman" w:hAnsi="Times New Roman"/>
                <w:b w:val="1"/>
                <w:bCs w:val="1"/>
                <w:rtl w:val="0"/>
              </w:rPr>
              <w:t xml:space="preserve">Growth Mindset </w:t>
            </w:r>
            <w:r w:rsidDel="00000000" w:rsidR="00000000" w:rsidRPr="00000000">
              <w:rPr>
                <w:rFonts w:ascii="Times New Roman" w:cs="Times New Roman" w:eastAsia="Times New Roman" w:hAnsi="Times New Roman"/>
                <w:rtl w:val="0"/>
              </w:rPr>
              <w:t xml:space="preserve"> is a mindset that emphasizes the </w:t>
            </w:r>
            <w:r w:rsidDel="00000000" w:rsidR="00000000" w:rsidRPr="00000000">
              <w:rPr>
                <w:rFonts w:ascii="Times New Roman" w:cs="Times New Roman" w:eastAsia="Times New Roman" w:hAnsi="Times New Roman"/>
                <w:b w:val="1"/>
                <w:bCs w:val="1"/>
                <w:rtl w:val="0"/>
              </w:rPr>
              <w:t xml:space="preserve">potential for change and improvement</w:t>
            </w:r>
            <w:r w:rsidDel="00000000" w:rsidR="00000000" w:rsidRPr="00000000">
              <w:rPr>
                <w:rFonts w:ascii="Times New Roman" w:cs="Times New Roman" w:eastAsia="Times New Roman" w:hAnsi="Times New Roman"/>
                <w:rtl w:val="0"/>
              </w:rPr>
              <w:t xml:space="preserve">, in contrast to the "Fixed Mindset," which holds that abilities are innate and unchangeable. This distinction is crucial for developing inner strength and resilience.</w:t>
            </w:r>
            <w:r w:rsidDel="00000000" w:rsidR="00000000" w:rsidRPr="00000000">
              <w:rPr>
                <w:rtl w:val="0"/>
              </w:rPr>
            </w:r>
          </w:p>
          <w:p w:rsidR="00000000" w:rsidDel="00000000" w:rsidP="00000000" w:rsidRDefault="00000000" w:rsidRPr="00000000" w14:paraId="00000043">
            <w:pPr>
              <w:rPr>
                <w:rFonts w:ascii="Cambria" w:cs="Cambria" w:eastAsia="Cambria" w:hAnsi="Cambria"/>
                <w:sz w:val="22"/>
                <w:szCs w:val="22"/>
              </w:rPr>
            </w:pPr>
            <w:r w:rsidDel="00000000" w:rsidR="00000000" w:rsidRPr="00000000">
              <w:rPr>
                <w:rtl w:val="0"/>
              </w:rPr>
            </w:r>
          </w:p>
          <w:p w:rsidR="00000000" w:rsidDel="00000000" w:rsidP="00000000" w:rsidRDefault="00000000" w:rsidRPr="00000000" w14:paraId="00000044">
            <w:pPr>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-Briefly explain why these concepts are important in local/rural youth work contexts. (Maximum 500ch)</w:t>
            </w:r>
          </w:p>
          <w:p w:rsidR="00000000" w:rsidDel="00000000" w:rsidP="00000000" w:rsidRDefault="00000000" w:rsidRPr="00000000" w14:paraId="00000045">
            <w:pPr>
              <w:rPr>
                <w:rFonts w:ascii="Cambria" w:cs="Cambria" w:eastAsia="Cambria" w:hAnsi="Cambria"/>
                <w:sz w:val="22"/>
                <w:szCs w:val="22"/>
              </w:rPr>
            </w:pPr>
            <w:r w:rsidDel="00000000" w:rsidR="00000000" w:rsidRPr="00000000">
              <w:rPr>
                <w:rtl w:val="0"/>
              </w:rPr>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 today’s world of constant change, uncertainty and increased demands, young people need skills that allow them to respond effectively to challenges and maintain their mental balance. This educational material focuses on cultivating three basic life skills: resilience, adaptability and growth mindset in order young people can “navigate” in their adult life smoothly and effectively which is particularly important in local and rural contexts where young people may have limited access to opportunities, services and support networks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47">
            <w:pPr>
              <w:rPr>
                <w:rFonts w:ascii="Cambria" w:cs="Cambria" w:eastAsia="Cambria" w:hAnsi="Cambria"/>
                <w:sz w:val="22"/>
                <w:szCs w:val="22"/>
              </w:rPr>
            </w:pPr>
            <w:r w:rsidDel="00000000" w:rsidR="00000000" w:rsidRPr="00000000">
              <w:rPr>
                <w:rtl w:val="0"/>
              </w:rPr>
            </w:r>
          </w:p>
          <w:p w:rsidR="00000000" w:rsidDel="00000000" w:rsidP="00000000" w:rsidRDefault="00000000" w:rsidRPr="00000000" w14:paraId="00000048">
            <w:pPr>
              <w:numPr>
                <w:ilvl w:val="0"/>
                <w:numId w:val="4"/>
              </w:numPr>
              <w:ind w:left="720" w:hanging="360"/>
              <w:rPr>
                <w:rFonts w:ascii="Cambria" w:cs="Cambria" w:eastAsia="Cambria" w:hAnsi="Cambria"/>
                <w:color w:val="000000"/>
                <w:sz w:val="22"/>
                <w:szCs w:val="22"/>
              </w:rPr>
            </w:pPr>
            <w:r w:rsidDel="00000000" w:rsidR="00000000" w:rsidRPr="00000000">
              <w:rPr>
                <w:rFonts w:ascii="Cambria" w:cs="Cambria" w:eastAsia="Cambria" w:hAnsi="Cambria"/>
                <w:sz w:val="22"/>
                <w:szCs w:val="22"/>
                <w:rtl w:val="0"/>
              </w:rPr>
              <w:t xml:space="preserve"> Clearly connect the Module to the goals of the WellMe – Wellbeing Hubs project. (Maximum 500ch)</w:t>
            </w:r>
            <w:r w:rsidDel="00000000" w:rsidR="00000000" w:rsidRPr="00000000">
              <w:rPr>
                <w:rtl w:val="0"/>
              </w:rPr>
            </w:r>
          </w:p>
          <w:p w:rsidR="00000000" w:rsidDel="00000000" w:rsidP="00000000" w:rsidRDefault="00000000" w:rsidRPr="00000000" w14:paraId="00000049">
            <w:pPr>
              <w:rPr>
                <w:rFonts w:ascii="Cambria" w:cs="Cambria" w:eastAsia="Cambria" w:hAnsi="Cambria"/>
                <w:sz w:val="22"/>
                <w:szCs w:val="22"/>
              </w:rPr>
            </w:pPr>
            <w:r w:rsidDel="00000000" w:rsidR="00000000" w:rsidRPr="00000000">
              <w:rPr>
                <w:rtl w:val="0"/>
              </w:rPr>
            </w:r>
          </w:p>
          <w:p w:rsidR="00000000" w:rsidDel="00000000" w:rsidP="00000000" w:rsidRDefault="00000000" w:rsidRPr="00000000" w14:paraId="0000004A">
            <w:pPr>
              <w:rPr>
                <w:rFonts w:ascii="Cambria" w:cs="Cambria" w:eastAsia="Cambria" w:hAnsi="Cambria"/>
                <w:sz w:val="22"/>
                <w:szCs w:val="22"/>
              </w:rPr>
            </w:pPr>
            <w:r w:rsidDel="00000000" w:rsidR="00000000" w:rsidRPr="00000000">
              <w:rPr>
                <w:rtl w:val="0"/>
              </w:rPr>
              <w:t xml:space="preserve">The project aims, among other things, to support young people to discover their strengths, make positive choices and build a brighter future for themselves and their communities. The skills of resilience, adaptability and growth mindset are essential core skills for this goal.</w:t>
            </w:r>
            <w:r w:rsidDel="00000000" w:rsidR="00000000" w:rsidRPr="00000000">
              <w:rPr>
                <w:rtl w:val="0"/>
              </w:rPr>
            </w:r>
          </w:p>
        </w:tc>
      </w:tr>
    </w:tbl>
    <w:p w:rsidR="00000000" w:rsidDel="00000000" w:rsidP="00000000" w:rsidRDefault="00000000" w:rsidRPr="00000000" w14:paraId="0000004B">
      <w:pPr>
        <w:pStyle w:val="Heading1"/>
        <w:numPr>
          <w:ilvl w:val="0"/>
          <w:numId w:val="3"/>
        </w:numPr>
        <w:ind w:left="720" w:hanging="360"/>
        <w:rPr>
          <w:rFonts w:ascii="Times New Roman" w:cs="Times New Roman" w:eastAsia="Times New Roman" w:hAnsi="Times New Roman"/>
          <w:b w:val="1"/>
          <w:bCs w:val="1"/>
          <w:color w:val="215e99"/>
          <w:sz w:val="32"/>
          <w:szCs w:val="32"/>
        </w:rPr>
      </w:pPr>
      <w:bookmarkStart w:colFirst="0" w:colLast="0" w:name="_heading=h.fbg7cn1idzeg" w:id="2"/>
      <w:bookmarkEnd w:id="2"/>
      <w:r w:rsidDel="00000000" w:rsidR="00000000" w:rsidRPr="00000000">
        <w:rPr>
          <w:rFonts w:ascii="Times New Roman" w:cs="Times New Roman" w:eastAsia="Times New Roman" w:hAnsi="Times New Roman"/>
          <w:b w:val="1"/>
          <w:bCs w:val="1"/>
          <w:color w:val="215e99"/>
          <w:sz w:val="32"/>
          <w:szCs w:val="32"/>
          <w:rtl w:val="0"/>
        </w:rPr>
        <w:t xml:space="preserve">Module Activity  </w:t>
      </w:r>
    </w:p>
    <w:p w:rsidR="00000000" w:rsidDel="00000000" w:rsidP="00000000" w:rsidRDefault="00000000" w:rsidRPr="00000000" w14:paraId="0000004C">
      <w:pPr>
        <w:pStyle w:val="Heading2"/>
        <w:rPr>
          <w:rFonts w:ascii="Times New Roman" w:cs="Times New Roman" w:eastAsia="Times New Roman" w:hAnsi="Times New Roman"/>
          <w:b w:val="1"/>
          <w:bCs w:val="1"/>
          <w:i w:val="1"/>
          <w:iCs w:val="1"/>
        </w:rPr>
      </w:pPr>
      <w:bookmarkStart w:colFirst="0" w:colLast="0" w:name="_heading=h.1fh7psm8182" w:id="3"/>
      <w:bookmarkEnd w:id="3"/>
      <w:r w:rsidDel="00000000" w:rsidR="00000000" w:rsidRPr="00000000">
        <w:rPr>
          <w:rFonts w:ascii="Times New Roman" w:cs="Times New Roman" w:eastAsia="Times New Roman" w:hAnsi="Times New Roman"/>
          <w:b w:val="1"/>
          <w:bCs w:val="1"/>
          <w:i w:val="1"/>
          <w:iCs w:val="1"/>
          <w:rtl w:val="0"/>
        </w:rPr>
        <w:t xml:space="preserve">2.1 Objectives of the Activity</w:t>
      </w:r>
    </w:p>
    <w:p w:rsidR="00000000" w:rsidDel="00000000" w:rsidP="00000000" w:rsidRDefault="00000000" w:rsidRPr="00000000" w14:paraId="0000004D">
      <w:pPr>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Clearly state the objectives of the selected Activity. Specify what participants (youth) are expected to gain from the learning process and how it is connected with the module.</w:t>
      </w:r>
    </w:p>
    <w:p w:rsidR="00000000" w:rsidDel="00000000" w:rsidP="00000000" w:rsidRDefault="00000000" w:rsidRPr="00000000" w14:paraId="0000004E">
      <w:pPr>
        <w:rPr>
          <w:rFonts w:ascii="Cambria" w:cs="Cambria" w:eastAsia="Cambria" w:hAnsi="Cambria"/>
          <w:sz w:val="22"/>
          <w:szCs w:val="22"/>
        </w:rPr>
      </w:pPr>
      <w:r w:rsidDel="00000000" w:rsidR="00000000" w:rsidRPr="00000000">
        <w:rPr>
          <w:rFonts w:ascii="Cambria" w:cs="Cambria" w:eastAsia="Cambria" w:hAnsi="Cambria"/>
          <w:b w:val="1"/>
          <w:bCs w:val="1"/>
          <w:sz w:val="22"/>
          <w:szCs w:val="22"/>
          <w:rtl w:val="0"/>
        </w:rPr>
        <w:t xml:space="preserve">⚠️ </w:t>
      </w:r>
      <w:r w:rsidDel="00000000" w:rsidR="00000000" w:rsidRPr="00000000">
        <w:rPr>
          <w:rFonts w:ascii="Cambria" w:cs="Cambria" w:eastAsia="Cambria" w:hAnsi="Cambria"/>
          <w:sz w:val="22"/>
          <w:szCs w:val="22"/>
          <w:rtl w:val="0"/>
        </w:rPr>
        <w:t xml:space="preserve">Important: Objectives should be specific, practical, and action-oriented.</w:t>
      </w:r>
    </w:p>
    <w:tbl>
      <w:tblPr>
        <w:tblStyle w:val="Table2"/>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16"/>
        <w:tblGridChange w:id="0">
          <w:tblGrid>
            <w:gridCol w:w="9016"/>
          </w:tblGrid>
        </w:tblGridChange>
      </w:tblGrid>
      <w:tr>
        <w:trPr>
          <w:cantSplit w:val="0"/>
          <w:tblHeader w:val="0"/>
        </w:trPr>
        <w:tc>
          <w:tcPr/>
          <w:p w:rsidR="00000000" w:rsidDel="00000000" w:rsidP="00000000" w:rsidRDefault="00000000" w:rsidRPr="00000000" w14:paraId="0000004F">
            <w:pPr>
              <w:rPr>
                <w:rFonts w:ascii="Cambria" w:cs="Cambria" w:eastAsia="Cambria" w:hAnsi="Cambria"/>
                <w:b w:val="1"/>
                <w:bCs w:val="1"/>
                <w:sz w:val="22"/>
                <w:szCs w:val="22"/>
              </w:rPr>
            </w:pPr>
            <w:r w:rsidDel="00000000" w:rsidR="00000000" w:rsidRPr="00000000">
              <w:rPr>
                <w:rFonts w:ascii="Cambria" w:cs="Cambria" w:eastAsia="Cambria" w:hAnsi="Cambria"/>
                <w:b w:val="1"/>
                <w:bCs w:val="1"/>
                <w:sz w:val="22"/>
                <w:szCs w:val="22"/>
                <w:rtl w:val="0"/>
              </w:rPr>
              <w:t xml:space="preserve">This section should cover the following:</w:t>
            </w:r>
          </w:p>
          <w:p w:rsidR="00000000" w:rsidDel="00000000" w:rsidP="00000000" w:rsidRDefault="00000000" w:rsidRPr="00000000" w14:paraId="00000050">
            <w:pPr>
              <w:rPr>
                <w:rFonts w:ascii="Cambria" w:cs="Cambria" w:eastAsia="Cambria" w:hAnsi="Cambria"/>
                <w:sz w:val="22"/>
                <w:szCs w:val="22"/>
              </w:rPr>
            </w:pPr>
            <w:r w:rsidDel="00000000" w:rsidR="00000000" w:rsidRPr="00000000">
              <w:rPr>
                <w:rtl w:val="0"/>
              </w:rPr>
            </w:r>
          </w:p>
          <w:p w:rsidR="00000000" w:rsidDel="00000000" w:rsidP="00000000" w:rsidRDefault="00000000" w:rsidRPr="00000000" w14:paraId="00000051">
            <w:pPr>
              <w:numPr>
                <w:ilvl w:val="0"/>
                <w:numId w:val="6"/>
              </w:numPr>
              <w:ind w:left="720" w:hanging="360"/>
              <w:rPr>
                <w:rFonts w:ascii="Cambria" w:cs="Cambria" w:eastAsia="Cambria" w:hAnsi="Cambria"/>
                <w:sz w:val="20"/>
                <w:szCs w:val="20"/>
              </w:rPr>
            </w:pPr>
            <w:r w:rsidDel="00000000" w:rsidR="00000000" w:rsidRPr="00000000">
              <w:rPr>
                <w:rFonts w:ascii="Cambria" w:cs="Cambria" w:eastAsia="Cambria" w:hAnsi="Cambria"/>
                <w:sz w:val="22"/>
                <w:szCs w:val="22"/>
                <w:rtl w:val="0"/>
              </w:rPr>
              <w:t xml:space="preserve">Learning outcomes:</w:t>
            </w:r>
            <w:r w:rsidDel="00000000" w:rsidR="00000000" w:rsidRPr="00000000">
              <w:rPr>
                <w:rtl w:val="0"/>
              </w:rPr>
            </w:r>
          </w:p>
          <w:p w:rsidR="00000000" w:rsidDel="00000000" w:rsidP="00000000" w:rsidRDefault="00000000" w:rsidRPr="00000000" w14:paraId="00000052">
            <w:pPr>
              <w:ind w:left="720" w:firstLine="0"/>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-The knowledge participants will develop.</w:t>
            </w:r>
          </w:p>
          <w:p w:rsidR="00000000" w:rsidDel="00000000" w:rsidP="00000000" w:rsidRDefault="00000000" w:rsidRPr="00000000" w14:paraId="00000053">
            <w:pPr>
              <w:ind w:left="720" w:firstLine="0"/>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-The skills they will strengthen.</w:t>
            </w:r>
          </w:p>
          <w:p w:rsidR="00000000" w:rsidDel="00000000" w:rsidP="00000000" w:rsidRDefault="00000000" w:rsidRPr="00000000" w14:paraId="00000054">
            <w:pPr>
              <w:ind w:left="720" w:firstLine="0"/>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-The attitudes or perspectives they are encouraged to reflect upon.</w:t>
            </w:r>
          </w:p>
          <w:p w:rsidR="00000000" w:rsidDel="00000000" w:rsidP="00000000" w:rsidRDefault="00000000" w:rsidRPr="00000000" w14:paraId="00000055">
            <w:pPr>
              <w:ind w:left="720" w:firstLine="0"/>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(Maximum 500ch-Use Bullet points)</w:t>
            </w:r>
          </w:p>
          <w:p w:rsidR="00000000" w:rsidDel="00000000" w:rsidP="00000000" w:rsidRDefault="00000000" w:rsidRPr="00000000" w14:paraId="00000056">
            <w:pPr>
              <w:ind w:left="720" w:firstLine="0"/>
              <w:rPr>
                <w:rFonts w:ascii="Cambria" w:cs="Cambria" w:eastAsia="Cambria" w:hAnsi="Cambria"/>
                <w:sz w:val="22"/>
                <w:szCs w:val="22"/>
              </w:rPr>
            </w:pPr>
            <w:r w:rsidDel="00000000" w:rsidR="00000000" w:rsidRPr="00000000">
              <w:rPr>
                <w:rtl w:val="0"/>
              </w:rPr>
            </w:r>
          </w:p>
          <w:p w:rsidR="00000000" w:rsidDel="00000000" w:rsidP="00000000" w:rsidRDefault="00000000" w:rsidRPr="00000000" w14:paraId="00000057">
            <w:pPr>
              <w:rPr/>
            </w:pPr>
            <w:r w:rsidDel="00000000" w:rsidR="00000000" w:rsidRPr="00000000">
              <w:rPr>
                <w:b w:val="1"/>
                <w:bCs w:val="1"/>
                <w:rtl w:val="0"/>
              </w:rPr>
              <w:t xml:space="preserve">Knowledge </w:t>
            </w:r>
            <w:r w:rsidDel="00000000" w:rsidR="00000000" w:rsidRPr="00000000">
              <w:rPr>
                <w:rtl w:val="0"/>
              </w:rPr>
            </w:r>
          </w:p>
          <w:p w:rsidR="00000000" w:rsidDel="00000000" w:rsidP="00000000" w:rsidRDefault="00000000" w:rsidRPr="00000000" w14:paraId="00000058">
            <w:pPr>
              <w:numPr>
                <w:ilvl w:val="0"/>
                <w:numId w:val="6"/>
              </w:numPr>
              <w:ind w:left="720" w:hanging="360"/>
              <w:rPr/>
            </w:pPr>
            <w:r w:rsidDel="00000000" w:rsidR="00000000" w:rsidRPr="00000000">
              <w:rPr>
                <w:rtl w:val="0"/>
              </w:rPr>
              <w:t xml:space="preserve">Understanding that failure is a common part of personal and professional growth.</w:t>
            </w:r>
          </w:p>
          <w:p w:rsidR="00000000" w:rsidDel="00000000" w:rsidP="00000000" w:rsidRDefault="00000000" w:rsidRPr="00000000" w14:paraId="00000059">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Recognize real challenges of life in the countryside</w:t>
            </w:r>
          </w:p>
          <w:p w:rsidR="00000000" w:rsidDel="00000000" w:rsidP="00000000" w:rsidRDefault="00000000" w:rsidRPr="00000000" w14:paraId="0000005A">
            <w:pPr>
              <w:numPr>
                <w:ilvl w:val="0"/>
                <w:numId w:val="6"/>
              </w:numPr>
              <w:ind w:left="720" w:hanging="360"/>
              <w:rPr/>
            </w:pPr>
            <w:r w:rsidDel="00000000" w:rsidR="00000000" w:rsidRPr="00000000">
              <w:rPr>
                <w:rtl w:val="0"/>
              </w:rPr>
              <w:t xml:space="preserve">Identify lessons from failure </w:t>
            </w:r>
          </w:p>
          <w:p w:rsidR="00000000" w:rsidDel="00000000" w:rsidP="00000000" w:rsidRDefault="00000000" w:rsidRPr="00000000" w14:paraId="0000005B">
            <w:pPr>
              <w:numPr>
                <w:ilvl w:val="0"/>
                <w:numId w:val="6"/>
              </w:numPr>
              <w:ind w:left="720" w:hanging="360"/>
              <w:rPr/>
            </w:pPr>
            <w:r w:rsidDel="00000000" w:rsidR="00000000" w:rsidRPr="00000000">
              <w:rPr>
                <w:rtl w:val="0"/>
              </w:rPr>
              <w:t xml:space="preserve">Analyze the stages of recovery after a failure</w:t>
            </w:r>
          </w:p>
          <w:p w:rsidR="00000000" w:rsidDel="00000000" w:rsidP="00000000" w:rsidRDefault="00000000" w:rsidRPr="00000000" w14:paraId="0000005C">
            <w:pPr>
              <w:rPr/>
            </w:pPr>
            <w:r w:rsidDel="00000000" w:rsidR="00000000" w:rsidRPr="00000000">
              <w:rPr>
                <w:b w:val="1"/>
                <w:bCs w:val="1"/>
                <w:rtl w:val="0"/>
              </w:rPr>
              <w:t xml:space="preserve">Skills </w:t>
            </w:r>
            <w:r w:rsidDel="00000000" w:rsidR="00000000" w:rsidRPr="00000000">
              <w:rPr>
                <w:rtl w:val="0"/>
              </w:rPr>
            </w:r>
          </w:p>
          <w:p w:rsidR="00000000" w:rsidDel="00000000" w:rsidP="00000000" w:rsidRDefault="00000000" w:rsidRPr="00000000" w14:paraId="0000005D">
            <w:pPr>
              <w:numPr>
                <w:ilvl w:val="0"/>
                <w:numId w:val="6"/>
              </w:numPr>
              <w:ind w:left="720" w:hanging="360"/>
              <w:rPr/>
            </w:pPr>
            <w:r w:rsidDel="00000000" w:rsidR="00000000" w:rsidRPr="00000000">
              <w:rPr>
                <w:rtl w:val="0"/>
              </w:rPr>
              <w:t xml:space="preserve">Manage challenges or difficulties</w:t>
            </w:r>
          </w:p>
          <w:p w:rsidR="00000000" w:rsidDel="00000000" w:rsidP="00000000" w:rsidRDefault="00000000" w:rsidRPr="00000000" w14:paraId="0000005E">
            <w:pPr>
              <w:numPr>
                <w:ilvl w:val="0"/>
                <w:numId w:val="6"/>
              </w:numPr>
              <w:ind w:left="720" w:hanging="360"/>
              <w:rPr/>
            </w:pPr>
            <w:r w:rsidDel="00000000" w:rsidR="00000000" w:rsidRPr="00000000">
              <w:rPr>
                <w:rtl w:val="0"/>
              </w:rPr>
              <w:t xml:space="preserve">Recognize strategies to overcome them.</w:t>
            </w:r>
          </w:p>
          <w:p w:rsidR="00000000" w:rsidDel="00000000" w:rsidP="00000000" w:rsidRDefault="00000000" w:rsidRPr="00000000" w14:paraId="0000005F">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Develop resilience, perseverance, and adaptability. </w:t>
            </w:r>
          </w:p>
          <w:p w:rsidR="00000000" w:rsidDel="00000000" w:rsidP="00000000" w:rsidRDefault="00000000" w:rsidRPr="00000000" w14:paraId="00000060">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Create small realistic action plans</w:t>
            </w:r>
          </w:p>
          <w:p w:rsidR="00000000" w:rsidDel="00000000" w:rsidP="00000000" w:rsidRDefault="00000000" w:rsidRPr="00000000" w14:paraId="00000061">
            <w:pPr>
              <w:ind w:left="720" w:firstLine="0"/>
              <w:rPr/>
            </w:pPr>
            <w:r w:rsidDel="00000000" w:rsidR="00000000" w:rsidRPr="00000000">
              <w:rPr>
                <w:rtl w:val="0"/>
              </w:rPr>
            </w:r>
          </w:p>
          <w:p w:rsidR="00000000" w:rsidDel="00000000" w:rsidP="00000000" w:rsidRDefault="00000000" w:rsidRPr="00000000" w14:paraId="00000062">
            <w:pPr>
              <w:rPr/>
            </w:pPr>
            <w:r w:rsidDel="00000000" w:rsidR="00000000" w:rsidRPr="00000000">
              <w:rPr>
                <w:b w:val="1"/>
                <w:bCs w:val="1"/>
                <w:rtl w:val="0"/>
              </w:rPr>
              <w:t xml:space="preserve">Attitudes </w:t>
            </w:r>
            <w:r w:rsidDel="00000000" w:rsidR="00000000" w:rsidRPr="00000000">
              <w:rPr>
                <w:rtl w:val="0"/>
              </w:rPr>
            </w:r>
          </w:p>
          <w:p w:rsidR="00000000" w:rsidDel="00000000" w:rsidP="00000000" w:rsidRDefault="00000000" w:rsidRPr="00000000" w14:paraId="00000063">
            <w:pPr>
              <w:numPr>
                <w:ilvl w:val="0"/>
                <w:numId w:val="6"/>
              </w:numPr>
              <w:ind w:left="720" w:hanging="360"/>
              <w:rPr/>
            </w:pPr>
            <w:r w:rsidDel="00000000" w:rsidR="00000000" w:rsidRPr="00000000">
              <w:rPr>
                <w:rtl w:val="0"/>
              </w:rPr>
              <w:t xml:space="preserve">View failure as an opportunity for learning and growth.</w:t>
            </w:r>
          </w:p>
          <w:p w:rsidR="00000000" w:rsidDel="00000000" w:rsidP="00000000" w:rsidRDefault="00000000" w:rsidRPr="00000000" w14:paraId="00000064">
            <w:pPr>
              <w:numPr>
                <w:ilvl w:val="0"/>
                <w:numId w:val="6"/>
              </w:numPr>
              <w:ind w:left="720" w:hanging="360"/>
              <w:rPr/>
            </w:pPr>
            <w:r w:rsidDel="00000000" w:rsidR="00000000" w:rsidRPr="00000000">
              <w:rPr>
                <w:rtl w:val="0"/>
              </w:rPr>
              <w:t xml:space="preserve">Strengthening a growth mindset and openness to personal development</w:t>
            </w:r>
          </w:p>
          <w:p w:rsidR="00000000" w:rsidDel="00000000" w:rsidP="00000000" w:rsidRDefault="00000000" w:rsidRPr="00000000" w14:paraId="00000065">
            <w:pPr>
              <w:numPr>
                <w:ilvl w:val="0"/>
                <w:numId w:val="6"/>
              </w:numPr>
              <w:ind w:left="720" w:hanging="360"/>
              <w:rPr/>
            </w:pPr>
            <w:r w:rsidDel="00000000" w:rsidR="00000000" w:rsidRPr="00000000">
              <w:rPr>
                <w:rtl w:val="0"/>
              </w:rPr>
              <w:t xml:space="preserve">Remain  positive in difficult situations</w:t>
            </w:r>
          </w:p>
          <w:p w:rsidR="00000000" w:rsidDel="00000000" w:rsidP="00000000" w:rsidRDefault="00000000" w:rsidRPr="00000000" w14:paraId="00000066">
            <w:pPr>
              <w:ind w:left="720" w:firstLine="0"/>
              <w:rPr>
                <w:rFonts w:ascii="Cambria" w:cs="Cambria" w:eastAsia="Cambria" w:hAnsi="Cambria"/>
                <w:sz w:val="22"/>
                <w:szCs w:val="22"/>
              </w:rPr>
            </w:pPr>
            <w:r w:rsidDel="00000000" w:rsidR="00000000" w:rsidRPr="00000000">
              <w:rPr>
                <w:rtl w:val="0"/>
              </w:rPr>
            </w:r>
          </w:p>
          <w:p w:rsidR="00000000" w:rsidDel="00000000" w:rsidP="00000000" w:rsidRDefault="00000000" w:rsidRPr="00000000" w14:paraId="00000067">
            <w:pPr>
              <w:ind w:left="720" w:firstLine="0"/>
              <w:rPr>
                <w:rFonts w:ascii="Cambria" w:cs="Cambria" w:eastAsia="Cambria" w:hAnsi="Cambria"/>
                <w:sz w:val="22"/>
                <w:szCs w:val="22"/>
              </w:rPr>
            </w:pPr>
            <w:r w:rsidDel="00000000" w:rsidR="00000000" w:rsidRPr="00000000">
              <w:rPr>
                <w:rtl w:val="0"/>
              </w:rPr>
            </w:r>
          </w:p>
          <w:p w:rsidR="00000000" w:rsidDel="00000000" w:rsidP="00000000" w:rsidRDefault="00000000" w:rsidRPr="00000000" w14:paraId="00000068">
            <w:pPr>
              <w:numPr>
                <w:ilvl w:val="0"/>
                <w:numId w:val="6"/>
              </w:numPr>
              <w:ind w:left="720" w:hanging="360"/>
              <w:rPr>
                <w:rFonts w:ascii="Cambria" w:cs="Cambria" w:eastAsia="Cambria" w:hAnsi="Cambria"/>
                <w:sz w:val="20"/>
                <w:szCs w:val="20"/>
              </w:rPr>
            </w:pPr>
            <w:r w:rsidDel="00000000" w:rsidR="00000000" w:rsidRPr="00000000">
              <w:rPr>
                <w:rFonts w:ascii="Cambria" w:cs="Cambria" w:eastAsia="Cambria" w:hAnsi="Cambria"/>
                <w:sz w:val="22"/>
                <w:szCs w:val="22"/>
                <w:rtl w:val="0"/>
              </w:rPr>
              <w:t xml:space="preserve">The connection between the exercise and the module goals. </w:t>
            </w:r>
            <w:r w:rsidDel="00000000" w:rsidR="00000000" w:rsidRPr="00000000">
              <w:rPr>
                <w:rtl w:val="0"/>
              </w:rPr>
            </w:r>
          </w:p>
          <w:p w:rsidR="00000000" w:rsidDel="00000000" w:rsidP="00000000" w:rsidRDefault="00000000" w:rsidRPr="00000000" w14:paraId="00000069">
            <w:pPr>
              <w:ind w:left="720" w:firstLine="0"/>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(Maximum 500ch)</w:t>
            </w:r>
          </w:p>
          <w:p w:rsidR="00000000" w:rsidDel="00000000" w:rsidP="00000000" w:rsidRDefault="00000000" w:rsidRPr="00000000" w14:paraId="0000006A">
            <w:pPr>
              <w:rPr>
                <w:rFonts w:ascii="Cambria" w:cs="Cambria" w:eastAsia="Cambria" w:hAnsi="Cambria"/>
                <w:sz w:val="22"/>
                <w:szCs w:val="22"/>
              </w:rPr>
            </w:pPr>
            <w:r w:rsidDel="00000000" w:rsidR="00000000" w:rsidRPr="00000000">
              <w:rPr>
                <w:rtl w:val="0"/>
              </w:rPr>
            </w:r>
          </w:p>
          <w:p w:rsidR="00000000" w:rsidDel="00000000" w:rsidP="00000000" w:rsidRDefault="00000000" w:rsidRPr="00000000" w14:paraId="0000006B">
            <w:pPr>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This activity allows learners to learn from the failures of people who ultimately succeeded or not, demystifies failure and teaches them through a group activity that in life things do not go as planned. This results in them gaining self-confidence and increasing the skills of resilience and growth mindset.</w:t>
            </w:r>
          </w:p>
          <w:p w:rsidR="00000000" w:rsidDel="00000000" w:rsidP="00000000" w:rsidRDefault="00000000" w:rsidRPr="00000000" w14:paraId="0000006C">
            <w:pPr>
              <w:rPr>
                <w:rFonts w:ascii="Cambria" w:cs="Cambria" w:eastAsia="Cambria" w:hAnsi="Cambria"/>
                <w:sz w:val="22"/>
                <w:szCs w:val="22"/>
              </w:rPr>
            </w:pPr>
            <w:r w:rsidDel="00000000" w:rsidR="00000000" w:rsidRPr="00000000">
              <w:rPr>
                <w:rtl w:val="0"/>
              </w:rPr>
            </w:r>
          </w:p>
          <w:p w:rsidR="00000000" w:rsidDel="00000000" w:rsidP="00000000" w:rsidRDefault="00000000" w:rsidRPr="00000000" w14:paraId="0000006D">
            <w:pPr>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References: </w:t>
            </w:r>
            <w:r w:rsidDel="00000000" w:rsidR="00000000" w:rsidRPr="00000000">
              <w:rPr>
                <w:rFonts w:ascii="Cambria" w:cs="Cambria" w:eastAsia="Cambria" w:hAnsi="Cambria"/>
                <w:sz w:val="22"/>
                <w:szCs w:val="22"/>
                <w:rtl w:val="0"/>
              </w:rPr>
              <w:t xml:space="preserve">The activity is inspired by experiential learning approaches in adult education and reflective practice (Kolb, Mezirow), using anonymized narratives of well-known figures who experienced failure.</w:t>
            </w:r>
          </w:p>
        </w:tc>
      </w:tr>
    </w:tbl>
    <w:p w:rsidR="00000000" w:rsidDel="00000000" w:rsidP="00000000" w:rsidRDefault="00000000" w:rsidRPr="00000000" w14:paraId="0000006E">
      <w:pPr>
        <w:pStyle w:val="Heading2"/>
        <w:rPr/>
      </w:pPr>
      <w:bookmarkStart w:colFirst="0" w:colLast="0" w:name="_heading=h.culjjkvdi8v7" w:id="4"/>
      <w:bookmarkEnd w:id="4"/>
      <w:r w:rsidDel="00000000" w:rsidR="00000000" w:rsidRPr="00000000">
        <w:rPr>
          <w:rtl w:val="0"/>
        </w:rPr>
      </w:r>
    </w:p>
    <w:p w:rsidR="00000000" w:rsidDel="00000000" w:rsidP="00000000" w:rsidRDefault="00000000" w:rsidRPr="00000000" w14:paraId="0000006F">
      <w:pPr>
        <w:rPr>
          <w:rFonts w:ascii="Play" w:cs="Play" w:eastAsia="Play" w:hAnsi="Play"/>
          <w:color w:val="215e99"/>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070">
      <w:pPr>
        <w:pStyle w:val="Heading2"/>
        <w:rPr/>
      </w:pPr>
      <w:r w:rsidDel="00000000" w:rsidR="00000000" w:rsidRPr="00000000">
        <w:rPr>
          <w:rtl w:val="0"/>
        </w:rPr>
      </w:r>
    </w:p>
    <w:p w:rsidR="00000000" w:rsidDel="00000000" w:rsidP="00000000" w:rsidRDefault="00000000" w:rsidRPr="00000000" w14:paraId="00000071">
      <w:pPr>
        <w:pStyle w:val="Heading2"/>
        <w:rPr>
          <w:rFonts w:ascii="Times New Roman" w:cs="Times New Roman" w:eastAsia="Times New Roman" w:hAnsi="Times New Roman"/>
          <w:b w:val="1"/>
          <w:bCs w:val="1"/>
          <w:i w:val="1"/>
          <w:iCs w:val="1"/>
        </w:rPr>
      </w:pPr>
      <w:bookmarkStart w:colFirst="0" w:colLast="0" w:name="_heading=h.3by9c04vy0bf" w:id="5"/>
      <w:bookmarkEnd w:id="5"/>
      <w:r w:rsidDel="00000000" w:rsidR="00000000" w:rsidRPr="00000000">
        <w:rPr>
          <w:rFonts w:ascii="Times New Roman" w:cs="Times New Roman" w:eastAsia="Times New Roman" w:hAnsi="Times New Roman"/>
          <w:b w:val="1"/>
          <w:bCs w:val="1"/>
          <w:i w:val="1"/>
          <w:iCs w:val="1"/>
          <w:rtl w:val="0"/>
        </w:rPr>
        <w:t xml:space="preserve">2.2 Step-by-Step Guide of the Activity</w:t>
      </w:r>
    </w:p>
    <w:p w:rsidR="00000000" w:rsidDel="00000000" w:rsidP="00000000" w:rsidRDefault="00000000" w:rsidRPr="00000000" w14:paraId="00000072">
      <w:pPr>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In this part describe the activity, clear, structured, and easy to replicate in different youth work settings. </w:t>
      </w:r>
    </w:p>
    <w:p w:rsidR="00000000" w:rsidDel="00000000" w:rsidP="00000000" w:rsidRDefault="00000000" w:rsidRPr="00000000" w14:paraId="00000073">
      <w:pPr>
        <w:rPr>
          <w:rFonts w:ascii="Cambria" w:cs="Cambria" w:eastAsia="Cambria" w:hAnsi="Cambria"/>
          <w:sz w:val="22"/>
          <w:szCs w:val="22"/>
        </w:rPr>
      </w:pPr>
      <w:r w:rsidDel="00000000" w:rsidR="00000000" w:rsidRPr="00000000">
        <w:rPr>
          <w:rFonts w:ascii="Cambria" w:cs="Cambria" w:eastAsia="Cambria" w:hAnsi="Cambria"/>
          <w:b w:val="1"/>
          <w:bCs w:val="1"/>
          <w:sz w:val="22"/>
          <w:szCs w:val="22"/>
          <w:rtl w:val="0"/>
        </w:rPr>
        <w:t xml:space="preserve">⚠️ </w:t>
      </w:r>
      <w:r w:rsidDel="00000000" w:rsidR="00000000" w:rsidRPr="00000000">
        <w:rPr>
          <w:rFonts w:ascii="Cambria" w:cs="Cambria" w:eastAsia="Cambria" w:hAnsi="Cambria"/>
          <w:sz w:val="22"/>
          <w:szCs w:val="22"/>
          <w:rtl w:val="0"/>
        </w:rPr>
        <w:t xml:space="preserve">Important: Provide only the necessary information.</w:t>
      </w:r>
    </w:p>
    <w:tbl>
      <w:tblPr>
        <w:tblStyle w:val="Table3"/>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16"/>
        <w:tblGridChange w:id="0">
          <w:tblGrid>
            <w:gridCol w:w="9016"/>
          </w:tblGrid>
        </w:tblGridChange>
      </w:tblGrid>
      <w:tr>
        <w:trPr>
          <w:cantSplit w:val="0"/>
          <w:tblHeader w:val="0"/>
        </w:trPr>
        <w:tc>
          <w:tcPr/>
          <w:p w:rsidR="00000000" w:rsidDel="00000000" w:rsidP="00000000" w:rsidRDefault="00000000" w:rsidRPr="00000000" w14:paraId="00000074">
            <w:pPr>
              <w:rPr>
                <w:rFonts w:ascii="Cambria" w:cs="Cambria" w:eastAsia="Cambria" w:hAnsi="Cambria"/>
                <w:b w:val="1"/>
                <w:bCs w:val="1"/>
                <w:color w:val="000000"/>
                <w:sz w:val="22"/>
                <w:szCs w:val="22"/>
              </w:rPr>
            </w:pPr>
            <w:r w:rsidDel="00000000" w:rsidR="00000000" w:rsidRPr="00000000">
              <w:rPr>
                <w:rFonts w:ascii="Cambria" w:cs="Cambria" w:eastAsia="Cambria" w:hAnsi="Cambria"/>
                <w:b w:val="1"/>
                <w:bCs w:val="1"/>
                <w:color w:val="000000"/>
                <w:sz w:val="22"/>
                <w:szCs w:val="22"/>
                <w:rtl w:val="0"/>
              </w:rPr>
              <w:t xml:space="preserve">In this section, provide:</w:t>
            </w:r>
          </w:p>
          <w:p w:rsidR="00000000" w:rsidDel="00000000" w:rsidP="00000000" w:rsidRDefault="00000000" w:rsidRPr="00000000" w14:paraId="00000075">
            <w:pPr>
              <w:rPr>
                <w:rFonts w:ascii="Cambria" w:cs="Cambria" w:eastAsia="Cambria" w:hAnsi="Cambria"/>
                <w:b w:val="1"/>
                <w:bCs w:val="1"/>
                <w:color w:val="000000"/>
                <w:sz w:val="22"/>
                <w:szCs w:val="22"/>
              </w:rPr>
            </w:pPr>
            <w:r w:rsidDel="00000000" w:rsidR="00000000" w:rsidRPr="00000000">
              <w:rPr>
                <w:rtl w:val="0"/>
              </w:rPr>
            </w:r>
          </w:p>
          <w:p w:rsidR="00000000" w:rsidDel="00000000" w:rsidP="00000000" w:rsidRDefault="00000000" w:rsidRPr="00000000" w14:paraId="00000076">
            <w:pPr>
              <w:rPr>
                <w:rFonts w:ascii="Cambria" w:cs="Cambria" w:eastAsia="Cambria" w:hAnsi="Cambria"/>
                <w:b w:val="1"/>
                <w:bCs w:val="1"/>
                <w:color w:val="000000"/>
                <w:sz w:val="22"/>
                <w:szCs w:val="22"/>
              </w:rPr>
            </w:pPr>
            <w:r w:rsidDel="00000000" w:rsidR="00000000" w:rsidRPr="00000000">
              <w:rPr>
                <w:rtl w:val="0"/>
              </w:rPr>
            </w:r>
          </w:p>
          <w:p w:rsidR="00000000" w:rsidDel="00000000" w:rsidP="00000000" w:rsidRDefault="00000000" w:rsidRPr="00000000" w14:paraId="00000077">
            <w:pPr>
              <w:numPr>
                <w:ilvl w:val="0"/>
                <w:numId w:val="1"/>
              </w:numPr>
              <w:pBdr>
                <w:top w:space="0" w:sz="0" w:val="nil"/>
                <w:left w:space="0" w:sz="0" w:val="nil"/>
                <w:bottom w:space="0" w:sz="0" w:val="nil"/>
                <w:right w:space="0" w:sz="0" w:val="nil"/>
                <w:between w:space="0" w:sz="0" w:val="nil"/>
              </w:pBdr>
              <w:spacing w:line="278.00000000000006" w:lineRule="auto"/>
              <w:ind w:left="720" w:hanging="360"/>
              <w:rPr>
                <w:i w:val="1"/>
                <w:iCs w:val="1"/>
                <w:color w:val="ff00ff"/>
              </w:rPr>
            </w:pPr>
            <w:r w:rsidDel="00000000" w:rsidR="00000000" w:rsidRPr="00000000">
              <w:rPr>
                <w:rFonts w:ascii="Cambria" w:cs="Cambria" w:eastAsia="Cambria" w:hAnsi="Cambria"/>
                <w:b w:val="1"/>
                <w:bCs w:val="1"/>
                <w:color w:val="747474"/>
                <w:sz w:val="22"/>
                <w:szCs w:val="22"/>
                <w:rtl w:val="0"/>
              </w:rPr>
              <w:t xml:space="preserve">Title of the Exercise: </w:t>
            </w:r>
            <w:r w:rsidDel="00000000" w:rsidR="00000000" w:rsidRPr="00000000">
              <w:rPr>
                <w:rFonts w:ascii="Cambria" w:cs="Cambria" w:eastAsia="Cambria" w:hAnsi="Cambria"/>
                <w:color w:val="000000"/>
                <w:sz w:val="22"/>
                <w:szCs w:val="22"/>
                <w:rtl w:val="0"/>
              </w:rPr>
              <w:br w:type="textWrapping"/>
            </w:r>
            <w:r w:rsidDel="00000000" w:rsidR="00000000" w:rsidRPr="00000000">
              <w:rPr>
                <w:rFonts w:ascii="Cambria" w:cs="Cambria" w:eastAsia="Cambria" w:hAnsi="Cambria"/>
                <w:i w:val="1"/>
                <w:iCs w:val="1"/>
                <w:color w:val="000000"/>
                <w:sz w:val="22"/>
                <w:szCs w:val="22"/>
                <w:rtl w:val="0"/>
              </w:rPr>
              <w:t xml:space="preserve">The Teaching Value of Failure.</w:t>
            </w:r>
            <w:r w:rsidDel="00000000" w:rsidR="00000000" w:rsidRPr="00000000">
              <w:rPr>
                <w:rtl w:val="0"/>
              </w:rPr>
            </w:r>
          </w:p>
          <w:p w:rsidR="00000000" w:rsidDel="00000000" w:rsidP="00000000" w:rsidRDefault="00000000" w:rsidRPr="00000000" w14:paraId="00000078">
            <w:pPr>
              <w:pBdr>
                <w:top w:space="0" w:sz="0" w:val="nil"/>
                <w:left w:space="0" w:sz="0" w:val="nil"/>
                <w:bottom w:space="0" w:sz="0" w:val="nil"/>
                <w:right w:space="0" w:sz="0" w:val="nil"/>
                <w:between w:space="0" w:sz="0" w:val="nil"/>
              </w:pBdr>
              <w:spacing w:line="278.00000000000006" w:lineRule="auto"/>
              <w:ind w:left="720" w:firstLine="0"/>
              <w:rPr>
                <w:rFonts w:ascii="Cambria" w:cs="Cambria" w:eastAsia="Cambria" w:hAnsi="Cambria"/>
                <w:i w:val="1"/>
                <w:iCs w:val="1"/>
                <w:color w:val="ff00ff"/>
                <w:sz w:val="22"/>
                <w:szCs w:val="22"/>
              </w:rPr>
            </w:pPr>
            <w:r w:rsidDel="00000000" w:rsidR="00000000" w:rsidRPr="00000000">
              <w:rPr>
                <w:rtl w:val="0"/>
              </w:rPr>
            </w:r>
          </w:p>
          <w:p w:rsidR="00000000" w:rsidDel="00000000" w:rsidP="00000000" w:rsidRDefault="00000000" w:rsidRPr="00000000" w14:paraId="00000079">
            <w:pPr>
              <w:numPr>
                <w:ilvl w:val="0"/>
                <w:numId w:val="1"/>
              </w:numPr>
              <w:pBdr>
                <w:top w:space="0" w:sz="0" w:val="nil"/>
                <w:left w:space="0" w:sz="0" w:val="nil"/>
                <w:bottom w:space="0" w:sz="0" w:val="nil"/>
                <w:right w:space="0" w:sz="0" w:val="nil"/>
                <w:between w:space="0" w:sz="0" w:val="nil"/>
              </w:pBdr>
              <w:spacing w:after="160" w:line="278.00000000000006" w:lineRule="auto"/>
              <w:ind w:left="720" w:hanging="360"/>
              <w:rPr>
                <w:i w:val="1"/>
                <w:iCs w:val="1"/>
                <w:color w:val="ff00ff"/>
              </w:rPr>
            </w:pPr>
            <w:r w:rsidDel="00000000" w:rsidR="00000000" w:rsidRPr="00000000">
              <w:rPr>
                <w:rFonts w:ascii="Cambria" w:cs="Cambria" w:eastAsia="Cambria" w:hAnsi="Cambria"/>
                <w:b w:val="1"/>
                <w:bCs w:val="1"/>
                <w:color w:val="747474"/>
                <w:sz w:val="22"/>
                <w:szCs w:val="22"/>
                <w:rtl w:val="0"/>
              </w:rPr>
              <w:t xml:space="preserve">Duration:</w:t>
            </w:r>
            <w:r w:rsidDel="00000000" w:rsidR="00000000" w:rsidRPr="00000000">
              <w:rPr>
                <w:rFonts w:ascii="Cambria" w:cs="Cambria" w:eastAsia="Cambria" w:hAnsi="Cambria"/>
                <w:color w:val="747474"/>
                <w:sz w:val="22"/>
                <w:szCs w:val="22"/>
                <w:rtl w:val="0"/>
              </w:rPr>
              <w:br w:type="textWrapping"/>
            </w:r>
            <w:r w:rsidDel="00000000" w:rsidR="00000000" w:rsidRPr="00000000">
              <w:rPr>
                <w:rFonts w:ascii="Cambria" w:cs="Cambria" w:eastAsia="Cambria" w:hAnsi="Cambria"/>
                <w:i w:val="1"/>
                <w:iCs w:val="1"/>
                <w:color w:val="000000"/>
                <w:sz w:val="22"/>
                <w:szCs w:val="22"/>
                <w:rtl w:val="0"/>
              </w:rPr>
              <w:t xml:space="preserve">75-90 minutes.</w:t>
            </w:r>
            <w:r w:rsidDel="00000000" w:rsidR="00000000" w:rsidRPr="00000000">
              <w:rPr>
                <w:rtl w:val="0"/>
              </w:rPr>
            </w:r>
          </w:p>
          <w:p w:rsidR="00000000" w:rsidDel="00000000" w:rsidP="00000000" w:rsidRDefault="00000000" w:rsidRPr="00000000" w14:paraId="0000007A">
            <w:pPr>
              <w:rPr>
                <w:rFonts w:ascii="Cambria" w:cs="Cambria" w:eastAsia="Cambria" w:hAnsi="Cambria"/>
                <w:i w:val="1"/>
                <w:iCs w:val="1"/>
                <w:color w:val="ff00ff"/>
                <w:sz w:val="22"/>
                <w:szCs w:val="22"/>
              </w:rPr>
            </w:pPr>
            <w:r w:rsidDel="00000000" w:rsidR="00000000" w:rsidRPr="00000000">
              <w:rPr>
                <w:rtl w:val="0"/>
              </w:rPr>
            </w:r>
          </w:p>
          <w:p w:rsidR="00000000" w:rsidDel="00000000" w:rsidP="00000000" w:rsidRDefault="00000000" w:rsidRPr="00000000" w14:paraId="0000007B">
            <w:pPr>
              <w:rPr>
                <w:rFonts w:ascii="Cambria" w:cs="Cambria" w:eastAsia="Cambria" w:hAnsi="Cambria"/>
                <w:i w:val="1"/>
                <w:iCs w:val="1"/>
                <w:color w:val="ff00ff"/>
                <w:sz w:val="22"/>
                <w:szCs w:val="22"/>
              </w:rPr>
            </w:pPr>
            <w:r w:rsidDel="00000000" w:rsidR="00000000" w:rsidRPr="00000000">
              <w:rPr>
                <w:rtl w:val="0"/>
              </w:rPr>
            </w:r>
          </w:p>
          <w:p w:rsidR="00000000" w:rsidDel="00000000" w:rsidP="00000000" w:rsidRDefault="00000000" w:rsidRPr="00000000" w14:paraId="0000007C">
            <w:pPr>
              <w:numPr>
                <w:ilvl w:val="0"/>
                <w:numId w:val="1"/>
              </w:numPr>
              <w:pBdr>
                <w:top w:space="0" w:sz="0" w:val="nil"/>
                <w:left w:space="0" w:sz="0" w:val="nil"/>
                <w:bottom w:space="0" w:sz="0" w:val="nil"/>
                <w:right w:space="0" w:sz="0" w:val="nil"/>
                <w:between w:space="0" w:sz="0" w:val="nil"/>
              </w:pBdr>
              <w:spacing w:after="160" w:line="278.00000000000006" w:lineRule="auto"/>
              <w:ind w:left="720" w:hanging="360"/>
              <w:rPr>
                <w:i w:val="1"/>
                <w:iCs w:val="1"/>
                <w:color w:val="ff00ff"/>
              </w:rPr>
            </w:pPr>
            <w:r w:rsidDel="00000000" w:rsidR="00000000" w:rsidRPr="00000000">
              <w:rPr>
                <w:rFonts w:ascii="Cambria" w:cs="Cambria" w:eastAsia="Cambria" w:hAnsi="Cambria"/>
                <w:b w:val="1"/>
                <w:bCs w:val="1"/>
                <w:color w:val="747474"/>
                <w:sz w:val="22"/>
                <w:szCs w:val="22"/>
                <w:rtl w:val="0"/>
              </w:rPr>
              <w:t xml:space="preserve">Target Group (audience):</w:t>
            </w:r>
            <w:r w:rsidDel="00000000" w:rsidR="00000000" w:rsidRPr="00000000">
              <w:rPr>
                <w:rFonts w:ascii="Cambria" w:cs="Cambria" w:eastAsia="Cambria" w:hAnsi="Cambria"/>
                <w:b w:val="1"/>
                <w:bCs w:val="1"/>
                <w:color w:val="000000"/>
                <w:sz w:val="22"/>
                <w:szCs w:val="22"/>
                <w:rtl w:val="0"/>
              </w:rPr>
              <w:br w:type="textWrapping"/>
            </w:r>
            <w:sdt>
              <w:sdtPr>
                <w:id w:val="1155578136"/>
                <w:tag w:val="goog_rdk_0"/>
              </w:sdtPr>
              <w:sdtContent>
                <w:commentRangeStart w:id="0"/>
              </w:sdtContent>
            </w:sdt>
            <w:sdt>
              <w:sdtPr>
                <w:id w:val="1722487078"/>
                <w:tag w:val="goog_rdk_1"/>
              </w:sdtPr>
              <w:sdtContent>
                <w:commentRangeStart w:id="1"/>
              </w:sdtContent>
            </w:sdt>
            <w:r w:rsidDel="00000000" w:rsidR="00000000" w:rsidRPr="00000000">
              <w:rPr>
                <w:rFonts w:ascii="Cambria" w:cs="Cambria" w:eastAsia="Cambria" w:hAnsi="Cambria"/>
                <w:i w:val="1"/>
                <w:iCs w:val="1"/>
                <w:color w:val="000000"/>
                <w:sz w:val="22"/>
                <w:szCs w:val="22"/>
                <w:rtl w:val="0"/>
              </w:rPr>
              <w:t xml:space="preserve">N/A</w:t>
            </w:r>
            <w:commentRangeEnd w:id="0"/>
            <w:r w:rsidDel="00000000" w:rsidR="00000000" w:rsidRPr="00000000">
              <w:commentReference w:id="0"/>
            </w:r>
            <w:commentRangeEnd w:id="1"/>
            <w:r w:rsidDel="00000000" w:rsidR="00000000" w:rsidRPr="00000000">
              <w:commentReference w:id="1"/>
            </w:r>
            <w:r w:rsidDel="00000000" w:rsidR="00000000" w:rsidRPr="00000000">
              <w:rPr>
                <w:rtl w:val="0"/>
              </w:rPr>
            </w:r>
          </w:p>
          <w:p w:rsidR="00000000" w:rsidDel="00000000" w:rsidP="00000000" w:rsidRDefault="00000000" w:rsidRPr="00000000" w14:paraId="0000007D">
            <w:pPr>
              <w:rPr>
                <w:rFonts w:ascii="Cambria" w:cs="Cambria" w:eastAsia="Cambria" w:hAnsi="Cambria"/>
                <w:i w:val="1"/>
                <w:iCs w:val="1"/>
                <w:color w:val="ff00ff"/>
                <w:sz w:val="22"/>
                <w:szCs w:val="22"/>
              </w:rPr>
            </w:pPr>
            <w:r w:rsidDel="00000000" w:rsidR="00000000" w:rsidRPr="00000000">
              <w:rPr>
                <w:rtl w:val="0"/>
              </w:rPr>
            </w:r>
          </w:p>
          <w:p w:rsidR="00000000" w:rsidDel="00000000" w:rsidP="00000000" w:rsidRDefault="00000000" w:rsidRPr="00000000" w14:paraId="0000007E">
            <w:pPr>
              <w:rPr>
                <w:rFonts w:ascii="Cambria" w:cs="Cambria" w:eastAsia="Cambria" w:hAnsi="Cambria"/>
                <w:i w:val="1"/>
                <w:iCs w:val="1"/>
                <w:color w:val="ff00ff"/>
                <w:sz w:val="22"/>
                <w:szCs w:val="22"/>
              </w:rPr>
            </w:pPr>
            <w:r w:rsidDel="00000000" w:rsidR="00000000" w:rsidRPr="00000000">
              <w:rPr>
                <w:rtl w:val="0"/>
              </w:rPr>
            </w:r>
          </w:p>
          <w:p w:rsidR="00000000" w:rsidDel="00000000" w:rsidP="00000000" w:rsidRDefault="00000000" w:rsidRPr="00000000" w14:paraId="0000007F">
            <w:pPr>
              <w:rPr>
                <w:rFonts w:ascii="Cambria" w:cs="Cambria" w:eastAsia="Cambria" w:hAnsi="Cambria"/>
                <w:i w:val="1"/>
                <w:iCs w:val="1"/>
                <w:color w:val="ff00ff"/>
                <w:sz w:val="22"/>
                <w:szCs w:val="22"/>
              </w:rPr>
            </w:pPr>
            <w:r w:rsidDel="00000000" w:rsidR="00000000" w:rsidRPr="00000000">
              <w:rPr>
                <w:rtl w:val="0"/>
              </w:rPr>
            </w:r>
          </w:p>
          <w:p w:rsidR="00000000" w:rsidDel="00000000" w:rsidP="00000000" w:rsidRDefault="00000000" w:rsidRPr="00000000" w14:paraId="00000080">
            <w:pPr>
              <w:numPr>
                <w:ilvl w:val="0"/>
                <w:numId w:val="1"/>
              </w:numPr>
              <w:pBdr>
                <w:top w:space="0" w:sz="0" w:val="nil"/>
                <w:left w:space="0" w:sz="0" w:val="nil"/>
                <w:bottom w:space="0" w:sz="0" w:val="nil"/>
                <w:right w:space="0" w:sz="0" w:val="nil"/>
                <w:between w:space="0" w:sz="0" w:val="nil"/>
              </w:pBdr>
              <w:spacing w:after="160" w:line="278.00000000000006" w:lineRule="auto"/>
              <w:ind w:left="720" w:hanging="360"/>
              <w:rPr>
                <w:i w:val="1"/>
                <w:iCs w:val="1"/>
                <w:color w:val="ff00ff"/>
              </w:rPr>
            </w:pPr>
            <w:r w:rsidDel="00000000" w:rsidR="00000000" w:rsidRPr="00000000">
              <w:rPr>
                <w:rFonts w:ascii="Cambria" w:cs="Cambria" w:eastAsia="Cambria" w:hAnsi="Cambria"/>
                <w:b w:val="1"/>
                <w:bCs w:val="1"/>
                <w:color w:val="747474"/>
                <w:sz w:val="22"/>
                <w:szCs w:val="22"/>
                <w:rtl w:val="0"/>
              </w:rPr>
              <w:t xml:space="preserve">Materials Needed:</w:t>
            </w:r>
            <w:r w:rsidDel="00000000" w:rsidR="00000000" w:rsidRPr="00000000">
              <w:rPr>
                <w:rFonts w:ascii="Cambria" w:cs="Cambria" w:eastAsia="Cambria" w:hAnsi="Cambria"/>
                <w:color w:val="000000"/>
                <w:sz w:val="22"/>
                <w:szCs w:val="22"/>
                <w:rtl w:val="0"/>
              </w:rPr>
              <w:br w:type="textWrapping"/>
              <w:t xml:space="preserve">Paper, pens, board, printed stories from the annex, </w:t>
            </w:r>
            <w:r w:rsidDel="00000000" w:rsidR="00000000" w:rsidRPr="00000000">
              <w:rPr>
                <w:i w:val="1"/>
                <w:iCs w:val="1"/>
                <w:color w:val="ff00ff"/>
                <w:rtl w:val="0"/>
              </w:rPr>
              <w:t xml:space="preserve"> </w:t>
            </w:r>
          </w:p>
          <w:p w:rsidR="00000000" w:rsidDel="00000000" w:rsidP="00000000" w:rsidRDefault="00000000" w:rsidRPr="00000000" w14:paraId="00000081">
            <w:pPr>
              <w:rPr>
                <w:rFonts w:ascii="Cambria" w:cs="Cambria" w:eastAsia="Cambria" w:hAnsi="Cambria"/>
                <w:i w:val="1"/>
                <w:iCs w:val="1"/>
                <w:color w:val="ff00ff"/>
                <w:sz w:val="22"/>
                <w:szCs w:val="22"/>
              </w:rPr>
            </w:pPr>
            <w:r w:rsidDel="00000000" w:rsidR="00000000" w:rsidRPr="00000000">
              <w:rPr>
                <w:rtl w:val="0"/>
              </w:rPr>
            </w:r>
          </w:p>
          <w:p w:rsidR="00000000" w:rsidDel="00000000" w:rsidP="00000000" w:rsidRDefault="00000000" w:rsidRPr="00000000" w14:paraId="00000082">
            <w:pPr>
              <w:rPr>
                <w:rFonts w:ascii="Cambria" w:cs="Cambria" w:eastAsia="Cambria" w:hAnsi="Cambria"/>
                <w:i w:val="1"/>
                <w:iCs w:val="1"/>
                <w:color w:val="ff00ff"/>
                <w:sz w:val="22"/>
                <w:szCs w:val="22"/>
              </w:rPr>
            </w:pPr>
            <w:r w:rsidDel="00000000" w:rsidR="00000000" w:rsidRPr="00000000">
              <w:rPr>
                <w:rtl w:val="0"/>
              </w:rPr>
            </w:r>
          </w:p>
          <w:p w:rsidR="00000000" w:rsidDel="00000000" w:rsidP="00000000" w:rsidRDefault="00000000" w:rsidRPr="00000000" w14:paraId="00000083">
            <w:pPr>
              <w:rPr>
                <w:rFonts w:ascii="Cambria" w:cs="Cambria" w:eastAsia="Cambria" w:hAnsi="Cambria"/>
                <w:i w:val="1"/>
                <w:iCs w:val="1"/>
                <w:color w:val="ff00ff"/>
                <w:sz w:val="22"/>
                <w:szCs w:val="22"/>
              </w:rPr>
            </w:pPr>
            <w:r w:rsidDel="00000000" w:rsidR="00000000" w:rsidRPr="00000000">
              <w:rPr>
                <w:rtl w:val="0"/>
              </w:rPr>
            </w:r>
          </w:p>
          <w:p w:rsidR="00000000" w:rsidDel="00000000" w:rsidP="00000000" w:rsidRDefault="00000000" w:rsidRPr="00000000" w14:paraId="00000084">
            <w:pPr>
              <w:numPr>
                <w:ilvl w:val="0"/>
                <w:numId w:val="1"/>
              </w:numPr>
              <w:pBdr>
                <w:top w:space="0" w:sz="0" w:val="nil"/>
                <w:left w:space="0" w:sz="0" w:val="nil"/>
                <w:bottom w:space="0" w:sz="0" w:val="nil"/>
                <w:right w:space="0" w:sz="0" w:val="nil"/>
                <w:between w:space="0" w:sz="0" w:val="nil"/>
              </w:pBdr>
              <w:spacing w:line="278.00000000000006" w:lineRule="auto"/>
              <w:ind w:left="720" w:hanging="360"/>
              <w:rPr>
                <w:rFonts w:ascii="Cambria" w:cs="Cambria" w:eastAsia="Cambria" w:hAnsi="Cambria"/>
                <w:i w:val="1"/>
                <w:iCs w:val="1"/>
                <w:color w:val="ff00ff"/>
              </w:rPr>
            </w:pPr>
            <w:r w:rsidDel="00000000" w:rsidR="00000000" w:rsidRPr="00000000">
              <w:rPr>
                <w:rFonts w:ascii="Cambria" w:cs="Cambria" w:eastAsia="Cambria" w:hAnsi="Cambria"/>
                <w:b w:val="1"/>
                <w:bCs w:val="1"/>
                <w:color w:val="747474"/>
                <w:sz w:val="22"/>
                <w:szCs w:val="22"/>
                <w:rtl w:val="0"/>
              </w:rPr>
              <w:t xml:space="preserve">Step-by-Step Implementation:</w:t>
            </w:r>
            <w:r w:rsidDel="00000000" w:rsidR="00000000" w:rsidRPr="00000000">
              <w:rPr>
                <w:rtl w:val="0"/>
              </w:rPr>
            </w:r>
          </w:p>
          <w:p w:rsidR="00000000" w:rsidDel="00000000" w:rsidP="00000000" w:rsidRDefault="00000000" w:rsidRPr="00000000" w14:paraId="0000008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trainer, after dividing the trainees into small groups of 4-5 people, distributes narrative stories that are at the end of this exercise or others of his/her own that he/she wants to utilize. He/she does not reveal at the beginning who the protagonist of the story is. The trainees in small groups read and study the story.</w:t>
            </w:r>
          </w:p>
          <w:p w:rsidR="00000000" w:rsidDel="00000000" w:rsidP="00000000" w:rsidRDefault="00000000" w:rsidRPr="00000000" w14:paraId="0000008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7">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Each group answers in writing way:</w:t>
            </w:r>
          </w:p>
          <w:p w:rsidR="00000000" w:rsidDel="00000000" w:rsidP="00000000" w:rsidRDefault="00000000" w:rsidRPr="00000000" w14:paraId="0000008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Where exactly is the failure in the story you read?</w:t>
            </w:r>
          </w:p>
          <w:p w:rsidR="00000000" w:rsidDel="00000000" w:rsidP="00000000" w:rsidRDefault="00000000" w:rsidRPr="00000000" w14:paraId="0000008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What lesson/lessons can we take from this story?</w:t>
            </w:r>
          </w:p>
          <w:p w:rsidR="00000000" w:rsidDel="00000000" w:rsidP="00000000" w:rsidRDefault="00000000" w:rsidRPr="00000000" w14:paraId="0000008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What skills does he/she need to deal with the condition he/she is experiencing?</w:t>
            </w:r>
          </w:p>
          <w:p w:rsidR="00000000" w:rsidDel="00000000" w:rsidP="00000000" w:rsidRDefault="00000000" w:rsidRPr="00000000" w14:paraId="0000008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After each group presents the answers to the above to the plenary, the trainer introduces the protagonist of the story and a discussion follows about the challenges, failures and all that happens in everyone's life, but the skills we have developed such as resilience, adaptability, perseverance, and the willingness to work hard help us to respond.</w:t>
            </w:r>
          </w:p>
          <w:p w:rsidR="00000000" w:rsidDel="00000000" w:rsidP="00000000" w:rsidRDefault="00000000" w:rsidRPr="00000000" w14:paraId="0000008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Then the trainer shares the story </w:t>
            </w:r>
            <w:r w:rsidDel="00000000" w:rsidR="00000000" w:rsidRPr="00000000">
              <w:rPr>
                <w:rFonts w:ascii="Times New Roman" w:cs="Times New Roman" w:eastAsia="Times New Roman" w:hAnsi="Times New Roman"/>
                <w:b w:val="1"/>
                <w:bCs w:val="1"/>
                <w:rtl w:val="0"/>
              </w:rPr>
              <w:t xml:space="preserve">“The musician who became a teacher”</w:t>
            </w:r>
            <w:r w:rsidDel="00000000" w:rsidR="00000000" w:rsidRPr="00000000">
              <w:rPr>
                <w:rFonts w:ascii="Times New Roman" w:cs="Times New Roman" w:eastAsia="Times New Roman" w:hAnsi="Times New Roman"/>
                <w:rtl w:val="0"/>
              </w:rPr>
              <w:t xml:space="preserve"> (</w:t>
            </w:r>
            <w:sdt>
              <w:sdtPr>
                <w:id w:val="-1321991511"/>
                <w:tag w:val="goog_rdk_2"/>
              </w:sdtPr>
              <w:sdtContent>
                <w:commentRangeStart w:id="2"/>
              </w:sdtContent>
            </w:sdt>
            <w:sdt>
              <w:sdtPr>
                <w:id w:val="-292695593"/>
                <w:tag w:val="goog_rdk_3"/>
              </w:sdtPr>
              <w:sdtContent>
                <w:commentRangeStart w:id="3"/>
              </w:sdtContent>
            </w:sdt>
            <w:r w:rsidDel="00000000" w:rsidR="00000000" w:rsidRPr="00000000">
              <w:rPr>
                <w:rFonts w:ascii="Times New Roman" w:cs="Times New Roman" w:eastAsia="Times New Roman" w:hAnsi="Times New Roman"/>
                <w:rtl w:val="0"/>
              </w:rPr>
              <w:t xml:space="preserve">The story is in the appendix)</w:t>
            </w:r>
            <w:commentRangeEnd w:id="2"/>
            <w:r w:rsidDel="00000000" w:rsidR="00000000" w:rsidRPr="00000000">
              <w:commentReference w:id="2"/>
            </w:r>
            <w:commentRangeEnd w:id="3"/>
            <w:r w:rsidDel="00000000" w:rsidR="00000000" w:rsidRPr="00000000">
              <w:commentReference w:id="3"/>
            </w:r>
            <w:r w:rsidDel="00000000" w:rsidR="00000000" w:rsidRPr="00000000">
              <w:rPr>
                <w:rFonts w:ascii="Times New Roman" w:cs="Times New Roman" w:eastAsia="Times New Roman" w:hAnsi="Times New Roman"/>
                <w:rtl w:val="0"/>
              </w:rPr>
              <w:t xml:space="preserve"> and starts a discussion for 5-10 minutes. Are there people who ultimately failed to achieve their big dream? What lessons do we learn from the story you read? What skills do you identify?</w:t>
            </w:r>
          </w:p>
          <w:p w:rsidR="00000000" w:rsidDel="00000000" w:rsidP="00000000" w:rsidRDefault="00000000" w:rsidRPr="00000000" w14:paraId="0000008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0">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Individual Experiential Exercise.</w:t>
            </w:r>
          </w:p>
          <w:p w:rsidR="00000000" w:rsidDel="00000000" w:rsidP="00000000" w:rsidRDefault="00000000" w:rsidRPr="00000000" w14:paraId="0000009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Each trainee has 15 minutes to write about a failure, a failure that made him/her question himself/herself. Not something small. Something that really hurt him/her, disappointed him/her, confused him/her.</w:t>
            </w:r>
          </w:p>
          <w:p w:rsidR="00000000" w:rsidDel="00000000" w:rsidP="00000000" w:rsidRDefault="00000000" w:rsidRPr="00000000" w14:paraId="0000009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What happened next?  Did he/she overcome it? How did he/she overcome it? What did he/she learn from this journey?</w:t>
            </w:r>
          </w:p>
          <w:p w:rsidR="00000000" w:rsidDel="00000000" w:rsidP="00000000" w:rsidRDefault="00000000" w:rsidRPr="00000000" w14:paraId="0000009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After the 15 minutes, those of the trainees who want to - it is not mandatory for everyone to do so - share their story and all the lessons they learned with the plenary.</w:t>
            </w:r>
          </w:p>
          <w:p w:rsidR="00000000" w:rsidDel="00000000" w:rsidP="00000000" w:rsidRDefault="00000000" w:rsidRPr="00000000" w14:paraId="0000009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Important Note: The trainer does not comment on the story, he/she thanks the trainee for sharing.</w:t>
            </w:r>
          </w:p>
          <w:p w:rsidR="00000000" w:rsidDel="00000000" w:rsidP="00000000" w:rsidRDefault="00000000" w:rsidRPr="00000000" w14:paraId="0000009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8">
            <w:pPr>
              <w:pBdr>
                <w:top w:space="0" w:sz="0" w:val="nil"/>
                <w:left w:space="0" w:sz="0" w:val="nil"/>
                <w:bottom w:space="0" w:sz="0" w:val="nil"/>
                <w:right w:space="0" w:sz="0" w:val="nil"/>
                <w:between w:space="0" w:sz="0" w:val="nil"/>
              </w:pBdr>
              <w:spacing w:line="278.00000000000006" w:lineRule="auto"/>
              <w:ind w:left="720" w:firstLine="0"/>
              <w:rPr>
                <w:rFonts w:ascii="Cambria" w:cs="Cambria" w:eastAsia="Cambria" w:hAnsi="Cambria"/>
                <w:i w:val="1"/>
                <w:iCs w:val="1"/>
                <w:color w:val="ff00ff"/>
                <w:sz w:val="22"/>
                <w:szCs w:val="22"/>
              </w:rPr>
            </w:pPr>
            <w:r w:rsidDel="00000000" w:rsidR="00000000" w:rsidRPr="00000000">
              <w:rPr>
                <w:rtl w:val="0"/>
              </w:rPr>
            </w:r>
          </w:p>
          <w:p w:rsidR="00000000" w:rsidDel="00000000" w:rsidP="00000000" w:rsidRDefault="00000000" w:rsidRPr="00000000" w14:paraId="00000099">
            <w:pPr>
              <w:pBdr>
                <w:top w:space="0" w:sz="0" w:val="nil"/>
                <w:left w:space="0" w:sz="0" w:val="nil"/>
                <w:bottom w:space="0" w:sz="0" w:val="nil"/>
                <w:right w:space="0" w:sz="0" w:val="nil"/>
                <w:between w:space="0" w:sz="0" w:val="nil"/>
              </w:pBdr>
              <w:spacing w:line="278.00000000000006" w:lineRule="auto"/>
              <w:ind w:left="720" w:firstLine="0"/>
              <w:rPr>
                <w:rFonts w:ascii="Cambria" w:cs="Cambria" w:eastAsia="Cambria" w:hAnsi="Cambria"/>
                <w:i w:val="1"/>
                <w:iCs w:val="1"/>
                <w:color w:val="ff00ff"/>
                <w:sz w:val="22"/>
                <w:szCs w:val="22"/>
              </w:rPr>
            </w:pPr>
            <w:r w:rsidDel="00000000" w:rsidR="00000000" w:rsidRPr="00000000">
              <w:rPr>
                <w:rtl w:val="0"/>
              </w:rPr>
            </w:r>
          </w:p>
          <w:p w:rsidR="00000000" w:rsidDel="00000000" w:rsidP="00000000" w:rsidRDefault="00000000" w:rsidRPr="00000000" w14:paraId="0000009A">
            <w:pPr>
              <w:numPr>
                <w:ilvl w:val="0"/>
                <w:numId w:val="1"/>
              </w:numPr>
              <w:pBdr>
                <w:top w:space="0" w:sz="0" w:val="nil"/>
                <w:left w:space="0" w:sz="0" w:val="nil"/>
                <w:bottom w:space="0" w:sz="0" w:val="nil"/>
                <w:right w:space="0" w:sz="0" w:val="nil"/>
                <w:between w:space="0" w:sz="0" w:val="nil"/>
              </w:pBdr>
              <w:spacing w:after="160" w:line="278.00000000000006" w:lineRule="auto"/>
              <w:ind w:left="720" w:hanging="360"/>
              <w:rPr>
                <w:i w:val="1"/>
                <w:iCs w:val="1"/>
                <w:color w:val="ff00ff"/>
              </w:rPr>
            </w:pPr>
            <w:r w:rsidDel="00000000" w:rsidR="00000000" w:rsidRPr="00000000">
              <w:rPr>
                <w:rFonts w:ascii="Cambria" w:cs="Cambria" w:eastAsia="Cambria" w:hAnsi="Cambria"/>
                <w:b w:val="1"/>
                <w:bCs w:val="1"/>
                <w:color w:val="747474"/>
                <w:sz w:val="22"/>
                <w:szCs w:val="22"/>
                <w:rtl w:val="0"/>
              </w:rPr>
              <w:t xml:space="preserve">Tips</w:t>
            </w:r>
            <w:r w:rsidDel="00000000" w:rsidR="00000000" w:rsidRPr="00000000">
              <w:rPr>
                <w:rFonts w:ascii="Cambria" w:cs="Cambria" w:eastAsia="Cambria" w:hAnsi="Cambria"/>
                <w:b w:val="1"/>
                <w:bCs w:val="1"/>
                <w:color w:val="747474"/>
                <w:sz w:val="22"/>
                <w:szCs w:val="22"/>
                <w:rtl w:val="0"/>
              </w:rPr>
              <w:t xml:space="preserve"> for Trainers:</w:t>
            </w:r>
            <w:r w:rsidDel="00000000" w:rsidR="00000000" w:rsidRPr="00000000">
              <w:rPr>
                <w:rFonts w:ascii="Cambria" w:cs="Cambria" w:eastAsia="Cambria" w:hAnsi="Cambria"/>
                <w:color w:val="000000"/>
                <w:sz w:val="22"/>
                <w:szCs w:val="22"/>
                <w:rtl w:val="0"/>
              </w:rPr>
              <w:br w:type="textWrapping"/>
            </w:r>
            <w:r w:rsidDel="00000000" w:rsidR="00000000" w:rsidRPr="00000000">
              <w:rPr>
                <w:rFonts w:ascii="Cambria" w:cs="Cambria" w:eastAsia="Cambria" w:hAnsi="Cambria"/>
                <w:i w:val="1"/>
                <w:iCs w:val="1"/>
                <w:color w:val="000000"/>
                <w:sz w:val="22"/>
                <w:szCs w:val="22"/>
                <w:rtl w:val="0"/>
              </w:rPr>
              <w:t xml:space="preserve">Include practical advice, possible challenges, adaptation suggestions (e.g., online or hybrid settings), and inclusion considerations, if relevant. (</w:t>
            </w:r>
            <w:r w:rsidDel="00000000" w:rsidR="00000000" w:rsidRPr="00000000">
              <w:rPr>
                <w:rFonts w:ascii="Cambria" w:cs="Cambria" w:eastAsia="Cambria" w:hAnsi="Cambria"/>
                <w:color w:val="000000"/>
                <w:sz w:val="22"/>
                <w:szCs w:val="22"/>
                <w:rtl w:val="0"/>
              </w:rPr>
              <w:t xml:space="preserve">Maximum 500 ch)</w:t>
            </w:r>
            <w:r w:rsidDel="00000000" w:rsidR="00000000" w:rsidRPr="00000000">
              <w:rPr>
                <w:rtl w:val="0"/>
              </w:rPr>
            </w:r>
          </w:p>
          <w:p w:rsidR="00000000" w:rsidDel="00000000" w:rsidP="00000000" w:rsidRDefault="00000000" w:rsidRPr="00000000" w14:paraId="0000009B">
            <w:pPr>
              <w:rPr>
                <w:i w:val="1"/>
                <w:iCs w:val="1"/>
                <w:sz w:val="22"/>
                <w:szCs w:val="22"/>
              </w:rPr>
            </w:pPr>
            <w:r w:rsidDel="00000000" w:rsidR="00000000" w:rsidRPr="00000000">
              <w:rPr>
                <w:i w:val="1"/>
                <w:iCs w:val="1"/>
                <w:sz w:val="22"/>
                <w:szCs w:val="22"/>
                <w:rtl w:val="0"/>
              </w:rPr>
              <w:t xml:space="preserve">Set a safe, respectful tone;</w:t>
            </w:r>
          </w:p>
          <w:p w:rsidR="00000000" w:rsidDel="00000000" w:rsidP="00000000" w:rsidRDefault="00000000" w:rsidRPr="00000000" w14:paraId="0000009C">
            <w:pPr>
              <w:rPr>
                <w:i w:val="1"/>
                <w:iCs w:val="1"/>
                <w:sz w:val="22"/>
                <w:szCs w:val="22"/>
              </w:rPr>
            </w:pPr>
            <w:r w:rsidDel="00000000" w:rsidR="00000000" w:rsidRPr="00000000">
              <w:rPr>
                <w:i w:val="1"/>
                <w:iCs w:val="1"/>
                <w:sz w:val="22"/>
                <w:szCs w:val="22"/>
                <w:rtl w:val="0"/>
              </w:rPr>
              <w:t xml:space="preserve">Clarify confidentiality.</w:t>
            </w:r>
          </w:p>
          <w:p w:rsidR="00000000" w:rsidDel="00000000" w:rsidP="00000000" w:rsidRDefault="00000000" w:rsidRPr="00000000" w14:paraId="0000009D">
            <w:pPr>
              <w:rPr>
                <w:i w:val="1"/>
                <w:iCs w:val="1"/>
                <w:sz w:val="22"/>
                <w:szCs w:val="22"/>
              </w:rPr>
            </w:pPr>
            <w:r w:rsidDel="00000000" w:rsidR="00000000" w:rsidRPr="00000000">
              <w:rPr>
                <w:i w:val="1"/>
                <w:iCs w:val="1"/>
                <w:sz w:val="22"/>
                <w:szCs w:val="22"/>
                <w:rtl w:val="0"/>
              </w:rPr>
              <w:t xml:space="preserve">Be aware that participants may be hesitant to share information, they are not required to share their stories if they do not wish to.</w:t>
            </w:r>
          </w:p>
          <w:p w:rsidR="00000000" w:rsidDel="00000000" w:rsidP="00000000" w:rsidRDefault="00000000" w:rsidRPr="00000000" w14:paraId="0000009E">
            <w:pPr>
              <w:rPr>
                <w:i w:val="1"/>
                <w:iCs w:val="1"/>
                <w:sz w:val="22"/>
                <w:szCs w:val="22"/>
              </w:rPr>
            </w:pPr>
            <w:r w:rsidDel="00000000" w:rsidR="00000000" w:rsidRPr="00000000">
              <w:rPr>
                <w:i w:val="1"/>
                <w:iCs w:val="1"/>
                <w:sz w:val="22"/>
                <w:szCs w:val="22"/>
                <w:rtl w:val="0"/>
              </w:rPr>
              <w:t xml:space="preserve">The activity can also be done online through break rooms and shared documents</w:t>
            </w:r>
          </w:p>
          <w:p w:rsidR="00000000" w:rsidDel="00000000" w:rsidP="00000000" w:rsidRDefault="00000000" w:rsidRPr="00000000" w14:paraId="0000009F">
            <w:pPr>
              <w:rPr>
                <w:i w:val="1"/>
                <w:iCs w:val="1"/>
                <w:color w:val="ff00ff"/>
                <w:sz w:val="20"/>
                <w:szCs w:val="20"/>
              </w:rPr>
            </w:pPr>
            <w:r w:rsidDel="00000000" w:rsidR="00000000" w:rsidRPr="00000000">
              <w:rPr>
                <w:rtl w:val="0"/>
              </w:rPr>
            </w:r>
          </w:p>
          <w:p w:rsidR="00000000" w:rsidDel="00000000" w:rsidP="00000000" w:rsidRDefault="00000000" w:rsidRPr="00000000" w14:paraId="000000A0">
            <w:pPr>
              <w:rPr>
                <w:i w:val="1"/>
                <w:iCs w:val="1"/>
                <w:color w:val="ff00ff"/>
                <w:sz w:val="20"/>
                <w:szCs w:val="20"/>
              </w:rPr>
            </w:pPr>
            <w:r w:rsidDel="00000000" w:rsidR="00000000" w:rsidRPr="00000000">
              <w:rPr>
                <w:rtl w:val="0"/>
              </w:rPr>
            </w:r>
          </w:p>
          <w:p w:rsidR="00000000" w:rsidDel="00000000" w:rsidP="00000000" w:rsidRDefault="00000000" w:rsidRPr="00000000" w14:paraId="000000A1">
            <w:pPr>
              <w:rPr>
                <w:i w:val="1"/>
                <w:iCs w:val="1"/>
                <w:color w:val="ff00ff"/>
                <w:sz w:val="20"/>
                <w:szCs w:val="20"/>
              </w:rPr>
            </w:pPr>
            <w:r w:rsidDel="00000000" w:rsidR="00000000" w:rsidRPr="00000000">
              <w:rPr>
                <w:rtl w:val="0"/>
              </w:rPr>
            </w:r>
          </w:p>
          <w:p w:rsidR="00000000" w:rsidDel="00000000" w:rsidP="00000000" w:rsidRDefault="00000000" w:rsidRPr="00000000" w14:paraId="000000A2">
            <w:pPr>
              <w:rPr>
                <w:i w:val="1"/>
                <w:iCs w:val="1"/>
                <w:color w:val="ff00ff"/>
                <w:sz w:val="20"/>
                <w:szCs w:val="20"/>
              </w:rPr>
            </w:pPr>
            <w:r w:rsidDel="00000000" w:rsidR="00000000" w:rsidRPr="00000000">
              <w:rPr>
                <w:rtl w:val="0"/>
              </w:rPr>
            </w:r>
          </w:p>
          <w:p w:rsidR="00000000" w:rsidDel="00000000" w:rsidP="00000000" w:rsidRDefault="00000000" w:rsidRPr="00000000" w14:paraId="000000A3">
            <w:pPr>
              <w:rPr>
                <w:b w:val="1"/>
                <w:bCs w:val="1"/>
                <w:color w:val="000000"/>
              </w:rPr>
            </w:pPr>
            <w:r w:rsidDel="00000000" w:rsidR="00000000" w:rsidRPr="00000000">
              <w:rPr>
                <w:rtl w:val="0"/>
              </w:rPr>
            </w:r>
          </w:p>
          <w:p w:rsidR="00000000" w:rsidDel="00000000" w:rsidP="00000000" w:rsidRDefault="00000000" w:rsidRPr="00000000" w14:paraId="000000A4">
            <w:pPr>
              <w:rPr>
                <w:b w:val="1"/>
                <w:bCs w:val="1"/>
                <w:color w:val="000000"/>
              </w:rPr>
            </w:pPr>
            <w:r w:rsidDel="00000000" w:rsidR="00000000" w:rsidRPr="00000000">
              <w:rPr>
                <w:rtl w:val="0"/>
              </w:rPr>
            </w:r>
          </w:p>
          <w:p w:rsidR="00000000" w:rsidDel="00000000" w:rsidP="00000000" w:rsidRDefault="00000000" w:rsidRPr="00000000" w14:paraId="000000A5">
            <w:pPr>
              <w:rPr>
                <w:b w:val="1"/>
                <w:bCs w:val="1"/>
                <w:color w:val="000000"/>
              </w:rPr>
            </w:pPr>
            <w:r w:rsidDel="00000000" w:rsidR="00000000" w:rsidRPr="00000000">
              <w:rPr>
                <w:rtl w:val="0"/>
              </w:rPr>
            </w:r>
          </w:p>
        </w:tc>
      </w:tr>
    </w:tbl>
    <w:p w:rsidR="00000000" w:rsidDel="00000000" w:rsidP="00000000" w:rsidRDefault="00000000" w:rsidRPr="00000000" w14:paraId="000000A6">
      <w:pPr>
        <w:rPr>
          <w:b w:val="1"/>
          <w:bCs w:val="1"/>
          <w:color w:val="000000"/>
        </w:rPr>
      </w:pPr>
      <w:r w:rsidDel="00000000" w:rsidR="00000000" w:rsidRPr="00000000">
        <w:rPr>
          <w:rtl w:val="0"/>
        </w:rPr>
      </w:r>
    </w:p>
    <w:p w:rsidR="00000000" w:rsidDel="00000000" w:rsidP="00000000" w:rsidRDefault="00000000" w:rsidRPr="00000000" w14:paraId="000000A7">
      <w:pPr>
        <w:pStyle w:val="Heading1"/>
        <w:numPr>
          <w:ilvl w:val="0"/>
          <w:numId w:val="3"/>
        </w:numPr>
        <w:ind w:left="720" w:hanging="360"/>
        <w:rPr>
          <w:rFonts w:ascii="Times New Roman" w:cs="Times New Roman" w:eastAsia="Times New Roman" w:hAnsi="Times New Roman"/>
          <w:b w:val="1"/>
          <w:bCs w:val="1"/>
          <w:color w:val="215e99"/>
          <w:sz w:val="32"/>
          <w:szCs w:val="32"/>
        </w:rPr>
      </w:pPr>
      <w:bookmarkStart w:colFirst="0" w:colLast="0" w:name="_heading=h.yffi1ag1vjp8" w:id="6"/>
      <w:bookmarkEnd w:id="6"/>
      <w:r w:rsidDel="00000000" w:rsidR="00000000" w:rsidRPr="00000000">
        <w:rPr>
          <w:rFonts w:ascii="Times New Roman" w:cs="Times New Roman" w:eastAsia="Times New Roman" w:hAnsi="Times New Roman"/>
          <w:b w:val="1"/>
          <w:bCs w:val="1"/>
          <w:color w:val="215e99"/>
          <w:sz w:val="32"/>
          <w:szCs w:val="32"/>
          <w:rtl w:val="0"/>
        </w:rPr>
        <w:t xml:space="preserve">Conclusion</w:t>
      </w:r>
    </w:p>
    <w:p w:rsidR="00000000" w:rsidDel="00000000" w:rsidP="00000000" w:rsidRDefault="00000000" w:rsidRPr="00000000" w14:paraId="000000A8">
      <w:pPr>
        <w:rPr>
          <w:rFonts w:ascii="Cambria" w:cs="Cambria" w:eastAsia="Cambria" w:hAnsi="Cambria"/>
          <w:sz w:val="22"/>
          <w:szCs w:val="22"/>
        </w:rPr>
      </w:pPr>
      <w:r w:rsidDel="00000000" w:rsidR="00000000" w:rsidRPr="00000000">
        <w:rPr>
          <w:rFonts w:ascii="Quattrocento Sans" w:cs="Quattrocento Sans" w:eastAsia="Quattrocento Sans" w:hAnsi="Quattrocento Sans"/>
          <w:rtl w:val="0"/>
        </w:rPr>
        <w:t xml:space="preserve">⚠️</w:t>
      </w:r>
      <w:r w:rsidDel="00000000" w:rsidR="00000000" w:rsidRPr="00000000">
        <w:rPr>
          <w:rFonts w:ascii="Cambria" w:cs="Cambria" w:eastAsia="Cambria" w:hAnsi="Cambria"/>
          <w:sz w:val="22"/>
          <w:szCs w:val="22"/>
          <w:rtl w:val="0"/>
        </w:rPr>
        <w:t xml:space="preserve"> Important: The conclusion should provide closure, reinforce interactive learning, and encourage further application in local youth contexts.</w:t>
      </w:r>
    </w:p>
    <w:tbl>
      <w:tblPr>
        <w:tblStyle w:val="Table4"/>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16"/>
        <w:tblGridChange w:id="0">
          <w:tblGrid>
            <w:gridCol w:w="9016"/>
          </w:tblGrid>
        </w:tblGridChange>
      </w:tblGrid>
      <w:tr>
        <w:trPr>
          <w:cantSplit w:val="0"/>
          <w:tblHeader w:val="0"/>
        </w:trPr>
        <w:tc>
          <w:tcPr/>
          <w:p w:rsidR="00000000" w:rsidDel="00000000" w:rsidP="00000000" w:rsidRDefault="00000000" w:rsidRPr="00000000" w14:paraId="000000A9">
            <w:pPr>
              <w:rPr>
                <w:rFonts w:ascii="Cambria" w:cs="Cambria" w:eastAsia="Cambria" w:hAnsi="Cambria"/>
                <w:b w:val="1"/>
                <w:bCs w:val="1"/>
                <w:sz w:val="22"/>
                <w:szCs w:val="22"/>
              </w:rPr>
            </w:pPr>
            <w:r w:rsidDel="00000000" w:rsidR="00000000" w:rsidRPr="00000000">
              <w:rPr>
                <w:rFonts w:ascii="Cambria" w:cs="Cambria" w:eastAsia="Cambria" w:hAnsi="Cambria"/>
                <w:b w:val="1"/>
                <w:bCs w:val="1"/>
                <w:sz w:val="22"/>
                <w:szCs w:val="22"/>
                <w:rtl w:val="0"/>
              </w:rPr>
              <w:t xml:space="preserve">The conclusion must include the following:</w:t>
            </w:r>
          </w:p>
          <w:p w:rsidR="00000000" w:rsidDel="00000000" w:rsidP="00000000" w:rsidRDefault="00000000" w:rsidRPr="00000000" w14:paraId="000000AA">
            <w:pPr>
              <w:rPr>
                <w:rFonts w:ascii="Cambria" w:cs="Cambria" w:eastAsia="Cambria" w:hAnsi="Cambria"/>
                <w:b w:val="1"/>
                <w:bCs w:val="1"/>
                <w:i w:val="1"/>
                <w:iCs w:val="1"/>
                <w:color w:val="ff00ff"/>
                <w:sz w:val="22"/>
                <w:szCs w:val="22"/>
              </w:rPr>
            </w:pPr>
            <w:r w:rsidDel="00000000" w:rsidR="00000000" w:rsidRPr="00000000">
              <w:rPr>
                <w:rtl w:val="0"/>
              </w:rPr>
            </w:r>
          </w:p>
          <w:p w:rsidR="00000000" w:rsidDel="00000000" w:rsidP="00000000" w:rsidRDefault="00000000" w:rsidRPr="00000000" w14:paraId="000000AB">
            <w:pPr>
              <w:numPr>
                <w:ilvl w:val="0"/>
                <w:numId w:val="5"/>
              </w:numPr>
              <w:pBdr>
                <w:top w:space="0" w:sz="0" w:val="nil"/>
                <w:left w:space="0" w:sz="0" w:val="nil"/>
                <w:bottom w:space="0" w:sz="0" w:val="nil"/>
                <w:right w:space="0" w:sz="0" w:val="nil"/>
                <w:between w:space="0" w:sz="0" w:val="nil"/>
              </w:pBdr>
              <w:spacing w:after="160" w:line="278.00000000000006" w:lineRule="auto"/>
              <w:ind w:left="720" w:hanging="360"/>
              <w:rPr>
                <w:rFonts w:ascii="Cambria" w:cs="Cambria" w:eastAsia="Cambria" w:hAnsi="Cambria"/>
                <w:color w:val="000000"/>
                <w:sz w:val="22"/>
                <w:szCs w:val="22"/>
              </w:rPr>
            </w:pPr>
            <w:r w:rsidDel="00000000" w:rsidR="00000000" w:rsidRPr="00000000">
              <w:rPr>
                <w:rFonts w:ascii="Cambria" w:cs="Cambria" w:eastAsia="Cambria" w:hAnsi="Cambria"/>
                <w:color w:val="000000"/>
                <w:sz w:val="22"/>
                <w:szCs w:val="22"/>
                <w:rtl w:val="0"/>
              </w:rPr>
              <w:t xml:space="preserve">Any 3 Reflection questions i.e.:</w:t>
            </w:r>
          </w:p>
          <w:p w:rsidR="00000000" w:rsidDel="00000000" w:rsidP="00000000" w:rsidRDefault="00000000" w:rsidRPr="00000000" w14:paraId="000000AC">
            <w:pPr>
              <w:ind w:left="720" w:firstLine="0"/>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What will we take away from today's activity?</w:t>
            </w:r>
          </w:p>
          <w:p w:rsidR="00000000" w:rsidDel="00000000" w:rsidP="00000000" w:rsidRDefault="00000000" w:rsidRPr="00000000" w14:paraId="000000AD">
            <w:pPr>
              <w:tabs>
                <w:tab w:val="left" w:leader="none" w:pos="1836"/>
              </w:tabs>
              <w:ind w:left="720" w:firstLine="0"/>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What is helpful to remember about failure?</w:t>
              <w:tab/>
            </w:r>
          </w:p>
          <w:p w:rsidR="00000000" w:rsidDel="00000000" w:rsidP="00000000" w:rsidRDefault="00000000" w:rsidRPr="00000000" w14:paraId="000000A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1836"/>
              </w:tabs>
              <w:spacing w:after="160" w:before="0" w:line="278.00000000000006" w:lineRule="auto"/>
              <w:ind w:left="1080" w:right="0" w:hanging="36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F">
            <w:pPr>
              <w:tabs>
                <w:tab w:val="left" w:leader="none" w:pos="1836"/>
              </w:tabs>
              <w:ind w:left="720" w:firstLine="0"/>
              <w:rPr>
                <w:rFonts w:ascii="Cambria" w:cs="Cambria" w:eastAsia="Cambria" w:hAnsi="Cambria"/>
                <w:sz w:val="22"/>
                <w:szCs w:val="22"/>
              </w:rPr>
            </w:pPr>
            <w:r w:rsidDel="00000000" w:rsidR="00000000" w:rsidRPr="00000000">
              <w:rPr>
                <w:rtl w:val="0"/>
              </w:rPr>
            </w:r>
          </w:p>
          <w:p w:rsidR="00000000" w:rsidDel="00000000" w:rsidP="00000000" w:rsidRDefault="00000000" w:rsidRPr="00000000" w14:paraId="000000B0">
            <w:pPr>
              <w:ind w:left="720" w:firstLine="0"/>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Optional: </w:t>
            </w:r>
          </w:p>
          <w:p w:rsidR="00000000" w:rsidDel="00000000" w:rsidP="00000000" w:rsidRDefault="00000000" w:rsidRPr="00000000" w14:paraId="000000B1">
            <w:pPr>
              <w:numPr>
                <w:ilvl w:val="0"/>
                <w:numId w:val="5"/>
              </w:numPr>
              <w:pBdr>
                <w:top w:space="0" w:sz="0" w:val="nil"/>
                <w:left w:space="0" w:sz="0" w:val="nil"/>
                <w:bottom w:space="0" w:sz="0" w:val="nil"/>
                <w:right w:space="0" w:sz="0" w:val="nil"/>
                <w:between w:space="0" w:sz="0" w:val="nil"/>
              </w:pBdr>
              <w:spacing w:line="278.00000000000006" w:lineRule="auto"/>
              <w:ind w:left="720" w:hanging="360"/>
              <w:rPr>
                <w:rFonts w:ascii="Cambria" w:cs="Cambria" w:eastAsia="Cambria" w:hAnsi="Cambria"/>
                <w:color w:val="000000"/>
                <w:sz w:val="22"/>
                <w:szCs w:val="22"/>
              </w:rPr>
            </w:pPr>
            <w:r w:rsidDel="00000000" w:rsidR="00000000" w:rsidRPr="00000000">
              <w:rPr>
                <w:rFonts w:ascii="Cambria" w:cs="Cambria" w:eastAsia="Cambria" w:hAnsi="Cambria"/>
                <w:color w:val="000000"/>
                <w:sz w:val="22"/>
                <w:szCs w:val="22"/>
                <w:rtl w:val="0"/>
              </w:rPr>
              <w:t xml:space="preserve">Any additional remarks that help summarize and reinforce the purpose of the exercise and the module. </w:t>
            </w:r>
          </w:p>
          <w:p w:rsidR="00000000" w:rsidDel="00000000" w:rsidP="00000000" w:rsidRDefault="00000000" w:rsidRPr="00000000" w14:paraId="000000B2">
            <w:pPr>
              <w:pBdr>
                <w:top w:space="0" w:sz="0" w:val="nil"/>
                <w:left w:space="0" w:sz="0" w:val="nil"/>
                <w:bottom w:space="0" w:sz="0" w:val="nil"/>
                <w:right w:space="0" w:sz="0" w:val="nil"/>
                <w:between w:space="0" w:sz="0" w:val="nil"/>
              </w:pBdr>
              <w:spacing w:line="278.00000000000006" w:lineRule="auto"/>
              <w:ind w:left="720" w:firstLine="0"/>
              <w:rPr>
                <w:rFonts w:ascii="Cambria" w:cs="Cambria" w:eastAsia="Cambria" w:hAnsi="Cambria"/>
                <w:color w:val="000000"/>
                <w:sz w:val="22"/>
                <w:szCs w:val="22"/>
              </w:rPr>
            </w:pPr>
            <w:r w:rsidDel="00000000" w:rsidR="00000000" w:rsidRPr="00000000">
              <w:rPr>
                <w:rFonts w:ascii="Cambria" w:cs="Cambria" w:eastAsia="Cambria" w:hAnsi="Cambria"/>
                <w:color w:val="000000"/>
                <w:sz w:val="22"/>
                <w:szCs w:val="22"/>
                <w:rtl w:val="0"/>
              </w:rPr>
              <w:t xml:space="preserve">You may use any media i.e.</w:t>
            </w:r>
          </w:p>
          <w:p w:rsidR="00000000" w:rsidDel="00000000" w:rsidP="00000000" w:rsidRDefault="00000000" w:rsidRPr="00000000" w14:paraId="000000B3">
            <w:pPr>
              <w:pBdr>
                <w:top w:space="0" w:sz="0" w:val="nil"/>
                <w:left w:space="0" w:sz="0" w:val="nil"/>
                <w:bottom w:space="0" w:sz="0" w:val="nil"/>
                <w:right w:space="0" w:sz="0" w:val="nil"/>
                <w:between w:space="0" w:sz="0" w:val="nil"/>
              </w:pBdr>
              <w:ind w:left="720" w:firstLine="0"/>
              <w:rPr>
                <w:rFonts w:ascii="Cambria" w:cs="Cambria" w:eastAsia="Cambria" w:hAnsi="Cambria"/>
                <w:color w:val="000000"/>
                <w:sz w:val="22"/>
                <w:szCs w:val="22"/>
              </w:rPr>
            </w:pPr>
            <w:r w:rsidDel="00000000" w:rsidR="00000000" w:rsidRPr="00000000">
              <w:rPr>
                <w:rtl w:val="0"/>
              </w:rPr>
            </w:r>
          </w:p>
          <w:p w:rsidR="00000000" w:rsidDel="00000000" w:rsidP="00000000" w:rsidRDefault="00000000" w:rsidRPr="00000000" w14:paraId="000000B4">
            <w:pPr>
              <w:spacing w:line="360" w:lineRule="auto"/>
              <w:rPr>
                <w:rFonts w:ascii="Tahoma" w:cs="Tahoma" w:eastAsia="Tahoma" w:hAnsi="Tahoma"/>
                <w:color w:val="000000"/>
              </w:rPr>
            </w:pPr>
            <w:r w:rsidDel="00000000" w:rsidR="00000000" w:rsidRPr="00000000">
              <w:rPr>
                <w:rFonts w:ascii="Times New Roman" w:cs="Times New Roman" w:eastAsia="Times New Roman" w:hAnsi="Times New Roman"/>
                <w:b w:val="1"/>
                <w:bCs w:val="1"/>
                <w:rtl w:val="0"/>
              </w:rPr>
              <w:t xml:space="preserve">“It is not the thing or the situation that disturbs, but the opinion about the thing or the situation”, Epictetus</w:t>
            </w:r>
            <w:r w:rsidDel="00000000" w:rsidR="00000000" w:rsidRPr="00000000">
              <w:rPr>
                <w:rtl w:val="0"/>
              </w:rPr>
            </w:r>
          </w:p>
          <w:p w:rsidR="00000000" w:rsidDel="00000000" w:rsidP="00000000" w:rsidRDefault="00000000" w:rsidRPr="00000000" w14:paraId="000000B5">
            <w:pPr>
              <w:rPr>
                <w:rFonts w:ascii="Cambria" w:cs="Cambria" w:eastAsia="Cambria" w:hAnsi="Cambria"/>
                <w:color w:val="000000"/>
                <w:sz w:val="22"/>
                <w:szCs w:val="22"/>
              </w:rPr>
            </w:pPr>
            <w:r w:rsidDel="00000000" w:rsidR="00000000" w:rsidRPr="00000000">
              <w:rPr>
                <w:rtl w:val="0"/>
              </w:rPr>
            </w:r>
          </w:p>
          <w:p w:rsidR="00000000" w:rsidDel="00000000" w:rsidP="00000000" w:rsidRDefault="00000000" w:rsidRPr="00000000" w14:paraId="000000B6">
            <w:pPr>
              <w:rPr>
                <w:rFonts w:ascii="Cambria" w:cs="Cambria" w:eastAsia="Cambria" w:hAnsi="Cambria"/>
                <w:color w:val="000000"/>
                <w:sz w:val="22"/>
                <w:szCs w:val="22"/>
              </w:rPr>
            </w:pPr>
            <w:r w:rsidDel="00000000" w:rsidR="00000000" w:rsidRPr="00000000">
              <w:rPr>
                <w:rtl w:val="0"/>
              </w:rPr>
            </w:r>
          </w:p>
          <w:p w:rsidR="00000000" w:rsidDel="00000000" w:rsidP="00000000" w:rsidRDefault="00000000" w:rsidRPr="00000000" w14:paraId="000000B7">
            <w:pPr>
              <w:rPr>
                <w:rFonts w:ascii="Cambria" w:cs="Cambria" w:eastAsia="Cambria" w:hAnsi="Cambria"/>
                <w:color w:val="000000"/>
                <w:sz w:val="22"/>
                <w:szCs w:val="22"/>
              </w:rPr>
            </w:pPr>
            <w:r w:rsidDel="00000000" w:rsidR="00000000" w:rsidRPr="00000000">
              <w:rPr>
                <w:rtl w:val="0"/>
              </w:rPr>
            </w:r>
          </w:p>
          <w:p w:rsidR="00000000" w:rsidDel="00000000" w:rsidP="00000000" w:rsidRDefault="00000000" w:rsidRPr="00000000" w14:paraId="000000B8">
            <w:pPr>
              <w:rPr>
                <w:rFonts w:ascii="Cambria" w:cs="Cambria" w:eastAsia="Cambria" w:hAnsi="Cambria"/>
                <w:sz w:val="22"/>
                <w:szCs w:val="22"/>
              </w:rPr>
            </w:pPr>
            <w:sdt>
              <w:sdtPr>
                <w:id w:val="-898143572"/>
                <w:tag w:val="goog_rdk_4"/>
              </w:sdtPr>
              <w:sdtContent>
                <w:commentRangeStart w:id="4"/>
              </w:sdtContent>
            </w:sdt>
            <w:r w:rsidDel="00000000" w:rsidR="00000000" w:rsidRPr="00000000">
              <w:rPr>
                <w:rFonts w:ascii="Cambria" w:cs="Cambria" w:eastAsia="Cambria" w:hAnsi="Cambria"/>
                <w:sz w:val="22"/>
                <w:szCs w:val="22"/>
                <w:rtl w:val="0"/>
              </w:rPr>
              <w:t xml:space="preserve">Ἡ ἀρετὴ ἕξις ἐστίν</w:t>
            </w:r>
            <w:commentRangeEnd w:id="4"/>
            <w:r w:rsidDel="00000000" w:rsidR="00000000" w:rsidRPr="00000000">
              <w:commentReference w:id="4"/>
            </w:r>
            <w:r w:rsidDel="00000000" w:rsidR="00000000" w:rsidRPr="00000000">
              <w:rPr>
                <w:rtl w:val="0"/>
              </w:rPr>
            </w:r>
          </w:p>
          <w:p w:rsidR="00000000" w:rsidDel="00000000" w:rsidP="00000000" w:rsidRDefault="00000000" w:rsidRPr="00000000" w14:paraId="000000B9">
            <w:pPr>
              <w:rPr>
                <w:rFonts w:ascii="Cambria" w:cs="Cambria" w:eastAsia="Cambria" w:hAnsi="Cambria"/>
                <w:sz w:val="22"/>
                <w:szCs w:val="22"/>
              </w:rPr>
            </w:pPr>
            <w:r w:rsidDel="00000000" w:rsidR="00000000" w:rsidRPr="00000000">
              <w:rPr>
                <w:rtl w:val="0"/>
              </w:rPr>
            </w:r>
          </w:p>
          <w:p w:rsidR="00000000" w:rsidDel="00000000" w:rsidP="00000000" w:rsidRDefault="00000000" w:rsidRPr="00000000" w14:paraId="000000BA">
            <w:pPr>
              <w:rPr>
                <w:rFonts w:ascii="Cambria" w:cs="Cambria" w:eastAsia="Cambria" w:hAnsi="Cambria"/>
                <w:sz w:val="22"/>
                <w:szCs w:val="22"/>
              </w:rPr>
            </w:pPr>
            <w:r w:rsidDel="00000000" w:rsidR="00000000" w:rsidRPr="00000000">
              <w:rPr>
                <w:rFonts w:ascii="Cambria" w:cs="Cambria" w:eastAsia="Cambria" w:hAnsi="Cambria"/>
                <w:sz w:val="22"/>
                <w:szCs w:val="22"/>
              </w:rPr>
              <w:drawing>
                <wp:inline distB="0" distT="0" distL="0" distR="0">
                  <wp:extent cx="2581740" cy="3455717"/>
                  <wp:effectExtent b="0" l="0" r="0" t="0"/>
                  <wp:docPr id="1836140696" name="image6.png"/>
                  <a:graphic>
                    <a:graphicData uri="http://schemas.openxmlformats.org/drawingml/2006/picture">
                      <pic:pic>
                        <pic:nvPicPr>
                          <pic:cNvPr id="0" name="image6.png"/>
                          <pic:cNvPicPr preferRelativeResize="0"/>
                        </pic:nvPicPr>
                        <pic:blipFill>
                          <a:blip r:embed="rId10"/>
                          <a:srcRect b="0" l="0" r="0" t="0"/>
                          <a:stretch>
                            <a:fillRect/>
                          </a:stretch>
                        </pic:blipFill>
                        <pic:spPr>
                          <a:xfrm>
                            <a:off x="0" y="0"/>
                            <a:ext cx="2581740" cy="3455717"/>
                          </a:xfrm>
                          <a:prstGeom prst="rect"/>
                          <a:ln/>
                        </pic:spPr>
                      </pic:pic>
                    </a:graphicData>
                  </a:graphic>
                </wp:inline>
              </w:drawing>
            </w:r>
            <w:r w:rsidDel="00000000" w:rsidR="00000000" w:rsidRPr="00000000">
              <w:rPr>
                <w:rtl w:val="0"/>
              </w:rPr>
            </w:r>
          </w:p>
          <w:p w:rsidR="00000000" w:rsidDel="00000000" w:rsidP="00000000" w:rsidRDefault="00000000" w:rsidRPr="00000000" w14:paraId="000000BB">
            <w:pPr>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"Virtue is a habit," </w:t>
            </w:r>
            <w:r w:rsidDel="00000000" w:rsidR="00000000" w:rsidRPr="00000000">
              <w:rPr>
                <w:rFonts w:ascii="Cambria" w:cs="Cambria" w:eastAsia="Cambria" w:hAnsi="Cambria"/>
                <w:b w:val="1"/>
                <w:bCs w:val="1"/>
                <w:sz w:val="22"/>
                <w:szCs w:val="22"/>
                <w:rtl w:val="0"/>
              </w:rPr>
              <w:t xml:space="preserve">Aristotle</w:t>
            </w:r>
            <w:r w:rsidDel="00000000" w:rsidR="00000000" w:rsidRPr="00000000">
              <w:rPr>
                <w:rFonts w:ascii="Cambria" w:cs="Cambria" w:eastAsia="Cambria" w:hAnsi="Cambria"/>
                <w:sz w:val="22"/>
                <w:szCs w:val="22"/>
                <w:rtl w:val="0"/>
              </w:rPr>
              <w:t xml:space="preserve"> said, meaning a permanent attitude and stable disposition of the soul that is acquired through conscious choice and repetition of actions. It is a moral quality that is achieved through habit. This is true for most skills. Through habit and repetition, we can acquire the skills and attitudes that help us navigate the modern and demanding way of life.</w:t>
            </w:r>
          </w:p>
          <w:p w:rsidR="00000000" w:rsidDel="00000000" w:rsidP="00000000" w:rsidRDefault="00000000" w:rsidRPr="00000000" w14:paraId="000000BC">
            <w:pPr>
              <w:rPr>
                <w:rFonts w:ascii="Cambria" w:cs="Cambria" w:eastAsia="Cambria" w:hAnsi="Cambria"/>
                <w:sz w:val="22"/>
                <w:szCs w:val="22"/>
              </w:rPr>
            </w:pPr>
            <w:r w:rsidDel="00000000" w:rsidR="00000000" w:rsidRPr="00000000">
              <w:rPr>
                <w:rtl w:val="0"/>
              </w:rPr>
            </w:r>
          </w:p>
          <w:p w:rsidR="00000000" w:rsidDel="00000000" w:rsidP="00000000" w:rsidRDefault="00000000" w:rsidRPr="00000000" w14:paraId="000000BD">
            <w:pPr>
              <w:rPr>
                <w:rFonts w:ascii="Cambria" w:cs="Cambria" w:eastAsia="Cambria" w:hAnsi="Cambria"/>
                <w:sz w:val="22"/>
                <w:szCs w:val="22"/>
              </w:rPr>
            </w:pPr>
            <w:r w:rsidDel="00000000" w:rsidR="00000000" w:rsidRPr="00000000">
              <w:rPr>
                <w:rtl w:val="0"/>
              </w:rPr>
            </w:r>
          </w:p>
          <w:p w:rsidR="00000000" w:rsidDel="00000000" w:rsidP="00000000" w:rsidRDefault="00000000" w:rsidRPr="00000000" w14:paraId="000000BE">
            <w:pPr>
              <w:rPr>
                <w:rFonts w:ascii="Cambria" w:cs="Cambria" w:eastAsia="Cambria" w:hAnsi="Cambria"/>
                <w:sz w:val="22"/>
                <w:szCs w:val="22"/>
              </w:rPr>
            </w:pPr>
            <w:r w:rsidDel="00000000" w:rsidR="00000000" w:rsidRPr="00000000">
              <w:rPr>
                <w:rFonts w:ascii="Cambria" w:cs="Cambria" w:eastAsia="Cambria" w:hAnsi="Cambria"/>
                <w:sz w:val="22"/>
                <w:szCs w:val="22"/>
              </w:rPr>
              <w:drawing>
                <wp:inline distB="0" distT="0" distL="0" distR="0">
                  <wp:extent cx="3710940" cy="3710940"/>
                  <wp:effectExtent b="0" l="0" r="0" t="0"/>
                  <wp:docPr id="1836140694" name="image4.png"/>
                  <a:graphic>
                    <a:graphicData uri="http://schemas.openxmlformats.org/drawingml/2006/picture">
                      <pic:pic>
                        <pic:nvPicPr>
                          <pic:cNvPr id="0" name="image4.png"/>
                          <pic:cNvPicPr preferRelativeResize="0"/>
                        </pic:nvPicPr>
                        <pic:blipFill>
                          <a:blip r:embed="rId11"/>
                          <a:srcRect b="0" l="0" r="0" t="0"/>
                          <a:stretch>
                            <a:fillRect/>
                          </a:stretch>
                        </pic:blipFill>
                        <pic:spPr>
                          <a:xfrm>
                            <a:off x="0" y="0"/>
                            <a:ext cx="3710940" cy="371094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BF">
      <w:pPr>
        <w:rPr>
          <w:b w:val="1"/>
          <w:bCs w:val="1"/>
        </w:rPr>
      </w:pPr>
      <w:r w:rsidDel="00000000" w:rsidR="00000000" w:rsidRPr="00000000">
        <w:rPr>
          <w:rtl w:val="0"/>
        </w:rPr>
      </w:r>
    </w:p>
    <w:p w:rsidR="00000000" w:rsidDel="00000000" w:rsidP="00000000" w:rsidRDefault="00000000" w:rsidRPr="00000000" w14:paraId="000000C0">
      <w:pPr>
        <w:rPr>
          <w:b w:val="1"/>
          <w:bCs w:val="1"/>
        </w:rPr>
      </w:pPr>
      <w:r w:rsidDel="00000000" w:rsidR="00000000" w:rsidRPr="00000000">
        <w:rPr>
          <w:rtl w:val="0"/>
        </w:rPr>
      </w:r>
    </w:p>
    <w:p w:rsidR="00000000" w:rsidDel="00000000" w:rsidP="00000000" w:rsidRDefault="00000000" w:rsidRPr="00000000" w14:paraId="000000C1">
      <w:pPr>
        <w:rPr>
          <w:b w:val="1"/>
          <w:bCs w:val="1"/>
        </w:rPr>
      </w:pPr>
      <w:r w:rsidDel="00000000" w:rsidR="00000000" w:rsidRPr="00000000">
        <w:rPr>
          <w:b w:val="1"/>
          <w:bCs w:val="1"/>
          <w:rtl w:val="0"/>
        </w:rPr>
        <w:t xml:space="preserve">ΑΝΝΕΧ</w:t>
      </w:r>
    </w:p>
    <w:p w:rsidR="00000000" w:rsidDel="00000000" w:rsidP="00000000" w:rsidRDefault="00000000" w:rsidRPr="00000000" w14:paraId="000000C2">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Stories to share with trainees</w:t>
      </w:r>
    </w:p>
    <w:p w:rsidR="00000000" w:rsidDel="00000000" w:rsidP="00000000" w:rsidRDefault="00000000" w:rsidRPr="00000000" w14:paraId="000000C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Prepared texts for experiential exercise</w:t>
      </w:r>
    </w:p>
    <w:p w:rsidR="00000000" w:rsidDel="00000000" w:rsidP="00000000" w:rsidRDefault="00000000" w:rsidRPr="00000000" w14:paraId="000000C4">
      <w:pPr>
        <w:spacing w:before="58" w:lineRule="auto"/>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color w:val="000000"/>
          <w:rtl w:val="0"/>
        </w:rPr>
        <w:t xml:space="preserve">Instruction for the trainer:</w:t>
      </w:r>
    </w:p>
    <w:p w:rsidR="00000000" w:rsidDel="00000000" w:rsidP="00000000" w:rsidRDefault="00000000" w:rsidRPr="00000000" w14:paraId="000000C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following texts are given without names. Do not reveal the identity before the group processing is complete.</w:t>
      </w:r>
    </w:p>
    <w:p w:rsidR="00000000" w:rsidDel="00000000" w:rsidP="00000000" w:rsidRDefault="00000000" w:rsidRPr="00000000" w14:paraId="000000C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7">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Story 1 – “The man who lost his creation”</w:t>
      </w:r>
    </w:p>
    <w:p w:rsidR="00000000" w:rsidDel="00000000" w:rsidP="00000000" w:rsidRDefault="00000000" w:rsidRPr="00000000" w14:paraId="000000C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He started with an idea and almost no means. He worked whole nights, believing in his vision more than anything else. The creation grew, became important, gained power.</w:t>
      </w:r>
    </w:p>
    <w:p w:rsidR="00000000" w:rsidDel="00000000" w:rsidP="00000000" w:rsidRDefault="00000000" w:rsidRPr="00000000" w14:paraId="000000C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At some point, he was told that he was no longer the right person to lead it. Others were now making decisions. He was distanced from something that he felt was part of himself.</w:t>
      </w:r>
    </w:p>
    <w:p w:rsidR="00000000" w:rsidDel="00000000" w:rsidP="00000000" w:rsidRDefault="00000000" w:rsidRPr="00000000" w14:paraId="000000C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He was left without a role, without a title, without an identity. For years he believed that he had failed not only professionally, but also as a person. He did not try to return quickly. He first tried to understand who he was without what he had lost.</w:t>
      </w:r>
    </w:p>
    <w:p w:rsidR="00000000" w:rsidDel="00000000" w:rsidP="00000000" w:rsidRDefault="00000000" w:rsidRPr="00000000" w14:paraId="000000C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C">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Story 2 – “The Woman Who Didn’t Believe Her”</w:t>
      </w:r>
    </w:p>
    <w:p w:rsidR="00000000" w:rsidDel="00000000" w:rsidP="00000000" w:rsidRDefault="00000000" w:rsidRPr="00000000" w14:paraId="000000C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She lived in insecurity. Without a steady job, with responsibility for a child, and with the feeling that her life had become shorter. But she had a story in mind.</w:t>
      </w:r>
    </w:p>
    <w:p w:rsidR="00000000" w:rsidDel="00000000" w:rsidP="00000000" w:rsidRDefault="00000000" w:rsidRPr="00000000" w14:paraId="000000C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She wrote it over and over again. She sent it to people who could tell her if it was worth it. The answers were almost always the same: “No.”</w:t>
      </w:r>
    </w:p>
    <w:p w:rsidR="00000000" w:rsidDel="00000000" w:rsidP="00000000" w:rsidRDefault="00000000" w:rsidRPr="00000000" w14:paraId="000000C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rejection wasn’t just professional. It was existential. She began to believe that perhaps she had nothing substantial to offer. At some point she realized that she was no longer writing to succeed, but to endure. That changed everything.</w:t>
      </w:r>
    </w:p>
    <w:p w:rsidR="00000000" w:rsidDel="00000000" w:rsidP="00000000" w:rsidRDefault="00000000" w:rsidRPr="00000000" w14:paraId="000000D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D1">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Story 3 – “The Man of Countless Failures”</w:t>
      </w:r>
    </w:p>
    <w:p w:rsidR="00000000" w:rsidDel="00000000" w:rsidP="00000000" w:rsidRDefault="00000000" w:rsidRPr="00000000" w14:paraId="000000D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Each time she thought she was getting closer. Each time she failed. The results didn’t work, others doubted, doors closed. The failures were so many that they became a number. Each one seemed to prove that he couldn’t do it.</w:t>
      </w:r>
    </w:p>
    <w:p w:rsidR="00000000" w:rsidDel="00000000" w:rsidP="00000000" w:rsidRDefault="00000000" w:rsidRPr="00000000" w14:paraId="000000D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When asked why he kept going, he said he was just learning. He didn’t see failures as proof of incompetence, but as steps toward revelation. He kept going when most people would have stopped.</w:t>
      </w:r>
    </w:p>
    <w:p w:rsidR="00000000" w:rsidDel="00000000" w:rsidP="00000000" w:rsidRDefault="00000000" w:rsidRPr="00000000" w14:paraId="000000D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D5">
      <w:pP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The trainer can share the following revelations after the exercise and follow up with further discussion.</w:t>
      </w:r>
    </w:p>
    <w:p w:rsidR="00000000" w:rsidDel="00000000" w:rsidP="00000000" w:rsidRDefault="00000000" w:rsidRPr="00000000" w14:paraId="000000D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D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Story 1 – Steve Jobs</w:t>
      </w:r>
    </w:p>
    <w:p w:rsidR="00000000" w:rsidDel="00000000" w:rsidP="00000000" w:rsidRDefault="00000000" w:rsidRPr="00000000" w14:paraId="000000D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man who was fired from the company he founded (Apple) in 1985.</w:t>
      </w:r>
    </w:p>
    <w:p w:rsidR="00000000" w:rsidDel="00000000" w:rsidP="00000000" w:rsidRDefault="00000000" w:rsidRPr="00000000" w14:paraId="000000D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For years, he was considered “difficult,” “unfit for leadership,” and overly idealistic. During his time away, he founded NeXT and acquired Pixar. When he returned to Apple, he didn’t try to make it the same as before—he essentially re-founded it. Failure didn’t change him superficially. It forced him to mature as a person and a leader.</w:t>
      </w:r>
    </w:p>
    <w:p w:rsidR="00000000" w:rsidDel="00000000" w:rsidP="00000000" w:rsidRDefault="00000000" w:rsidRPr="00000000" w14:paraId="000000D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D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Story 2 – J.K. Rowling</w:t>
      </w:r>
    </w:p>
    <w:p w:rsidR="00000000" w:rsidDel="00000000" w:rsidP="00000000" w:rsidRDefault="00000000" w:rsidRPr="00000000" w14:paraId="000000D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When she wrote the first Harry Potter book, she was unemployed, a single mother, and living on welfare. She had been diagnosed with depression and described the period as “the lowest point of her life.” The manuscript was rejected by 12 publishers.</w:t>
      </w:r>
    </w:p>
    <w:p w:rsidR="00000000" w:rsidDel="00000000" w:rsidP="00000000" w:rsidRDefault="00000000" w:rsidRPr="00000000" w14:paraId="000000D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She has said that failure helped her strip her life of what was not essential. As she later said: “Failure freed me, because I stopped pretending.”</w:t>
      </w:r>
    </w:p>
    <w:p w:rsidR="00000000" w:rsidDel="00000000" w:rsidP="00000000" w:rsidRDefault="00000000" w:rsidRPr="00000000" w14:paraId="000000D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D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Story 3 – Thomas Edison</w:t>
      </w:r>
    </w:p>
    <w:p w:rsidR="00000000" w:rsidDel="00000000" w:rsidP="00000000" w:rsidRDefault="00000000" w:rsidRPr="00000000" w14:paraId="000000E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Before he achieved the practical electric light bulb, he conducted hundreds of failed experiments. His failures were systematically recorded — he did not hide them. When asked about his failures, he replied that he simply discovered ways that did not work. Many of his contemporaries considered him stubborn and wasteful. For him, failure was not a defeat of character but an integral part of creation.</w:t>
      </w:r>
    </w:p>
    <w:p w:rsidR="00000000" w:rsidDel="00000000" w:rsidP="00000000" w:rsidRDefault="00000000" w:rsidRPr="00000000" w14:paraId="000000E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E2">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Here is a fantastic story from someone who failed and ultimately didn’t make it. He really had to give up his dream and do something else. It’s important to keep in mind that sometimes in life there is that too.</w:t>
      </w:r>
    </w:p>
    <w:p w:rsidR="00000000" w:rsidDel="00000000" w:rsidP="00000000" w:rsidRDefault="00000000" w:rsidRPr="00000000" w14:paraId="000000E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E4">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“The musician who became a teacher”</w:t>
      </w:r>
    </w:p>
    <w:p w:rsidR="00000000" w:rsidDel="00000000" w:rsidP="00000000" w:rsidRDefault="00000000" w:rsidRPr="00000000" w14:paraId="000000E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Dimitris wanted to become a professional musician. Not an amateur. Not “playing for a hobby”. He studied music, went to a conservatory, dedicated hours every day. Until he was 30, he lived on little, doing odd jobs to be able to continue. He played in bands, on small stages, at festivals. He wasn’t bad. He was good. But not good enough to make a living from it.</w:t>
      </w:r>
    </w:p>
    <w:p w:rsidR="00000000" w:rsidDel="00000000" w:rsidP="00000000" w:rsidRDefault="00000000" w:rsidRPr="00000000" w14:paraId="000000E6">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rejections weren’t spectacular.</w:t>
      </w:r>
    </w:p>
    <w:p w:rsidR="00000000" w:rsidDel="00000000" w:rsidP="00000000" w:rsidRDefault="00000000" w:rsidRPr="00000000" w14:paraId="000000E7">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They were quiet:</w:t>
      </w:r>
    </w:p>
    <w:p w:rsidR="00000000" w:rsidDel="00000000" w:rsidP="00000000" w:rsidRDefault="00000000" w:rsidRPr="00000000" w14:paraId="000000E8">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“We’ll call you”</w:t>
      </w:r>
    </w:p>
    <w:p w:rsidR="00000000" w:rsidDel="00000000" w:rsidP="00000000" w:rsidRDefault="00000000" w:rsidRPr="00000000" w14:paraId="000000E9">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“Not this time”</w:t>
      </w:r>
    </w:p>
    <w:p w:rsidR="00000000" w:rsidDel="00000000" w:rsidP="00000000" w:rsidRDefault="00000000" w:rsidRPr="00000000" w14:paraId="000000EA">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“We need something different”</w:t>
      </w:r>
    </w:p>
    <w:p w:rsidR="00000000" w:rsidDel="00000000" w:rsidP="00000000" w:rsidRDefault="00000000" w:rsidRPr="00000000" w14:paraId="000000EB">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At 35, he realized he had no insurance, he couldn’t make plans, and the dream began to cause him more anxiety than joy. The hardest moment wasn’t when he failed an audition. It was when he admitted that what he imagined would never happen.</w:t>
      </w:r>
    </w:p>
    <w:p w:rsidR="00000000" w:rsidDel="00000000" w:rsidP="00000000" w:rsidRDefault="00000000" w:rsidRPr="00000000" w14:paraId="000000EC">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He stopped chasing concerts.</w:t>
      </w:r>
    </w:p>
    <w:p w:rsidR="00000000" w:rsidDel="00000000" w:rsidP="00000000" w:rsidRDefault="00000000" w:rsidRPr="00000000" w14:paraId="000000ED">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He took exams and became a music teacher at a school.</w:t>
      </w:r>
    </w:p>
    <w:p w:rsidR="00000000" w:rsidDel="00000000" w:rsidP="00000000" w:rsidRDefault="00000000" w:rsidRPr="00000000" w14:paraId="000000EE">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He didn’t “get it right.”</w:t>
      </w:r>
    </w:p>
    <w:p w:rsidR="00000000" w:rsidDel="00000000" w:rsidP="00000000" w:rsidRDefault="00000000" w:rsidRPr="00000000" w14:paraId="000000EF">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He didn’t become famous.</w:t>
      </w:r>
    </w:p>
    <w:p w:rsidR="00000000" w:rsidDel="00000000" w:rsidP="00000000" w:rsidRDefault="00000000" w:rsidRPr="00000000" w14:paraId="000000F0">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Some days he still mourns the dream he left behind.</w:t>
      </w:r>
    </w:p>
    <w:p w:rsidR="00000000" w:rsidDel="00000000" w:rsidP="00000000" w:rsidRDefault="00000000" w:rsidRPr="00000000" w14:paraId="000000F1">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But he lives steadily.</w:t>
      </w:r>
    </w:p>
    <w:p w:rsidR="00000000" w:rsidDel="00000000" w:rsidP="00000000" w:rsidRDefault="00000000" w:rsidRPr="00000000" w14:paraId="000000F2">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And when one of his students plays a piece correctly for the first time, he thinks:</w:t>
      </w:r>
    </w:p>
    <w:p w:rsidR="00000000" w:rsidDel="00000000" w:rsidP="00000000" w:rsidRDefault="00000000" w:rsidRPr="00000000" w14:paraId="000000F3">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“Maybe this was my place.</w:t>
      </w:r>
    </w:p>
    <w:p w:rsidR="00000000" w:rsidDel="00000000" w:rsidP="00000000" w:rsidRDefault="00000000" w:rsidRPr="00000000" w14:paraId="000000F4">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 on stage, but here.”</w:t>
      </w:r>
    </w:p>
    <w:p w:rsidR="00000000" w:rsidDel="00000000" w:rsidP="00000000" w:rsidRDefault="00000000" w:rsidRPr="00000000" w14:paraId="000000F5">
      <w:pPr>
        <w:rPr>
          <w:rFonts w:ascii="Times New Roman" w:cs="Times New Roman" w:eastAsia="Times New Roman" w:hAnsi="Times New Roman"/>
        </w:rPr>
      </w:pPr>
      <w:r w:rsidDel="00000000" w:rsidR="00000000" w:rsidRPr="00000000">
        <w:rPr>
          <w:rtl w:val="0"/>
        </w:rPr>
      </w:r>
    </w:p>
    <w:sectPr>
      <w:headerReference r:id="rId12" w:type="default"/>
      <w:footerReference r:id="rId13" w:type="default"/>
      <w:pgSz w:h="16838" w:w="11906" w:orient="portrait"/>
      <w:pgMar w:bottom="1440" w:top="1440" w:left="1440" w:right="1440" w:header="708" w:footer="124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European Progress" w:id="4" w:date="2026-03-11T22:47:00Z">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Άστο στα Ελληνικά. Έχω από κάτω την μεταφραση</w:t>
      </w:r>
    </w:p>
  </w:comment>
  <w:comment w:author="centre Dot" w:id="2" w:date="2026-03-16T14:27:59Z">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Maria, will you provide the stories in printed and laminated to the participants?</w:t>
      </w:r>
    </w:p>
  </w:comment>
  <w:comment w:author="Maria Giampoulaki" w:id="3" w:date="2026-03-17T19:53:51Z">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Yes. I will have prepared the activity before the LTTA. I will bring printed cards with the stories in order to share with the groups. Not one per person.</w:t>
      </w:r>
    </w:p>
  </w:comment>
  <w:comment w:author="centre Dot" w:id="0" w:date="2026-03-16T14:19:17Z">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ALL age groups?</w:t>
      </w:r>
    </w:p>
  </w:comment>
  <w:comment w:author="Maria Giampoulaki" w:id="1" w:date="2026-03-17T19:52:54Z">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actually yes. We all need to relearn the theory of success and failure. But if for the project want to add specific ages I am totally fine to add them</w:t>
      </w:r>
    </w:p>
  </w:comment>
</w:comments>
</file>

<file path=word/commentsExtended.xml><?xml version="1.0" encoding="utf-8"?>
<w15:commentsEx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15:commentEx w15:paraId="000000F9" w15:done="0"/>
  <w15:commentEx w15:paraId="000000FA" w15:done="0"/>
  <w15:commentEx w15:paraId="000000FB" w15:paraIdParent="000000FA" w15:done="0"/>
  <w15:commentEx w15:paraId="000000FC" w15:done="0"/>
  <w15:commentEx w15:paraId="000000FD" w15:paraIdParent="000000FC" w15:done="0"/>
</w15:commentsEx>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Cambria"/>
  <w:font w:name="Arial"/>
  <w:font w:name="Courier New"/>
  <w:font w:name="Play">
    <w:embedRegular w:fontKey="{00000000-0000-0000-0000-000000000000}" r:id="rId1" w:subsetted="0"/>
    <w:embedBold w:fontKey="{00000000-0000-0000-0000-000000000000}" r:id="rId2" w:subsetted="0"/>
  </w:font>
  <w:font w:name="Aptos"/>
  <w:font w:name="Tahoma">
    <w:embedRegular w:fontKey="{00000000-0000-0000-0000-000000000000}" r:id="rId3" w:subsetted="0"/>
    <w:embedBold w:fontKey="{00000000-0000-0000-0000-000000000000}" r:id="rId4" w:subsetted="0"/>
  </w:font>
  <w:font w:name="Quattrocento Sans">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Noto Sans Symbols">
    <w:embedRegular w:fontKey="{00000000-0000-0000-0000-000000000000}" r:id="rId9" w:subsetted="0"/>
    <w:embedBold w:fontKey="{00000000-0000-0000-0000-000000000000}" r:id="rId10"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8">
    <w:pPr>
      <w:pBdr>
        <w:top w:space="0" w:sz="0" w:val="nil"/>
        <w:left w:space="0" w:sz="0" w:val="nil"/>
        <w:bottom w:space="0" w:sz="0" w:val="nil"/>
        <w:right w:space="0" w:sz="0" w:val="nil"/>
        <w:between w:space="0" w:sz="0" w:val="nil"/>
      </w:pBdr>
      <w:tabs>
        <w:tab w:val="center" w:leader="none" w:pos="4513"/>
        <w:tab w:val="right" w:leader="none" w:pos="9026"/>
      </w:tabs>
      <w:spacing w:after="0" w:line="240" w:lineRule="auto"/>
      <w:rPr>
        <w:rFonts w:ascii="Aptos" w:cs="Aptos" w:eastAsia="Aptos" w:hAnsi="Aptos"/>
        <w:color w:val="000000"/>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2</wp:posOffset>
          </wp:positionH>
          <wp:positionV relativeFrom="paragraph">
            <wp:posOffset>233045</wp:posOffset>
          </wp:positionV>
          <wp:extent cx="4739640" cy="622300"/>
          <wp:effectExtent b="0" l="0" r="0" t="0"/>
          <wp:wrapSquare wrapText="bothSides" distB="0" distT="0" distL="114300" distR="114300"/>
          <wp:docPr id="1836140697" name="image5.png"/>
          <a:graphic>
            <a:graphicData uri="http://schemas.openxmlformats.org/drawingml/2006/picture">
              <pic:pic>
                <pic:nvPicPr>
                  <pic:cNvPr id="0" name="image5.png"/>
                  <pic:cNvPicPr preferRelativeResize="0"/>
                </pic:nvPicPr>
                <pic:blipFill>
                  <a:blip r:embed="rId1"/>
                  <a:srcRect b="0" l="0" r="17306" t="0"/>
                  <a:stretch>
                    <a:fillRect/>
                  </a:stretch>
                </pic:blipFill>
                <pic:spPr>
                  <a:xfrm>
                    <a:off x="0" y="0"/>
                    <a:ext cx="4739640" cy="622300"/>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5036820</wp:posOffset>
          </wp:positionH>
          <wp:positionV relativeFrom="paragraph">
            <wp:posOffset>236220</wp:posOffset>
          </wp:positionV>
          <wp:extent cx="801370" cy="622300"/>
          <wp:effectExtent b="0" l="0" r="0" t="0"/>
          <wp:wrapSquare wrapText="bothSides" distB="0" distT="0" distL="114300" distR="114300"/>
          <wp:docPr id="1836140693" name="image5.png"/>
          <a:graphic>
            <a:graphicData uri="http://schemas.openxmlformats.org/drawingml/2006/picture">
              <pic:pic>
                <pic:nvPicPr>
                  <pic:cNvPr id="0" name="image5.png"/>
                  <pic:cNvPicPr preferRelativeResize="0"/>
                </pic:nvPicPr>
                <pic:blipFill>
                  <a:blip r:embed="rId1"/>
                  <a:srcRect b="0" l="86018" r="0" t="0"/>
                  <a:stretch>
                    <a:fillRect/>
                  </a:stretch>
                </pic:blipFill>
                <pic:spPr>
                  <a:xfrm>
                    <a:off x="0" y="0"/>
                    <a:ext cx="801370" cy="622300"/>
                  </a:xfrm>
                  <a:prstGeom prst="rect"/>
                  <a:ln/>
                </pic:spPr>
              </pic:pic>
            </a:graphicData>
          </a:graphic>
        </wp:anchor>
      </w:drawing>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6">
    <w:pPr>
      <w:pBdr>
        <w:top w:space="0" w:sz="0" w:val="nil"/>
        <w:left w:space="0" w:sz="0" w:val="nil"/>
        <w:bottom w:space="0" w:sz="0" w:val="nil"/>
        <w:right w:space="0" w:sz="0" w:val="nil"/>
        <w:between w:space="0" w:sz="0" w:val="nil"/>
      </w:pBdr>
      <w:tabs>
        <w:tab w:val="center" w:leader="none" w:pos="4513"/>
        <w:tab w:val="right" w:leader="none" w:pos="9026"/>
      </w:tabs>
      <w:spacing w:after="0" w:line="240" w:lineRule="auto"/>
      <w:jc w:val="right"/>
      <w:rPr>
        <w:rFonts w:ascii="Aptos" w:cs="Aptos" w:eastAsia="Aptos" w:hAnsi="Aptos"/>
        <w:color w:val="000000"/>
      </w:rPr>
    </w:pPr>
    <w:r w:rsidDel="00000000" w:rsidR="00000000" w:rsidRPr="00000000">
      <w:rPr>
        <w:rFonts w:ascii="Aptos" w:cs="Aptos" w:eastAsia="Aptos" w:hAnsi="Aptos"/>
        <w:color w:val="000000"/>
      </w:rPr>
      <w:fldChar w:fldCharType="begin"/>
      <w:instrText xml:space="preserve">PAGE</w:instrText>
      <w:fldChar w:fldCharType="separate"/>
      <w:fldChar w:fldCharType="end"/>
    </w: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4076700</wp:posOffset>
          </wp:positionH>
          <wp:positionV relativeFrom="paragraph">
            <wp:posOffset>-363853</wp:posOffset>
          </wp:positionV>
          <wp:extent cx="1104900" cy="828675"/>
          <wp:effectExtent b="0" l="0" r="0" t="0"/>
          <wp:wrapNone/>
          <wp:docPr id="1836140695" name="image3.jpg"/>
          <a:graphic>
            <a:graphicData uri="http://schemas.openxmlformats.org/drawingml/2006/picture">
              <pic:pic>
                <pic:nvPicPr>
                  <pic:cNvPr id="0" name="image3.jpg"/>
                  <pic:cNvPicPr preferRelativeResize="0"/>
                </pic:nvPicPr>
                <pic:blipFill>
                  <a:blip r:embed="rId1"/>
                  <a:srcRect b="0" l="0" r="0" t="0"/>
                  <a:stretch>
                    <a:fillRect/>
                  </a:stretch>
                </pic:blipFill>
                <pic:spPr>
                  <a:xfrm>
                    <a:off x="0" y="0"/>
                    <a:ext cx="1104900" cy="828675"/>
                  </a:xfrm>
                  <a:prstGeom prst="rect"/>
                  <a:ln/>
                </pic:spPr>
              </pic:pic>
            </a:graphicData>
          </a:graphic>
        </wp:anchor>
      </w:drawing>
    </w:r>
    <w:r w:rsidDel="00000000" w:rsidR="00000000" w:rsidRPr="00000000">
      <w:drawing>
        <wp:anchor allowOverlap="1" behindDoc="1" distB="0" distT="0" distL="0" distR="0" hidden="0" layoutInCell="1" locked="0" relativeHeight="0" simplePos="0">
          <wp:simplePos x="0" y="0"/>
          <wp:positionH relativeFrom="column">
            <wp:posOffset>-371473</wp:posOffset>
          </wp:positionH>
          <wp:positionV relativeFrom="paragraph">
            <wp:posOffset>-104773</wp:posOffset>
          </wp:positionV>
          <wp:extent cx="2256361" cy="472455"/>
          <wp:effectExtent b="0" l="0" r="0" t="0"/>
          <wp:wrapNone/>
          <wp:docPr descr="Blue text on a black background&#10;&#10;Description automatically generated" id="1836140691" name="image1.png"/>
          <a:graphic>
            <a:graphicData uri="http://schemas.openxmlformats.org/drawingml/2006/picture">
              <pic:pic>
                <pic:nvPicPr>
                  <pic:cNvPr descr="Blue text on a black background&#10;&#10;Description automatically generated" id="0" name="image1.png"/>
                  <pic:cNvPicPr preferRelativeResize="0"/>
                </pic:nvPicPr>
                <pic:blipFill>
                  <a:blip r:embed="rId2"/>
                  <a:srcRect b="0" l="0" r="0" t="0"/>
                  <a:stretch>
                    <a:fillRect/>
                  </a:stretch>
                </pic:blipFill>
                <pic:spPr>
                  <a:xfrm>
                    <a:off x="0" y="0"/>
                    <a:ext cx="2256361" cy="472455"/>
                  </a:xfrm>
                  <a:prstGeom prst="rect"/>
                  <a:ln/>
                </pic:spPr>
              </pic:pic>
            </a:graphicData>
          </a:graphic>
        </wp:anchor>
      </w:drawing>
    </w:r>
  </w:p>
  <w:p w:rsidR="00000000" w:rsidDel="00000000" w:rsidP="00000000" w:rsidRDefault="00000000" w:rsidRPr="00000000" w14:paraId="000000F7">
    <w:pPr>
      <w:pBdr>
        <w:top w:space="0" w:sz="0" w:val="nil"/>
        <w:left w:space="0" w:sz="0" w:val="nil"/>
        <w:bottom w:space="0" w:sz="0" w:val="nil"/>
        <w:right w:space="0" w:sz="0" w:val="nil"/>
        <w:between w:space="0" w:sz="0" w:val="nil"/>
      </w:pBdr>
      <w:tabs>
        <w:tab w:val="center" w:leader="none" w:pos="4513"/>
        <w:tab w:val="right" w:leader="none" w:pos="9026"/>
      </w:tabs>
      <w:spacing w:after="0" w:line="240" w:lineRule="auto"/>
      <w:rPr>
        <w:rFonts w:ascii="Aptos" w:cs="Aptos" w:eastAsia="Aptos" w:hAnsi="Aptos"/>
        <w:color w:val="000000"/>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lowerLetter"/>
      <w:lvlText w:val="%1."/>
      <w:lvlJc w:val="left"/>
      <w:pPr>
        <w:ind w:left="720" w:hanging="360"/>
      </w:pPr>
      <w:rPr>
        <w:rFonts w:ascii="Calibri" w:cs="Calibri" w:eastAsia="Calibri" w:hAnsi="Calibri"/>
        <w:color w:val="000000"/>
        <w:sz w:val="22"/>
        <w:szCs w:val="22"/>
      </w:rPr>
    </w:lvl>
    <w:lvl w:ilvl="1">
      <w:start w:val="1"/>
      <w:numFmt w:val="bullet"/>
      <w:lvlText w:val="o"/>
      <w:lvlJc w:val="left"/>
      <w:pPr>
        <w:ind w:left="1440" w:hanging="360"/>
      </w:pPr>
      <w:rPr>
        <w:rFonts w:ascii="Courier New" w:cs="Courier New" w:eastAsia="Courier New" w:hAnsi="Courier New"/>
        <w:color w:val="000000"/>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2"/>
      <w:numFmt w:val="bullet"/>
      <w:lvlText w:val="-"/>
      <w:lvlJc w:val="left"/>
      <w:pPr>
        <w:ind w:left="1080" w:hanging="360"/>
      </w:pPr>
      <w:rPr>
        <w:rFonts w:ascii="Cambria" w:cs="Cambria" w:eastAsia="Cambria" w:hAnsi="Cambria"/>
      </w:rPr>
    </w:lvl>
    <w:lvl w:ilvl="1">
      <w:start w:val="1"/>
      <w:numFmt w:val="bullet"/>
      <w:lvlText w:val="o"/>
      <w:lvlJc w:val="left"/>
      <w:pPr>
        <w:ind w:left="1800" w:hanging="360"/>
      </w:pPr>
      <w:rPr>
        <w:rFonts w:ascii="Courier New" w:cs="Courier New" w:eastAsia="Courier New" w:hAnsi="Courier New"/>
      </w:rPr>
    </w:lvl>
    <w:lvl w:ilvl="2">
      <w:start w:val="1"/>
      <w:numFmt w:val="bullet"/>
      <w:lvlText w:val="▪"/>
      <w:lvlJc w:val="left"/>
      <w:pPr>
        <w:ind w:left="2520" w:hanging="360"/>
      </w:pPr>
      <w:rPr>
        <w:rFonts w:ascii="Noto Sans Symbols" w:cs="Noto Sans Symbols" w:eastAsia="Noto Sans Symbols" w:hAnsi="Noto Sans Symbols"/>
      </w:rPr>
    </w:lvl>
    <w:lvl w:ilvl="3">
      <w:start w:val="1"/>
      <w:numFmt w:val="bullet"/>
      <w:lvlText w:val="●"/>
      <w:lvlJc w:val="left"/>
      <w:pPr>
        <w:ind w:left="3240" w:hanging="360"/>
      </w:pPr>
      <w:rPr>
        <w:rFonts w:ascii="Noto Sans Symbols" w:cs="Noto Sans Symbols" w:eastAsia="Noto Sans Symbols" w:hAnsi="Noto Sans Symbols"/>
      </w:rPr>
    </w:lvl>
    <w:lvl w:ilvl="4">
      <w:start w:val="1"/>
      <w:numFmt w:val="bullet"/>
      <w:lvlText w:val="o"/>
      <w:lvlJc w:val="left"/>
      <w:pPr>
        <w:ind w:left="3960" w:hanging="360"/>
      </w:pPr>
      <w:rPr>
        <w:rFonts w:ascii="Courier New" w:cs="Courier New" w:eastAsia="Courier New" w:hAnsi="Courier New"/>
      </w:rPr>
    </w:lvl>
    <w:lvl w:ilvl="5">
      <w:start w:val="1"/>
      <w:numFmt w:val="bullet"/>
      <w:lvlText w:val="▪"/>
      <w:lvlJc w:val="left"/>
      <w:pPr>
        <w:ind w:left="4680" w:hanging="360"/>
      </w:pPr>
      <w:rPr>
        <w:rFonts w:ascii="Noto Sans Symbols" w:cs="Noto Sans Symbols" w:eastAsia="Noto Sans Symbols" w:hAnsi="Noto Sans Symbols"/>
      </w:rPr>
    </w:lvl>
    <w:lvl w:ilvl="6">
      <w:start w:val="1"/>
      <w:numFmt w:val="bullet"/>
      <w:lvlText w:val="●"/>
      <w:lvlJc w:val="left"/>
      <w:pPr>
        <w:ind w:left="5400" w:hanging="360"/>
      </w:pPr>
      <w:rPr>
        <w:rFonts w:ascii="Noto Sans Symbols" w:cs="Noto Sans Symbols" w:eastAsia="Noto Sans Symbols" w:hAnsi="Noto Sans Symbols"/>
      </w:rPr>
    </w:lvl>
    <w:lvl w:ilvl="7">
      <w:start w:val="1"/>
      <w:numFmt w:val="bullet"/>
      <w:lvlText w:val="o"/>
      <w:lvlJc w:val="left"/>
      <w:pPr>
        <w:ind w:left="6120" w:hanging="360"/>
      </w:pPr>
      <w:rPr>
        <w:rFonts w:ascii="Courier New" w:cs="Courier New" w:eastAsia="Courier New" w:hAnsi="Courier New"/>
      </w:rPr>
    </w:lvl>
    <w:lvl w:ilvl="8">
      <w:start w:val="1"/>
      <w:numFmt w:val="bullet"/>
      <w:lvlText w:val="▪"/>
      <w:lvlJc w:val="left"/>
      <w:pPr>
        <w:ind w:left="6840" w:hanging="360"/>
      </w:pPr>
      <w:rPr>
        <w:rFonts w:ascii="Noto Sans Symbols" w:cs="Noto Sans Symbols" w:eastAsia="Noto Sans Symbols" w:hAnsi="Noto Sans Symbols"/>
      </w:rPr>
    </w:lvl>
  </w:abstractNum>
  <w:abstractNum w:abstractNumId="3">
    <w:lvl w:ilvl="0">
      <w:start w:val="1"/>
      <w:numFmt w:val="decimal"/>
      <w:lvlText w:val="%1."/>
      <w:lvlJc w:val="left"/>
      <w:pPr>
        <w:ind w:left="720" w:hanging="360"/>
      </w:pPr>
      <w:rPr/>
    </w:lvl>
    <w:lvl w:ilvl="1">
      <w:start w:val="1"/>
      <w:numFmt w:val="decimal"/>
      <w:lvlText w:val="%1.%2"/>
      <w:lvlJc w:val="left"/>
      <w:pPr>
        <w:ind w:left="1080" w:hanging="720"/>
      </w:pPr>
      <w:rPr/>
    </w:lvl>
    <w:lvl w:ilvl="2">
      <w:start w:val="1"/>
      <w:numFmt w:val="decimal"/>
      <w:lvlText w:val="%1.%2.%3"/>
      <w:lvlJc w:val="left"/>
      <w:pPr>
        <w:ind w:left="1080" w:hanging="720"/>
      </w:pPr>
      <w:rPr/>
    </w:lvl>
    <w:lvl w:ilvl="3">
      <w:start w:val="1"/>
      <w:numFmt w:val="decimal"/>
      <w:lvlText w:val="%1.%2.%3.%4"/>
      <w:lvlJc w:val="left"/>
      <w:pPr>
        <w:ind w:left="1440" w:hanging="1080"/>
      </w:pPr>
      <w:rPr/>
    </w:lvl>
    <w:lvl w:ilvl="4">
      <w:start w:val="1"/>
      <w:numFmt w:val="decimal"/>
      <w:lvlText w:val="%1.%2.%3.%4.%5"/>
      <w:lvlJc w:val="left"/>
      <w:pPr>
        <w:ind w:left="1440" w:hanging="1080"/>
      </w:pPr>
      <w:rPr/>
    </w:lvl>
    <w:lvl w:ilvl="5">
      <w:start w:val="1"/>
      <w:numFmt w:val="decimal"/>
      <w:lvlText w:val="%1.%2.%3.%4.%5.%6"/>
      <w:lvlJc w:val="left"/>
      <w:pPr>
        <w:ind w:left="1800" w:hanging="1440"/>
      </w:pPr>
      <w:rPr/>
    </w:lvl>
    <w:lvl w:ilvl="6">
      <w:start w:val="1"/>
      <w:numFmt w:val="decimal"/>
      <w:lvlText w:val="%1.%2.%3.%4.%5.%6.%7"/>
      <w:lvlJc w:val="left"/>
      <w:pPr>
        <w:ind w:left="2160" w:hanging="1800"/>
      </w:pPr>
      <w:rPr/>
    </w:lvl>
    <w:lvl w:ilvl="7">
      <w:start w:val="1"/>
      <w:numFmt w:val="decimal"/>
      <w:lvlText w:val="%1.%2.%3.%4.%5.%6.%7.%8"/>
      <w:lvlJc w:val="left"/>
      <w:pPr>
        <w:ind w:left="2160" w:hanging="1800"/>
      </w:pPr>
      <w:rPr/>
    </w:lvl>
    <w:lvl w:ilvl="8">
      <w:start w:val="1"/>
      <w:numFmt w:val="decimal"/>
      <w:lvlText w:val="%1.%2.%3.%4.%5.%6.%7.%8.%9"/>
      <w:lvlJc w:val="left"/>
      <w:pPr>
        <w:ind w:left="2520" w:hanging="2160"/>
      </w:pPr>
      <w:rPr/>
    </w:lvl>
  </w:abstractNum>
  <w:abstractNum w:abstractNumId="4">
    <w:lvl w:ilvl="0">
      <w:start w:val="1"/>
      <w:numFmt w:val="low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5">
    <w:lvl w:ilvl="0">
      <w:start w:val="1"/>
      <w:numFmt w:val="low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4"/>
        <w:szCs w:val="24"/>
        <w:lang w:val="en"/>
      </w:rPr>
    </w:rPrDefault>
    <w:pPrDefault>
      <w:pPr>
        <w:spacing w:after="160" w:line="278.0000000000000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ind w:left="720" w:hanging="360"/>
    </w:pPr>
    <w:rPr>
      <w:rFonts w:ascii="Play" w:cs="Play" w:eastAsia="Play" w:hAnsi="Play"/>
      <w:color w:val="4c94d8"/>
      <w:sz w:val="36"/>
      <w:szCs w:val="36"/>
    </w:rPr>
  </w:style>
  <w:style w:type="paragraph" w:styleId="Heading2">
    <w:name w:val="heading 2"/>
    <w:basedOn w:val="Normal"/>
    <w:next w:val="Normal"/>
    <w:pPr>
      <w:keepNext w:val="1"/>
      <w:keepLines w:val="1"/>
      <w:spacing w:after="80" w:before="160" w:lineRule="auto"/>
    </w:pPr>
    <w:rPr>
      <w:rFonts w:ascii="Play" w:cs="Play" w:eastAsia="Play" w:hAnsi="Play"/>
      <w:color w:val="215e99"/>
      <w:sz w:val="28"/>
      <w:szCs w:val="28"/>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paragraph" w:styleId="7">
    <w:name w:val="heading 7"/>
    <w:basedOn w:val="a"/>
    <w:next w:val="a"/>
    <w:link w:val="7Char"/>
    <w:uiPriority w:val="9"/>
    <w:semiHidden w:val="1"/>
    <w:unhideWhenUsed w:val="1"/>
    <w:qFormat w:val="1"/>
    <w:rsid w:val="00F8299C"/>
    <w:pPr>
      <w:keepNext w:val="1"/>
      <w:keepLines w:val="1"/>
      <w:spacing w:after="0" w:before="40"/>
      <w:outlineLvl w:val="6"/>
    </w:pPr>
    <w:rPr>
      <w:rFonts w:cstheme="majorBidi" w:eastAsiaTheme="majorEastAsia"/>
      <w:color w:val="595959" w:themeColor="text1" w:themeTint="0000A6"/>
    </w:rPr>
  </w:style>
  <w:style w:type="paragraph" w:styleId="8">
    <w:name w:val="heading 8"/>
    <w:basedOn w:val="a"/>
    <w:next w:val="a"/>
    <w:link w:val="8Char"/>
    <w:uiPriority w:val="9"/>
    <w:semiHidden w:val="1"/>
    <w:unhideWhenUsed w:val="1"/>
    <w:qFormat w:val="1"/>
    <w:rsid w:val="00F8299C"/>
    <w:pPr>
      <w:keepNext w:val="1"/>
      <w:keepLines w:val="1"/>
      <w:spacing w:after="0"/>
      <w:outlineLvl w:val="7"/>
    </w:pPr>
    <w:rPr>
      <w:rFonts w:cstheme="majorBidi" w:eastAsiaTheme="majorEastAsia"/>
      <w:i w:val="1"/>
      <w:iCs w:val="1"/>
      <w:color w:val="272727" w:themeColor="text1" w:themeTint="0000D8"/>
    </w:rPr>
  </w:style>
  <w:style w:type="paragraph" w:styleId="9">
    <w:name w:val="heading 9"/>
    <w:basedOn w:val="a"/>
    <w:next w:val="a"/>
    <w:link w:val="9Char"/>
    <w:uiPriority w:val="9"/>
    <w:semiHidden w:val="1"/>
    <w:unhideWhenUsed w:val="1"/>
    <w:qFormat w:val="1"/>
    <w:rsid w:val="00F8299C"/>
    <w:pPr>
      <w:keepNext w:val="1"/>
      <w:keepLines w:val="1"/>
      <w:spacing w:after="0"/>
      <w:outlineLvl w:val="8"/>
    </w:pPr>
    <w:rPr>
      <w:rFonts w:cstheme="majorBidi" w:eastAsiaTheme="majorEastAsia"/>
      <w:color w:val="272727" w:themeColor="text1" w:themeTint="0000D8"/>
    </w:rPr>
  </w:style>
  <w:style w:type="character" w:styleId="a0" w:default="1">
    <w:name w:val="Default Paragraph Font"/>
    <w:uiPriority w:val="1"/>
    <w:unhideWhenUsed w:val="1"/>
  </w:style>
  <w:style w:type="table" w:styleId="a1" w:default="1">
    <w:name w:val="Normal Table"/>
    <w:uiPriority w:val="99"/>
    <w:semiHidden w:val="1"/>
    <w:unhideWhenUsed w:val="1"/>
    <w:tblPr>
      <w:tblInd w:w="0.0" w:type="dxa"/>
      <w:tblCellMar>
        <w:top w:w="0.0" w:type="dxa"/>
        <w:left w:w="108.0" w:type="dxa"/>
        <w:bottom w:w="0.0" w:type="dxa"/>
        <w:right w:w="108.0" w:type="dxa"/>
      </w:tblCellMar>
    </w:tblPr>
  </w:style>
  <w:style w:type="numbering" w:styleId="a2" w:default="1">
    <w:name w:val="No List"/>
    <w:uiPriority w:val="99"/>
    <w:semiHidden w:val="1"/>
    <w:unhideWhenUsed w:val="1"/>
  </w:style>
  <w:style w:type="table" w:styleId="TableNormal" w:customStyle="1">
    <w:name w:val="TableNormal"/>
    <w:tblPr>
      <w:tblCellMar>
        <w:top w:w="100.0" w:type="dxa"/>
        <w:left w:w="100.0" w:type="dxa"/>
        <w:bottom w:w="100.0" w:type="dxa"/>
        <w:right w:w="100.0" w:type="dxa"/>
      </w:tblCellMar>
    </w:tblPr>
  </w:style>
  <w:style w:type="character" w:styleId="1Char" w:customStyle="1">
    <w:name w:val="Επικεφαλίδα 1 Char"/>
    <w:basedOn w:val="a0"/>
    <w:link w:val="1"/>
    <w:uiPriority w:val="9"/>
    <w:rsid w:val="005F2BFA"/>
    <w:rPr>
      <w:rFonts w:asciiTheme="majorHAnsi" w:cstheme="majorBidi" w:eastAsiaTheme="majorEastAsia" w:hAnsiTheme="majorHAnsi"/>
      <w:color w:val="4c94d8" w:themeColor="text2" w:themeTint="000080"/>
      <w:sz w:val="36"/>
      <w:szCs w:val="40"/>
    </w:rPr>
  </w:style>
  <w:style w:type="character" w:styleId="2Char" w:customStyle="1">
    <w:name w:val="Επικεφαλίδα 2 Char"/>
    <w:basedOn w:val="a0"/>
    <w:link w:val="2"/>
    <w:uiPriority w:val="9"/>
    <w:rsid w:val="008B1A55"/>
    <w:rPr>
      <w:rFonts w:asciiTheme="majorHAnsi" w:cstheme="majorBidi" w:eastAsiaTheme="majorEastAsia" w:hAnsiTheme="majorHAnsi"/>
      <w:color w:val="215e99" w:themeColor="text2" w:themeTint="0000BF"/>
      <w:sz w:val="28"/>
      <w:szCs w:val="32"/>
    </w:rPr>
  </w:style>
  <w:style w:type="character" w:styleId="3Char" w:customStyle="1">
    <w:name w:val="Επικεφαλίδα 3 Char"/>
    <w:basedOn w:val="a0"/>
    <w:link w:val="3"/>
    <w:uiPriority w:val="9"/>
    <w:rsid w:val="00F8299C"/>
    <w:rPr>
      <w:rFonts w:cstheme="majorBidi" w:eastAsiaTheme="majorEastAsia"/>
      <w:color w:val="0f4761" w:themeColor="accent1" w:themeShade="0000BF"/>
      <w:sz w:val="28"/>
      <w:szCs w:val="28"/>
    </w:rPr>
  </w:style>
  <w:style w:type="character" w:styleId="4Char" w:customStyle="1">
    <w:name w:val="Επικεφαλίδα 4 Char"/>
    <w:basedOn w:val="a0"/>
    <w:link w:val="4"/>
    <w:uiPriority w:val="9"/>
    <w:semiHidden w:val="1"/>
    <w:rsid w:val="00F8299C"/>
    <w:rPr>
      <w:rFonts w:cstheme="majorBidi" w:eastAsiaTheme="majorEastAsia"/>
      <w:i w:val="1"/>
      <w:iCs w:val="1"/>
      <w:color w:val="0f4761" w:themeColor="accent1" w:themeShade="0000BF"/>
    </w:rPr>
  </w:style>
  <w:style w:type="character" w:styleId="5Char" w:customStyle="1">
    <w:name w:val="Επικεφαλίδα 5 Char"/>
    <w:basedOn w:val="a0"/>
    <w:link w:val="5"/>
    <w:uiPriority w:val="9"/>
    <w:semiHidden w:val="1"/>
    <w:rsid w:val="00F8299C"/>
    <w:rPr>
      <w:rFonts w:cstheme="majorBidi" w:eastAsiaTheme="majorEastAsia"/>
      <w:color w:val="0f4761" w:themeColor="accent1" w:themeShade="0000BF"/>
    </w:rPr>
  </w:style>
  <w:style w:type="character" w:styleId="6Char" w:customStyle="1">
    <w:name w:val="Επικεφαλίδα 6 Char"/>
    <w:basedOn w:val="a0"/>
    <w:link w:val="6"/>
    <w:uiPriority w:val="9"/>
    <w:semiHidden w:val="1"/>
    <w:rsid w:val="00F8299C"/>
    <w:rPr>
      <w:rFonts w:cstheme="majorBidi" w:eastAsiaTheme="majorEastAsia"/>
      <w:i w:val="1"/>
      <w:iCs w:val="1"/>
      <w:color w:val="595959" w:themeColor="text1" w:themeTint="0000A6"/>
    </w:rPr>
  </w:style>
  <w:style w:type="character" w:styleId="7Char" w:customStyle="1">
    <w:name w:val="Επικεφαλίδα 7 Char"/>
    <w:basedOn w:val="a0"/>
    <w:link w:val="7"/>
    <w:uiPriority w:val="9"/>
    <w:semiHidden w:val="1"/>
    <w:rsid w:val="00F8299C"/>
    <w:rPr>
      <w:rFonts w:cstheme="majorBidi" w:eastAsiaTheme="majorEastAsia"/>
      <w:color w:val="595959" w:themeColor="text1" w:themeTint="0000A6"/>
    </w:rPr>
  </w:style>
  <w:style w:type="character" w:styleId="8Char" w:customStyle="1">
    <w:name w:val="Επικεφαλίδα 8 Char"/>
    <w:basedOn w:val="a0"/>
    <w:link w:val="8"/>
    <w:uiPriority w:val="9"/>
    <w:semiHidden w:val="1"/>
    <w:rsid w:val="00F8299C"/>
    <w:rPr>
      <w:rFonts w:cstheme="majorBidi" w:eastAsiaTheme="majorEastAsia"/>
      <w:i w:val="1"/>
      <w:iCs w:val="1"/>
      <w:color w:val="272727" w:themeColor="text1" w:themeTint="0000D8"/>
    </w:rPr>
  </w:style>
  <w:style w:type="character" w:styleId="9Char" w:customStyle="1">
    <w:name w:val="Επικεφαλίδα 9 Char"/>
    <w:basedOn w:val="a0"/>
    <w:link w:val="9"/>
    <w:uiPriority w:val="9"/>
    <w:semiHidden w:val="1"/>
    <w:rsid w:val="00F8299C"/>
    <w:rPr>
      <w:rFonts w:cstheme="majorBidi" w:eastAsiaTheme="majorEastAsia"/>
      <w:color w:val="272727" w:themeColor="text1" w:themeTint="0000D8"/>
    </w:rPr>
  </w:style>
  <w:style w:type="character" w:styleId="Char" w:customStyle="1">
    <w:name w:val="Τίτλος Char"/>
    <w:basedOn w:val="a0"/>
    <w:link w:val="a3"/>
    <w:uiPriority w:val="10"/>
    <w:rsid w:val="00F8299C"/>
    <w:rPr>
      <w:rFonts w:asciiTheme="majorHAnsi" w:cstheme="majorBidi" w:eastAsiaTheme="majorEastAsia" w:hAnsiTheme="majorHAnsi"/>
      <w:spacing w:val="-10"/>
      <w:kern w:val="28"/>
      <w:sz w:val="56"/>
      <w:szCs w:val="56"/>
    </w:rPr>
  </w:style>
  <w:style w:type="character" w:styleId="Char0" w:customStyle="1">
    <w:name w:val="Υπότιτλος Char"/>
    <w:basedOn w:val="a0"/>
    <w:link w:val="a4"/>
    <w:uiPriority w:val="11"/>
    <w:rsid w:val="00F8299C"/>
    <w:rPr>
      <w:rFonts w:cstheme="majorBidi" w:eastAsiaTheme="majorEastAsia"/>
      <w:color w:val="595959" w:themeColor="text1" w:themeTint="0000A6"/>
      <w:spacing w:val="15"/>
      <w:sz w:val="28"/>
      <w:szCs w:val="28"/>
    </w:rPr>
  </w:style>
  <w:style w:type="paragraph" w:styleId="a5">
    <w:name w:val="Quote"/>
    <w:basedOn w:val="a"/>
    <w:next w:val="a"/>
    <w:link w:val="Char1"/>
    <w:uiPriority w:val="29"/>
    <w:qFormat w:val="1"/>
    <w:rsid w:val="00F8299C"/>
    <w:pPr>
      <w:spacing w:before="160"/>
      <w:jc w:val="center"/>
    </w:pPr>
    <w:rPr>
      <w:i w:val="1"/>
      <w:iCs w:val="1"/>
      <w:color w:val="404040" w:themeColor="text1" w:themeTint="0000BF"/>
    </w:rPr>
  </w:style>
  <w:style w:type="character" w:styleId="Char1" w:customStyle="1">
    <w:name w:val="Απόσπασμα Char"/>
    <w:basedOn w:val="a0"/>
    <w:link w:val="a5"/>
    <w:uiPriority w:val="29"/>
    <w:rsid w:val="00F8299C"/>
    <w:rPr>
      <w:i w:val="1"/>
      <w:iCs w:val="1"/>
      <w:color w:val="404040" w:themeColor="text1" w:themeTint="0000BF"/>
    </w:rPr>
  </w:style>
  <w:style w:type="paragraph" w:styleId="a6">
    <w:name w:val="List Paragraph"/>
    <w:basedOn w:val="a"/>
    <w:uiPriority w:val="34"/>
    <w:qFormat w:val="1"/>
    <w:rsid w:val="00F8299C"/>
    <w:pPr>
      <w:ind w:left="720"/>
      <w:contextualSpacing w:val="1"/>
    </w:pPr>
  </w:style>
  <w:style w:type="character" w:styleId="a7">
    <w:name w:val="Intense Emphasis"/>
    <w:basedOn w:val="a0"/>
    <w:uiPriority w:val="21"/>
    <w:qFormat w:val="1"/>
    <w:rsid w:val="00F8299C"/>
    <w:rPr>
      <w:i w:val="1"/>
      <w:iCs w:val="1"/>
      <w:color w:val="0f4761" w:themeColor="accent1" w:themeShade="0000BF"/>
    </w:rPr>
  </w:style>
  <w:style w:type="paragraph" w:styleId="a8">
    <w:name w:val="Intense Quote"/>
    <w:basedOn w:val="a"/>
    <w:next w:val="a"/>
    <w:link w:val="Char2"/>
    <w:uiPriority w:val="30"/>
    <w:qFormat w:val="1"/>
    <w:rsid w:val="00F8299C"/>
    <w:pPr>
      <w:pBdr>
        <w:top w:color="0f4761" w:space="10" w:sz="4" w:themeColor="accent1" w:themeShade="0000BF" w:val="single"/>
        <w:bottom w:color="0f4761" w:space="10" w:sz="4" w:themeColor="accent1" w:themeShade="0000BF" w:val="single"/>
      </w:pBdr>
      <w:spacing w:after="360" w:before="360"/>
      <w:ind w:left="864" w:right="864"/>
      <w:jc w:val="center"/>
    </w:pPr>
    <w:rPr>
      <w:i w:val="1"/>
      <w:iCs w:val="1"/>
      <w:color w:val="0f4761" w:themeColor="accent1" w:themeShade="0000BF"/>
    </w:rPr>
  </w:style>
  <w:style w:type="character" w:styleId="Char2" w:customStyle="1">
    <w:name w:val="Έντονο απόσπ. Char"/>
    <w:basedOn w:val="a0"/>
    <w:link w:val="a8"/>
    <w:uiPriority w:val="30"/>
    <w:rsid w:val="00F8299C"/>
    <w:rPr>
      <w:i w:val="1"/>
      <w:iCs w:val="1"/>
      <w:color w:val="0f4761" w:themeColor="accent1" w:themeShade="0000BF"/>
    </w:rPr>
  </w:style>
  <w:style w:type="character" w:styleId="a9">
    <w:name w:val="Intense Reference"/>
    <w:basedOn w:val="a0"/>
    <w:uiPriority w:val="32"/>
    <w:qFormat w:val="1"/>
    <w:rsid w:val="00F8299C"/>
    <w:rPr>
      <w:b w:val="1"/>
      <w:bCs w:val="1"/>
      <w:smallCaps w:val="1"/>
      <w:color w:val="0f4761" w:themeColor="accent1" w:themeShade="0000BF"/>
      <w:spacing w:val="5"/>
    </w:rPr>
  </w:style>
  <w:style w:type="paragraph" w:styleId="aa">
    <w:name w:val="header"/>
    <w:basedOn w:val="a"/>
    <w:link w:val="Char3"/>
    <w:uiPriority w:val="99"/>
    <w:unhideWhenUsed w:val="1"/>
    <w:rsid w:val="00A64B62"/>
    <w:pPr>
      <w:tabs>
        <w:tab w:val="center" w:pos="4513"/>
        <w:tab w:val="right" w:pos="9026"/>
      </w:tabs>
      <w:spacing w:after="0" w:line="240" w:lineRule="auto"/>
    </w:pPr>
  </w:style>
  <w:style w:type="character" w:styleId="Char3" w:customStyle="1">
    <w:name w:val="Κεφαλίδα Char"/>
    <w:basedOn w:val="a0"/>
    <w:link w:val="aa"/>
    <w:uiPriority w:val="99"/>
    <w:rsid w:val="00A64B62"/>
  </w:style>
  <w:style w:type="paragraph" w:styleId="ab">
    <w:name w:val="footer"/>
    <w:basedOn w:val="a"/>
    <w:link w:val="Char4"/>
    <w:uiPriority w:val="99"/>
    <w:unhideWhenUsed w:val="1"/>
    <w:rsid w:val="00A64B62"/>
    <w:pPr>
      <w:tabs>
        <w:tab w:val="center" w:pos="4513"/>
        <w:tab w:val="right" w:pos="9026"/>
      </w:tabs>
      <w:spacing w:after="0" w:line="240" w:lineRule="auto"/>
    </w:pPr>
  </w:style>
  <w:style w:type="character" w:styleId="Char4" w:customStyle="1">
    <w:name w:val="Υποσέλιδο Char"/>
    <w:basedOn w:val="a0"/>
    <w:link w:val="ab"/>
    <w:uiPriority w:val="99"/>
    <w:rsid w:val="00A64B62"/>
  </w:style>
  <w:style w:type="paragraph" w:styleId="ac">
    <w:name w:val="No Spacing"/>
    <w:uiPriority w:val="1"/>
    <w:qFormat w:val="1"/>
    <w:rsid w:val="00F22584"/>
    <w:pPr>
      <w:spacing w:after="0" w:line="240" w:lineRule="auto"/>
    </w:pPr>
  </w:style>
  <w:style w:type="paragraph" w:styleId="ad">
    <w:name w:val="TOC Heading"/>
    <w:basedOn w:val="1"/>
    <w:next w:val="a"/>
    <w:uiPriority w:val="39"/>
    <w:unhideWhenUsed w:val="1"/>
    <w:qFormat w:val="1"/>
    <w:rsid w:val="00E840ED"/>
    <w:pPr>
      <w:spacing w:after="0" w:before="240" w:line="259" w:lineRule="auto"/>
      <w:outlineLvl w:val="9"/>
    </w:pPr>
    <w:rPr>
      <w:sz w:val="32"/>
      <w:szCs w:val="32"/>
      <w:lang w:val="en-US"/>
    </w:rPr>
  </w:style>
  <w:style w:type="paragraph" w:styleId="20">
    <w:name w:val="toc 2"/>
    <w:basedOn w:val="a"/>
    <w:next w:val="a"/>
    <w:autoRedefine w:val="1"/>
    <w:uiPriority w:val="39"/>
    <w:unhideWhenUsed w:val="1"/>
    <w:rsid w:val="00E840ED"/>
    <w:pPr>
      <w:spacing w:after="100" w:line="259" w:lineRule="auto"/>
      <w:ind w:left="220"/>
    </w:pPr>
    <w:rPr>
      <w:rFonts w:cs="Times New Roman" w:eastAsiaTheme="minorEastAsia"/>
      <w:sz w:val="22"/>
      <w:szCs w:val="22"/>
      <w:lang w:val="en-US"/>
    </w:rPr>
  </w:style>
  <w:style w:type="paragraph" w:styleId="10">
    <w:name w:val="toc 1"/>
    <w:basedOn w:val="a"/>
    <w:next w:val="a"/>
    <w:autoRedefine w:val="1"/>
    <w:uiPriority w:val="39"/>
    <w:unhideWhenUsed w:val="1"/>
    <w:rsid w:val="00E840ED"/>
    <w:pPr>
      <w:spacing w:after="100" w:line="259" w:lineRule="auto"/>
    </w:pPr>
    <w:rPr>
      <w:rFonts w:cs="Times New Roman" w:eastAsiaTheme="minorEastAsia"/>
      <w:sz w:val="22"/>
      <w:szCs w:val="22"/>
      <w:lang w:val="en-US"/>
    </w:rPr>
  </w:style>
  <w:style w:type="paragraph" w:styleId="30">
    <w:name w:val="toc 3"/>
    <w:basedOn w:val="a"/>
    <w:next w:val="a"/>
    <w:autoRedefine w:val="1"/>
    <w:uiPriority w:val="39"/>
    <w:unhideWhenUsed w:val="1"/>
    <w:rsid w:val="00E840ED"/>
    <w:pPr>
      <w:spacing w:after="100" w:line="259" w:lineRule="auto"/>
      <w:ind w:left="440"/>
    </w:pPr>
    <w:rPr>
      <w:rFonts w:cs="Times New Roman" w:eastAsiaTheme="minorEastAsia"/>
      <w:sz w:val="22"/>
      <w:szCs w:val="22"/>
      <w:lang w:val="en-US"/>
    </w:rPr>
  </w:style>
  <w:style w:type="character" w:styleId="-">
    <w:name w:val="Hyperlink"/>
    <w:basedOn w:val="a0"/>
    <w:uiPriority w:val="99"/>
    <w:unhideWhenUsed w:val="1"/>
    <w:rsid w:val="00360B03"/>
    <w:rPr>
      <w:color w:val="467886" w:themeColor="hyperlink"/>
      <w:u w:val="single"/>
    </w:rPr>
  </w:style>
  <w:style w:type="table" w:styleId="ae">
    <w:name w:val="Table Grid"/>
    <w:basedOn w:val="a1"/>
    <w:uiPriority w:val="39"/>
    <w:rsid w:val="008B4141"/>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af" w:customStyle="1">
    <w:basedOn w:val="a1"/>
    <w:pPr>
      <w:spacing w:after="0" w:line="240" w:lineRule="auto"/>
    </w:pPr>
    <w:tblPr>
      <w:tblStyleRowBandSize w:val="1"/>
      <w:tblStyleColBandSize w:val="1"/>
    </w:tblPr>
  </w:style>
  <w:style w:type="table" w:styleId="af0" w:customStyle="1">
    <w:basedOn w:val="a1"/>
    <w:pPr>
      <w:spacing w:after="0" w:line="240" w:lineRule="auto"/>
    </w:pPr>
    <w:tblPr>
      <w:tblStyleRowBandSize w:val="1"/>
      <w:tblStyleColBandSize w:val="1"/>
    </w:tblPr>
  </w:style>
  <w:style w:type="table" w:styleId="af1" w:customStyle="1">
    <w:basedOn w:val="a1"/>
    <w:pPr>
      <w:spacing w:after="0" w:line="240" w:lineRule="auto"/>
    </w:pPr>
    <w:tblPr>
      <w:tblStyleRowBandSize w:val="1"/>
      <w:tblStyleColBandSize w:val="1"/>
    </w:tblPr>
  </w:style>
  <w:style w:type="table" w:styleId="af2" w:customStyle="1">
    <w:basedOn w:val="a1"/>
    <w:pPr>
      <w:spacing w:after="0" w:line="240" w:lineRule="auto"/>
    </w:pPr>
    <w:tblPr>
      <w:tblStyleRowBandSize w:val="1"/>
      <w:tblStyleColBandSize w:val="1"/>
    </w:tblPr>
  </w:style>
  <w:style w:type="paragraph" w:styleId="af3">
    <w:name w:val="Body Text"/>
    <w:basedOn w:val="a"/>
    <w:link w:val="Char5"/>
    <w:uiPriority w:val="1"/>
    <w:qFormat w:val="1"/>
    <w:rsid w:val="00AC0E49"/>
    <w:pPr>
      <w:widowControl w:val="0"/>
      <w:autoSpaceDE w:val="0"/>
      <w:autoSpaceDN w:val="0"/>
      <w:spacing w:after="0" w:line="240" w:lineRule="auto"/>
    </w:pPr>
    <w:rPr>
      <w:rFonts w:ascii="Trebuchet MS" w:cs="Trebuchet MS" w:eastAsia="Trebuchet MS" w:hAnsi="Trebuchet MS"/>
      <w:sz w:val="22"/>
      <w:szCs w:val="22"/>
      <w:lang w:eastAsia="en-US" w:val="en-US"/>
    </w:rPr>
  </w:style>
  <w:style w:type="character" w:styleId="Char5" w:customStyle="1">
    <w:name w:val="Σώμα κειμένου Char"/>
    <w:basedOn w:val="a0"/>
    <w:link w:val="af3"/>
    <w:uiPriority w:val="1"/>
    <w:rsid w:val="00AC0E49"/>
    <w:rPr>
      <w:rFonts w:ascii="Trebuchet MS" w:cs="Trebuchet MS" w:eastAsia="Trebuchet MS" w:hAnsi="Trebuchet MS"/>
      <w:sz w:val="22"/>
      <w:szCs w:val="22"/>
      <w:lang w:eastAsia="en-US" w:val="en-US"/>
    </w:rPr>
  </w:style>
  <w:style w:type="character" w:styleId="af4">
    <w:name w:val="annotation reference"/>
    <w:basedOn w:val="a0"/>
    <w:uiPriority w:val="99"/>
    <w:semiHidden w:val="1"/>
    <w:unhideWhenUsed w:val="1"/>
    <w:rsid w:val="00696D7C"/>
    <w:rPr>
      <w:sz w:val="16"/>
      <w:szCs w:val="16"/>
    </w:rPr>
  </w:style>
  <w:style w:type="paragraph" w:styleId="af5">
    <w:name w:val="annotation text"/>
    <w:basedOn w:val="a"/>
    <w:link w:val="Char6"/>
    <w:uiPriority w:val="99"/>
    <w:unhideWhenUsed w:val="1"/>
    <w:rsid w:val="00696D7C"/>
    <w:pPr>
      <w:spacing w:line="240" w:lineRule="auto"/>
    </w:pPr>
    <w:rPr>
      <w:sz w:val="20"/>
      <w:szCs w:val="20"/>
    </w:rPr>
  </w:style>
  <w:style w:type="character" w:styleId="Char6" w:customStyle="1">
    <w:name w:val="Κείμενο σχολίου Char"/>
    <w:basedOn w:val="a0"/>
    <w:link w:val="af5"/>
    <w:uiPriority w:val="99"/>
    <w:rsid w:val="00696D7C"/>
    <w:rPr>
      <w:sz w:val="20"/>
      <w:szCs w:val="20"/>
    </w:rPr>
  </w:style>
  <w:style w:type="paragraph" w:styleId="af6">
    <w:name w:val="annotation subject"/>
    <w:basedOn w:val="af5"/>
    <w:next w:val="af5"/>
    <w:link w:val="Char7"/>
    <w:uiPriority w:val="99"/>
    <w:semiHidden w:val="1"/>
    <w:unhideWhenUsed w:val="1"/>
    <w:rsid w:val="00696D7C"/>
    <w:rPr>
      <w:b w:val="1"/>
      <w:bCs w:val="1"/>
    </w:rPr>
  </w:style>
  <w:style w:type="character" w:styleId="Char7" w:customStyle="1">
    <w:name w:val="Θέμα σχολίου Char"/>
    <w:basedOn w:val="Char6"/>
    <w:link w:val="af6"/>
    <w:uiPriority w:val="99"/>
    <w:semiHidden w:val="1"/>
    <w:rsid w:val="00696D7C"/>
    <w:rPr>
      <w:b w:val="1"/>
      <w:bCs w:val="1"/>
      <w:sz w:val="20"/>
      <w:szCs w:val="20"/>
    </w:rPr>
  </w:style>
  <w:style w:type="paragraph" w:styleId="Subtitle">
    <w:name w:val="Subtitle"/>
    <w:basedOn w:val="Normal"/>
    <w:next w:val="Normal"/>
    <w:pPr/>
    <w:rPr>
      <w:color w:val="595959"/>
      <w:sz w:val="28"/>
      <w:szCs w:val="2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4.png"/><Relationship Id="rId10" Type="http://schemas.openxmlformats.org/officeDocument/2006/relationships/image" Target="media/image6.png"/><Relationship Id="rId13" Type="http://schemas.openxmlformats.org/officeDocument/2006/relationships/footer" Target="footer1.xml"/><Relationship Id="rId12" Type="http://schemas.openxmlformats.org/officeDocument/2006/relationships/header" Target="header1.xml"/><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image" Target="media/image2.png"/><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microsoft.com/office/2011/relationships/commentsExtended" Target="commentsExtended.xm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Tahoma-regular.ttf"/><Relationship Id="rId4" Type="http://schemas.openxmlformats.org/officeDocument/2006/relationships/font" Target="fonts/Tahoma-bold.ttf"/><Relationship Id="rId10" Type="http://schemas.openxmlformats.org/officeDocument/2006/relationships/font" Target="fonts/NotoSansSymbols-bold.ttf"/><Relationship Id="rId9" Type="http://schemas.openxmlformats.org/officeDocument/2006/relationships/font" Target="fonts/NotoSansSymbols-regular.ttf"/><Relationship Id="rId5" Type="http://schemas.openxmlformats.org/officeDocument/2006/relationships/font" Target="fonts/QuattrocentoSans-regular.ttf"/><Relationship Id="rId6" Type="http://schemas.openxmlformats.org/officeDocument/2006/relationships/font" Target="fonts/QuattrocentoSans-bold.ttf"/><Relationship Id="rId7" Type="http://schemas.openxmlformats.org/officeDocument/2006/relationships/font" Target="fonts/QuattrocentoSans-italic.ttf"/><Relationship Id="rId8" Type="http://schemas.openxmlformats.org/officeDocument/2006/relationships/font" Target="fonts/QuattrocentoSans-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3.jpg"/><Relationship Id="rId2"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D1rLkS0yaMWM8ViN861gCZRKDiA==">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</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2026-03-11T07:39:00Z</dcterms:created>
  <dc:creator>centredotps@gmail.com</dc:creator>
</cp:coreProperties>
</file>