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color w:val="0070c0"/>
        </w:rPr>
      </w:pPr>
      <w:r w:rsidDel="00000000" w:rsidR="00000000" w:rsidRPr="00000000">
        <w:rPr>
          <w:rFonts w:ascii="Times New Roman" w:cs="Times New Roman" w:eastAsia="Times New Roman" w:hAnsi="Times New Roman"/>
          <w:b w:val="1"/>
          <w:bCs w:val="1"/>
          <w:color w:val="0070c0"/>
          <w:rtl w:val="0"/>
        </w:rPr>
        <w:t xml:space="preserve">Erasmus+ KA220-YOU - Cooperation partnerships in youth (KA220 YOU)</w:t>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color w:val="0070c0"/>
        </w:rPr>
      </w:pPr>
      <w:r w:rsidDel="00000000" w:rsidR="00000000" w:rsidRPr="00000000">
        <w:rPr>
          <w:rFonts w:ascii="Times New Roman" w:cs="Times New Roman" w:eastAsia="Times New Roman" w:hAnsi="Times New Roman"/>
          <w:b w:val="1"/>
          <w:bCs w:val="1"/>
          <w:color w:val="0070c0"/>
          <w:rtl w:val="0"/>
        </w:rPr>
        <w:t xml:space="preserve">Agreement No. 2024-1-ES02-KA220-YOU-000245165</w:t>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bCs w:val="1"/>
          <w:color w:val="0070c0"/>
          <w:sz w:val="48"/>
          <w:szCs w:val="48"/>
        </w:rPr>
      </w:pP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b w:val="1"/>
          <w:bCs w:val="1"/>
          <w:color w:val="0070c0"/>
          <w:sz w:val="48"/>
          <w:szCs w:val="48"/>
        </w:rPr>
      </w:pPr>
      <w:r w:rsidDel="00000000" w:rsidR="00000000" w:rsidRPr="00000000">
        <w:rPr>
          <w:rFonts w:ascii="Times New Roman" w:cs="Times New Roman" w:eastAsia="Times New Roman" w:hAnsi="Times New Roman"/>
          <w:b w:val="1"/>
          <w:bCs w:val="1"/>
          <w:color w:val="0070c0"/>
          <w:sz w:val="48"/>
          <w:szCs w:val="48"/>
          <w:rtl w:val="0"/>
        </w:rPr>
        <w:t xml:space="preserve">WellMe</w:t>
      </w:r>
    </w:p>
    <w:p w:rsidR="00000000" w:rsidDel="00000000" w:rsidP="00000000" w:rsidRDefault="00000000" w:rsidRPr="00000000" w14:paraId="00000007">
      <w:pPr>
        <w:spacing w:after="0" w:line="360" w:lineRule="auto"/>
        <w:jc w:val="center"/>
        <w:rPr>
          <w:rFonts w:ascii="Times New Roman" w:cs="Times New Roman" w:eastAsia="Times New Roman" w:hAnsi="Times New Roman"/>
          <w:b w:val="1"/>
          <w:bCs w:val="1"/>
          <w:color w:val="0070c0"/>
          <w:sz w:val="40"/>
          <w:szCs w:val="40"/>
        </w:rPr>
      </w:pPr>
      <w:r w:rsidDel="00000000" w:rsidR="00000000" w:rsidRPr="00000000">
        <w:rPr>
          <w:rFonts w:ascii="Times New Roman" w:cs="Times New Roman" w:eastAsia="Times New Roman" w:hAnsi="Times New Roman"/>
          <w:b w:val="1"/>
          <w:bCs w:val="1"/>
          <w:color w:val="0070c0"/>
          <w:sz w:val="40"/>
          <w:szCs w:val="40"/>
          <w:rtl w:val="0"/>
        </w:rPr>
        <w:t xml:space="preserve">Wellbeing Hubs. Building a sustainable learning environment for Youth in Local communities</w:t>
      </w:r>
    </w:p>
    <w:p w:rsidR="00000000" w:rsidDel="00000000" w:rsidP="00000000" w:rsidRDefault="00000000" w:rsidRPr="00000000" w14:paraId="00000008">
      <w:pPr>
        <w:spacing w:after="0" w:line="360" w:lineRule="auto"/>
        <w:jc w:val="center"/>
        <w:rPr>
          <w:rFonts w:ascii="Times New Roman" w:cs="Times New Roman" w:eastAsia="Times New Roman" w:hAnsi="Times New Roman"/>
          <w:b w:val="1"/>
          <w:bCs w:val="1"/>
          <w:color w:val="0070c0"/>
          <w:sz w:val="40"/>
          <w:szCs w:val="40"/>
        </w:rPr>
      </w:pP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b w:val="1"/>
          <w:bCs w:val="1"/>
          <w:color w:val="0070c0"/>
          <w:sz w:val="40"/>
          <w:szCs w:val="40"/>
        </w:rPr>
      </w:pPr>
      <w:r w:rsidDel="00000000" w:rsidR="00000000" w:rsidRPr="00000000">
        <w:rPr>
          <w:rFonts w:ascii="Times New Roman" w:cs="Times New Roman" w:eastAsia="Times New Roman" w:hAnsi="Times New Roman"/>
          <w:b w:val="1"/>
          <w:bCs w:val="1"/>
          <w:color w:val="0070c0"/>
          <w:sz w:val="40"/>
          <w:szCs w:val="40"/>
          <w:rtl w:val="0"/>
        </w:rPr>
        <w:t xml:space="preserve">WP3.1. Creating Hands-On Training for Implementing the Five</w:t>
      </w:r>
    </w:p>
    <w:p w:rsidR="00000000" w:rsidDel="00000000" w:rsidP="00000000" w:rsidRDefault="00000000" w:rsidRPr="00000000" w14:paraId="0000000A">
      <w:pPr>
        <w:spacing w:after="0" w:line="360" w:lineRule="auto"/>
        <w:jc w:val="center"/>
        <w:rPr>
          <w:rFonts w:ascii="Times New Roman" w:cs="Times New Roman" w:eastAsia="Times New Roman" w:hAnsi="Times New Roman"/>
          <w:b w:val="1"/>
          <w:bCs w:val="1"/>
          <w:color w:val="0070c0"/>
          <w:sz w:val="40"/>
          <w:szCs w:val="40"/>
        </w:rPr>
      </w:pPr>
      <w:r w:rsidDel="00000000" w:rsidR="00000000" w:rsidRPr="00000000">
        <w:rPr>
          <w:rFonts w:ascii="Times New Roman" w:cs="Times New Roman" w:eastAsia="Times New Roman" w:hAnsi="Times New Roman"/>
          <w:b w:val="1"/>
          <w:bCs w:val="1"/>
          <w:color w:val="0070c0"/>
          <w:sz w:val="40"/>
          <w:szCs w:val="40"/>
          <w:rtl w:val="0"/>
        </w:rPr>
        <w:t xml:space="preserve">Elements of Wellbeing</w:t>
      </w:r>
    </w:p>
    <w:p w:rsidR="00000000" w:rsidDel="00000000" w:rsidP="00000000" w:rsidRDefault="00000000" w:rsidRPr="00000000" w14:paraId="0000000B">
      <w:pPr>
        <w:spacing w:after="0" w:line="360" w:lineRule="auto"/>
        <w:jc w:val="center"/>
        <w:rPr>
          <w:rFonts w:ascii="Times New Roman" w:cs="Times New Roman" w:eastAsia="Times New Roman" w:hAnsi="Times New Roman"/>
          <w:b w:val="1"/>
          <w:bCs w:val="1"/>
          <w:color w:val="0070c0"/>
          <w:sz w:val="40"/>
          <w:szCs w:val="40"/>
        </w:rPr>
      </w:pPr>
      <w:r w:rsidDel="00000000" w:rsidR="00000000" w:rsidRPr="00000000">
        <w:rPr>
          <w:rtl w:val="0"/>
        </w:rPr>
      </w:r>
    </w:p>
    <w:p w:rsidR="00000000" w:rsidDel="00000000" w:rsidP="00000000" w:rsidRDefault="00000000" w:rsidRPr="00000000" w14:paraId="0000000C">
      <w:pPr>
        <w:spacing w:after="0" w:line="360" w:lineRule="auto"/>
        <w:jc w:val="center"/>
        <w:rPr>
          <w:rFonts w:ascii="Times New Roman" w:cs="Times New Roman" w:eastAsia="Times New Roman" w:hAnsi="Times New Roman"/>
          <w:b w:val="1"/>
          <w:bCs w:val="1"/>
          <w:color w:val="0070c0"/>
          <w:sz w:val="40"/>
          <w:szCs w:val="40"/>
        </w:rPr>
      </w:pPr>
      <w:r w:rsidDel="00000000" w:rsidR="00000000" w:rsidRPr="00000000">
        <w:rPr>
          <w:rFonts w:ascii="Times New Roman" w:cs="Times New Roman" w:eastAsia="Times New Roman" w:hAnsi="Times New Roman"/>
          <w:b w:val="1"/>
          <w:bCs w:val="1"/>
          <w:color w:val="0070c0"/>
          <w:sz w:val="40"/>
          <w:szCs w:val="40"/>
          <w:rtl w:val="0"/>
        </w:rPr>
        <w:t xml:space="preserve">Module 5</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c94d8"/>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4029075</wp:posOffset>
            </wp:positionH>
            <wp:positionV relativeFrom="paragraph">
              <wp:posOffset>197991</wp:posOffset>
            </wp:positionV>
            <wp:extent cx="1524000" cy="529764"/>
            <wp:effectExtent b="0" l="0" r="0" t="0"/>
            <wp:wrapNone/>
            <wp:docPr id="151234097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24000" cy="529764"/>
                    </a:xfrm>
                    <a:prstGeom prst="rect"/>
                    <a:ln/>
                  </pic:spPr>
                </pic:pic>
              </a:graphicData>
            </a:graphic>
          </wp:anchor>
        </w:drawing>
      </w:r>
    </w:p>
    <w:p w:rsidR="00000000" w:rsidDel="00000000" w:rsidP="00000000" w:rsidRDefault="00000000" w:rsidRPr="00000000" w14:paraId="00000018">
      <w:pPr>
        <w:rPr>
          <w:rFonts w:ascii="Calibri" w:cs="Calibri" w:eastAsia="Calibri" w:hAnsi="Calibri"/>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1"/>
        <w:keepLines w:val="1"/>
        <w:spacing w:after="0" w:before="480" w:line="276" w:lineRule="auto"/>
        <w:rPr>
          <w:rFonts w:ascii="Play" w:cs="Play" w:eastAsia="Play" w:hAnsi="Play"/>
          <w:b w:val="0"/>
          <w:bCs w:val="0"/>
          <w:i w:val="0"/>
          <w:iCs w:val="0"/>
          <w:smallCaps w:val="0"/>
          <w:strike w:val="0"/>
          <w:color w:val="4c94d8"/>
          <w:sz w:val="32"/>
          <w:szCs w:val="32"/>
          <w:u w:val="none"/>
          <w:shd w:fill="auto" w:val="clear"/>
          <w:vertAlign w:val="baseline"/>
        </w:rPr>
      </w:pPr>
      <w:r w:rsidDel="00000000" w:rsidR="00000000" w:rsidRPr="00000000">
        <w:rPr>
          <w:rFonts w:ascii="Times New Roman" w:cs="Times New Roman" w:eastAsia="Times New Roman" w:hAnsi="Times New Roman"/>
          <w:b w:val="1"/>
          <w:bCs w:val="1"/>
          <w:color w:val="0070c0"/>
          <w:sz w:val="28"/>
          <w:szCs w:val="28"/>
          <w:rtl w:val="0"/>
        </w:rPr>
        <w:t xml:space="preserve">Contents</w:t>
      </w:r>
      <w:r w:rsidDel="00000000" w:rsidR="00000000" w:rsidRPr="00000000">
        <w:rPr>
          <w:rtl w:val="0"/>
        </w:rPr>
      </w:r>
    </w:p>
    <w:sdt>
      <w:sdtPr>
        <w:id w:val="-1216940068"/>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8r3pry7p0yfo">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w:t>
            </w:r>
          </w:hyperlink>
          <w:hyperlink w:anchor="_heading=h.8r3pry7p0yf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_heading=h.8r3pry7p0yfo \h </w:instrText>
            <w:fldChar w:fldCharType="separate"/>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Introduction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i611rghzp5u">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1.1 Theoretical Background of the Module </w:t>
            </w:r>
          </w:hyperlink>
          <w:hyperlink w:anchor="_heading=h.ci611rghzp5u">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N</w:t>
            </w:r>
          </w:hyperlink>
          <w:hyperlink w:anchor="_heading=h.ci611rghzp5u">
            <w:r w:rsidDel="00000000" w:rsidR="00000000" w:rsidRPr="00000000">
              <w:rPr>
                <w:rFonts w:ascii="Aptos" w:cs="Aptos" w:eastAsia="Aptos" w:hAnsi="Aptos"/>
                <w:sz w:val="22"/>
                <w:szCs w:val="22"/>
                <w:rtl w:val="0"/>
              </w:rPr>
              <w:t xml:space="preserve">o 5</w:t>
            </w:r>
          </w:hyperlink>
          <w:hyperlink w:anchor="_heading=h.ci611rghzp5u">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8xjjnwmfxrs">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w:t>
            </w:r>
          </w:hyperlink>
          <w:hyperlink w:anchor="_heading=h.38xjjnwmfxr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_heading=h.38xjjnwmfxrs \h </w:instrText>
            <w:fldChar w:fldCharType="separate"/>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Module Activity</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h6r9ewcks0w">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2.1 Objectives of the Activity</w:t>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by9c04vy0bf">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2.2 Step-by-Step Guide of the Activity</w:t>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ffi1ag1vjp8">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w:t>
            </w:r>
          </w:hyperlink>
          <w:hyperlink w:anchor="_heading=h.yffi1ag1vjp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_heading=h.yffi1ag1vjp8 \h </w:instrText>
            <w:fldChar w:fldCharType="separate"/>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Conclusion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c94d8"/>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8">
      <w:pPr>
        <w:rPr>
          <w:rFonts w:ascii="Calibri" w:cs="Calibri" w:eastAsia="Calibri" w:hAnsi="Calibri"/>
        </w:rPr>
      </w:pPr>
      <w:r w:rsidDel="00000000" w:rsidR="00000000" w:rsidRPr="00000000">
        <w:rPr>
          <w:rtl w:val="0"/>
        </w:rPr>
      </w:r>
    </w:p>
    <w:p w:rsidR="00000000" w:rsidDel="00000000" w:rsidP="00000000" w:rsidRDefault="00000000" w:rsidRPr="00000000" w14:paraId="00000029">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A">
      <w:pPr>
        <w:rPr>
          <w:rFonts w:ascii="Calibri" w:cs="Calibri" w:eastAsia="Calibri" w:hAnsi="Calibri"/>
        </w:rPr>
      </w:pPr>
      <w:r w:rsidDel="00000000" w:rsidR="00000000" w:rsidRPr="00000000">
        <w:rPr>
          <w:rtl w:val="0"/>
        </w:rPr>
      </w:r>
    </w:p>
    <w:p w:rsidR="00000000" w:rsidDel="00000000" w:rsidP="00000000" w:rsidRDefault="00000000" w:rsidRPr="00000000" w14:paraId="0000002B">
      <w:pPr>
        <w:rPr>
          <w:rFonts w:ascii="Calibri" w:cs="Calibri" w:eastAsia="Calibri" w:hAnsi="Calibri"/>
        </w:rPr>
      </w:pPr>
      <w:r w:rsidDel="00000000" w:rsidR="00000000" w:rsidRPr="00000000">
        <w:rPr>
          <w:rtl w:val="0"/>
        </w:rPr>
      </w:r>
    </w:p>
    <w:p w:rsidR="00000000" w:rsidDel="00000000" w:rsidP="00000000" w:rsidRDefault="00000000" w:rsidRPr="00000000" w14:paraId="0000002C">
      <w:pPr>
        <w:rPr>
          <w:rFonts w:ascii="Calibri" w:cs="Calibri" w:eastAsia="Calibri" w:hAnsi="Calibri"/>
        </w:rPr>
      </w:pPr>
      <w:r w:rsidDel="00000000" w:rsidR="00000000" w:rsidRPr="00000000">
        <w:rPr>
          <w:rtl w:val="0"/>
        </w:rPr>
      </w:r>
    </w:p>
    <w:p w:rsidR="00000000" w:rsidDel="00000000" w:rsidP="00000000" w:rsidRDefault="00000000" w:rsidRPr="00000000" w14:paraId="0000002D">
      <w:pPr>
        <w:rPr>
          <w:rFonts w:ascii="Calibri" w:cs="Calibri" w:eastAsia="Calibri" w:hAnsi="Calibri"/>
        </w:rPr>
      </w:pPr>
      <w:r w:rsidDel="00000000" w:rsidR="00000000" w:rsidRPr="00000000">
        <w:rPr>
          <w:rtl w:val="0"/>
        </w:rPr>
      </w:r>
    </w:p>
    <w:p w:rsidR="00000000" w:rsidDel="00000000" w:rsidP="00000000" w:rsidRDefault="00000000" w:rsidRPr="00000000" w14:paraId="0000002E">
      <w:pPr>
        <w:rPr>
          <w:rFonts w:ascii="Calibri" w:cs="Calibri" w:eastAsia="Calibri" w:hAnsi="Calibri"/>
        </w:rPr>
      </w:pPr>
      <w:r w:rsidDel="00000000" w:rsidR="00000000" w:rsidRPr="00000000">
        <w:rPr>
          <w:rtl w:val="0"/>
        </w:rPr>
      </w:r>
    </w:p>
    <w:p w:rsidR="00000000" w:rsidDel="00000000" w:rsidP="00000000" w:rsidRDefault="00000000" w:rsidRPr="00000000" w14:paraId="0000002F">
      <w:pPr>
        <w:rPr>
          <w:rFonts w:ascii="Calibri" w:cs="Calibri" w:eastAsia="Calibri" w:hAnsi="Calibri"/>
        </w:rPr>
      </w:pPr>
      <w:r w:rsidDel="00000000" w:rsidR="00000000" w:rsidRPr="00000000">
        <w:rPr>
          <w:rtl w:val="0"/>
        </w:rPr>
      </w:r>
    </w:p>
    <w:p w:rsidR="00000000" w:rsidDel="00000000" w:rsidP="00000000" w:rsidRDefault="00000000" w:rsidRPr="00000000" w14:paraId="00000030">
      <w:pPr>
        <w:rPr>
          <w:rFonts w:ascii="Calibri" w:cs="Calibri" w:eastAsia="Calibri" w:hAnsi="Calibri"/>
        </w:rPr>
      </w:pPr>
      <w:r w:rsidDel="00000000" w:rsidR="00000000" w:rsidRPr="00000000">
        <w:rPr>
          <w:rtl w:val="0"/>
        </w:rPr>
      </w:r>
    </w:p>
    <w:p w:rsidR="00000000" w:rsidDel="00000000" w:rsidP="00000000" w:rsidRDefault="00000000" w:rsidRPr="00000000" w14:paraId="00000031">
      <w:pPr>
        <w:rPr>
          <w:rFonts w:ascii="Calibri" w:cs="Calibri" w:eastAsia="Calibri" w:hAnsi="Calibri"/>
        </w:rPr>
      </w:pPr>
      <w:r w:rsidDel="00000000" w:rsidR="00000000" w:rsidRPr="00000000">
        <w:rPr>
          <w:rtl w:val="0"/>
        </w:rPr>
      </w:r>
    </w:p>
    <w:p w:rsidR="00000000" w:rsidDel="00000000" w:rsidP="00000000" w:rsidRDefault="00000000" w:rsidRPr="00000000" w14:paraId="00000032">
      <w:pPr>
        <w:spacing w:after="0"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Funded by the European Union. Views and opinions expressed are however those of the author(s) only and do not necessarily reflect those of the European Union or the European Education and Culture Executive Agency (EACEA). Neither the European Union nor EACEA can be held responsible for them.</w:t>
      </w:r>
    </w:p>
    <w:p w:rsidR="00000000" w:rsidDel="00000000" w:rsidP="00000000" w:rsidRDefault="00000000" w:rsidRPr="00000000" w14:paraId="00000033">
      <w:pPr>
        <w:spacing w:after="0" w:line="36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4">
      <w:pPr>
        <w:spacing w:after="0" w:line="360" w:lineRule="auto"/>
        <w:jc w:val="both"/>
        <w:rPr>
          <w:rFonts w:ascii="Times New Roman" w:cs="Times New Roman" w:eastAsia="Times New Roman" w:hAnsi="Times New Roman"/>
          <w:b w:val="1"/>
          <w:bCs w:val="1"/>
          <w:color w:val="0070c0"/>
          <w:sz w:val="20"/>
          <w:szCs w:val="20"/>
        </w:rPr>
      </w:pPr>
      <w:r w:rsidDel="00000000" w:rsidR="00000000" w:rsidRPr="00000000">
        <w:rPr>
          <w:rFonts w:ascii="Times New Roman" w:cs="Times New Roman" w:eastAsia="Times New Roman" w:hAnsi="Times New Roman"/>
          <w:b w:val="1"/>
          <w:bCs w:val="1"/>
          <w:color w:val="0070c0"/>
          <w:sz w:val="20"/>
          <w:szCs w:val="20"/>
          <w:rtl w:val="0"/>
        </w:rPr>
        <w:t xml:space="preserve">El proyecto “WellMe (Wellbeing Hubs. Building a sustainable learning environment for Youth in Local communities), 2024-1-ES02-KA220-YOU-000245165” está cofinanciado por la Unión Europea. Las opiniones y puntos de vista expresados en esta publicación sólo comprometen a sus autores (los socios del proyecto) y no reflejan necesariamente los de la Unión Europea ni los del Servicio Español para la Internacionalización de la Educación (SEPIE). Ni la Unión Europea ni la Agencia Nacional SEPIE pueden ser considerados responsables de ellos.</w:t>
      </w:r>
    </w:p>
    <w:p w:rsidR="00000000" w:rsidDel="00000000" w:rsidP="00000000" w:rsidRDefault="00000000" w:rsidRPr="00000000" w14:paraId="00000035">
      <w:pPr>
        <w:pStyle w:val="Heading1"/>
        <w:numPr>
          <w:ilvl w:val="0"/>
          <w:numId w:val="6"/>
        </w:numPr>
        <w:ind w:left="720" w:hanging="360"/>
        <w:rPr>
          <w:rFonts w:ascii="Times New Roman" w:cs="Times New Roman" w:eastAsia="Times New Roman" w:hAnsi="Times New Roman"/>
          <w:b w:val="1"/>
          <w:bCs w:val="1"/>
          <w:color w:val="0070c0"/>
          <w:sz w:val="32"/>
          <w:szCs w:val="32"/>
        </w:rPr>
      </w:pPr>
      <w:bookmarkStart w:colFirst="0" w:colLast="0" w:name="_heading=h.8r3pry7p0yfo" w:id="0"/>
      <w:bookmarkEnd w:id="0"/>
      <w:r w:rsidDel="00000000" w:rsidR="00000000" w:rsidRPr="00000000">
        <w:rPr>
          <w:rFonts w:ascii="Times New Roman" w:cs="Times New Roman" w:eastAsia="Times New Roman" w:hAnsi="Times New Roman"/>
          <w:b w:val="1"/>
          <w:bCs w:val="1"/>
          <w:color w:val="0070c0"/>
          <w:sz w:val="32"/>
          <w:szCs w:val="32"/>
          <w:rtl w:val="0"/>
        </w:rPr>
        <w:t xml:space="preserve">Introduction</w:t>
      </w:r>
    </w:p>
    <w:p w:rsidR="00000000" w:rsidDel="00000000" w:rsidP="00000000" w:rsidRDefault="00000000" w:rsidRPr="00000000" w14:paraId="00000036">
      <w:pPr>
        <w:pStyle w:val="Heading2"/>
        <w:rPr>
          <w:rFonts w:ascii="Cambria" w:cs="Cambria" w:eastAsia="Cambria" w:hAnsi="Cambria"/>
          <w:sz w:val="22"/>
          <w:szCs w:val="22"/>
        </w:rPr>
      </w:pPr>
      <w:bookmarkStart w:colFirst="0" w:colLast="0" w:name="_heading=h.ci611rghzp5u" w:id="1"/>
      <w:bookmarkEnd w:id="1"/>
      <w:r w:rsidDel="00000000" w:rsidR="00000000" w:rsidRPr="00000000">
        <w:rPr>
          <w:rFonts w:ascii="Times New Roman" w:cs="Times New Roman" w:eastAsia="Times New Roman" w:hAnsi="Times New Roman"/>
          <w:b w:val="1"/>
          <w:bCs w:val="1"/>
          <w:i w:val="1"/>
          <w:iCs w:val="1"/>
          <w:rtl w:val="0"/>
        </w:rPr>
        <w:t xml:space="preserve">1.1 Theoretical Background of the Module </w:t>
      </w:r>
      <w:r w:rsidDel="00000000" w:rsidR="00000000" w:rsidRPr="00000000">
        <w:rPr>
          <w:rFonts w:ascii="Times New Roman" w:cs="Times New Roman" w:eastAsia="Times New Roman" w:hAnsi="Times New Roman"/>
          <w:b w:val="1"/>
          <w:bCs w:val="1"/>
          <w:i w:val="1"/>
          <w:iCs w:val="1"/>
          <w:rtl w:val="0"/>
        </w:rPr>
        <w:t xml:space="preserve">No 5</w:t>
      </w:r>
      <w:r w:rsidDel="00000000" w:rsidR="00000000" w:rsidRPr="00000000">
        <w:rPr>
          <w:rtl w:val="0"/>
        </w:rPr>
      </w:r>
    </w:p>
    <w:p w:rsidR="00000000" w:rsidDel="00000000" w:rsidP="00000000" w:rsidRDefault="00000000" w:rsidRPr="00000000" w14:paraId="00000037">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Provide a concise overview of the theoretical framework that supports the module. The purpose of this section is to equip trainers with the necessary conceptual understanding before moving to practical implementation.</w:t>
      </w:r>
    </w:p>
    <w:p w:rsidR="00000000" w:rsidDel="00000000" w:rsidP="00000000" w:rsidRDefault="00000000" w:rsidRPr="00000000" w14:paraId="00000038">
      <w:pPr>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 </w:t>
      </w:r>
      <w:r w:rsidDel="00000000" w:rsidR="00000000" w:rsidRPr="00000000">
        <w:rPr>
          <w:rFonts w:ascii="Cambria" w:cs="Cambria" w:eastAsia="Cambria" w:hAnsi="Cambria"/>
          <w:sz w:val="22"/>
          <w:szCs w:val="22"/>
          <w:rtl w:val="0"/>
        </w:rPr>
        <w:t xml:space="preserve">Important: The theoretical background should be clear, focused, and directly linked to practice.</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39">
            <w:pPr>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This section should cover the following:</w:t>
            </w:r>
          </w:p>
          <w:p w:rsidR="00000000" w:rsidDel="00000000" w:rsidP="00000000" w:rsidRDefault="00000000" w:rsidRPr="00000000" w14:paraId="0000003A">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3B">
            <w:pPr>
              <w:numPr>
                <w:ilvl w:val="0"/>
                <w:numId w:val="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sz w:val="22"/>
                <w:szCs w:val="22"/>
                <w:rtl w:val="0"/>
              </w:rPr>
              <w:t xml:space="preserve">What this module is about? </w:t>
            </w:r>
            <w:r w:rsidDel="00000000" w:rsidR="00000000" w:rsidRPr="00000000">
              <w:rPr>
                <w:rtl w:val="0"/>
              </w:rPr>
            </w:r>
          </w:p>
          <w:p w:rsidR="00000000" w:rsidDel="00000000" w:rsidP="00000000" w:rsidRDefault="00000000" w:rsidRPr="00000000" w14:paraId="0000003C">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-Define the key concepts related to the module. (Maximum 500ch)</w:t>
            </w:r>
          </w:p>
          <w:p w:rsidR="00000000" w:rsidDel="00000000" w:rsidP="00000000" w:rsidRDefault="00000000" w:rsidRPr="00000000" w14:paraId="0000003D">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3E">
            <w:pPr>
              <w:spacing w:after="240" w:before="240" w:line="360" w:lineRule="auto"/>
              <w:ind w:right="720"/>
              <w:jc w:val="both"/>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This module explores how the design of spaces—community spaces, learning environments, youth centers, digital hubs—can foster a sense of belonging.</w:t>
            </w:r>
            <w:r w:rsidDel="00000000" w:rsidR="00000000" w:rsidRPr="00000000">
              <w:rPr>
                <w:rFonts w:ascii="Cambria" w:cs="Cambria" w:eastAsia="Cambria" w:hAnsi="Cambria"/>
                <w:sz w:val="22"/>
                <w:szCs w:val="22"/>
                <w:rtl w:val="0"/>
              </w:rPr>
              <w:t xml:space="preserve"> But we go beyond the bricks and mortar. What really creates connection is not just what the space looks like, but how it feels, who is included, and what it allows young people to become.</w:t>
            </w:r>
          </w:p>
          <w:p w:rsidR="00000000" w:rsidDel="00000000" w:rsidP="00000000" w:rsidRDefault="00000000" w:rsidRPr="00000000" w14:paraId="0000003F">
            <w:pPr>
              <w:spacing w:after="240" w:before="240" w:line="360" w:lineRule="auto"/>
              <w:ind w:right="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 space that promotes youth belonging is one where young people feel emotionally safe, culturally acknowledged, and socially connected. It’s a place where they can speak freely, be themselves, and grow without fear of judgment.</w:t>
            </w:r>
          </w:p>
          <w:p w:rsidR="00000000" w:rsidDel="00000000" w:rsidP="00000000" w:rsidRDefault="00000000" w:rsidRPr="00000000" w14:paraId="00000040">
            <w:pPr>
              <w:spacing w:after="240" w:before="240" w:line="360" w:lineRule="auto"/>
              <w:ind w:right="720"/>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1">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2">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-Briefly explain why these concepts are important in local/rural youth work contexts. (Maximum 500ch)</w:t>
            </w:r>
          </w:p>
          <w:p w:rsidR="00000000" w:rsidDel="00000000" w:rsidP="00000000" w:rsidRDefault="00000000" w:rsidRPr="00000000" w14:paraId="00000043">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4">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5">
            <w:pPr>
              <w:spacing w:line="36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 every corner of our societies—urban or rural, digital or physical—young people are searching for something vital: a place to belong. </w:t>
            </w:r>
          </w:p>
          <w:p w:rsidR="00000000" w:rsidDel="00000000" w:rsidP="00000000" w:rsidRDefault="00000000" w:rsidRPr="00000000" w14:paraId="00000046">
            <w:pPr>
              <w:spacing w:line="360" w:lineRule="auto"/>
              <w:jc w:val="both"/>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Belonging is not a luxury; it is a foundational human need.</w:t>
            </w:r>
            <w:r w:rsidDel="00000000" w:rsidR="00000000" w:rsidRPr="00000000">
              <w:rPr>
                <w:rFonts w:ascii="Cambria" w:cs="Cambria" w:eastAsia="Cambria" w:hAnsi="Cambria"/>
                <w:sz w:val="22"/>
                <w:szCs w:val="22"/>
                <w:rtl w:val="0"/>
              </w:rPr>
              <w:t xml:space="preserve"> For youth, it’s the difference between feeling invisible and feeling valued, between disengagement and participation, between isolation and connection.</w:t>
            </w:r>
          </w:p>
          <w:p w:rsidR="00000000" w:rsidDel="00000000" w:rsidP="00000000" w:rsidRDefault="00000000" w:rsidRPr="00000000" w14:paraId="00000047">
            <w:pPr>
              <w:spacing w:line="360"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8">
            <w:pPr>
              <w:spacing w:after="240" w:before="240" w:line="360" w:lineRule="auto"/>
              <w:ind w:right="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For example, a </w:t>
            </w:r>
            <w:r w:rsidDel="00000000" w:rsidR="00000000" w:rsidRPr="00000000">
              <w:rPr>
                <w:rFonts w:ascii="Cambria" w:cs="Cambria" w:eastAsia="Cambria" w:hAnsi="Cambria"/>
                <w:b w:val="1"/>
                <w:bCs w:val="1"/>
                <w:sz w:val="22"/>
                <w:szCs w:val="22"/>
                <w:rtl w:val="0"/>
              </w:rPr>
              <w:t xml:space="preserve">youth café that runs an open mic night every Friday</w:t>
            </w:r>
            <w:r w:rsidDel="00000000" w:rsidR="00000000" w:rsidRPr="00000000">
              <w:rPr>
                <w:rFonts w:ascii="Cambria" w:cs="Cambria" w:eastAsia="Cambria" w:hAnsi="Cambria"/>
                <w:sz w:val="22"/>
                <w:szCs w:val="22"/>
                <w:rtl w:val="0"/>
              </w:rPr>
              <w:t xml:space="preserve"> gives teens the chance to share their poetry, rap, or personal stories—creating trust and recognition.</w:t>
            </w:r>
          </w:p>
          <w:p w:rsidR="00000000" w:rsidDel="00000000" w:rsidP="00000000" w:rsidRDefault="00000000" w:rsidRPr="00000000" w14:paraId="00000049">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A">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B">
            <w:pPr>
              <w:numPr>
                <w:ilvl w:val="0"/>
                <w:numId w:val="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sz w:val="22"/>
                <w:szCs w:val="22"/>
                <w:rtl w:val="0"/>
              </w:rPr>
              <w:t xml:space="preserve"> Clearly connect the Module to the goals of the WellMe – Wellbeing Hubs project. (Maximum 500ch)</w:t>
            </w:r>
            <w:r w:rsidDel="00000000" w:rsidR="00000000" w:rsidRPr="00000000">
              <w:rPr>
                <w:rtl w:val="0"/>
              </w:rPr>
            </w:r>
          </w:p>
          <w:p w:rsidR="00000000" w:rsidDel="00000000" w:rsidP="00000000" w:rsidRDefault="00000000" w:rsidRPr="00000000" w14:paraId="0000004C">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E">
            <w:pPr>
              <w:spacing w:line="36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This module directly contributes to the WellMe project by supporting the design of Wellbeing Hubs as inclusive learning environments. It empowers youth to explore, reflect on, and co-design spaces that enhance belonging and wellbeing. By engaging youth as active participants, the module strengthens social inclusion, promotes community engagement, and aligns with the project’s goal of creating sustainable, youth-centered learning ecosystems in local communities.</w:t>
            </w:r>
          </w:p>
          <w:p w:rsidR="00000000" w:rsidDel="00000000" w:rsidP="00000000" w:rsidRDefault="00000000" w:rsidRPr="00000000" w14:paraId="0000004F">
            <w:pPr>
              <w:spacing w:line="360"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0">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1">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2">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3">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4">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5">
            <w:pPr>
              <w:rPr>
                <w:rFonts w:ascii="Cambria" w:cs="Cambria" w:eastAsia="Cambria" w:hAnsi="Cambria"/>
                <w:sz w:val="22"/>
                <w:szCs w:val="22"/>
              </w:rPr>
            </w:pPr>
            <w:r w:rsidDel="00000000" w:rsidR="00000000" w:rsidRPr="00000000">
              <w:rPr>
                <w:rtl w:val="0"/>
              </w:rPr>
            </w:r>
          </w:p>
        </w:tc>
      </w:tr>
    </w:tbl>
    <w:p w:rsidR="00000000" w:rsidDel="00000000" w:rsidP="00000000" w:rsidRDefault="00000000" w:rsidRPr="00000000" w14:paraId="00000056">
      <w:pPr>
        <w:pStyle w:val="Heading1"/>
        <w:ind w:firstLine="720"/>
        <w:rPr>
          <w:rFonts w:ascii="Times New Roman" w:cs="Times New Roman" w:eastAsia="Times New Roman" w:hAnsi="Times New Roman"/>
          <w:b w:val="1"/>
          <w:bCs w:val="1"/>
          <w:color w:val="215e99"/>
          <w:sz w:val="32"/>
          <w:szCs w:val="32"/>
        </w:rPr>
      </w:pPr>
      <w:bookmarkStart w:colFirst="0" w:colLast="0" w:name="_heading=h.qqlwfwjreogf" w:id="2"/>
      <w:bookmarkEnd w:id="2"/>
      <w:r w:rsidDel="00000000" w:rsidR="00000000" w:rsidRPr="00000000">
        <w:rPr>
          <w:rtl w:val="0"/>
        </w:rPr>
      </w:r>
    </w:p>
    <w:p w:rsidR="00000000" w:rsidDel="00000000" w:rsidP="00000000" w:rsidRDefault="00000000" w:rsidRPr="00000000" w14:paraId="00000057">
      <w:pPr>
        <w:pStyle w:val="Heading1"/>
        <w:ind w:left="0" w:firstLine="0"/>
        <w:rPr>
          <w:rFonts w:ascii="Times New Roman" w:cs="Times New Roman" w:eastAsia="Times New Roman" w:hAnsi="Times New Roman"/>
          <w:b w:val="1"/>
          <w:bCs w:val="1"/>
          <w:color w:val="215e99"/>
          <w:sz w:val="32"/>
          <w:szCs w:val="32"/>
        </w:rPr>
      </w:pPr>
      <w:bookmarkStart w:colFirst="0" w:colLast="0" w:name="_heading=h.1lui8n3duxu8" w:id="3"/>
      <w:bookmarkEnd w:id="3"/>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numPr>
          <w:ilvl w:val="0"/>
          <w:numId w:val="6"/>
        </w:numPr>
        <w:ind w:left="720" w:hanging="360"/>
        <w:rPr>
          <w:rFonts w:ascii="Times New Roman" w:cs="Times New Roman" w:eastAsia="Times New Roman" w:hAnsi="Times New Roman"/>
          <w:b w:val="1"/>
          <w:bCs w:val="1"/>
          <w:color w:val="215e99"/>
          <w:sz w:val="32"/>
          <w:szCs w:val="32"/>
        </w:rPr>
      </w:pPr>
      <w:bookmarkStart w:colFirst="0" w:colLast="0" w:name="_heading=h.fbg7cn1idzeg" w:id="4"/>
      <w:bookmarkEnd w:id="4"/>
      <w:r w:rsidDel="00000000" w:rsidR="00000000" w:rsidRPr="00000000">
        <w:rPr>
          <w:rFonts w:ascii="Times New Roman" w:cs="Times New Roman" w:eastAsia="Times New Roman" w:hAnsi="Times New Roman"/>
          <w:b w:val="1"/>
          <w:bCs w:val="1"/>
          <w:color w:val="215e99"/>
          <w:sz w:val="32"/>
          <w:szCs w:val="32"/>
          <w:rtl w:val="0"/>
        </w:rPr>
        <w:t xml:space="preserve">Module Activity  </w:t>
      </w:r>
    </w:p>
    <w:p w:rsidR="00000000" w:rsidDel="00000000" w:rsidP="00000000" w:rsidRDefault="00000000" w:rsidRPr="00000000" w14:paraId="00000059">
      <w:pPr>
        <w:pStyle w:val="Heading2"/>
        <w:rPr>
          <w:rFonts w:ascii="Times New Roman" w:cs="Times New Roman" w:eastAsia="Times New Roman" w:hAnsi="Times New Roman"/>
          <w:b w:val="1"/>
          <w:bCs w:val="1"/>
          <w:i w:val="1"/>
          <w:iCs w:val="1"/>
        </w:rPr>
      </w:pPr>
      <w:bookmarkStart w:colFirst="0" w:colLast="0" w:name="_heading=h.1fh7psm8182" w:id="5"/>
      <w:bookmarkEnd w:id="5"/>
      <w:r w:rsidDel="00000000" w:rsidR="00000000" w:rsidRPr="00000000">
        <w:rPr>
          <w:rFonts w:ascii="Times New Roman" w:cs="Times New Roman" w:eastAsia="Times New Roman" w:hAnsi="Times New Roman"/>
          <w:b w:val="1"/>
          <w:bCs w:val="1"/>
          <w:i w:val="1"/>
          <w:iCs w:val="1"/>
          <w:rtl w:val="0"/>
        </w:rPr>
        <w:t xml:space="preserve">2.1 Objectives of the Activity</w:t>
      </w:r>
    </w:p>
    <w:p w:rsidR="00000000" w:rsidDel="00000000" w:rsidP="00000000" w:rsidRDefault="00000000" w:rsidRPr="00000000" w14:paraId="0000005A">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Clearly state the objectives of the selected Activity. Specify what participants (youth) are expected to gain from the learning process and how it is connected with the module.</w:t>
      </w:r>
    </w:p>
    <w:p w:rsidR="00000000" w:rsidDel="00000000" w:rsidP="00000000" w:rsidRDefault="00000000" w:rsidRPr="00000000" w14:paraId="0000005B">
      <w:pPr>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 </w:t>
      </w:r>
      <w:r w:rsidDel="00000000" w:rsidR="00000000" w:rsidRPr="00000000">
        <w:rPr>
          <w:rFonts w:ascii="Cambria" w:cs="Cambria" w:eastAsia="Cambria" w:hAnsi="Cambria"/>
          <w:sz w:val="22"/>
          <w:szCs w:val="22"/>
          <w:rtl w:val="0"/>
        </w:rPr>
        <w:t xml:space="preserve">Important: Objectives should be specific, practical, and action-oriented.</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5C">
            <w:pPr>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This section should cover the following:</w:t>
            </w:r>
          </w:p>
          <w:p w:rsidR="00000000" w:rsidDel="00000000" w:rsidP="00000000" w:rsidRDefault="00000000" w:rsidRPr="00000000" w14:paraId="0000005D">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E">
            <w:pPr>
              <w:numPr>
                <w:ilvl w:val="0"/>
                <w:numId w:val="7"/>
              </w:numPr>
              <w:ind w:left="720" w:hanging="360"/>
              <w:rPr>
                <w:rFonts w:ascii="Cambria" w:cs="Cambria" w:eastAsia="Cambria" w:hAnsi="Cambria"/>
                <w:sz w:val="20"/>
                <w:szCs w:val="20"/>
              </w:rPr>
            </w:pPr>
            <w:r w:rsidDel="00000000" w:rsidR="00000000" w:rsidRPr="00000000">
              <w:rPr>
                <w:rFonts w:ascii="Cambria" w:cs="Cambria" w:eastAsia="Cambria" w:hAnsi="Cambria"/>
                <w:sz w:val="22"/>
                <w:szCs w:val="22"/>
                <w:rtl w:val="0"/>
              </w:rPr>
              <w:t xml:space="preserve">Learning outcomes:</w:t>
            </w:r>
            <w:r w:rsidDel="00000000" w:rsidR="00000000" w:rsidRPr="00000000">
              <w:rPr>
                <w:rtl w:val="0"/>
              </w:rPr>
            </w:r>
          </w:p>
          <w:p w:rsidR="00000000" w:rsidDel="00000000" w:rsidP="00000000" w:rsidRDefault="00000000" w:rsidRPr="00000000" w14:paraId="0000005F">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knowledge participants will develop.</w:t>
            </w:r>
          </w:p>
          <w:p w:rsidR="00000000" w:rsidDel="00000000" w:rsidP="00000000" w:rsidRDefault="00000000" w:rsidRPr="00000000" w14:paraId="00000060">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skills they will strengthen.</w:t>
            </w:r>
          </w:p>
          <w:p w:rsidR="00000000" w:rsidDel="00000000" w:rsidP="00000000" w:rsidRDefault="00000000" w:rsidRPr="00000000" w14:paraId="00000061">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attitudes or perspectives they are encouraged to reflect upon.</w:t>
            </w:r>
          </w:p>
          <w:p w:rsidR="00000000" w:rsidDel="00000000" w:rsidP="00000000" w:rsidRDefault="00000000" w:rsidRPr="00000000" w14:paraId="00000062">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(Maximum 500ch-Use Bullet points)</w:t>
            </w:r>
          </w:p>
          <w:p w:rsidR="00000000" w:rsidDel="00000000" w:rsidP="00000000" w:rsidRDefault="00000000" w:rsidRPr="00000000" w14:paraId="00000063">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064">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65">
            <w:pPr>
              <w:spacing w:line="360" w:lineRule="auto"/>
              <w:ind w:left="720"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Develop awareness of how physical environments influence emotions and sense of belonging</w:t>
            </w:r>
          </w:p>
          <w:p w:rsidR="00000000" w:rsidDel="00000000" w:rsidP="00000000" w:rsidRDefault="00000000" w:rsidRPr="00000000" w14:paraId="00000066">
            <w:pPr>
              <w:spacing w:line="360" w:lineRule="auto"/>
              <w:ind w:left="720"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Strengthen observation, critical thinking and reflection skills</w:t>
            </w:r>
          </w:p>
          <w:p w:rsidR="00000000" w:rsidDel="00000000" w:rsidP="00000000" w:rsidRDefault="00000000" w:rsidRPr="00000000" w14:paraId="00000067">
            <w:pPr>
              <w:spacing w:line="360" w:lineRule="auto"/>
              <w:ind w:left="720"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Build ability to express opinions and share personal experiences in a group</w:t>
            </w:r>
          </w:p>
          <w:p w:rsidR="00000000" w:rsidDel="00000000" w:rsidP="00000000" w:rsidRDefault="00000000" w:rsidRPr="00000000" w14:paraId="00000068">
            <w:pPr>
              <w:spacing w:line="360" w:lineRule="auto"/>
              <w:ind w:left="720"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Foster sense of responsibility and active citizenship towards local spaces</w:t>
            </w:r>
          </w:p>
          <w:p w:rsidR="00000000" w:rsidDel="00000000" w:rsidP="00000000" w:rsidRDefault="00000000" w:rsidRPr="00000000" w14:paraId="00000069">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6A">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6B">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6C">
            <w:pPr>
              <w:numPr>
                <w:ilvl w:val="0"/>
                <w:numId w:val="7"/>
              </w:numPr>
              <w:ind w:left="720" w:hanging="360"/>
              <w:rPr>
                <w:rFonts w:ascii="Cambria" w:cs="Cambria" w:eastAsia="Cambria" w:hAnsi="Cambria"/>
                <w:sz w:val="20"/>
                <w:szCs w:val="20"/>
              </w:rPr>
            </w:pPr>
            <w:r w:rsidDel="00000000" w:rsidR="00000000" w:rsidRPr="00000000">
              <w:rPr>
                <w:rFonts w:ascii="Cambria" w:cs="Cambria" w:eastAsia="Cambria" w:hAnsi="Cambria"/>
                <w:sz w:val="22"/>
                <w:szCs w:val="22"/>
                <w:rtl w:val="0"/>
              </w:rPr>
              <w:t xml:space="preserve">The connection between the exercise and the module goals. </w:t>
            </w:r>
            <w:r w:rsidDel="00000000" w:rsidR="00000000" w:rsidRPr="00000000">
              <w:rPr>
                <w:rtl w:val="0"/>
              </w:rPr>
            </w:r>
          </w:p>
          <w:p w:rsidR="00000000" w:rsidDel="00000000" w:rsidP="00000000" w:rsidRDefault="00000000" w:rsidRPr="00000000" w14:paraId="0000006D">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(Maximum 500ch)</w:t>
            </w:r>
          </w:p>
          <w:p w:rsidR="00000000" w:rsidDel="00000000" w:rsidP="00000000" w:rsidRDefault="00000000" w:rsidRPr="00000000" w14:paraId="0000006E">
            <w:pPr>
              <w:rPr>
                <w:rFonts w:ascii="Cambria" w:cs="Cambria" w:eastAsia="Cambria" w:hAnsi="Cambria"/>
              </w:rPr>
            </w:pPr>
            <w:r w:rsidDel="00000000" w:rsidR="00000000" w:rsidRPr="00000000">
              <w:rPr>
                <w:rtl w:val="0"/>
              </w:rPr>
            </w:r>
          </w:p>
          <w:p w:rsidR="00000000" w:rsidDel="00000000" w:rsidP="00000000" w:rsidRDefault="00000000" w:rsidRPr="00000000" w14:paraId="0000006F">
            <w:pPr>
              <w:spacing w:line="360" w:lineRule="auto"/>
              <w:jc w:val="both"/>
              <w:rPr>
                <w:rFonts w:ascii="Cambria" w:cs="Cambria" w:eastAsia="Cambria" w:hAnsi="Cambria"/>
                <w:b w:val="1"/>
                <w:bCs w:val="1"/>
                <w:sz w:val="22"/>
                <w:szCs w:val="22"/>
              </w:rPr>
            </w:pPr>
            <w:r w:rsidDel="00000000" w:rsidR="00000000" w:rsidRPr="00000000">
              <w:rPr>
                <w:rFonts w:ascii="Cambria" w:cs="Cambria" w:eastAsia="Cambria" w:hAnsi="Cambria"/>
                <w:sz w:val="22"/>
                <w:szCs w:val="22"/>
                <w:rtl w:val="0"/>
              </w:rPr>
              <w:t xml:space="preserve">Designing such spaces means including young people in the process from the beginning. Belonging grows when Youth feel they are not guests, but </w:t>
            </w:r>
            <w:r w:rsidDel="00000000" w:rsidR="00000000" w:rsidRPr="00000000">
              <w:rPr>
                <w:rFonts w:ascii="Cambria" w:cs="Cambria" w:eastAsia="Cambria" w:hAnsi="Cambria"/>
                <w:b w:val="1"/>
                <w:bCs w:val="1"/>
                <w:sz w:val="22"/>
                <w:szCs w:val="22"/>
                <w:rtl w:val="0"/>
              </w:rPr>
              <w:t xml:space="preserve">co-owners of their space.</w:t>
            </w:r>
          </w:p>
          <w:p w:rsidR="00000000" w:rsidDel="00000000" w:rsidP="00000000" w:rsidRDefault="00000000" w:rsidRPr="00000000" w14:paraId="00000070">
            <w:pPr>
              <w:spacing w:line="360" w:lineRule="auto"/>
              <w:jc w:val="both"/>
              <w:rPr>
                <w:rFonts w:ascii="Cambria" w:cs="Cambria" w:eastAsia="Cambria" w:hAnsi="Cambria"/>
                <w:b w:val="1"/>
                <w:bCs w:val="1"/>
                <w:sz w:val="22"/>
                <w:szCs w:val="22"/>
              </w:rPr>
            </w:pPr>
            <w:r w:rsidDel="00000000" w:rsidR="00000000" w:rsidRPr="00000000">
              <w:rPr>
                <w:rtl w:val="0"/>
              </w:rPr>
            </w:r>
          </w:p>
          <w:p w:rsidR="00000000" w:rsidDel="00000000" w:rsidP="00000000" w:rsidRDefault="00000000" w:rsidRPr="00000000" w14:paraId="00000071">
            <w:pPr>
              <w:spacing w:line="36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This exercise directly supports the module’s aim of helping youth understand how spaces shape belonging. By exploring their own environments, participants identify inclusive and exclusive elements and reflect on how spaces can be improved. It reinforces the idea of youth as co-designers of community spaces, strengthening their role in creating environments that support wellbeing and social inclusion.</w:t>
            </w:r>
          </w:p>
          <w:p w:rsidR="00000000" w:rsidDel="00000000" w:rsidP="00000000" w:rsidRDefault="00000000" w:rsidRPr="00000000" w14:paraId="00000072">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73">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74">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75">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76">
            <w:pPr>
              <w:rPr>
                <w:rFonts w:ascii="Cambria" w:cs="Cambria" w:eastAsia="Cambria" w:hAnsi="Cambria"/>
                <w:sz w:val="22"/>
                <w:szCs w:val="22"/>
              </w:rPr>
            </w:pPr>
            <w:r w:rsidDel="00000000" w:rsidR="00000000" w:rsidRPr="00000000">
              <w:rPr>
                <w:rtl w:val="0"/>
              </w:rPr>
            </w:r>
          </w:p>
        </w:tc>
      </w:tr>
    </w:tbl>
    <w:p w:rsidR="00000000" w:rsidDel="00000000" w:rsidP="00000000" w:rsidRDefault="00000000" w:rsidRPr="00000000" w14:paraId="00000077">
      <w:pPr>
        <w:pStyle w:val="Heading2"/>
        <w:rPr/>
      </w:pPr>
      <w:bookmarkStart w:colFirst="0" w:colLast="0" w:name="_heading=h.t8wnp4jp4uwh" w:id="6"/>
      <w:bookmarkEnd w:id="6"/>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2"/>
        <w:rPr/>
      </w:pPr>
      <w:bookmarkStart w:colFirst="0" w:colLast="0" w:name="_heading=h.culjjkvdi8v7" w:id="7"/>
      <w:bookmarkEnd w:id="7"/>
      <w:r w:rsidDel="00000000" w:rsidR="00000000" w:rsidRPr="00000000">
        <w:rPr>
          <w:rtl w:val="0"/>
        </w:rPr>
      </w:r>
    </w:p>
    <w:p w:rsidR="00000000" w:rsidDel="00000000" w:rsidP="00000000" w:rsidRDefault="00000000" w:rsidRPr="00000000" w14:paraId="00000079">
      <w:pPr>
        <w:pStyle w:val="Heading2"/>
        <w:rPr>
          <w:rFonts w:ascii="Times New Roman" w:cs="Times New Roman" w:eastAsia="Times New Roman" w:hAnsi="Times New Roman"/>
          <w:b w:val="1"/>
          <w:bCs w:val="1"/>
          <w:i w:val="1"/>
          <w:iCs w:val="1"/>
        </w:rPr>
      </w:pPr>
      <w:bookmarkStart w:colFirst="0" w:colLast="0" w:name="_heading=h.3by9c04vy0bf" w:id="8"/>
      <w:bookmarkEnd w:id="8"/>
      <w:r w:rsidDel="00000000" w:rsidR="00000000" w:rsidRPr="00000000">
        <w:rPr>
          <w:rFonts w:ascii="Times New Roman" w:cs="Times New Roman" w:eastAsia="Times New Roman" w:hAnsi="Times New Roman"/>
          <w:b w:val="1"/>
          <w:bCs w:val="1"/>
          <w:i w:val="1"/>
          <w:iCs w:val="1"/>
          <w:rtl w:val="0"/>
        </w:rPr>
        <w:t xml:space="preserve">2.2 Step-by-Step Guide of the Activity</w:t>
      </w:r>
    </w:p>
    <w:p w:rsidR="00000000" w:rsidDel="00000000" w:rsidP="00000000" w:rsidRDefault="00000000" w:rsidRPr="00000000" w14:paraId="0000007A">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 this part describe the activity, clear, structured, and easy to replicate in different youth work settings. </w:t>
      </w:r>
    </w:p>
    <w:p w:rsidR="00000000" w:rsidDel="00000000" w:rsidP="00000000" w:rsidRDefault="00000000" w:rsidRPr="00000000" w14:paraId="0000007B">
      <w:pPr>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 </w:t>
      </w:r>
      <w:r w:rsidDel="00000000" w:rsidR="00000000" w:rsidRPr="00000000">
        <w:rPr>
          <w:rFonts w:ascii="Cambria" w:cs="Cambria" w:eastAsia="Cambria" w:hAnsi="Cambria"/>
          <w:sz w:val="22"/>
          <w:szCs w:val="22"/>
          <w:rtl w:val="0"/>
        </w:rPr>
        <w:t xml:space="preserve">Important: Provide only the necessary information.</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7C">
            <w:pP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In this section, provide:</w:t>
            </w:r>
          </w:p>
          <w:p w:rsidR="00000000" w:rsidDel="00000000" w:rsidP="00000000" w:rsidRDefault="00000000" w:rsidRPr="00000000" w14:paraId="0000007D">
            <w:pPr>
              <w:rPr>
                <w:rFonts w:ascii="Cambria" w:cs="Cambria" w:eastAsia="Cambria" w:hAnsi="Cambria"/>
                <w:b w:val="1"/>
                <w:bCs w:val="1"/>
                <w:color w:val="000000"/>
                <w:sz w:val="22"/>
                <w:szCs w:val="22"/>
              </w:rPr>
            </w:pPr>
            <w:r w:rsidDel="00000000" w:rsidR="00000000" w:rsidRPr="00000000">
              <w:rPr>
                <w:rtl w:val="0"/>
              </w:rPr>
            </w:r>
          </w:p>
          <w:p w:rsidR="00000000" w:rsidDel="00000000" w:rsidP="00000000" w:rsidRDefault="00000000" w:rsidRPr="00000000" w14:paraId="0000007E">
            <w:pPr>
              <w:rPr>
                <w:rFonts w:ascii="Cambria" w:cs="Cambria" w:eastAsia="Cambria" w:hAnsi="Cambria"/>
                <w:b w:val="1"/>
                <w:bCs w:val="1"/>
                <w:color w:val="000000"/>
                <w:sz w:val="22"/>
                <w:szCs w:val="22"/>
              </w:rPr>
            </w:pPr>
            <w:r w:rsidDel="00000000" w:rsidR="00000000" w:rsidRPr="00000000">
              <w:rPr>
                <w:rtl w:val="0"/>
              </w:rPr>
            </w:r>
          </w:p>
          <w:p w:rsidR="00000000" w:rsidDel="00000000" w:rsidP="00000000" w:rsidRDefault="00000000" w:rsidRPr="00000000" w14:paraId="0000007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1"/>
                <w:iCs w:val="1"/>
                <w:smallCaps w:val="0"/>
                <w:strike w:val="0"/>
                <w:color w:val="ff00ff"/>
                <w:shd w:fill="auto" w:val="clear"/>
                <w:vertAlign w:val="baseline"/>
              </w:rPr>
            </w:pPr>
            <w:r w:rsidDel="00000000" w:rsidR="00000000" w:rsidRPr="00000000">
              <w:rPr>
                <w:rFonts w:ascii="Cambria" w:cs="Cambria" w:eastAsia="Cambria" w:hAnsi="Cambria"/>
                <w:b w:val="1"/>
                <w:bCs w:val="1"/>
                <w:i w:val="0"/>
                <w:iCs w:val="0"/>
                <w:smallCaps w:val="0"/>
                <w:strike w:val="0"/>
                <w:color w:val="747474"/>
                <w:sz w:val="22"/>
                <w:szCs w:val="22"/>
                <w:u w:val="none"/>
                <w:shd w:fill="auto" w:val="clear"/>
                <w:vertAlign w:val="baseline"/>
                <w:rtl w:val="0"/>
              </w:rPr>
              <w:t xml:space="preserve">Title of the Exercise: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br w:type="textWrapping"/>
            </w:r>
            <w:r w:rsidDel="00000000" w:rsidR="00000000" w:rsidRPr="00000000">
              <w:rPr>
                <w:rFonts w:ascii="Cambria" w:cs="Cambria" w:eastAsia="Cambria" w:hAnsi="Cambria"/>
                <w:sz w:val="22"/>
                <w:szCs w:val="22"/>
                <w:rtl w:val="0"/>
              </w:rPr>
              <w:t xml:space="preserve">(</w:t>
            </w:r>
            <w:r w:rsidDel="00000000" w:rsidR="00000000" w:rsidRPr="00000000">
              <w:rPr>
                <w:rFonts w:ascii="Cambria" w:cs="Cambria" w:eastAsia="Cambria" w:hAnsi="Cambria"/>
                <w:i w:val="1"/>
                <w:iCs w:val="1"/>
                <w:smallCaps w:val="0"/>
                <w:strike w:val="0"/>
                <w:color w:val="000000"/>
                <w:sz w:val="22"/>
                <w:szCs w:val="22"/>
                <w:u w:val="none"/>
                <w:shd w:fill="auto" w:val="clear"/>
                <w:vertAlign w:val="baseline"/>
                <w:rtl w:val="0"/>
              </w:rPr>
              <w:t xml:space="preserve">Provide a short, engaging, and meaningful title.)</w:t>
            </w:r>
          </w:p>
          <w:p w:rsidR="00000000" w:rsidDel="00000000" w:rsidP="00000000" w:rsidRDefault="00000000" w:rsidRPr="00000000" w14:paraId="00000080">
            <w:pPr>
              <w:spacing w:after="240" w:before="240" w:line="278.00000000000006" w:lineRule="auto"/>
              <w:rPr>
                <w:rFonts w:ascii="Cambria" w:cs="Cambria" w:eastAsia="Cambria" w:hAnsi="Cambria"/>
                <w:i w:val="1"/>
                <w:iCs w:val="1"/>
                <w:sz w:val="22"/>
                <w:szCs w:val="22"/>
              </w:rPr>
            </w:pPr>
            <w:r w:rsidDel="00000000" w:rsidR="00000000" w:rsidRPr="00000000">
              <w:rPr>
                <w:rFonts w:ascii="Cambria" w:cs="Cambria" w:eastAsia="Cambria" w:hAnsi="Cambria"/>
                <w:i w:val="1"/>
                <w:iCs w:val="1"/>
                <w:sz w:val="22"/>
                <w:szCs w:val="22"/>
                <w:rtl w:val="0"/>
              </w:rPr>
              <w:t xml:space="preserve">                My Place of Belonging – Photo &amp; Mapping Exploration</w:t>
            </w:r>
          </w:p>
          <w:p w:rsidR="00000000" w:rsidDel="00000000" w:rsidP="00000000" w:rsidRDefault="00000000" w:rsidRPr="00000000" w14:paraId="0000008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bCs w:val="0"/>
                <w:i w:val="1"/>
                <w:iCs w:val="1"/>
                <w:smallCaps w:val="0"/>
                <w:strike w:val="0"/>
                <w:color w:val="ff00ff"/>
                <w:shd w:fill="auto" w:val="clear"/>
                <w:vertAlign w:val="baseline"/>
              </w:rPr>
            </w:pPr>
            <w:r w:rsidDel="00000000" w:rsidR="00000000" w:rsidRPr="00000000">
              <w:rPr>
                <w:rFonts w:ascii="Cambria" w:cs="Cambria" w:eastAsia="Cambria" w:hAnsi="Cambria"/>
                <w:b w:val="1"/>
                <w:bCs w:val="1"/>
                <w:i w:val="0"/>
                <w:iCs w:val="0"/>
                <w:smallCaps w:val="0"/>
                <w:strike w:val="0"/>
                <w:color w:val="747474"/>
                <w:sz w:val="22"/>
                <w:szCs w:val="22"/>
                <w:u w:val="none"/>
                <w:shd w:fill="auto" w:val="clear"/>
                <w:vertAlign w:val="baseline"/>
                <w:rtl w:val="0"/>
              </w:rPr>
              <w:t xml:space="preserve">Duration:</w:t>
            </w:r>
            <w:r w:rsidDel="00000000" w:rsidR="00000000" w:rsidRPr="00000000">
              <w:rPr>
                <w:rFonts w:ascii="Cambria" w:cs="Cambria" w:eastAsia="Cambria" w:hAnsi="Cambria"/>
                <w:i w:val="0"/>
                <w:iCs w:val="0"/>
                <w:smallCaps w:val="0"/>
                <w:strike w:val="0"/>
                <w:color w:val="747474"/>
                <w:sz w:val="22"/>
                <w:szCs w:val="22"/>
                <w:u w:val="none"/>
                <w:shd w:fill="auto" w:val="clear"/>
                <w:vertAlign w:val="baseline"/>
                <w:rtl w:val="0"/>
              </w:rPr>
              <w:br w:type="textWrapping"/>
            </w:r>
            <w:r w:rsidDel="00000000" w:rsidR="00000000" w:rsidRPr="00000000">
              <w:rPr>
                <w:rFonts w:ascii="Cambria" w:cs="Cambria" w:eastAsia="Cambria" w:hAnsi="Cambria"/>
                <w:i w:val="1"/>
                <w:iCs w:val="1"/>
                <w:smallCaps w:val="0"/>
                <w:strike w:val="0"/>
                <w:color w:val="000000"/>
                <w:sz w:val="22"/>
                <w:szCs w:val="22"/>
                <w:u w:val="none"/>
                <w:shd w:fill="auto" w:val="clear"/>
                <w:vertAlign w:val="baseline"/>
                <w:rtl w:val="0"/>
              </w:rPr>
              <w:t xml:space="preserve">Indicate the total duration of the activity and the time allocation for each phase.</w:t>
            </w:r>
            <w:r w:rsidDel="00000000" w:rsidR="00000000" w:rsidRPr="00000000">
              <w:rPr>
                <w:rtl w:val="0"/>
              </w:rPr>
            </w:r>
          </w:p>
          <w:p w:rsidR="00000000" w:rsidDel="00000000" w:rsidP="00000000" w:rsidRDefault="00000000" w:rsidRPr="00000000" w14:paraId="00000082">
            <w:pPr>
              <w:spacing w:after="240" w:befor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Total: 60–120 minutes</w:t>
            </w:r>
          </w:p>
          <w:p w:rsidR="00000000" w:rsidDel="00000000" w:rsidP="00000000" w:rsidRDefault="00000000" w:rsidRPr="00000000" w14:paraId="00000083">
            <w:pPr>
              <w:keepLines w:val="1"/>
              <w:numPr>
                <w:ilvl w:val="0"/>
                <w:numId w:val="1"/>
              </w:numPr>
              <w:spacing w:after="0" w:afterAutospacing="0" w:before="0" w:lineRule="auto"/>
              <w:ind w:left="72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Introduction: 10–15 min</w:t>
            </w:r>
          </w:p>
          <w:p w:rsidR="00000000" w:rsidDel="00000000" w:rsidP="00000000" w:rsidRDefault="00000000" w:rsidRPr="00000000" w14:paraId="00000084">
            <w:pPr>
              <w:keepLines w:val="1"/>
              <w:numPr>
                <w:ilvl w:val="0"/>
                <w:numId w:val="1"/>
              </w:numPr>
              <w:spacing w:after="0" w:afterAutospacing="0" w:before="0" w:lineRule="auto"/>
              <w:ind w:left="72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Walking &amp; Photo Collection: 30–45 min</w:t>
            </w:r>
          </w:p>
          <w:p w:rsidR="00000000" w:rsidDel="00000000" w:rsidP="00000000" w:rsidRDefault="00000000" w:rsidRPr="00000000" w14:paraId="00000085">
            <w:pPr>
              <w:keepLines w:val="1"/>
              <w:numPr>
                <w:ilvl w:val="0"/>
                <w:numId w:val="1"/>
              </w:numPr>
              <w:spacing w:after="0" w:afterAutospacing="0" w:before="0" w:lineRule="auto"/>
              <w:ind w:left="72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Mapping &amp; Sharing: 30–45 min</w:t>
            </w:r>
          </w:p>
          <w:p w:rsidR="00000000" w:rsidDel="00000000" w:rsidP="00000000" w:rsidRDefault="00000000" w:rsidRPr="00000000" w14:paraId="00000086">
            <w:pPr>
              <w:keepLines w:val="1"/>
              <w:numPr>
                <w:ilvl w:val="0"/>
                <w:numId w:val="1"/>
              </w:numPr>
              <w:spacing w:after="240" w:before="0" w:lineRule="auto"/>
              <w:ind w:left="72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Reflection: 10–15 min</w:t>
            </w:r>
          </w:p>
          <w:p w:rsidR="00000000" w:rsidDel="00000000" w:rsidP="00000000" w:rsidRDefault="00000000" w:rsidRPr="00000000" w14:paraId="00000087">
            <w:pPr>
              <w:rPr>
                <w:rFonts w:ascii="Cambria" w:cs="Cambria" w:eastAsia="Cambria" w:hAnsi="Cambria"/>
                <w:i w:val="1"/>
                <w:iCs w:val="1"/>
                <w:color w:val="ff00ff"/>
                <w:sz w:val="22"/>
                <w:szCs w:val="22"/>
              </w:rPr>
            </w:pPr>
            <w:r w:rsidDel="00000000" w:rsidR="00000000" w:rsidRPr="00000000">
              <w:rPr>
                <w:rtl w:val="0"/>
              </w:rPr>
            </w:r>
          </w:p>
          <w:p w:rsidR="00000000" w:rsidDel="00000000" w:rsidP="00000000" w:rsidRDefault="00000000" w:rsidRPr="00000000" w14:paraId="00000088">
            <w:pPr>
              <w:rPr>
                <w:rFonts w:ascii="Cambria" w:cs="Cambria" w:eastAsia="Cambria" w:hAnsi="Cambria"/>
                <w:i w:val="1"/>
                <w:iCs w:val="1"/>
                <w:color w:val="ff00ff"/>
                <w:sz w:val="22"/>
                <w:szCs w:val="22"/>
              </w:rPr>
            </w:pPr>
            <w:r w:rsidDel="00000000" w:rsidR="00000000" w:rsidRPr="00000000">
              <w:rPr>
                <w:rtl w:val="0"/>
              </w:rPr>
            </w:r>
          </w:p>
          <w:p w:rsidR="00000000" w:rsidDel="00000000" w:rsidP="00000000" w:rsidRDefault="00000000" w:rsidRPr="00000000" w14:paraId="0000008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bCs w:val="0"/>
                <w:i w:val="1"/>
                <w:iCs w:val="1"/>
                <w:smallCaps w:val="0"/>
                <w:strike w:val="0"/>
                <w:color w:val="ff00ff"/>
                <w:shd w:fill="auto" w:val="clear"/>
                <w:vertAlign w:val="baseline"/>
              </w:rPr>
            </w:pPr>
            <w:r w:rsidDel="00000000" w:rsidR="00000000" w:rsidRPr="00000000">
              <w:rPr>
                <w:rFonts w:ascii="Cambria" w:cs="Cambria" w:eastAsia="Cambria" w:hAnsi="Cambria"/>
                <w:b w:val="1"/>
                <w:bCs w:val="1"/>
                <w:i w:val="0"/>
                <w:iCs w:val="0"/>
                <w:smallCaps w:val="0"/>
                <w:strike w:val="0"/>
                <w:color w:val="747474"/>
                <w:sz w:val="22"/>
                <w:szCs w:val="22"/>
                <w:u w:val="none"/>
                <w:shd w:fill="auto" w:val="clear"/>
                <w:vertAlign w:val="baseline"/>
                <w:rtl w:val="0"/>
              </w:rPr>
              <w:t xml:space="preserve">Target Group (audience):</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br w:type="textWrapping"/>
            </w:r>
            <w:r w:rsidDel="00000000" w:rsidR="00000000" w:rsidRPr="00000000">
              <w:rPr>
                <w:rFonts w:ascii="Cambria" w:cs="Cambria" w:eastAsia="Cambria" w:hAnsi="Cambria"/>
                <w:i w:val="1"/>
                <w:iCs w:val="1"/>
                <w:smallCaps w:val="0"/>
                <w:strike w:val="0"/>
                <w:color w:val="000000"/>
                <w:sz w:val="22"/>
                <w:szCs w:val="22"/>
                <w:u w:val="none"/>
                <w:shd w:fill="auto" w:val="clear"/>
                <w:vertAlign w:val="baseline"/>
                <w:rtl w:val="0"/>
              </w:rPr>
              <w:t xml:space="preserve">Specify the age range, group size, and level of experience (if relevant).</w:t>
            </w:r>
            <w:r w:rsidDel="00000000" w:rsidR="00000000" w:rsidRPr="00000000">
              <w:rPr>
                <w:rtl w:val="0"/>
              </w:rPr>
            </w:r>
          </w:p>
          <w:p w:rsidR="00000000" w:rsidDel="00000000" w:rsidP="00000000" w:rsidRDefault="00000000" w:rsidRPr="00000000" w14:paraId="0000008A">
            <w:pPr>
              <w:numPr>
                <w:ilvl w:val="3"/>
                <w:numId w:val="5"/>
              </w:numPr>
              <w:ind w:left="2880" w:hanging="360"/>
              <w:rPr>
                <w:rFonts w:ascii="Cambria" w:cs="Cambria" w:eastAsia="Cambria" w:hAnsi="Cambria"/>
                <w:i w:val="1"/>
                <w:iCs w:val="1"/>
                <w:sz w:val="22"/>
                <w:szCs w:val="22"/>
                <w:u w:val="none"/>
              </w:rPr>
            </w:pPr>
            <w:r w:rsidDel="00000000" w:rsidR="00000000" w:rsidRPr="00000000">
              <w:rPr>
                <w:rFonts w:ascii="Cambria" w:cs="Cambria" w:eastAsia="Cambria" w:hAnsi="Cambria"/>
                <w:i w:val="1"/>
                <w:iCs w:val="1"/>
                <w:sz w:val="22"/>
                <w:szCs w:val="22"/>
                <w:rtl w:val="0"/>
              </w:rPr>
              <w:t xml:space="preserve">Youth aged 15–30</w:t>
            </w:r>
          </w:p>
          <w:p w:rsidR="00000000" w:rsidDel="00000000" w:rsidP="00000000" w:rsidRDefault="00000000" w:rsidRPr="00000000" w14:paraId="0000008B">
            <w:pPr>
              <w:numPr>
                <w:ilvl w:val="3"/>
                <w:numId w:val="5"/>
              </w:numPr>
              <w:ind w:left="2880" w:hanging="360"/>
              <w:rPr>
                <w:rFonts w:ascii="Cambria" w:cs="Cambria" w:eastAsia="Cambria" w:hAnsi="Cambria"/>
                <w:i w:val="1"/>
                <w:iCs w:val="1"/>
                <w:sz w:val="22"/>
                <w:szCs w:val="22"/>
                <w:u w:val="none"/>
              </w:rPr>
            </w:pPr>
            <w:r w:rsidDel="00000000" w:rsidR="00000000" w:rsidRPr="00000000">
              <w:rPr>
                <w:rFonts w:ascii="Cambria" w:cs="Cambria" w:eastAsia="Cambria" w:hAnsi="Cambria"/>
                <w:i w:val="1"/>
                <w:iCs w:val="1"/>
                <w:sz w:val="22"/>
                <w:szCs w:val="22"/>
                <w:rtl w:val="0"/>
              </w:rPr>
              <w:t xml:space="preserve">Group size: 10–15 participants</w:t>
            </w:r>
          </w:p>
          <w:p w:rsidR="00000000" w:rsidDel="00000000" w:rsidP="00000000" w:rsidRDefault="00000000" w:rsidRPr="00000000" w14:paraId="0000008C">
            <w:pPr>
              <w:numPr>
                <w:ilvl w:val="3"/>
                <w:numId w:val="5"/>
              </w:numPr>
              <w:ind w:left="2880" w:hanging="360"/>
              <w:rPr>
                <w:rFonts w:ascii="Cambria" w:cs="Cambria" w:eastAsia="Cambria" w:hAnsi="Cambria"/>
                <w:i w:val="1"/>
                <w:iCs w:val="1"/>
                <w:sz w:val="22"/>
                <w:szCs w:val="22"/>
                <w:u w:val="none"/>
              </w:rPr>
            </w:pPr>
            <w:r w:rsidDel="00000000" w:rsidR="00000000" w:rsidRPr="00000000">
              <w:rPr>
                <w:rFonts w:ascii="Cambria" w:cs="Cambria" w:eastAsia="Cambria" w:hAnsi="Cambria"/>
                <w:i w:val="1"/>
                <w:iCs w:val="1"/>
                <w:sz w:val="22"/>
                <w:szCs w:val="22"/>
                <w:rtl w:val="0"/>
              </w:rPr>
              <w:t xml:space="preserve">No prior experience required</w:t>
            </w:r>
          </w:p>
          <w:p w:rsidR="00000000" w:rsidDel="00000000" w:rsidP="00000000" w:rsidRDefault="00000000" w:rsidRPr="00000000" w14:paraId="0000008D">
            <w:pPr>
              <w:rPr>
                <w:rFonts w:ascii="Cambria" w:cs="Cambria" w:eastAsia="Cambria" w:hAnsi="Cambria"/>
                <w:i w:val="1"/>
                <w:iCs w:val="1"/>
                <w:color w:val="ff00ff"/>
                <w:sz w:val="22"/>
                <w:szCs w:val="22"/>
              </w:rPr>
            </w:pPr>
            <w:r w:rsidDel="00000000" w:rsidR="00000000" w:rsidRPr="00000000">
              <w:rPr>
                <w:rtl w:val="0"/>
              </w:rPr>
            </w:r>
          </w:p>
          <w:p w:rsidR="00000000" w:rsidDel="00000000" w:rsidP="00000000" w:rsidRDefault="00000000" w:rsidRPr="00000000" w14:paraId="0000008E">
            <w:pPr>
              <w:rPr>
                <w:rFonts w:ascii="Cambria" w:cs="Cambria" w:eastAsia="Cambria" w:hAnsi="Cambria"/>
                <w:i w:val="1"/>
                <w:iCs w:val="1"/>
                <w:color w:val="ff00ff"/>
                <w:sz w:val="22"/>
                <w:szCs w:val="22"/>
              </w:rPr>
            </w:pPr>
            <w:r w:rsidDel="00000000" w:rsidR="00000000" w:rsidRPr="00000000">
              <w:rPr>
                <w:rtl w:val="0"/>
              </w:rPr>
            </w:r>
          </w:p>
          <w:p w:rsidR="00000000" w:rsidDel="00000000" w:rsidP="00000000" w:rsidRDefault="00000000" w:rsidRPr="00000000" w14:paraId="0000008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bCs w:val="0"/>
                <w:i w:val="1"/>
                <w:iCs w:val="1"/>
                <w:smallCaps w:val="0"/>
                <w:strike w:val="0"/>
                <w:color w:val="ff00ff"/>
                <w:shd w:fill="auto" w:val="clear"/>
                <w:vertAlign w:val="baseline"/>
              </w:rPr>
            </w:pPr>
            <w:r w:rsidDel="00000000" w:rsidR="00000000" w:rsidRPr="00000000">
              <w:rPr>
                <w:rFonts w:ascii="Cambria" w:cs="Cambria" w:eastAsia="Cambria" w:hAnsi="Cambria"/>
                <w:b w:val="1"/>
                <w:bCs w:val="1"/>
                <w:i w:val="0"/>
                <w:iCs w:val="0"/>
                <w:smallCaps w:val="0"/>
                <w:strike w:val="0"/>
                <w:color w:val="747474"/>
                <w:sz w:val="22"/>
                <w:szCs w:val="22"/>
                <w:u w:val="none"/>
                <w:shd w:fill="auto" w:val="clear"/>
                <w:vertAlign w:val="baseline"/>
                <w:rtl w:val="0"/>
              </w:rPr>
              <w:t xml:space="preserve">Materials Needed:</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br w:type="textWrapping"/>
              <w:t xml:space="preserve">List all necessary materials and any space or technical requirements.</w:t>
            </w:r>
            <w:r w:rsidDel="00000000" w:rsidR="00000000" w:rsidRPr="00000000">
              <w:rPr>
                <w:rtl w:val="0"/>
              </w:rPr>
            </w:r>
          </w:p>
          <w:p w:rsidR="00000000" w:rsidDel="00000000" w:rsidP="00000000" w:rsidRDefault="00000000" w:rsidRPr="00000000" w14:paraId="00000090">
            <w:pPr>
              <w:numPr>
                <w:ilvl w:val="3"/>
                <w:numId w:val="5"/>
              </w:numPr>
              <w:ind w:left="288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Mobile phones or tablets with cameras</w:t>
            </w:r>
          </w:p>
          <w:p w:rsidR="00000000" w:rsidDel="00000000" w:rsidP="00000000" w:rsidRDefault="00000000" w:rsidRPr="00000000" w14:paraId="00000091">
            <w:pPr>
              <w:numPr>
                <w:ilvl w:val="3"/>
                <w:numId w:val="5"/>
              </w:numPr>
              <w:ind w:left="288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Notebooks and pens</w:t>
            </w:r>
          </w:p>
          <w:p w:rsidR="00000000" w:rsidDel="00000000" w:rsidP="00000000" w:rsidRDefault="00000000" w:rsidRPr="00000000" w14:paraId="00000092">
            <w:pPr>
              <w:numPr>
                <w:ilvl w:val="3"/>
                <w:numId w:val="5"/>
              </w:numPr>
              <w:ind w:left="288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Flipchart or large printed map</w:t>
            </w:r>
          </w:p>
          <w:p w:rsidR="00000000" w:rsidDel="00000000" w:rsidP="00000000" w:rsidRDefault="00000000" w:rsidRPr="00000000" w14:paraId="00000093">
            <w:pPr>
              <w:numPr>
                <w:ilvl w:val="3"/>
                <w:numId w:val="5"/>
              </w:numPr>
              <w:ind w:left="288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Markers, stickers (green/red)</w:t>
            </w:r>
          </w:p>
          <w:p w:rsidR="00000000" w:rsidDel="00000000" w:rsidP="00000000" w:rsidRDefault="00000000" w:rsidRPr="00000000" w14:paraId="00000094">
            <w:pPr>
              <w:numPr>
                <w:ilvl w:val="3"/>
                <w:numId w:val="5"/>
              </w:numPr>
              <w:ind w:left="288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Optional: projector or screen for displaying photos</w:t>
            </w:r>
          </w:p>
          <w:p w:rsidR="00000000" w:rsidDel="00000000" w:rsidP="00000000" w:rsidRDefault="00000000" w:rsidRPr="00000000" w14:paraId="00000095">
            <w:pPr>
              <w:rPr>
                <w:rFonts w:ascii="Cambria" w:cs="Cambria" w:eastAsia="Cambria" w:hAnsi="Cambria"/>
                <w:i w:val="1"/>
                <w:iCs w:val="1"/>
                <w:color w:val="ff00ff"/>
                <w:sz w:val="22"/>
                <w:szCs w:val="22"/>
              </w:rPr>
            </w:pPr>
            <w:r w:rsidDel="00000000" w:rsidR="00000000" w:rsidRPr="00000000">
              <w:rPr>
                <w:rtl w:val="0"/>
              </w:rPr>
            </w:r>
          </w:p>
          <w:p w:rsidR="00000000" w:rsidDel="00000000" w:rsidP="00000000" w:rsidRDefault="00000000" w:rsidRPr="00000000" w14:paraId="00000096">
            <w:pPr>
              <w:rPr>
                <w:rFonts w:ascii="Cambria" w:cs="Cambria" w:eastAsia="Cambria" w:hAnsi="Cambria"/>
                <w:i w:val="1"/>
                <w:iCs w:val="1"/>
                <w:color w:val="ff00ff"/>
                <w:sz w:val="22"/>
                <w:szCs w:val="22"/>
              </w:rPr>
            </w:pPr>
            <w:r w:rsidDel="00000000" w:rsidR="00000000" w:rsidRPr="00000000">
              <w:rPr>
                <w:rtl w:val="0"/>
              </w:rPr>
            </w:r>
          </w:p>
          <w:p w:rsidR="00000000" w:rsidDel="00000000" w:rsidP="00000000" w:rsidRDefault="00000000" w:rsidRPr="00000000" w14:paraId="0000009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i w:val="1"/>
                <w:iCs w:val="1"/>
                <w:smallCaps w:val="0"/>
                <w:strike w:val="0"/>
                <w:color w:val="ff00ff"/>
                <w:shd w:fill="auto" w:val="clear"/>
                <w:vertAlign w:val="baseline"/>
              </w:rPr>
            </w:pPr>
            <w:r w:rsidDel="00000000" w:rsidR="00000000" w:rsidRPr="00000000">
              <w:rPr>
                <w:rFonts w:ascii="Cambria" w:cs="Cambria" w:eastAsia="Cambria" w:hAnsi="Cambria"/>
                <w:b w:val="1"/>
                <w:bCs w:val="1"/>
                <w:i w:val="0"/>
                <w:iCs w:val="0"/>
                <w:smallCaps w:val="0"/>
                <w:strike w:val="0"/>
                <w:color w:val="747474"/>
                <w:sz w:val="22"/>
                <w:szCs w:val="22"/>
                <w:u w:val="none"/>
                <w:shd w:fill="auto" w:val="clear"/>
                <w:vertAlign w:val="baseline"/>
                <w:rtl w:val="0"/>
              </w:rPr>
              <w:t xml:space="preserve">Step-by-Step Implementation:</w:t>
            </w:r>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Cambria" w:cs="Cambria" w:eastAsia="Cambria" w:hAnsi="Cambria"/>
                <w:i w:val="1"/>
                <w:iCs w:val="1"/>
                <w:smallCaps w:val="0"/>
                <w:strike w:val="0"/>
                <w:color w:val="000000"/>
                <w:sz w:val="22"/>
                <w:szCs w:val="22"/>
                <w:u w:val="none"/>
                <w:shd w:fill="auto" w:val="clear"/>
                <w:vertAlign w:val="baseline"/>
              </w:rPr>
            </w:pPr>
            <w:r w:rsidDel="00000000" w:rsidR="00000000" w:rsidRPr="00000000">
              <w:rPr>
                <w:rFonts w:ascii="Cambria" w:cs="Cambria" w:eastAsia="Cambria" w:hAnsi="Cambria"/>
                <w:i w:val="1"/>
                <w:iCs w:val="1"/>
                <w:smallCaps w:val="0"/>
                <w:strike w:val="0"/>
                <w:color w:val="000000"/>
                <w:sz w:val="22"/>
                <w:szCs w:val="22"/>
                <w:u w:val="none"/>
                <w:shd w:fill="auto" w:val="clear"/>
                <w:vertAlign w:val="baseline"/>
                <w:rtl w:val="0"/>
              </w:rPr>
              <w:t xml:space="preserve">Provide clear and concise instructions, avoid long paragraphs, use bullet points/numbering, and simple language so that trainers can easily follow and implement the activity.</w:t>
            </w:r>
          </w:p>
          <w:p w:rsidR="00000000" w:rsidDel="00000000" w:rsidP="00000000" w:rsidRDefault="00000000" w:rsidRPr="00000000" w14:paraId="00000099">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(Maximum 1000ch)</w:t>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mbria" w:cs="Cambria" w:eastAsia="Cambria" w:hAnsi="Cambria"/>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numPr>
                <w:ilvl w:val="0"/>
                <w:numId w:val="4"/>
              </w:numPr>
              <w:spacing w:line="278.00000000000006" w:lineRule="auto"/>
              <w:ind w:left="1440" w:hanging="360"/>
              <w:rPr>
                <w:rFonts w:ascii="Cambria" w:cs="Cambria" w:eastAsia="Cambria" w:hAnsi="Cambria"/>
                <w:i w:val="1"/>
                <w:iCs w:val="1"/>
                <w:sz w:val="22"/>
                <w:szCs w:val="22"/>
              </w:rPr>
            </w:pPr>
            <w:r w:rsidDel="00000000" w:rsidR="00000000" w:rsidRPr="00000000">
              <w:rPr>
                <w:rFonts w:ascii="Cambria" w:cs="Cambria" w:eastAsia="Cambria" w:hAnsi="Cambria"/>
                <w:i w:val="1"/>
                <w:iCs w:val="1"/>
                <w:sz w:val="22"/>
                <w:szCs w:val="22"/>
                <w:rtl w:val="0"/>
              </w:rPr>
              <w:t xml:space="preserve">Introduce the concepts of place identity and belonging, explaining how spaces affect feelings and behaviour.</w:t>
              <w:br w:type="textWrapping"/>
            </w:r>
          </w:p>
          <w:p w:rsidR="00000000" w:rsidDel="00000000" w:rsidP="00000000" w:rsidRDefault="00000000" w:rsidRPr="00000000" w14:paraId="0000009C">
            <w:pPr>
              <w:numPr>
                <w:ilvl w:val="0"/>
                <w:numId w:val="4"/>
              </w:numPr>
              <w:spacing w:after="0" w:afterAutospacing="0" w:line="278.00000000000006" w:lineRule="auto"/>
              <w:ind w:left="1440" w:hanging="360"/>
              <w:rPr>
                <w:rFonts w:ascii="Cambria" w:cs="Cambria" w:eastAsia="Cambria" w:hAnsi="Cambria"/>
                <w:i w:val="1"/>
                <w:iCs w:val="1"/>
                <w:sz w:val="22"/>
                <w:szCs w:val="22"/>
              </w:rPr>
            </w:pPr>
            <w:r w:rsidDel="00000000" w:rsidR="00000000" w:rsidRPr="00000000">
              <w:rPr>
                <w:rFonts w:ascii="Cambria" w:cs="Cambria" w:eastAsia="Cambria" w:hAnsi="Cambria"/>
                <w:i w:val="1"/>
                <w:iCs w:val="1"/>
                <w:sz w:val="22"/>
                <w:szCs w:val="22"/>
                <w:rtl w:val="0"/>
              </w:rPr>
              <w:t xml:space="preserve">Ask participants to walk around their local area and take 4–5 photos:</w:t>
              <w:br w:type="textWrapping"/>
            </w:r>
          </w:p>
          <w:p w:rsidR="00000000" w:rsidDel="00000000" w:rsidP="00000000" w:rsidRDefault="00000000" w:rsidRPr="00000000" w14:paraId="0000009D">
            <w:pPr>
              <w:numPr>
                <w:ilvl w:val="0"/>
                <w:numId w:val="3"/>
              </w:numPr>
              <w:spacing w:after="0" w:afterAutospacing="0" w:before="0" w:beforeAutospacing="0" w:line="278.00000000000006" w:lineRule="auto"/>
              <w:ind w:left="1440" w:hanging="360"/>
              <w:rPr>
                <w:rFonts w:ascii="Cambria" w:cs="Cambria" w:eastAsia="Cambria" w:hAnsi="Cambria"/>
                <w:i w:val="1"/>
                <w:iCs w:val="1"/>
                <w:sz w:val="22"/>
                <w:szCs w:val="22"/>
                <w:u w:val="none"/>
              </w:rPr>
            </w:pPr>
            <w:r w:rsidDel="00000000" w:rsidR="00000000" w:rsidRPr="00000000">
              <w:rPr>
                <w:rFonts w:ascii="Cambria" w:cs="Cambria" w:eastAsia="Cambria" w:hAnsi="Cambria"/>
                <w:i w:val="1"/>
                <w:iCs w:val="1"/>
                <w:sz w:val="22"/>
                <w:szCs w:val="22"/>
                <w:rtl w:val="0"/>
              </w:rPr>
              <w:t xml:space="preserve">2 places where they </w:t>
            </w:r>
            <w:r w:rsidDel="00000000" w:rsidR="00000000" w:rsidRPr="00000000">
              <w:rPr>
                <w:rFonts w:ascii="Cambria" w:cs="Cambria" w:eastAsia="Cambria" w:hAnsi="Cambria"/>
                <w:b w:val="1"/>
                <w:bCs w:val="1"/>
                <w:i w:val="1"/>
                <w:iCs w:val="1"/>
                <w:sz w:val="22"/>
                <w:szCs w:val="22"/>
                <w:rtl w:val="0"/>
              </w:rPr>
              <w:t xml:space="preserve">feel comfortable or connected</w:t>
            </w:r>
          </w:p>
          <w:p w:rsidR="00000000" w:rsidDel="00000000" w:rsidP="00000000" w:rsidRDefault="00000000" w:rsidRPr="00000000" w14:paraId="0000009E">
            <w:pPr>
              <w:numPr>
                <w:ilvl w:val="0"/>
                <w:numId w:val="3"/>
              </w:numPr>
              <w:spacing w:after="0" w:afterAutospacing="0" w:before="0" w:beforeAutospacing="0" w:line="278.00000000000006" w:lineRule="auto"/>
              <w:ind w:left="1440" w:hanging="360"/>
              <w:rPr>
                <w:rFonts w:ascii="Cambria" w:cs="Cambria" w:eastAsia="Cambria" w:hAnsi="Cambria"/>
                <w:i w:val="1"/>
                <w:iCs w:val="1"/>
                <w:sz w:val="22"/>
                <w:szCs w:val="22"/>
                <w:u w:val="none"/>
              </w:rPr>
            </w:pPr>
            <w:r w:rsidDel="00000000" w:rsidR="00000000" w:rsidRPr="00000000">
              <w:rPr>
                <w:rFonts w:ascii="Cambria" w:cs="Cambria" w:eastAsia="Cambria" w:hAnsi="Cambria"/>
                <w:i w:val="1"/>
                <w:iCs w:val="1"/>
                <w:sz w:val="22"/>
                <w:szCs w:val="22"/>
                <w:rtl w:val="0"/>
              </w:rPr>
              <w:t xml:space="preserve">1–2 places they </w:t>
            </w:r>
            <w:r w:rsidDel="00000000" w:rsidR="00000000" w:rsidRPr="00000000">
              <w:rPr>
                <w:rFonts w:ascii="Cambria" w:cs="Cambria" w:eastAsia="Cambria" w:hAnsi="Cambria"/>
                <w:b w:val="1"/>
                <w:bCs w:val="1"/>
                <w:i w:val="1"/>
                <w:iCs w:val="1"/>
                <w:sz w:val="22"/>
                <w:szCs w:val="22"/>
                <w:rtl w:val="0"/>
              </w:rPr>
              <w:t xml:space="preserve">dislike or feel excluded from</w:t>
            </w:r>
            <w:r w:rsidDel="00000000" w:rsidR="00000000" w:rsidRPr="00000000">
              <w:rPr>
                <w:rFonts w:ascii="Cambria" w:cs="Cambria" w:eastAsia="Cambria" w:hAnsi="Cambria"/>
                <w:i w:val="1"/>
                <w:iCs w:val="1"/>
                <w:sz w:val="22"/>
                <w:szCs w:val="22"/>
                <w:rtl w:val="0"/>
              </w:rPr>
              <w:br w:type="textWrapping"/>
            </w:r>
          </w:p>
          <w:p w:rsidR="00000000" w:rsidDel="00000000" w:rsidP="00000000" w:rsidRDefault="00000000" w:rsidRPr="00000000" w14:paraId="0000009F">
            <w:pPr>
              <w:numPr>
                <w:ilvl w:val="0"/>
                <w:numId w:val="4"/>
              </w:numPr>
              <w:spacing w:line="278.00000000000006" w:lineRule="auto"/>
              <w:ind w:left="1440" w:hanging="360"/>
              <w:rPr>
                <w:rFonts w:ascii="Cambria" w:cs="Cambria" w:eastAsia="Cambria" w:hAnsi="Cambria"/>
                <w:i w:val="1"/>
                <w:iCs w:val="1"/>
                <w:sz w:val="22"/>
                <w:szCs w:val="22"/>
              </w:rPr>
            </w:pPr>
            <w:r w:rsidDel="00000000" w:rsidR="00000000" w:rsidRPr="00000000">
              <w:rPr>
                <w:rFonts w:ascii="Cambria" w:cs="Cambria" w:eastAsia="Cambria" w:hAnsi="Cambria"/>
                <w:i w:val="1"/>
                <w:iCs w:val="1"/>
                <w:sz w:val="22"/>
                <w:szCs w:val="22"/>
                <w:rtl w:val="0"/>
              </w:rPr>
              <w:t xml:space="preserve">Participants return and place photos (printed or digital) on a shared map or board.</w:t>
              <w:br w:type="textWrapping"/>
            </w:r>
          </w:p>
          <w:p w:rsidR="00000000" w:rsidDel="00000000" w:rsidP="00000000" w:rsidRDefault="00000000" w:rsidRPr="00000000" w14:paraId="000000A0">
            <w:pPr>
              <w:numPr>
                <w:ilvl w:val="0"/>
                <w:numId w:val="4"/>
              </w:numPr>
              <w:spacing w:line="278.00000000000006" w:lineRule="auto"/>
              <w:ind w:left="1440" w:hanging="360"/>
              <w:rPr>
                <w:rFonts w:ascii="Cambria" w:cs="Cambria" w:eastAsia="Cambria" w:hAnsi="Cambria"/>
                <w:i w:val="1"/>
                <w:iCs w:val="1"/>
                <w:sz w:val="22"/>
                <w:szCs w:val="22"/>
              </w:rPr>
            </w:pPr>
            <w:r w:rsidDel="00000000" w:rsidR="00000000" w:rsidRPr="00000000">
              <w:rPr>
                <w:rFonts w:ascii="Cambria" w:cs="Cambria" w:eastAsia="Cambria" w:hAnsi="Cambria"/>
                <w:i w:val="1"/>
                <w:iCs w:val="1"/>
                <w:sz w:val="22"/>
                <w:szCs w:val="22"/>
                <w:rtl w:val="0"/>
              </w:rPr>
              <w:t xml:space="preserve">Facilitate discussion:</w:t>
            </w:r>
          </w:p>
          <w:p w:rsidR="00000000" w:rsidDel="00000000" w:rsidP="00000000" w:rsidRDefault="00000000" w:rsidRPr="00000000" w14:paraId="000000A1">
            <w:pPr>
              <w:numPr>
                <w:ilvl w:val="0"/>
                <w:numId w:val="10"/>
              </w:numPr>
              <w:spacing w:line="278.00000000000006" w:lineRule="auto"/>
              <w:ind w:left="720" w:hanging="360"/>
              <w:rPr>
                <w:rFonts w:ascii="Cambria" w:cs="Cambria" w:eastAsia="Cambria" w:hAnsi="Cambria"/>
                <w:i w:val="1"/>
                <w:iCs w:val="1"/>
                <w:sz w:val="22"/>
                <w:szCs w:val="22"/>
                <w:u w:val="none"/>
              </w:rPr>
            </w:pPr>
            <w:r w:rsidDel="00000000" w:rsidR="00000000" w:rsidRPr="00000000">
              <w:rPr>
                <w:rFonts w:ascii="Cambria" w:cs="Cambria" w:eastAsia="Cambria" w:hAnsi="Cambria"/>
                <w:i w:val="1"/>
                <w:iCs w:val="1"/>
                <w:sz w:val="22"/>
                <w:szCs w:val="22"/>
                <w:rtl w:val="0"/>
              </w:rPr>
              <w:t xml:space="preserve"> </w:t>
            </w:r>
            <w:r w:rsidDel="00000000" w:rsidR="00000000" w:rsidRPr="00000000">
              <w:rPr>
                <w:rFonts w:ascii="Cambria" w:cs="Cambria" w:eastAsia="Cambria" w:hAnsi="Cambria"/>
                <w:sz w:val="22"/>
                <w:szCs w:val="22"/>
                <w:rtl w:val="0"/>
              </w:rPr>
              <w:t xml:space="preserve">What makes a place feel safe or welcoming?</w:t>
            </w:r>
          </w:p>
          <w:p w:rsidR="00000000" w:rsidDel="00000000" w:rsidP="00000000" w:rsidRDefault="00000000" w:rsidRPr="00000000" w14:paraId="000000A2">
            <w:pPr>
              <w:numPr>
                <w:ilvl w:val="0"/>
                <w:numId w:val="10"/>
              </w:numPr>
              <w:spacing w:line="278.00000000000006"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What makes it uncomfortable or excluded?</w:t>
            </w:r>
          </w:p>
          <w:p w:rsidR="00000000" w:rsidDel="00000000" w:rsidP="00000000" w:rsidRDefault="00000000" w:rsidRPr="00000000" w14:paraId="000000A3">
            <w:pPr>
              <w:numPr>
                <w:ilvl w:val="0"/>
                <w:numId w:val="10"/>
              </w:numPr>
              <w:spacing w:line="278.00000000000006" w:lineRule="auto"/>
              <w:ind w:left="720" w:hanging="360"/>
              <w:rPr>
                <w:rFonts w:ascii="Cambria" w:cs="Cambria" w:eastAsia="Cambria" w:hAnsi="Cambria"/>
                <w:i w:val="1"/>
                <w:iCs w:val="1"/>
                <w:sz w:val="22"/>
                <w:szCs w:val="22"/>
                <w:u w:val="none"/>
              </w:rPr>
            </w:pPr>
            <w:r w:rsidDel="00000000" w:rsidR="00000000" w:rsidRPr="00000000">
              <w:rPr>
                <w:rFonts w:ascii="Cambria" w:cs="Cambria" w:eastAsia="Cambria" w:hAnsi="Cambria"/>
                <w:sz w:val="22"/>
                <w:szCs w:val="22"/>
                <w:rtl w:val="0"/>
              </w:rPr>
              <w:t xml:space="preserve">Identify common patterns</w:t>
            </w:r>
            <w:r w:rsidDel="00000000" w:rsidR="00000000" w:rsidRPr="00000000">
              <w:rPr>
                <w:rFonts w:ascii="Cambria" w:cs="Cambria" w:eastAsia="Cambria" w:hAnsi="Cambria"/>
                <w:i w:val="1"/>
                <w:iCs w:val="1"/>
                <w:sz w:val="22"/>
                <w:szCs w:val="22"/>
                <w:rtl w:val="0"/>
              </w:rPr>
              <w:br w:type="textWrapping"/>
            </w:r>
          </w:p>
          <w:p w:rsidR="00000000" w:rsidDel="00000000" w:rsidP="00000000" w:rsidRDefault="00000000" w:rsidRPr="00000000" w14:paraId="000000A4">
            <w:pPr>
              <w:numPr>
                <w:ilvl w:val="0"/>
                <w:numId w:val="4"/>
              </w:numPr>
              <w:spacing w:line="278.00000000000006" w:lineRule="auto"/>
              <w:ind w:left="1440" w:hanging="360"/>
              <w:rPr>
                <w:rFonts w:ascii="Cambria" w:cs="Cambria" w:eastAsia="Cambria" w:hAnsi="Cambria"/>
                <w:i w:val="1"/>
                <w:iCs w:val="1"/>
                <w:sz w:val="22"/>
                <w:szCs w:val="22"/>
              </w:rPr>
            </w:pPr>
            <w:r w:rsidDel="00000000" w:rsidR="00000000" w:rsidRPr="00000000">
              <w:rPr>
                <w:rFonts w:ascii="Cambria" w:cs="Cambria" w:eastAsia="Cambria" w:hAnsi="Cambria"/>
                <w:i w:val="1"/>
                <w:iCs w:val="1"/>
                <w:sz w:val="22"/>
                <w:szCs w:val="22"/>
                <w:rtl w:val="0"/>
              </w:rPr>
              <w:t xml:space="preserve">Mark positive spaces (green) and negative spaces (red).</w:t>
              <w:br w:type="textWrapping"/>
            </w:r>
          </w:p>
          <w:p w:rsidR="00000000" w:rsidDel="00000000" w:rsidP="00000000" w:rsidRDefault="00000000" w:rsidRPr="00000000" w14:paraId="000000A5">
            <w:pPr>
              <w:numPr>
                <w:ilvl w:val="0"/>
                <w:numId w:val="4"/>
              </w:numPr>
              <w:spacing w:line="278.00000000000006" w:lineRule="auto"/>
              <w:ind w:left="1440" w:hanging="360"/>
              <w:rPr>
                <w:rFonts w:ascii="Cambria" w:cs="Cambria" w:eastAsia="Cambria" w:hAnsi="Cambria"/>
                <w:i w:val="1"/>
                <w:iCs w:val="1"/>
                <w:sz w:val="22"/>
                <w:szCs w:val="22"/>
              </w:rPr>
            </w:pPr>
            <w:r w:rsidDel="00000000" w:rsidR="00000000" w:rsidRPr="00000000">
              <w:rPr>
                <w:rFonts w:ascii="Cambria" w:cs="Cambria" w:eastAsia="Cambria" w:hAnsi="Cambria"/>
                <w:i w:val="1"/>
                <w:iCs w:val="1"/>
                <w:sz w:val="22"/>
                <w:szCs w:val="22"/>
                <w:rtl w:val="0"/>
              </w:rPr>
              <w:t xml:space="preserve">In small groups, reflect on how negative spaces could be improved and who could support these changes.</w:t>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mbria" w:cs="Cambria" w:eastAsia="Cambria" w:hAnsi="Cambria"/>
                <w:i w:val="1"/>
                <w:iCs w:val="1"/>
                <w:color w:val="ff00ff"/>
                <w:sz w:val="22"/>
                <w:szCs w:val="22"/>
              </w:rPr>
            </w:pPr>
            <w:r w:rsidDel="00000000" w:rsidR="00000000" w:rsidRPr="00000000">
              <w:rPr>
                <w:rtl w:val="0"/>
              </w:rPr>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mbria" w:cs="Cambria" w:eastAsia="Cambria" w:hAnsi="Cambria"/>
                <w:i w:val="1"/>
                <w:iCs w:val="1"/>
                <w:color w:val="ff00ff"/>
                <w:sz w:val="22"/>
                <w:szCs w:val="22"/>
              </w:rPr>
            </w:pPr>
            <w:r w:rsidDel="00000000" w:rsidR="00000000" w:rsidRPr="00000000">
              <w:rPr>
                <w:rtl w:val="0"/>
              </w:rPr>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mbria" w:cs="Cambria" w:eastAsia="Cambria" w:hAnsi="Cambria"/>
                <w:i w:val="1"/>
                <w:iCs w:val="1"/>
                <w:smallCaps w:val="0"/>
                <w:strike w:val="0"/>
                <w:color w:val="ff00f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bCs w:val="0"/>
                <w:i w:val="1"/>
                <w:iCs w:val="1"/>
                <w:smallCaps w:val="0"/>
                <w:strike w:val="0"/>
                <w:color w:val="ff00ff"/>
                <w:shd w:fill="auto" w:val="clear"/>
                <w:vertAlign w:val="baseline"/>
              </w:rPr>
            </w:pPr>
            <w:r w:rsidDel="00000000" w:rsidR="00000000" w:rsidRPr="00000000">
              <w:rPr>
                <w:rFonts w:ascii="Cambria" w:cs="Cambria" w:eastAsia="Cambria" w:hAnsi="Cambria"/>
                <w:b w:val="1"/>
                <w:bCs w:val="1"/>
                <w:i w:val="0"/>
                <w:iCs w:val="0"/>
                <w:smallCaps w:val="0"/>
                <w:strike w:val="0"/>
                <w:color w:val="747474"/>
                <w:sz w:val="22"/>
                <w:szCs w:val="22"/>
                <w:u w:val="none"/>
                <w:shd w:fill="auto" w:val="clear"/>
                <w:vertAlign w:val="baseline"/>
                <w:rtl w:val="0"/>
              </w:rPr>
              <w:t xml:space="preserve">Tips for Trainers:</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br w:type="textWrapping"/>
            </w:r>
            <w:r w:rsidDel="00000000" w:rsidR="00000000" w:rsidRPr="00000000">
              <w:rPr>
                <w:rFonts w:ascii="Cambria" w:cs="Cambria" w:eastAsia="Cambria" w:hAnsi="Cambria"/>
                <w:i w:val="1"/>
                <w:iCs w:val="1"/>
                <w:smallCaps w:val="0"/>
                <w:strike w:val="0"/>
                <w:color w:val="000000"/>
                <w:sz w:val="22"/>
                <w:szCs w:val="22"/>
                <w:u w:val="none"/>
                <w:shd w:fill="auto" w:val="clear"/>
                <w:vertAlign w:val="baseline"/>
                <w:rtl w:val="0"/>
              </w:rPr>
              <w:t xml:space="preserve">Include practical advice, possible challenges, adaptation suggestions (e.g., online or hybrid settings), and inclusion considerations, if relevant.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Maximum 500 ch)</w:t>
            </w:r>
          </w:p>
          <w:p w:rsidR="00000000" w:rsidDel="00000000" w:rsidP="00000000" w:rsidRDefault="00000000" w:rsidRPr="00000000" w14:paraId="000000AA">
            <w:pPr>
              <w:spacing w:after="240" w:before="240" w:line="36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-Encourage open and respectful discussion, as perceptions of spaces may differ. </w:t>
            </w:r>
          </w:p>
          <w:p w:rsidR="00000000" w:rsidDel="00000000" w:rsidP="00000000" w:rsidRDefault="00000000" w:rsidRPr="00000000" w14:paraId="000000AB">
            <w:pPr>
              <w:spacing w:after="240" w:before="240" w:line="36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-Ensure safety during the outdoor walk and adapt the activity for limited mobility (e.g. using Google Maps or images). </w:t>
            </w:r>
          </w:p>
          <w:p w:rsidR="00000000" w:rsidDel="00000000" w:rsidP="00000000" w:rsidRDefault="00000000" w:rsidRPr="00000000" w14:paraId="000000AC">
            <w:pPr>
              <w:spacing w:after="240" w:before="240" w:line="36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-For shy participants, allow pair work. Emphasize that there are no right or wrong answers—focus on personal experience. </w:t>
            </w:r>
          </w:p>
          <w:p w:rsidR="00000000" w:rsidDel="00000000" w:rsidP="00000000" w:rsidRDefault="00000000" w:rsidRPr="00000000" w14:paraId="000000AD">
            <w:pPr>
              <w:spacing w:after="240" w:before="240" w:line="36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-Link discussion to real-life community action where possible.</w:t>
            </w:r>
          </w:p>
          <w:p w:rsidR="00000000" w:rsidDel="00000000" w:rsidP="00000000" w:rsidRDefault="00000000" w:rsidRPr="00000000" w14:paraId="000000AE">
            <w:pPr>
              <w:spacing w:after="240" w:before="240" w:line="36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-Encourage participants to step further-design a development plan for the places they dislike. </w:t>
            </w:r>
          </w:p>
          <w:p w:rsidR="00000000" w:rsidDel="00000000" w:rsidP="00000000" w:rsidRDefault="00000000" w:rsidRPr="00000000" w14:paraId="000000AF">
            <w:pPr>
              <w:spacing w:after="240" w:before="240" w:line="360" w:lineRule="auto"/>
              <w:jc w:val="both"/>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0">
            <w:pPr>
              <w:rPr>
                <w:rFonts w:ascii="Cambria" w:cs="Cambria" w:eastAsia="Cambria" w:hAnsi="Cambria"/>
                <w:b w:val="1"/>
                <w:bCs w:val="1"/>
                <w:color w:val="000000"/>
                <w:sz w:val="22"/>
                <w:szCs w:val="22"/>
              </w:rPr>
            </w:pPr>
            <w:r w:rsidDel="00000000" w:rsidR="00000000" w:rsidRPr="00000000">
              <w:rPr>
                <w:rtl w:val="0"/>
              </w:rPr>
            </w:r>
          </w:p>
        </w:tc>
      </w:tr>
    </w:tbl>
    <w:p w:rsidR="00000000" w:rsidDel="00000000" w:rsidP="00000000" w:rsidRDefault="00000000" w:rsidRPr="00000000" w14:paraId="000000B1">
      <w:pPr>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B2">
      <w:pPr>
        <w:pStyle w:val="Heading1"/>
        <w:numPr>
          <w:ilvl w:val="0"/>
          <w:numId w:val="6"/>
        </w:numPr>
        <w:ind w:left="720" w:hanging="360"/>
        <w:rPr>
          <w:rFonts w:ascii="Times New Roman" w:cs="Times New Roman" w:eastAsia="Times New Roman" w:hAnsi="Times New Roman"/>
          <w:b w:val="1"/>
          <w:bCs w:val="1"/>
          <w:color w:val="215e99"/>
          <w:sz w:val="32"/>
          <w:szCs w:val="32"/>
        </w:rPr>
      </w:pPr>
      <w:bookmarkStart w:colFirst="0" w:colLast="0" w:name="_heading=h.yffi1ag1vjp8" w:id="9"/>
      <w:bookmarkEnd w:id="9"/>
      <w:r w:rsidDel="00000000" w:rsidR="00000000" w:rsidRPr="00000000">
        <w:rPr>
          <w:rFonts w:ascii="Times New Roman" w:cs="Times New Roman" w:eastAsia="Times New Roman" w:hAnsi="Times New Roman"/>
          <w:b w:val="1"/>
          <w:bCs w:val="1"/>
          <w:color w:val="215e99"/>
          <w:sz w:val="32"/>
          <w:szCs w:val="32"/>
          <w:rtl w:val="0"/>
        </w:rPr>
        <w:t xml:space="preserve">Conclusion</w:t>
      </w:r>
    </w:p>
    <w:p w:rsidR="00000000" w:rsidDel="00000000" w:rsidP="00000000" w:rsidRDefault="00000000" w:rsidRPr="00000000" w14:paraId="000000B3">
      <w:pPr>
        <w:rPr>
          <w:rFonts w:ascii="Cambria" w:cs="Cambria" w:eastAsia="Cambria" w:hAnsi="Cambria"/>
          <w:sz w:val="22"/>
          <w:szCs w:val="22"/>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sz w:val="22"/>
          <w:szCs w:val="22"/>
          <w:rtl w:val="0"/>
        </w:rPr>
        <w:t xml:space="preserve"> Important: The conclusion should provide closure, reinforce interactive learning, and encourage further application in local youth contexts.</w:t>
      </w:r>
    </w:p>
    <w:tbl>
      <w:tblPr>
        <w:tblStyle w:val="Table4"/>
        <w:tblW w:w="8955.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5"/>
        <w:tblGridChange w:id="0">
          <w:tblGrid>
            <w:gridCol w:w="8955"/>
          </w:tblGrid>
        </w:tblGridChange>
      </w:tblGrid>
      <w:tr>
        <w:trPr>
          <w:cantSplit w:val="0"/>
          <w:tblHeader w:val="0"/>
        </w:trPr>
        <w:tc>
          <w:tcPr/>
          <w:p w:rsidR="00000000" w:rsidDel="00000000" w:rsidP="00000000" w:rsidRDefault="00000000" w:rsidRPr="00000000" w14:paraId="000000B4">
            <w:pPr>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The conclusion must include the following:</w:t>
            </w:r>
          </w:p>
          <w:p w:rsidR="00000000" w:rsidDel="00000000" w:rsidP="00000000" w:rsidRDefault="00000000" w:rsidRPr="00000000" w14:paraId="000000B5">
            <w:pPr>
              <w:rPr>
                <w:rFonts w:ascii="Cambria" w:cs="Cambria" w:eastAsia="Cambria" w:hAnsi="Cambria"/>
                <w:b w:val="1"/>
                <w:bCs w:val="1"/>
                <w:i w:val="1"/>
                <w:iCs w:val="1"/>
                <w:color w:val="ff00ff"/>
                <w:sz w:val="22"/>
                <w:szCs w:val="22"/>
              </w:rPr>
            </w:pPr>
            <w:r w:rsidDel="00000000" w:rsidR="00000000" w:rsidRPr="00000000">
              <w:rPr>
                <w:rtl w:val="0"/>
              </w:rPr>
            </w:r>
          </w:p>
          <w:p w:rsidR="00000000" w:rsidDel="00000000" w:rsidP="00000000" w:rsidRDefault="00000000" w:rsidRPr="00000000" w14:paraId="000000B6">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Any 3 Reflection questions i.e.:</w:t>
            </w:r>
            <w:r w:rsidDel="00000000" w:rsidR="00000000" w:rsidRPr="00000000">
              <w:rPr>
                <w:rtl w:val="0"/>
              </w:rPr>
            </w:r>
          </w:p>
          <w:p w:rsidR="00000000" w:rsidDel="00000000" w:rsidP="00000000" w:rsidRDefault="00000000" w:rsidRPr="00000000" w14:paraId="000000B7">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on the exercise and its impact.</w:t>
            </w:r>
          </w:p>
          <w:p w:rsidR="00000000" w:rsidDel="00000000" w:rsidP="00000000" w:rsidRDefault="00000000" w:rsidRPr="00000000" w14:paraId="000000B8">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between theory and practice.</w:t>
            </w:r>
          </w:p>
          <w:p w:rsidR="00000000" w:rsidDel="00000000" w:rsidP="00000000" w:rsidRDefault="00000000" w:rsidRPr="00000000" w14:paraId="000000B9">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on Key takeaways for youth workers.</w:t>
            </w:r>
          </w:p>
          <w:p w:rsidR="00000000" w:rsidDel="00000000" w:rsidP="00000000" w:rsidRDefault="00000000" w:rsidRPr="00000000" w14:paraId="000000BA">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other (flexible to choose based on the activity)</w:t>
            </w:r>
          </w:p>
          <w:p w:rsidR="00000000" w:rsidDel="00000000" w:rsidP="00000000" w:rsidRDefault="00000000" w:rsidRPr="00000000" w14:paraId="000000BB">
            <w:pPr>
              <w:tabs>
                <w:tab w:val="left" w:leader="none" w:pos="1836"/>
              </w:tabs>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ab/>
            </w:r>
          </w:p>
          <w:p w:rsidR="00000000" w:rsidDel="00000000" w:rsidP="00000000" w:rsidRDefault="00000000" w:rsidRPr="00000000" w14:paraId="000000BC">
            <w:pPr>
              <w:numPr>
                <w:ilvl w:val="0"/>
                <w:numId w:val="2"/>
              </w:numPr>
              <w:tabs>
                <w:tab w:val="left" w:leader="none" w:pos="1836"/>
              </w:tabs>
              <w:spacing w:after="0" w:afterAutospacing="0" w:before="240"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Which place made you feel the strongest sense of belonging and why?</w:t>
              <w:br w:type="textWrapping"/>
            </w:r>
          </w:p>
          <w:p w:rsidR="00000000" w:rsidDel="00000000" w:rsidP="00000000" w:rsidRDefault="00000000" w:rsidRPr="00000000" w14:paraId="000000BD">
            <w:pPr>
              <w:numPr>
                <w:ilvl w:val="0"/>
                <w:numId w:val="2"/>
              </w:numPr>
              <w:tabs>
                <w:tab w:val="left" w:leader="none" w:pos="1836"/>
              </w:tabs>
              <w:spacing w:after="0" w:afterAutospacing="0" w:before="0" w:beforeAutospacing="0"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How did this activity change the way you see your community?</w:t>
            </w:r>
          </w:p>
          <w:p w:rsidR="00000000" w:rsidDel="00000000" w:rsidP="00000000" w:rsidRDefault="00000000" w:rsidRPr="00000000" w14:paraId="000000BE">
            <w:pPr>
              <w:numPr>
                <w:ilvl w:val="0"/>
                <w:numId w:val="2"/>
              </w:numPr>
              <w:tabs>
                <w:tab w:val="left" w:leader="none" w:pos="1836"/>
              </w:tabs>
              <w:spacing w:after="0" w:afterAutospacing="0" w:before="0" w:beforeAutospacing="0"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With whom will you engage with to achieve more inclusive spaces ?</w:t>
              <w:br w:type="textWrapping"/>
            </w:r>
          </w:p>
          <w:p w:rsidR="00000000" w:rsidDel="00000000" w:rsidP="00000000" w:rsidRDefault="00000000" w:rsidRPr="00000000" w14:paraId="000000BF">
            <w:pPr>
              <w:numPr>
                <w:ilvl w:val="0"/>
                <w:numId w:val="2"/>
              </w:numPr>
              <w:tabs>
                <w:tab w:val="left" w:leader="none" w:pos="1836"/>
              </w:tabs>
              <w:spacing w:after="240" w:before="0" w:beforeAutospacing="0"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What small action could you take to improve a space in your area?</w:t>
              <w:br w:type="textWrapping"/>
            </w:r>
          </w:p>
          <w:p w:rsidR="00000000" w:rsidDel="00000000" w:rsidP="00000000" w:rsidRDefault="00000000" w:rsidRPr="00000000" w14:paraId="000000C0">
            <w:pPr>
              <w:tabs>
                <w:tab w:val="left" w:leader="none" w:pos="1836"/>
              </w:tabs>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C1">
            <w:pPr>
              <w:tabs>
                <w:tab w:val="left" w:leader="none" w:pos="1836"/>
              </w:tabs>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C2">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Optional: </w:t>
            </w:r>
          </w:p>
          <w:p w:rsidR="00000000" w:rsidDel="00000000" w:rsidP="00000000" w:rsidRDefault="00000000" w:rsidRPr="00000000" w14:paraId="000000C3">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Any additional remarks that help summarize and reinforce the purpose of the exercise and the module. </w:t>
            </w:r>
            <w:r w:rsidDel="00000000" w:rsidR="00000000" w:rsidRPr="00000000">
              <w:rPr>
                <w:rtl w:val="0"/>
              </w:rPr>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You may use any media i.e.</w:t>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-a picture</w:t>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-philosopher saying </w:t>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-motto</w:t>
            </w:r>
          </w:p>
          <w:p w:rsidR="00000000" w:rsidDel="00000000" w:rsidP="00000000" w:rsidRDefault="00000000" w:rsidRPr="00000000" w14:paraId="000000C8">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Το πλήρες γνωμικό είναι: «Ο άνθρωπος αγιάζει τον τόπο, κι όχι ο τόπος τον άνθρωπο». </w:t>
            </w:r>
          </w:p>
          <w:p w:rsidR="00000000" w:rsidDel="00000000" w:rsidP="00000000" w:rsidRDefault="00000000" w:rsidRPr="00000000" w14:paraId="000000C9">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Σημασία:</w:t>
            </w:r>
          </w:p>
          <w:p w:rsidR="00000000" w:rsidDel="00000000" w:rsidP="00000000" w:rsidRDefault="00000000" w:rsidRPr="00000000" w14:paraId="000000CA">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tab/>
              <w:t xml:space="preserve">Η ποιότητα της ζωής, η ατμόσφαιρα και το αποτέλεσμα μιας προσπάθειας εξαρτώνται από τους ανθρώπους που απαρτίζουν μια ομάδα ή κοινότητα, και όχι από την τοποθεσία ή τις υλικές συνθήκες.</w:t>
            </w:r>
          </w:p>
          <w:p w:rsidR="00000000" w:rsidDel="00000000" w:rsidP="00000000" w:rsidRDefault="00000000" w:rsidRPr="00000000" w14:paraId="000000C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tab/>
              <w:t xml:space="preserve">Οι άνθρωποι με τις πράξεις, τον χαρακτήρα και τη διάθεσή τους μπορούν να ομορφύνουν («να αγιάσουν») οποιοδήποτε μέρος, όσο δύσκολο ή άσχημο κι αν είναι.</w:t>
            </w:r>
          </w:p>
          <w:p w:rsidR="00000000" w:rsidDel="00000000" w:rsidP="00000000" w:rsidRDefault="00000000" w:rsidRPr="00000000" w14:paraId="000000CC">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Αντίστοιχα, το αντίστροφο ισχύει επίσης: ακόμη και ο ωραιότερος τόπος μπορεί να γίνει αφιλόξενος αν οι άνθρωποι που βρίσκονται εκεί δεν είναι κατάλληλοι.</w:t>
            </w:r>
          </w:p>
          <w:p w:rsidR="00000000" w:rsidDel="00000000" w:rsidP="00000000" w:rsidRDefault="00000000" w:rsidRPr="00000000" w14:paraId="000000CD">
            <w:pPr>
              <w:rPr>
                <w:rFonts w:ascii="Cambria" w:cs="Cambria" w:eastAsia="Cambria" w:hAnsi="Cambria"/>
                <w:sz w:val="22"/>
                <w:szCs w:val="22"/>
              </w:rPr>
            </w:pPr>
            <w:r w:rsidDel="00000000" w:rsidR="00000000" w:rsidRPr="00000000">
              <w:rPr>
                <w:rtl w:val="0"/>
              </w:rPr>
            </w:r>
          </w:p>
        </w:tc>
      </w:tr>
    </w:tbl>
    <w:p w:rsidR="00000000" w:rsidDel="00000000" w:rsidP="00000000" w:rsidRDefault="00000000" w:rsidRPr="00000000" w14:paraId="000000CE">
      <w:pPr>
        <w:rPr>
          <w:b w:val="1"/>
          <w:bCs w:val="1"/>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rtl w:val="0"/>
        </w:rPr>
        <w:t xml:space="preserve">we will start with a foto presentation and ask them to elaborate on whatthey see:</w:t>
      </w:r>
    </w:p>
    <w:p w:rsidR="00000000" w:rsidDel="00000000" w:rsidP="00000000" w:rsidRDefault="00000000" w:rsidRPr="00000000" w14:paraId="000000D0">
      <w:pPr>
        <w:rPr>
          <w:b w:val="1"/>
          <w:bCs w:val="1"/>
        </w:rPr>
      </w:pPr>
      <w:r w:rsidDel="00000000" w:rsidR="00000000" w:rsidRPr="00000000">
        <w:rPr>
          <w:b w:val="1"/>
          <w:bCs w:val="1"/>
        </w:rPr>
        <w:drawing>
          <wp:inline distB="114300" distT="114300" distL="114300" distR="114300">
            <wp:extent cx="5731200" cy="3860800"/>
            <wp:effectExtent b="0" l="0" r="0" t="0"/>
            <wp:docPr id="151234097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b w:val="1"/>
          <w:bCs w:val="1"/>
        </w:rPr>
        <w:drawing>
          <wp:inline distB="114300" distT="114300" distL="114300" distR="114300">
            <wp:extent cx="5731200" cy="3530600"/>
            <wp:effectExtent b="0" l="0" r="0" t="0"/>
            <wp:docPr id="151234098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b w:val="1"/>
          <w:bCs w:val="1"/>
        </w:rPr>
        <w:drawing>
          <wp:inline distB="114300" distT="114300" distL="114300" distR="114300">
            <wp:extent cx="1914525" cy="3467100"/>
            <wp:effectExtent b="0" l="0" r="0" t="0"/>
            <wp:docPr id="151234098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914525"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rtl w:val="0"/>
        </w:rPr>
      </w:r>
    </w:p>
    <w:sectPr>
      <w:headerReference r:id="rId11" w:type="default"/>
      <w:footerReference r:id="rId12" w:type="default"/>
      <w:pgSz w:h="16838" w:w="11906" w:orient="portrait"/>
      <w:pgMar w:bottom="1440" w:top="1440" w:left="1440" w:right="1440" w:header="708" w:footer="12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Courier New"/>
  <w:font w:name="Play">
    <w:embedRegular w:fontKey="{00000000-0000-0000-0000-000000000000}" r:id="rId1" w:subsetted="0"/>
    <w:embedBold w:fontKey="{00000000-0000-0000-0000-000000000000}" r:id="rId2" w:subsetted="0"/>
  </w:font>
  <w:font w:name="Aptos"/>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233045</wp:posOffset>
          </wp:positionV>
          <wp:extent cx="4739640" cy="622300"/>
          <wp:effectExtent b="0" l="0" r="0" t="0"/>
          <wp:wrapSquare wrapText="bothSides" distB="0" distT="0" distL="114300" distR="114300"/>
          <wp:docPr id="1512340979" name="image2.png"/>
          <a:graphic>
            <a:graphicData uri="http://schemas.openxmlformats.org/drawingml/2006/picture">
              <pic:pic>
                <pic:nvPicPr>
                  <pic:cNvPr id="0" name="image2.png"/>
                  <pic:cNvPicPr preferRelativeResize="0"/>
                </pic:nvPicPr>
                <pic:blipFill>
                  <a:blip r:embed="rId1"/>
                  <a:srcRect b="0" l="0" r="17306" t="0"/>
                  <a:stretch>
                    <a:fillRect/>
                  </a:stretch>
                </pic:blipFill>
                <pic:spPr>
                  <a:xfrm>
                    <a:off x="0" y="0"/>
                    <a:ext cx="4739640" cy="6223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5036820</wp:posOffset>
          </wp:positionH>
          <wp:positionV relativeFrom="paragraph">
            <wp:posOffset>236220</wp:posOffset>
          </wp:positionV>
          <wp:extent cx="801370" cy="622300"/>
          <wp:effectExtent b="0" l="0" r="0" t="0"/>
          <wp:wrapSquare wrapText="bothSides" distB="0" distT="0" distL="114300" distR="114300"/>
          <wp:docPr id="1512340978" name="image2.png"/>
          <a:graphic>
            <a:graphicData uri="http://schemas.openxmlformats.org/drawingml/2006/picture">
              <pic:pic>
                <pic:nvPicPr>
                  <pic:cNvPr id="0" name="image2.png"/>
                  <pic:cNvPicPr preferRelativeResize="0"/>
                </pic:nvPicPr>
                <pic:blipFill>
                  <a:blip r:embed="rId1"/>
                  <a:srcRect b="0" l="86018" r="0" t="0"/>
                  <a:stretch>
                    <a:fillRect/>
                  </a:stretch>
                </pic:blipFill>
                <pic:spPr>
                  <a:xfrm>
                    <a:off x="0" y="0"/>
                    <a:ext cx="801370" cy="6223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4076700</wp:posOffset>
          </wp:positionH>
          <wp:positionV relativeFrom="paragraph">
            <wp:posOffset>-363853</wp:posOffset>
          </wp:positionV>
          <wp:extent cx="1104900" cy="828675"/>
          <wp:effectExtent b="0" l="0" r="0" t="0"/>
          <wp:wrapNone/>
          <wp:docPr id="1512340975"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104900" cy="82867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-371473</wp:posOffset>
          </wp:positionH>
          <wp:positionV relativeFrom="paragraph">
            <wp:posOffset>-104773</wp:posOffset>
          </wp:positionV>
          <wp:extent cx="2256361" cy="472455"/>
          <wp:effectExtent b="0" l="0" r="0" t="0"/>
          <wp:wrapNone/>
          <wp:docPr descr="Blue text on a black background&#10;&#10;Description automatically generated" id="1512340976" name="image4.png"/>
          <a:graphic>
            <a:graphicData uri="http://schemas.openxmlformats.org/drawingml/2006/picture">
              <pic:pic>
                <pic:nvPicPr>
                  <pic:cNvPr descr="Blue text on a black background&#10;&#10;Description automatically generated" id="0" name="image4.png"/>
                  <pic:cNvPicPr preferRelativeResize="0"/>
                </pic:nvPicPr>
                <pic:blipFill>
                  <a:blip r:embed="rId2"/>
                  <a:srcRect b="0" l="0" r="0" t="0"/>
                  <a:stretch>
                    <a:fillRect/>
                  </a:stretch>
                </pic:blipFill>
                <pic:spPr>
                  <a:xfrm>
                    <a:off x="0" y="0"/>
                    <a:ext cx="2256361" cy="472455"/>
                  </a:xfrm>
                  <a:prstGeom prst="rect"/>
                  <a:ln/>
                </pic:spPr>
              </pic:pic>
            </a:graphicData>
          </a:graphic>
        </wp:anchor>
      </w:drawing>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lowerLetter"/>
      <w:lvlText w:val="%1."/>
      <w:lvlJc w:val="left"/>
      <w:pPr>
        <w:ind w:left="720" w:hanging="360"/>
      </w:pPr>
      <w:rPr>
        <w:rFonts w:ascii="Calibri" w:cs="Calibri" w:eastAsia="Calibri" w:hAnsi="Calibri"/>
        <w:color w:val="000000"/>
        <w:sz w:val="22"/>
        <w:szCs w:val="22"/>
      </w:rPr>
    </w:lvl>
    <w:lvl w:ilvl="1">
      <w:start w:val="1"/>
      <w:numFmt w:val="bullet"/>
      <w:lvlText w:val="o"/>
      <w:lvlJc w:val="left"/>
      <w:pPr>
        <w:ind w:left="1440" w:hanging="360"/>
      </w:pPr>
      <w:rPr>
        <w:rFonts w:ascii="Courier New" w:cs="Courier New" w:eastAsia="Courier New" w:hAnsi="Courier New"/>
        <w:color w:val="00000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7">
    <w:lvl w:ilvl="0">
      <w:start w:val="1"/>
      <w:numFmt w:val="lowerLetter"/>
      <w:lvlText w:val="%1."/>
      <w:lvlJc w:val="left"/>
      <w:pPr>
        <w:ind w:left="720" w:hanging="360"/>
      </w:pPr>
      <w:rPr>
        <w:sz w:val="22"/>
        <w:szCs w:val="22"/>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720" w:hanging="360"/>
    </w:pPr>
    <w:rPr>
      <w:rFonts w:ascii="Play" w:cs="Play" w:eastAsia="Play" w:hAnsi="Play"/>
      <w:color w:val="4c94d8"/>
      <w:sz w:val="36"/>
      <w:szCs w:val="36"/>
    </w:rPr>
  </w:style>
  <w:style w:type="paragraph" w:styleId="Heading2">
    <w:name w:val="heading 2"/>
    <w:basedOn w:val="Normal"/>
    <w:next w:val="Normal"/>
    <w:pPr>
      <w:keepNext w:val="1"/>
      <w:keepLines w:val="1"/>
      <w:spacing w:after="80" w:before="160" w:lineRule="auto"/>
    </w:pPr>
    <w:rPr>
      <w:rFonts w:ascii="Play" w:cs="Play" w:eastAsia="Play" w:hAnsi="Play"/>
      <w:color w:val="215e99"/>
      <w:sz w:val="28"/>
      <w:szCs w:val="28"/>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8299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8299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8299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F2BFA"/>
    <w:rPr>
      <w:rFonts w:asciiTheme="majorHAnsi" w:cstheme="majorBidi" w:eastAsiaTheme="majorEastAsia" w:hAnsiTheme="majorHAnsi"/>
      <w:color w:val="4c94d8" w:themeColor="text2" w:themeTint="000080"/>
      <w:sz w:val="36"/>
      <w:szCs w:val="40"/>
    </w:rPr>
  </w:style>
  <w:style w:type="character" w:styleId="Heading2Char" w:customStyle="1">
    <w:name w:val="Heading 2 Char"/>
    <w:basedOn w:val="DefaultParagraphFont"/>
    <w:link w:val="Heading2"/>
    <w:uiPriority w:val="9"/>
    <w:rsid w:val="008B1A55"/>
    <w:rPr>
      <w:rFonts w:asciiTheme="majorHAnsi" w:cstheme="majorBidi" w:eastAsiaTheme="majorEastAsia" w:hAnsiTheme="majorHAnsi"/>
      <w:color w:val="215e99" w:themeColor="text2" w:themeTint="0000BF"/>
      <w:sz w:val="28"/>
      <w:szCs w:val="32"/>
    </w:rPr>
  </w:style>
  <w:style w:type="character" w:styleId="Heading3Char" w:customStyle="1">
    <w:name w:val="Heading 3 Char"/>
    <w:basedOn w:val="DefaultParagraphFont"/>
    <w:link w:val="Heading3"/>
    <w:uiPriority w:val="9"/>
    <w:rsid w:val="00F8299C"/>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F8299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8299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8299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8299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8299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8299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8299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8299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8299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8299C"/>
    <w:rPr>
      <w:i w:val="1"/>
      <w:iCs w:val="1"/>
      <w:color w:val="404040" w:themeColor="text1" w:themeTint="0000BF"/>
    </w:rPr>
  </w:style>
  <w:style w:type="paragraph" w:styleId="ListParagraph">
    <w:name w:val="List Paragraph"/>
    <w:basedOn w:val="Normal"/>
    <w:uiPriority w:val="34"/>
    <w:qFormat w:val="1"/>
    <w:rsid w:val="00F8299C"/>
    <w:pPr>
      <w:ind w:left="720"/>
      <w:contextualSpacing w:val="1"/>
    </w:pPr>
  </w:style>
  <w:style w:type="character" w:styleId="IntenseEmphasis">
    <w:name w:val="Intense Emphasis"/>
    <w:basedOn w:val="DefaultParagraphFont"/>
    <w:uiPriority w:val="21"/>
    <w:qFormat w:val="1"/>
    <w:rsid w:val="00F8299C"/>
    <w:rPr>
      <w:i w:val="1"/>
      <w:iCs w:val="1"/>
      <w:color w:val="0f4761" w:themeColor="accent1" w:themeShade="0000BF"/>
    </w:rPr>
  </w:style>
  <w:style w:type="paragraph" w:styleId="IntenseQuote">
    <w:name w:val="Intense Quote"/>
    <w:basedOn w:val="Normal"/>
    <w:next w:val="Normal"/>
    <w:link w:val="IntenseQuoteChar"/>
    <w:uiPriority w:val="30"/>
    <w:qFormat w:val="1"/>
    <w:rsid w:val="00F8299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8299C"/>
    <w:rPr>
      <w:i w:val="1"/>
      <w:iCs w:val="1"/>
      <w:color w:val="0f4761" w:themeColor="accent1" w:themeShade="0000BF"/>
    </w:rPr>
  </w:style>
  <w:style w:type="character" w:styleId="IntenseReference">
    <w:name w:val="Intense Reference"/>
    <w:basedOn w:val="DefaultParagraphFont"/>
    <w:uiPriority w:val="32"/>
    <w:qFormat w:val="1"/>
    <w:rsid w:val="00F8299C"/>
    <w:rPr>
      <w:b w:val="1"/>
      <w:bCs w:val="1"/>
      <w:smallCaps w:val="1"/>
      <w:color w:val="0f4761" w:themeColor="accent1" w:themeShade="0000BF"/>
      <w:spacing w:val="5"/>
    </w:rPr>
  </w:style>
  <w:style w:type="paragraph" w:styleId="Header">
    <w:name w:val="header"/>
    <w:basedOn w:val="Normal"/>
    <w:link w:val="HeaderChar"/>
    <w:uiPriority w:val="99"/>
    <w:unhideWhenUsed w:val="1"/>
    <w:rsid w:val="00A64B62"/>
    <w:pPr>
      <w:tabs>
        <w:tab w:val="center" w:pos="4513"/>
        <w:tab w:val="right" w:pos="9026"/>
      </w:tabs>
      <w:spacing w:after="0" w:line="240" w:lineRule="auto"/>
    </w:pPr>
  </w:style>
  <w:style w:type="character" w:styleId="HeaderChar" w:customStyle="1">
    <w:name w:val="Header Char"/>
    <w:basedOn w:val="DefaultParagraphFont"/>
    <w:link w:val="Header"/>
    <w:uiPriority w:val="99"/>
    <w:rsid w:val="00A64B62"/>
  </w:style>
  <w:style w:type="paragraph" w:styleId="Footer">
    <w:name w:val="footer"/>
    <w:basedOn w:val="Normal"/>
    <w:link w:val="FooterChar"/>
    <w:uiPriority w:val="99"/>
    <w:unhideWhenUsed w:val="1"/>
    <w:rsid w:val="00A64B62"/>
    <w:pPr>
      <w:tabs>
        <w:tab w:val="center" w:pos="4513"/>
        <w:tab w:val="right" w:pos="9026"/>
      </w:tabs>
      <w:spacing w:after="0" w:line="240" w:lineRule="auto"/>
    </w:pPr>
  </w:style>
  <w:style w:type="character" w:styleId="FooterChar" w:customStyle="1">
    <w:name w:val="Footer Char"/>
    <w:basedOn w:val="DefaultParagraphFont"/>
    <w:link w:val="Footer"/>
    <w:uiPriority w:val="99"/>
    <w:rsid w:val="00A64B62"/>
  </w:style>
  <w:style w:type="paragraph" w:styleId="NoSpacing">
    <w:name w:val="No Spacing"/>
    <w:uiPriority w:val="1"/>
    <w:qFormat w:val="1"/>
    <w:rsid w:val="00F22584"/>
    <w:pPr>
      <w:spacing w:after="0" w:line="240" w:lineRule="auto"/>
    </w:pPr>
  </w:style>
  <w:style w:type="paragraph" w:styleId="TOCHeading">
    <w:name w:val="TOC Heading"/>
    <w:basedOn w:val="Heading1"/>
    <w:next w:val="Normal"/>
    <w:uiPriority w:val="39"/>
    <w:unhideWhenUsed w:val="1"/>
    <w:qFormat w:val="1"/>
    <w:rsid w:val="00E840ED"/>
    <w:pPr>
      <w:spacing w:after="0" w:before="240" w:line="259" w:lineRule="auto"/>
      <w:outlineLvl w:val="9"/>
    </w:pPr>
    <w:rPr>
      <w:kern w:val="0"/>
      <w:sz w:val="32"/>
      <w:szCs w:val="32"/>
      <w:lang w:val="en-US"/>
    </w:rPr>
  </w:style>
  <w:style w:type="paragraph" w:styleId="TOC2">
    <w:name w:val="toc 2"/>
    <w:basedOn w:val="Normal"/>
    <w:next w:val="Normal"/>
    <w:autoRedefine w:val="1"/>
    <w:uiPriority w:val="39"/>
    <w:unhideWhenUsed w:val="1"/>
    <w:rsid w:val="00E840ED"/>
    <w:pPr>
      <w:spacing w:after="100" w:line="259" w:lineRule="auto"/>
      <w:ind w:left="220"/>
    </w:pPr>
    <w:rPr>
      <w:rFonts w:cs="Times New Roman" w:eastAsiaTheme="minorEastAsia"/>
      <w:kern w:val="0"/>
      <w:sz w:val="22"/>
      <w:szCs w:val="22"/>
      <w:lang w:val="en-US"/>
    </w:rPr>
  </w:style>
  <w:style w:type="paragraph" w:styleId="TOC1">
    <w:name w:val="toc 1"/>
    <w:basedOn w:val="Normal"/>
    <w:next w:val="Normal"/>
    <w:autoRedefine w:val="1"/>
    <w:uiPriority w:val="39"/>
    <w:unhideWhenUsed w:val="1"/>
    <w:rsid w:val="00E840ED"/>
    <w:pPr>
      <w:spacing w:after="100" w:line="259" w:lineRule="auto"/>
    </w:pPr>
    <w:rPr>
      <w:rFonts w:cs="Times New Roman" w:eastAsiaTheme="minorEastAsia"/>
      <w:kern w:val="0"/>
      <w:sz w:val="22"/>
      <w:szCs w:val="22"/>
      <w:lang w:val="en-US"/>
    </w:rPr>
  </w:style>
  <w:style w:type="paragraph" w:styleId="TOC3">
    <w:name w:val="toc 3"/>
    <w:basedOn w:val="Normal"/>
    <w:next w:val="Normal"/>
    <w:autoRedefine w:val="1"/>
    <w:uiPriority w:val="39"/>
    <w:unhideWhenUsed w:val="1"/>
    <w:rsid w:val="00E840ED"/>
    <w:pPr>
      <w:spacing w:after="100" w:line="259" w:lineRule="auto"/>
      <w:ind w:left="440"/>
    </w:pPr>
    <w:rPr>
      <w:rFonts w:cs="Times New Roman" w:eastAsiaTheme="minorEastAsia"/>
      <w:kern w:val="0"/>
      <w:sz w:val="22"/>
      <w:szCs w:val="22"/>
      <w:lang w:val="en-US"/>
    </w:rPr>
  </w:style>
  <w:style w:type="character" w:styleId="Hyperlink">
    <w:name w:val="Hyperlink"/>
    <w:basedOn w:val="DefaultParagraphFont"/>
    <w:uiPriority w:val="99"/>
    <w:unhideWhenUsed w:val="1"/>
    <w:rsid w:val="00360B03"/>
    <w:rPr>
      <w:color w:val="467886" w:themeColor="hyperlink"/>
      <w:u w:val="single"/>
    </w:rPr>
  </w:style>
  <w:style w:type="table" w:styleId="TableGrid">
    <w:name w:val="Table Grid"/>
    <w:basedOn w:val="TableNormal"/>
    <w:uiPriority w:val="39"/>
    <w:rsid w:val="008B414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12" Type="http://schemas.openxmlformats.org/officeDocument/2006/relationships/footer" Target="footer1.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sZIRppsHacxRK1SG+sgCoMe2Cg==">CgMxLjAyDmguOHIzcHJ5N3AweWZvMg5oLmNpNjExcmdoenA1dTIOaC5xcWx3ZndqcmVvZ2YyDmguMWx1aThuM2R1eHU4Mg5oLmZiZzdjbjFpZHplZzINaC4xZmg3cHNtODE4MjIOaC50OHducDRqcDR1d2gyDmguY3VsamprdmRpOHY3Mg5oLjNieTljMDR2eTBiZjIOaC55ZmZpMWFnMXZqcDg4AHIhMVZpb1A3eDZFeVFEOERzUVJjVERwanlTbkdJRDBnUW5K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2026-03-03T07:39:00.0000000Z</dcterms:created>
  <dc:creator>centredotps@gmail.com</dc:creator>
</cp:coreProperties>
</file>